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1</w:t>
      </w:r>
    </w:p>
    <w:p w14:paraId="4E8875D2" w14:textId="6920158C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AE2DC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Вычисление яркости в точках на поверхности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Pr="00523E7F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Потемин Игорь Станиславович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3C48B86" w14:textId="77777777" w:rsidR="00BA4E87" w:rsidRPr="00BA4E87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16297098" w14:textId="25AB7007" w:rsidR="00BA4E87" w:rsidRPr="00631DFB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  <w:t>6</w:t>
      </w:r>
    </w:p>
    <w:p w14:paraId="063B2A1F" w14:textId="77777777" w:rsidR="00367F53" w:rsidRPr="00AF5037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hAnsi="Times New Roman" w:cs="Times New Roman"/>
          <w:color w:val="000000" w:themeColor="text1"/>
          <w:sz w:val="28"/>
          <w:szCs w:val="28"/>
        </w:rPr>
        <w:id w:val="-151066974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kern w:val="2"/>
          <w:lang w:eastAsia="en-US"/>
          <w14:ligatures w14:val="standardContextual"/>
        </w:rPr>
      </w:sdtEndPr>
      <w:sdtContent>
        <w:p w14:paraId="6BFE36D8" w14:textId="20675C5A" w:rsidR="00367F53" w:rsidRPr="00975C21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1B078591" w14:textId="24057D3D" w:rsidR="00975C21" w:rsidRPr="00975C21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5122021" w:history="1">
            <w:r w:rsidR="00975C21"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_Toc225122021 \h </w:instrTex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9BC0F4" w14:textId="4A0399F7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2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Используемые формулы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_Toc225122022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609BD" w14:textId="4D452A41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3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Шаги алгоритма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_Toc225122023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F05ADF" w14:textId="5D385262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4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расчета яркости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_Toc225122024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DAF43A" w14:textId="7DDAEBDC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5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  <w:lang w:eastAsia="ru-RU"/>
              </w:rPr>
              <w:t>Пример входных данных и результаты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_Toc225122025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D83F65" w14:textId="0FA91E66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6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_Toc225122026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4D5DE" w14:textId="23353D81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7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_Toc225122027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2D8D66C3" w:rsidR="00367F53" w:rsidRPr="00975C21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75C2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975C21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975C21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512202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6749A7A4" w14:textId="4B238115" w:rsidR="00F84F77" w:rsidRPr="00BF5CA2" w:rsidRDefault="00F84F77" w:rsidP="00BF5CA2">
      <w:pPr>
        <w:rPr>
          <w:rFonts w:ascii="Times New Roman" w:hAnsi="Times New Roman" w:cs="Times New Roman"/>
          <w:sz w:val="28"/>
          <w:szCs w:val="28"/>
        </w:rPr>
      </w:pPr>
      <w:r w:rsidRPr="00BF5CA2">
        <w:rPr>
          <w:rFonts w:ascii="Times New Roman" w:hAnsi="Times New Roman" w:cs="Times New Roman"/>
          <w:sz w:val="28"/>
          <w:szCs w:val="28"/>
        </w:rPr>
        <w:t>Изучить, как вычисляется яркость в точках на плоскости треугольника с учетом освещения от точечных источников света и диффузно</w:t>
      </w:r>
      <w:r w:rsidR="001A637D">
        <w:rPr>
          <w:rFonts w:ascii="Times New Roman" w:hAnsi="Times New Roman" w:cs="Times New Roman"/>
          <w:sz w:val="28"/>
          <w:szCs w:val="28"/>
        </w:rPr>
        <w:t>-</w:t>
      </w:r>
      <w:r w:rsidRPr="00BF5CA2">
        <w:rPr>
          <w:rFonts w:ascii="Times New Roman" w:hAnsi="Times New Roman" w:cs="Times New Roman"/>
          <w:sz w:val="28"/>
          <w:szCs w:val="28"/>
        </w:rPr>
        <w:t>отражательных свойств поверхности.</w:t>
      </w:r>
    </w:p>
    <w:p w14:paraId="1FF35410" w14:textId="5963E929" w:rsidR="00367F53" w:rsidRPr="00D220B8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342C2CD" w14:textId="7073A7A5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5122022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Используемые формулы</w:t>
      </w:r>
      <w:bookmarkEnd w:id="1"/>
    </w:p>
    <w:p w14:paraId="73380737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«Цветная» сила излучения источника под углом к оси источника света:</w:t>
      </w:r>
    </w:p>
    <w:p w14:paraId="4779B387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I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</m:e>
        </m:d>
        <m:func>
          <m:func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uncPr>
          <m:fNam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θ</m:t>
            </m:r>
          </m:e>
        </m:func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, 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</m:e>
        </m:d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«цветная» сила излучения источника света в направлении его оси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O</m:t>
            </m:r>
          </m:e>
        </m:acc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,</m:t>
        </m:r>
        <m:d>
          <m:dPr>
            <m:begChr m:val="‖"/>
            <m:endChr m:val="‖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O</m:t>
                </m:r>
              </m:e>
            </m:acc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=1</m:t>
        </m:r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, θ - угол между направлением распространения света и осью источника света, </w:t>
      </w:r>
      <m:oMath>
        <m:func>
          <m:func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uncPr>
          <m:fNam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θ</m:t>
            </m:r>
          </m:e>
        </m:func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диаграмма излучения.</w:t>
      </w: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p w14:paraId="22E92746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«Цветная» освещенность точки:</w:t>
      </w:r>
    </w:p>
    <w:p w14:paraId="65946B1D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E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 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  <m:d>
              <m:d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d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R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GB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 cosα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R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p>
          </m:den>
        </m:f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где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I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</m:d>
      </m:oMath>
      <w:r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– «цветная» сила излучения света, α - угол между направлением света и нормалью к освещаемой поверхности, R - расстояние от источника света до рассматриваемой точки.</w:t>
      </w:r>
    </w:p>
    <w:p w14:paraId="09DE2AB4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Перевод локальных координат точки в плоскости в глобальные</w:t>
      </w:r>
    </w:p>
    <w:p w14:paraId="2B18F5D6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0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+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0</m:t>
                    </m:r>
                  </m:sub>
                </m:sSub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den>
            </m:f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∙x+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2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0</m:t>
                    </m:r>
                  </m:sub>
                </m:sSub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den>
            </m:f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∙y</m:t>
            </m:r>
          </m:e>
        </m:d>
      </m:oMath>
      <w:r w:rsidR="00B777D6"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, где </w:t>
      </w:r>
      <m:oMath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x</m:t>
        </m:r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и </w:t>
      </w:r>
      <m:oMath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y</m:t>
        </m:r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смещения по ребрам треугольника.</w:t>
      </w:r>
    </w:p>
    <w:p w14:paraId="779BE04A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Вычисление вектора нормали плоскости треугольника через 3 точки:</w:t>
      </w:r>
    </w:p>
    <w:p w14:paraId="31F87703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N</m:t>
            </m:r>
          </m:e>
        </m:acc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</m:t>
        </m:r>
        <m:f>
          <m:f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Pr>
          <m:num>
            <m:d>
              <m:dPr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2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0</m:t>
                    </m:r>
                  </m:sub>
                </m:sSub>
                <m:ctrlPr>
                  <w:rPr>
                    <w:rFonts w:ascii="Cambria Math" w:eastAsia="DengXian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e>
            </m:d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×</m:t>
            </m:r>
            <m:d>
              <m:dPr>
                <m:ctrlPr>
                  <w:rPr>
                    <w:rFonts w:ascii="Cambria Math" w:eastAsia="DengXian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num>
          <m:den>
            <m:d>
              <m:dPr>
                <m:begChr m:val="‖"/>
                <m:endChr m:val="‖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="DengXian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</m:d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×</m:t>
                </m:r>
                <m:d>
                  <m:dPr>
                    <m:ctrlPr>
                      <w:rPr>
                        <w:rFonts w:ascii="Cambria Math" w:eastAsia="DengXian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e>
            </m:d>
          </m:den>
        </m:f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  <w:t xml:space="preserve"> </w:t>
      </w:r>
    </w:p>
    <w:p w14:paraId="23FA78F2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Вектор от точки плоскости до источника света:</w:t>
      </w:r>
    </w:p>
    <w:bookmarkStart w:id="2" w:name="_Hlk192868021"/>
    <w:p w14:paraId="5AFEA0FF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s</m:t>
            </m:r>
          </m:e>
        </m:acc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-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L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sSup>
          <m:sSup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p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</m:t>
            </m:r>
          </m:e>
          <m:sup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p>
          <m:sSup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</m:e>
          <m:sup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func>
          <m:func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α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=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fPr>
              <m:num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N</m:t>
                    </m:r>
                  </m:e>
                </m:acc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s</m:t>
                        </m:r>
                      </m:e>
                    </m:acc>
                  </m:e>
                </m:d>
              </m:den>
            </m:f>
          </m:e>
        </m:func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,</m:t>
        </m:r>
        <m:func>
          <m:func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θ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=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fPr>
              <m:num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O</m:t>
                    </m:r>
                  </m:e>
                </m:acc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s</m:t>
                        </m:r>
                      </m:e>
                    </m:acc>
                  </m:e>
                </m:d>
              </m:den>
            </m:f>
          </m:e>
        </m:func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bookmarkEnd w:id="2"/>
    <w:p w14:paraId="7573429B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Яркость точки:</w:t>
      </w:r>
    </w:p>
    <w:p w14:paraId="61CF2AB2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L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π</m:t>
            </m:r>
          </m:den>
        </m:f>
        <m:nary>
          <m:naryPr>
            <m:chr m:val="∑"/>
            <m:limLoc m:val="undOvr"/>
            <m:supHide m:val="1"/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naryPr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i∈lights</m:t>
            </m:r>
          </m:sub>
          <m:sup/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RGB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,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T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 xml:space="preserve"> 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f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RGB</m:t>
                    </m:r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,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v</m:t>
                        </m:r>
                      </m:e>
                    </m:acc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</m:nary>
      </m:oMath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</m:e>
        </m:d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освещённость от i-го источника света,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координаты точки,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v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направление наблюдения,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i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направление на источник света,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, </m:t>
            </m:r>
            <m:sSub>
              <m:sSubPr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i</m:t>
                </m:r>
              </m:sub>
            </m:sSub>
          </m:e>
        </m:d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двунаправленная функция отражения (BRDF),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K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</m:e>
        </m:d>
      </m:oMath>
      <w:r w:rsidRPr="00D220B8">
        <w:rPr>
          <w:rFonts w:ascii="Times New Roman" w:eastAsia="Times New Rom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«цвет» поверхности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24AF54DD" w14:textId="77777777" w:rsidR="00D5583E" w:rsidRDefault="00D5583E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63A5C834" w14:textId="7CB77278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Двунаправленная функция отражения</w:t>
      </w:r>
    </w:p>
    <w:p w14:paraId="69FE4F0D" w14:textId="268036E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, </m:t>
            </m:r>
            <m:sSub>
              <m:sSubPr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=K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</m:e>
        </m:d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d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sub>
            </m:sSub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h</m:t>
                        </m:r>
                      </m:e>
                    </m:acc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∙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N</m:t>
                        </m:r>
                      </m:e>
                    </m:acc>
                  </m:e>
                </m:d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k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e</m:t>
                    </m:r>
                  </m:sub>
                </m:sSub>
              </m:sup>
            </m:sSup>
          </m:e>
        </m:d>
      </m:oMath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где</w:t>
      </w: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d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коэффициент диффузного отражения поверхности,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s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коэффициент зеркально</w:t>
      </w:r>
      <w:r w:rsidR="007F2266"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го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7F2266"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отражения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поверхности,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e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– коэффициент, определяющий ширину блика,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h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средний вектор между направлениями освещения и наблюдения,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N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нормаль к поверхности в точке освещения.</w:t>
      </w:r>
    </w:p>
    <w:p w14:paraId="5C2B8F98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Средний вектор</w:t>
      </w:r>
    </w:p>
    <w:p w14:paraId="0E30AD50" w14:textId="77777777" w:rsidR="00B777D6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h</m:t>
            </m:r>
          </m:e>
        </m:acc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num>
          <m:den>
            <m:d>
              <m:dPr>
                <m:begChr m:val="‖"/>
                <m:endChr m:val="‖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v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+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</m:den>
        </m:f>
      </m:oMath>
      <w:r w:rsidR="00B777D6"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. </w:t>
      </w:r>
    </w:p>
    <w:p w14:paraId="35CBF19C" w14:textId="6C00C855" w:rsidR="00013171" w:rsidRPr="00D220B8" w:rsidRDefault="00013171" w:rsidP="00013171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7C758989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442A44CE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center"/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D220B8"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  <w:drawing>
          <wp:inline distT="0" distB="0" distL="0" distR="0" wp14:anchorId="1DFAB61D" wp14:editId="4752CB56">
            <wp:extent cx="5299200" cy="5058000"/>
            <wp:effectExtent l="19050" t="19050" r="15875" b="28575"/>
            <wp:docPr id="140940239" name="Picture 1" descr="A diagram of a triangle with arrow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0239" name="Picture 1" descr="A diagram of a triangle with arrows and lin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9200" cy="5058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9E6C61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58FCE356" w14:textId="10D523D0" w:rsidR="00E325E4" w:rsidRPr="00D220B8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76F21543" w14:textId="71640AE4" w:rsidR="00E325E4" w:rsidRPr="00013171" w:rsidRDefault="00B777D6" w:rsidP="00013171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5122023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Шаги алгоритма</w:t>
      </w:r>
      <w:bookmarkEnd w:id="3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80"/>
        <w:gridCol w:w="4619"/>
        <w:gridCol w:w="3880"/>
      </w:tblGrid>
      <w:tr w:rsidR="00D220B8" w:rsidRPr="00D220B8" w14:paraId="54216090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2B37F2FA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7600" w:type="dxa"/>
            <w:hideMark/>
          </w:tcPr>
          <w:p w14:paraId="1C713AA9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Действие</w:t>
            </w:r>
          </w:p>
        </w:tc>
        <w:tc>
          <w:tcPr>
            <w:tcW w:w="3880" w:type="dxa"/>
            <w:noWrap/>
            <w:hideMark/>
          </w:tcPr>
          <w:p w14:paraId="3EE43711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Формула</w:t>
            </w:r>
          </w:p>
        </w:tc>
      </w:tr>
      <w:tr w:rsidR="00D220B8" w:rsidRPr="00D220B8" w14:paraId="185812C1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1F8268E7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7600" w:type="dxa"/>
            <w:hideMark/>
          </w:tcPr>
          <w:p w14:paraId="68FF31AB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Получение глобальных координат точек</w:t>
            </w:r>
          </w:p>
        </w:tc>
        <w:tc>
          <w:tcPr>
            <w:tcW w:w="3880" w:type="dxa"/>
            <w:noWrap/>
            <w:hideMark/>
          </w:tcPr>
          <w:p w14:paraId="21215F77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формула 3</w:t>
            </w:r>
          </w:p>
        </w:tc>
      </w:tr>
      <w:tr w:rsidR="00D220B8" w:rsidRPr="00D220B8" w14:paraId="251AC528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5D42446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7600" w:type="dxa"/>
            <w:hideMark/>
          </w:tcPr>
          <w:p w14:paraId="368040B6" w14:textId="15C62AA9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 xml:space="preserve">Получение вектора от точки плоскости до источника света </w:t>
            </w:r>
          </w:p>
        </w:tc>
        <w:tc>
          <w:tcPr>
            <w:tcW w:w="3880" w:type="dxa"/>
            <w:noWrap/>
            <w:hideMark/>
          </w:tcPr>
          <w:p w14:paraId="713F5131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формула 5</w:t>
            </w:r>
          </w:p>
        </w:tc>
      </w:tr>
      <w:tr w:rsidR="00D220B8" w:rsidRPr="00D220B8" w14:paraId="79A08A74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F0A48DB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7600" w:type="dxa"/>
            <w:hideMark/>
          </w:tcPr>
          <w:p w14:paraId="1899AB50" w14:textId="752CE453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 xml:space="preserve">Получение </w:t>
            </w:r>
            <w:proofErr w:type="spellStart"/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cos</w:t>
            </w:r>
            <w:proofErr w:type="spellEnd"/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(</w:t>
            </w:r>
            <w:r w:rsidR="00E02D42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θ</w:t>
            </w: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) с помощью вектора оси источника света O и вектора направления на точку треугольника s</w:t>
            </w:r>
          </w:p>
        </w:tc>
        <w:tc>
          <w:tcPr>
            <w:tcW w:w="3880" w:type="dxa"/>
            <w:noWrap/>
            <w:hideMark/>
          </w:tcPr>
          <w:p w14:paraId="5A4DE6EA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формула 5</w:t>
            </w:r>
          </w:p>
        </w:tc>
      </w:tr>
      <w:tr w:rsidR="00D220B8" w:rsidRPr="00D220B8" w14:paraId="60826476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1EEC701D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7600" w:type="dxa"/>
            <w:hideMark/>
          </w:tcPr>
          <w:p w14:paraId="6F95D8A2" w14:textId="0688B793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 xml:space="preserve">Получение цветной силы излучения I под углом </w:t>
            </w:r>
            <w:r w:rsidR="00E02D42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θ</w:t>
            </w: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 xml:space="preserve"> с помощью косинуса из преды</w:t>
            </w:r>
            <w:r w:rsidR="009267DD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ду</w:t>
            </w: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щего пункта и заданной силы излучения в направлении оси I_0</w:t>
            </w:r>
          </w:p>
        </w:tc>
        <w:tc>
          <w:tcPr>
            <w:tcW w:w="3880" w:type="dxa"/>
            <w:noWrap/>
            <w:hideMark/>
          </w:tcPr>
          <w:p w14:paraId="62A49F5B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формула 1</w:t>
            </w:r>
          </w:p>
        </w:tc>
      </w:tr>
      <w:tr w:rsidR="00D220B8" w:rsidRPr="00D220B8" w14:paraId="74BA8F8A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554ED1F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7600" w:type="dxa"/>
            <w:hideMark/>
          </w:tcPr>
          <w:p w14:paraId="2619611B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Получение расстояния от источника до точки треугольника R и косинуса угла α между направлением света s и нормалью к освещаемой поверхности N</w:t>
            </w:r>
          </w:p>
        </w:tc>
        <w:tc>
          <w:tcPr>
            <w:tcW w:w="3880" w:type="dxa"/>
            <w:noWrap/>
            <w:hideMark/>
          </w:tcPr>
          <w:p w14:paraId="36AF0E0B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формула 5</w:t>
            </w:r>
          </w:p>
        </w:tc>
      </w:tr>
      <w:tr w:rsidR="00D220B8" w:rsidRPr="00D220B8" w14:paraId="6477E531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4218F47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7600" w:type="dxa"/>
            <w:hideMark/>
          </w:tcPr>
          <w:p w14:paraId="0682713C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Получение цветной освещенности E</w:t>
            </w:r>
          </w:p>
        </w:tc>
        <w:tc>
          <w:tcPr>
            <w:tcW w:w="3880" w:type="dxa"/>
            <w:noWrap/>
            <w:hideMark/>
          </w:tcPr>
          <w:p w14:paraId="553EC77D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формула 2</w:t>
            </w:r>
          </w:p>
        </w:tc>
      </w:tr>
      <w:tr w:rsidR="00D220B8" w:rsidRPr="00D220B8" w14:paraId="3EE3A94D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66A08062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7600" w:type="dxa"/>
            <w:hideMark/>
          </w:tcPr>
          <w:p w14:paraId="366A2BE9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Получение вектора направления наблюдения v</w:t>
            </w:r>
          </w:p>
        </w:tc>
        <w:tc>
          <w:tcPr>
            <w:tcW w:w="3880" w:type="dxa"/>
            <w:noWrap/>
            <w:hideMark/>
          </w:tcPr>
          <w:p w14:paraId="22234A3C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</w:p>
        </w:tc>
      </w:tr>
      <w:tr w:rsidR="00D220B8" w:rsidRPr="00D220B8" w14:paraId="40D80B55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EE2D015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7600" w:type="dxa"/>
            <w:hideMark/>
          </w:tcPr>
          <w:p w14:paraId="1E5578B1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Получение среднего вектора h</w:t>
            </w:r>
          </w:p>
        </w:tc>
        <w:tc>
          <w:tcPr>
            <w:tcW w:w="3880" w:type="dxa"/>
            <w:noWrap/>
            <w:hideMark/>
          </w:tcPr>
          <w:p w14:paraId="5003E794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формула 8</w:t>
            </w:r>
          </w:p>
        </w:tc>
      </w:tr>
      <w:tr w:rsidR="00D220B8" w:rsidRPr="00D220B8" w14:paraId="27735C03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B378B4E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lastRenderedPageBreak/>
              <w:t>10</w:t>
            </w:r>
          </w:p>
        </w:tc>
        <w:tc>
          <w:tcPr>
            <w:tcW w:w="7600" w:type="dxa"/>
            <w:hideMark/>
          </w:tcPr>
          <w:p w14:paraId="5CE7F77E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Применение функции двунаправленного отражения</w:t>
            </w:r>
          </w:p>
        </w:tc>
        <w:tc>
          <w:tcPr>
            <w:tcW w:w="3880" w:type="dxa"/>
            <w:noWrap/>
            <w:hideMark/>
          </w:tcPr>
          <w:p w14:paraId="4A0E738A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формула 7</w:t>
            </w:r>
          </w:p>
        </w:tc>
      </w:tr>
      <w:tr w:rsidR="00D220B8" w:rsidRPr="00D220B8" w14:paraId="6F305930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F9DA1A1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7600" w:type="dxa"/>
            <w:hideMark/>
          </w:tcPr>
          <w:p w14:paraId="2D4E5C5B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Получение яркости точки L</w:t>
            </w:r>
          </w:p>
        </w:tc>
        <w:tc>
          <w:tcPr>
            <w:tcW w:w="3880" w:type="dxa"/>
            <w:noWrap/>
            <w:hideMark/>
          </w:tcPr>
          <w:p w14:paraId="3239D1BF" w14:textId="77777777" w:rsidR="00E325E4" w:rsidRPr="00D220B8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D220B8">
              <w:rPr>
                <w:rFonts w:ascii="Times New Roman" w:eastAsia="Calibri" w:hAnsi="Times New Roman" w:cs="Times New Roman"/>
                <w:bCs/>
                <w:color w:val="000000" w:themeColor="text1"/>
                <w:sz w:val="28"/>
                <w:szCs w:val="28"/>
              </w:rPr>
              <w:t>формула 6</w:t>
            </w:r>
          </w:p>
        </w:tc>
      </w:tr>
    </w:tbl>
    <w:p w14:paraId="341E60FE" w14:textId="562224FE" w:rsidR="00E325E4" w:rsidRPr="00D220B8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2C05DB2" w14:textId="41927F36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25122024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Программа для расчета яркости</w:t>
      </w:r>
      <w:bookmarkEnd w:id="4"/>
    </w:p>
    <w:p w14:paraId="6BFEAC42" w14:textId="18449EFF" w:rsidR="00B46F7F" w:rsidRPr="00D220B8" w:rsidRDefault="009C49B8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6ACE35A7" w14:textId="3578092C" w:rsidR="00B46F7F" w:rsidRPr="009F0E77" w:rsidRDefault="00B46F7F" w:rsidP="009A59CD">
      <w:pPr>
        <w:spacing w:before="100" w:beforeAutospacing="1" w:after="100" w:afterAutospacing="1" w:line="360" w:lineRule="auto"/>
        <w:contextualSpacing/>
        <w:rPr>
          <w:rStyle w:val="ad"/>
        </w:rPr>
      </w:pPr>
      <w:hyperlink r:id="rId7" w:history="1">
        <w:r w:rsidRPr="009F0E77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https://github.com/ahmadeev/ipm-lab-1</w:t>
        </w:r>
      </w:hyperlink>
      <w:r w:rsidRPr="009F0E77">
        <w:rPr>
          <w:rStyle w:val="ad"/>
        </w:rPr>
        <w:t xml:space="preserve"> </w:t>
      </w:r>
    </w:p>
    <w:p w14:paraId="7895BFD7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:lang w:eastAsia="ru-RU"/>
          <w14:ligatures w14:val="none"/>
        </w:rPr>
        <w:br w:type="page"/>
      </w:r>
    </w:p>
    <w:p w14:paraId="1C055B8F" w14:textId="24234834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eastAsia="ru-RU"/>
        </w:rPr>
      </w:pPr>
      <w:bookmarkStart w:id="5" w:name="_Toc225122025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eastAsia="ru-RU"/>
        </w:rPr>
        <w:lastRenderedPageBreak/>
        <w:t>Пример входных данных и результаты</w:t>
      </w:r>
      <w:bookmarkEnd w:id="5"/>
    </w:p>
    <w:p w14:paraId="14962F4B" w14:textId="77777777" w:rsidR="00B777D6" w:rsidRPr="00D220B8" w:rsidRDefault="00000000" w:rsidP="009A59CD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0"/>
        <w:contextualSpacing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I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  <m:t>0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  <m:t>1</m:t>
                </m:r>
              </m:sub>
            </m:sSub>
          </m:sub>
        </m:sSub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  <m:t>GB</m:t>
            </m:r>
          </m:e>
        </m:d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:lang w:eastAsia="ru-RU"/>
            <w14:ligatures w14:val="none"/>
          </w:rPr>
          <m:t>=</m:t>
        </m:r>
        <m:d>
          <m:d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…,…,…</m:t>
            </m:r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w:br/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I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  <m:t>0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  <m:t>2</m:t>
                </m:r>
              </m:sub>
            </m:sSub>
          </m:sub>
        </m:sSub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  <m:t>GB</m:t>
            </m:r>
          </m:e>
        </m:d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:lang w:eastAsia="ru-RU"/>
            <w14:ligatures w14:val="none"/>
          </w:rPr>
          <m:t>=</m:t>
        </m:r>
        <m:d>
          <m:d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…,…,…</m:t>
            </m:r>
          </m:e>
        </m:d>
      </m:oMath>
      <w:r w:rsidR="00B777D6"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:lang w:val="en-US" w:eastAsia="ru-RU"/>
          <w14:ligatures w14:val="none"/>
        </w:rPr>
        <w:t xml:space="preserve"> </w:t>
      </w:r>
    </w:p>
    <w:p w14:paraId="60A11D3C" w14:textId="77777777" w:rsidR="00B777D6" w:rsidRPr="00D220B8" w:rsidRDefault="00000000" w:rsidP="009A59CD">
      <w:pPr>
        <w:numPr>
          <w:ilvl w:val="0"/>
          <w:numId w:val="3"/>
        </w:numPr>
        <w:tabs>
          <w:tab w:val="left" w:pos="2610"/>
        </w:tabs>
        <w:spacing w:before="100" w:beforeAutospacing="1" w:after="100" w:afterAutospacing="1" w:line="360" w:lineRule="auto"/>
        <w:ind w:left="0" w:firstLine="0"/>
        <w:contextualSpacing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O</m:t>
                </m:r>
              </m:e>
            </m:acc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1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</m:t>
        </m:r>
        <w:bookmarkStart w:id="6" w:name="_Hlk192875119"/>
        <m:d>
          <m:d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…,…,…</m:t>
            </m:r>
          </m:e>
        </m:d>
        <w:bookmarkEnd w:id="6"/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w:br/>
        </m:r>
      </m:oMath>
      <m:oMathPara>
        <m:oMathParaPr>
          <m:jc m:val="left"/>
        </m:oMathParaPr>
        <m:oMath>
          <m:sSub>
            <m:sSubPr>
              <m:ctrlPr>
                <w:rPr>
                  <w:rFonts w:ascii="Cambria Math" w:eastAsia="Calibri" w:hAnsi="Cambria Math" w:cs="Times New Roman"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kern w:val="0"/>
                      <w:sz w:val="28"/>
                      <w:szCs w:val="28"/>
                      <w:lang w:val="en-US"/>
                      <w14:ligatures w14:val="none"/>
                    </w:rPr>
                    <m:t>O</m:t>
                  </m:r>
                </m:e>
              </m:acc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2</m:t>
              </m:r>
            </m:sub>
          </m:sSub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…,…,…</m:t>
              </m:r>
            </m:e>
          </m:d>
        </m:oMath>
      </m:oMathPara>
    </w:p>
    <w:p w14:paraId="1FEB65D8" w14:textId="77777777" w:rsidR="00B777D6" w:rsidRPr="00D220B8" w:rsidRDefault="00000000" w:rsidP="009A59CD">
      <w:pPr>
        <w:numPr>
          <w:ilvl w:val="0"/>
          <w:numId w:val="3"/>
        </w:numPr>
        <w:tabs>
          <w:tab w:val="left" w:pos="2610"/>
        </w:tabs>
        <w:spacing w:before="100" w:beforeAutospacing="1" w:after="100" w:afterAutospacing="1" w:line="360" w:lineRule="auto"/>
        <w:ind w:left="0" w:firstLine="0"/>
        <w:contextualSpacing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e>
          <m:sub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  <m:t>L</m:t>
                </m: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  <m:t>1</m:t>
                </m:r>
              </m:sub>
            </m:sSub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</m:t>
        </m:r>
        <m:d>
          <m:d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…,…,…</m:t>
            </m:r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w:br/>
        </m:r>
      </m:oMath>
      <m:oMathPara>
        <m:oMathParaPr>
          <m:jc m:val="left"/>
        </m:oMathParaPr>
        <m:oMath>
          <m:sSub>
            <m:sSubPr>
              <m:ctrlPr>
                <w:rPr>
                  <w:rFonts w:ascii="Cambria Math" w:eastAsia="DengXian" w:hAnsi="Cambria Math" w:cs="Times New Roman"/>
                  <w:i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DengXian" w:hAnsi="Cambria Math" w:cs="Times New Roman"/>
                      <w:i/>
                      <w:color w:val="000000" w:themeColor="text1"/>
                      <w:kern w:val="0"/>
                      <w:sz w:val="28"/>
                      <w:szCs w:val="28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DengXian" w:hAnsi="Cambria Math" w:cs="Times New Roman"/>
                      <w:color w:val="000000" w:themeColor="text1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P</m:t>
                  </m:r>
                </m:e>
              </m:acc>
              <m:ctrlPr>
                <w:rPr>
                  <w:rFonts w:ascii="Cambria Math" w:eastAsia="Times New Roman" w:hAnsi="Cambria Math" w:cs="Times New Roman"/>
                  <w:i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e>
            <m:sub>
              <m:sSub>
                <m:sSubPr>
                  <m:ctrlPr>
                    <w:rPr>
                      <w:rFonts w:ascii="Cambria Math" w:eastAsia="DengXian" w:hAnsi="Cambria Math" w:cs="Times New Roman"/>
                      <w:i/>
                      <w:color w:val="000000" w:themeColor="text1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DengXian" w:hAnsi="Cambria Math" w:cs="Times New Roman"/>
                      <w:color w:val="000000" w:themeColor="text1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L</m:t>
                  </m:r>
                </m:e>
                <m:sub>
                  <m:r>
                    <w:rPr>
                      <w:rFonts w:ascii="Cambria Math" w:eastAsia="DengXian" w:hAnsi="Cambria Math" w:cs="Times New Roman"/>
                      <w:color w:val="000000" w:themeColor="text1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2</m:t>
                  </m:r>
                </m:sub>
              </m:sSub>
            </m:sub>
          </m:sSub>
          <m:r>
            <w:rPr>
              <w:rFonts w:ascii="Cambria Math" w:eastAsia="Calibri" w:hAnsi="Cambria Math" w:cs="Times New Roman"/>
              <w:color w:val="000000" w:themeColor="text1"/>
              <w:kern w:val="0"/>
              <w:sz w:val="28"/>
              <w:szCs w:val="28"/>
              <w:lang w:val="en-US"/>
              <w14:ligatures w14:val="none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i/>
                  <w:iCs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</m:ctrlPr>
            </m:dPr>
            <m:e>
              <m:r>
                <w:rPr>
                  <w:rFonts w:ascii="Cambria Math" w:eastAsia="Calibri" w:hAnsi="Cambria Math" w:cs="Times New Roman"/>
                  <w:color w:val="000000" w:themeColor="text1"/>
                  <w:kern w:val="0"/>
                  <w:sz w:val="28"/>
                  <w:szCs w:val="28"/>
                  <w:lang w:val="en-US"/>
                  <w14:ligatures w14:val="none"/>
                </w:rPr>
                <m:t>…,…,…</m:t>
              </m:r>
            </m:e>
          </m:d>
        </m:oMath>
      </m:oMathPara>
    </w:p>
    <w:p w14:paraId="24AEE5F0" w14:textId="77777777" w:rsidR="00B777D6" w:rsidRPr="00D220B8" w:rsidRDefault="00000000" w:rsidP="009A59CD">
      <w:pPr>
        <w:numPr>
          <w:ilvl w:val="0"/>
          <w:numId w:val="3"/>
        </w:numPr>
        <w:tabs>
          <w:tab w:val="left" w:pos="2610"/>
        </w:tabs>
        <w:spacing w:before="100" w:beforeAutospacing="1" w:after="100" w:afterAutospacing="1" w:line="360" w:lineRule="auto"/>
        <w:ind w:left="0" w:firstLine="0"/>
        <w:contextualSpacing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</m:t>
        </m:r>
        <m:d>
          <m:d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…,…,…</m:t>
            </m:r>
          </m:e>
        </m:d>
      </m:oMath>
    </w:p>
    <w:p w14:paraId="64B7F330" w14:textId="77777777" w:rsidR="00B777D6" w:rsidRPr="00D220B8" w:rsidRDefault="00000000" w:rsidP="009A59CD">
      <w:pPr>
        <w:numPr>
          <w:ilvl w:val="0"/>
          <w:numId w:val="3"/>
        </w:numPr>
        <w:tabs>
          <w:tab w:val="left" w:pos="2610"/>
        </w:tabs>
        <w:spacing w:before="100" w:beforeAutospacing="1" w:after="100" w:afterAutospacing="1" w:line="360" w:lineRule="auto"/>
        <w:ind w:left="0" w:firstLine="0"/>
        <w:contextualSpacing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</m:t>
        </m:r>
        <m:d>
          <m:d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…,…,…</m:t>
            </m:r>
          </m:e>
        </m:d>
      </m:oMath>
    </w:p>
    <w:p w14:paraId="7FF971D1" w14:textId="77777777" w:rsidR="00B777D6" w:rsidRPr="00D220B8" w:rsidRDefault="00000000" w:rsidP="009A59CD">
      <w:pPr>
        <w:numPr>
          <w:ilvl w:val="0"/>
          <w:numId w:val="3"/>
        </w:numPr>
        <w:tabs>
          <w:tab w:val="left" w:pos="2610"/>
        </w:tabs>
        <w:spacing w:before="100" w:beforeAutospacing="1" w:after="100" w:afterAutospacing="1" w:line="360" w:lineRule="auto"/>
        <w:ind w:left="0" w:firstLine="0"/>
        <w:contextualSpacing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</m:t>
        </m:r>
        <m:d>
          <m:d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…,…,…</m:t>
            </m:r>
          </m:e>
        </m:d>
      </m:oMath>
    </w:p>
    <w:bookmarkStart w:id="7" w:name="_Hlk192875769"/>
    <w:p w14:paraId="1F906905" w14:textId="77777777" w:rsidR="00B777D6" w:rsidRPr="00D220B8" w:rsidRDefault="00000000" w:rsidP="009A59CD">
      <w:pPr>
        <w:numPr>
          <w:ilvl w:val="0"/>
          <w:numId w:val="3"/>
        </w:numPr>
        <w:tabs>
          <w:tab w:val="left" w:pos="2610"/>
        </w:tabs>
        <w:spacing w:before="100" w:beforeAutospacing="1" w:after="100" w:afterAutospacing="1" w:line="360" w:lineRule="auto"/>
        <w:ind w:left="0" w:firstLine="0"/>
        <w:contextualSpacing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x</m:t>
            </m: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1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:lang w:eastAsia="ru-RU"/>
            <w14:ligatures w14:val="none"/>
          </w:rPr>
          <m:t>=</m:t>
        </m:r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:lang w:val="en-US" w:eastAsia="ru-RU"/>
            <w14:ligatures w14:val="none"/>
          </w:rPr>
          <m:t xml:space="preserve">…, </m:t>
        </m:r>
        <m:sSub>
          <m:sSub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  <m:t>y</m:t>
            </m: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  <m:t>1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:lang w:val="en-US" w:eastAsia="ru-RU"/>
            <w14:ligatures w14:val="none"/>
          </w:rPr>
          <m:t>=…</m:t>
        </m:r>
      </m:oMath>
      <w:r w:rsidR="00B777D6" w:rsidRPr="00D220B8">
        <w:rPr>
          <w:rFonts w:ascii="Times New Roman" w:eastAsia="DengXian" w:hAnsi="Times New Roman" w:cs="Times New Roman"/>
          <w:iCs/>
          <w:color w:val="000000" w:themeColor="text1"/>
          <w:kern w:val="0"/>
          <w:sz w:val="28"/>
          <w:szCs w:val="28"/>
          <w:lang w:val="en-US" w:eastAsia="ru-RU"/>
          <w14:ligatures w14:val="none"/>
        </w:rPr>
        <w:br/>
      </w:r>
      <m:oMathPara>
        <m:oMathParaPr>
          <m:jc m:val="left"/>
        </m:oMathParaPr>
        <m:oMath>
          <m:sSub>
            <m:sSubPr>
              <m:ctrlPr>
                <w:rPr>
                  <w:rFonts w:ascii="Cambria Math" w:eastAsia="DengXian" w:hAnsi="Cambria Math" w:cs="Times New Roman"/>
                  <w:i/>
                  <w:iCs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  <m:t>x</m:t>
              </m:r>
            </m:e>
            <m:sub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  <m:t>2</m:t>
              </m:r>
            </m:sub>
          </m:sSub>
          <m: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eastAsia="ru-RU"/>
              <w14:ligatures w14:val="none"/>
            </w:rPr>
            <m:t>=</m:t>
          </m:r>
          <m: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val="en-US" w:eastAsia="ru-RU"/>
              <w14:ligatures w14:val="none"/>
            </w:rPr>
            <m:t xml:space="preserve">…, </m:t>
          </m:r>
          <m:sSub>
            <m:sSubPr>
              <m:ctrlPr>
                <w:rPr>
                  <w:rFonts w:ascii="Cambria Math" w:eastAsia="DengXian" w:hAnsi="Cambria Math" w:cs="Times New Roman"/>
                  <w:i/>
                  <w:iCs/>
                  <w:color w:val="000000" w:themeColor="text1"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sSubPr>
            <m:e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val="en-US" w:eastAsia="ru-RU"/>
                  <w14:ligatures w14:val="none"/>
                </w:rPr>
                <m:t>y</m:t>
              </m:r>
            </m:e>
            <m:sub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val="en-US" w:eastAsia="ru-RU"/>
                  <w14:ligatures w14:val="none"/>
                </w:rPr>
                <m:t>2</m:t>
              </m:r>
            </m:sub>
          </m:sSub>
          <m: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val="en-US" w:eastAsia="ru-RU"/>
              <w14:ligatures w14:val="none"/>
            </w:rPr>
            <m:t>=…</m:t>
          </m:r>
          <m:r>
            <m:rPr>
              <m:sty m:val="p"/>
            </m:rP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val="en-US" w:eastAsia="ru-RU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DengXian" w:hAnsi="Cambria Math" w:cs="Times New Roman"/>
                  <w:i/>
                  <w:iCs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  <m:t>x</m:t>
              </m:r>
            </m:e>
            <m:sub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  <m:t>3</m:t>
              </m:r>
            </m:sub>
          </m:sSub>
          <m: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eastAsia="ru-RU"/>
              <w14:ligatures w14:val="none"/>
            </w:rPr>
            <m:t>=</m:t>
          </m:r>
          <m: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val="en-US" w:eastAsia="ru-RU"/>
              <w14:ligatures w14:val="none"/>
            </w:rPr>
            <m:t xml:space="preserve">…, </m:t>
          </m:r>
          <m:sSub>
            <m:sSubPr>
              <m:ctrlPr>
                <w:rPr>
                  <w:rFonts w:ascii="Cambria Math" w:eastAsia="DengXian" w:hAnsi="Cambria Math" w:cs="Times New Roman"/>
                  <w:i/>
                  <w:iCs/>
                  <w:color w:val="000000" w:themeColor="text1"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sSubPr>
            <m:e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val="en-US" w:eastAsia="ru-RU"/>
                  <w14:ligatures w14:val="none"/>
                </w:rPr>
                <m:t>y</m:t>
              </m:r>
            </m:e>
            <m:sub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val="en-US" w:eastAsia="ru-RU"/>
                  <w14:ligatures w14:val="none"/>
                </w:rPr>
                <m:t>3</m:t>
              </m:r>
            </m:sub>
          </m:sSub>
          <m: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val="en-US" w:eastAsia="ru-RU"/>
              <w14:ligatures w14:val="none"/>
            </w:rPr>
            <m:t>=…</m:t>
          </m:r>
          <m:r>
            <m:rPr>
              <m:sty m:val="p"/>
            </m:rP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val="en-US" w:eastAsia="ru-RU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DengXian" w:hAnsi="Cambria Math" w:cs="Times New Roman"/>
                  <w:i/>
                  <w:iCs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  <m:t>x</m:t>
              </m:r>
            </m:e>
            <m:sub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  <m:t>4</m:t>
              </m:r>
            </m:sub>
          </m:sSub>
          <m: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eastAsia="ru-RU"/>
              <w14:ligatures w14:val="none"/>
            </w:rPr>
            <m:t>=</m:t>
          </m:r>
          <m: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val="en-US" w:eastAsia="ru-RU"/>
              <w14:ligatures w14:val="none"/>
            </w:rPr>
            <m:t xml:space="preserve">…, </m:t>
          </m:r>
          <m:sSub>
            <m:sSubPr>
              <m:ctrlPr>
                <w:rPr>
                  <w:rFonts w:ascii="Cambria Math" w:eastAsia="DengXian" w:hAnsi="Cambria Math" w:cs="Times New Roman"/>
                  <w:i/>
                  <w:iCs/>
                  <w:color w:val="000000" w:themeColor="text1"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sSubPr>
            <m:e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val="en-US" w:eastAsia="ru-RU"/>
                  <w14:ligatures w14:val="none"/>
                </w:rPr>
                <m:t>y</m:t>
              </m:r>
            </m:e>
            <m:sub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val="en-US" w:eastAsia="ru-RU"/>
                  <w14:ligatures w14:val="none"/>
                </w:rPr>
                <m:t>4</m:t>
              </m:r>
            </m:sub>
          </m:sSub>
          <m: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val="en-US" w:eastAsia="ru-RU"/>
              <w14:ligatures w14:val="none"/>
            </w:rPr>
            <m:t>=…</m:t>
          </m:r>
          <m:r>
            <m:rPr>
              <m:sty m:val="p"/>
            </m:rP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val="en-US" w:eastAsia="ru-RU"/>
              <w14:ligatures w14:val="none"/>
            </w:rPr>
            <w:br/>
          </m:r>
        </m:oMath>
        <m:oMath>
          <m:sSub>
            <m:sSubPr>
              <m:ctrlPr>
                <w:rPr>
                  <w:rFonts w:ascii="Cambria Math" w:eastAsia="DengXian" w:hAnsi="Cambria Math" w:cs="Times New Roman"/>
                  <w:i/>
                  <w:iCs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  <m:t>x</m:t>
              </m:r>
            </m:e>
            <m:sub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eastAsia="ru-RU"/>
                  <w14:ligatures w14:val="none"/>
                </w:rPr>
                <m:t>5</m:t>
              </m:r>
            </m:sub>
          </m:sSub>
          <m: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eastAsia="ru-RU"/>
              <w14:ligatures w14:val="none"/>
            </w:rPr>
            <m:t>=</m:t>
          </m:r>
          <m: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val="en-US" w:eastAsia="ru-RU"/>
              <w14:ligatures w14:val="none"/>
            </w:rPr>
            <m:t xml:space="preserve">…, </m:t>
          </m:r>
          <m:sSub>
            <m:sSubPr>
              <m:ctrlPr>
                <w:rPr>
                  <w:rFonts w:ascii="Cambria Math" w:eastAsia="DengXian" w:hAnsi="Cambria Math" w:cs="Times New Roman"/>
                  <w:i/>
                  <w:iCs/>
                  <w:color w:val="000000" w:themeColor="text1"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sSubPr>
            <m:e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val="en-US" w:eastAsia="ru-RU"/>
                  <w14:ligatures w14:val="none"/>
                </w:rPr>
                <m:t>y</m:t>
              </m:r>
            </m:e>
            <m:sub>
              <m:r>
                <w:rPr>
                  <w:rFonts w:ascii="Cambria Math" w:eastAsia="DengXian" w:hAnsi="Cambria Math" w:cs="Times New Roman"/>
                  <w:color w:val="000000" w:themeColor="text1"/>
                  <w:kern w:val="0"/>
                  <w:sz w:val="28"/>
                  <w:szCs w:val="28"/>
                  <w:lang w:val="en-US" w:eastAsia="ru-RU"/>
                  <w14:ligatures w14:val="none"/>
                </w:rPr>
                <m:t>5</m:t>
              </m:r>
            </m:sub>
          </m:sSub>
          <m:r>
            <w:rPr>
              <w:rFonts w:ascii="Cambria Math" w:eastAsia="DengXian" w:hAnsi="Cambria Math" w:cs="Times New Roman"/>
              <w:color w:val="000000" w:themeColor="text1"/>
              <w:kern w:val="0"/>
              <w:sz w:val="28"/>
              <w:szCs w:val="28"/>
              <w:lang w:val="en-US" w:eastAsia="ru-RU"/>
              <w14:ligatures w14:val="none"/>
            </w:rPr>
            <m:t>=…</m:t>
          </m:r>
        </m:oMath>
      </m:oMathPara>
    </w:p>
    <w:bookmarkEnd w:id="7"/>
    <w:p w14:paraId="0219B5AB" w14:textId="77777777" w:rsidR="00B777D6" w:rsidRPr="00D220B8" w:rsidRDefault="00000000" w:rsidP="009A59CD">
      <w:pPr>
        <w:numPr>
          <w:ilvl w:val="0"/>
          <w:numId w:val="3"/>
        </w:numPr>
        <w:tabs>
          <w:tab w:val="left" w:pos="2610"/>
        </w:tabs>
        <w:spacing w:before="100" w:beforeAutospacing="1" w:after="100" w:afterAutospacing="1" w:line="360" w:lineRule="auto"/>
        <w:ind w:left="0" w:firstLine="0"/>
        <w:contextualSpacing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V</m:t>
            </m:r>
          </m:e>
        </m:acc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</m:t>
        </m:r>
        <m:d>
          <m:d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…,…,…</m:t>
            </m:r>
          </m:e>
        </m:d>
      </m:oMath>
    </w:p>
    <w:p w14:paraId="2F5B1439" w14:textId="77777777" w:rsidR="00B777D6" w:rsidRPr="00D220B8" w:rsidRDefault="00B777D6" w:rsidP="009A59CD">
      <w:pPr>
        <w:numPr>
          <w:ilvl w:val="0"/>
          <w:numId w:val="3"/>
        </w:numPr>
        <w:tabs>
          <w:tab w:val="left" w:pos="2610"/>
        </w:tabs>
        <w:spacing w:before="100" w:beforeAutospacing="1" w:after="100" w:afterAutospacing="1" w:line="360" w:lineRule="auto"/>
        <w:ind w:left="0" w:firstLine="0"/>
        <w:contextualSpacing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K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</m:t>
        </m:r>
        <m:d>
          <m:d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…,…,…</m:t>
            </m:r>
          </m:e>
        </m:d>
      </m:oMath>
    </w:p>
    <w:p w14:paraId="5423A3E7" w14:textId="77777777" w:rsidR="00B777D6" w:rsidRPr="00D220B8" w:rsidRDefault="00000000" w:rsidP="009A59CD">
      <w:pPr>
        <w:numPr>
          <w:ilvl w:val="0"/>
          <w:numId w:val="3"/>
        </w:numPr>
        <w:tabs>
          <w:tab w:val="left" w:pos="2610"/>
        </w:tabs>
        <w:spacing w:before="100" w:beforeAutospacing="1" w:after="100" w:afterAutospacing="1" w:line="360" w:lineRule="auto"/>
        <w:ind w:left="0" w:firstLine="0"/>
        <w:contextualSpacing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  <m:t>d</m:t>
            </m:r>
          </m:sub>
        </m:sSub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:lang w:val="en-US" w:eastAsia="ru-RU"/>
            <w14:ligatures w14:val="none"/>
          </w:rPr>
          <m:t>=</m:t>
        </m:r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:lang w:eastAsia="ru-RU"/>
            <w14:ligatures w14:val="none"/>
          </w:rPr>
          <m:t>…</m:t>
        </m:r>
      </m:oMath>
    </w:p>
    <w:p w14:paraId="7653B38D" w14:textId="77777777" w:rsidR="00B777D6" w:rsidRPr="00D220B8" w:rsidRDefault="00000000" w:rsidP="009A59CD">
      <w:pPr>
        <w:numPr>
          <w:ilvl w:val="0"/>
          <w:numId w:val="3"/>
        </w:numPr>
        <w:tabs>
          <w:tab w:val="left" w:pos="2610"/>
        </w:tabs>
        <w:spacing w:before="100" w:beforeAutospacing="1" w:after="100" w:afterAutospacing="1" w:line="360" w:lineRule="auto"/>
        <w:ind w:left="0" w:firstLine="0"/>
        <w:contextualSpacing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  <m:t>s</m:t>
            </m:r>
          </m:sub>
        </m:sSub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:lang w:val="en-US" w:eastAsia="ru-RU"/>
            <w14:ligatures w14:val="none"/>
          </w:rPr>
          <m:t>=</m:t>
        </m:r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:lang w:eastAsia="ru-RU"/>
            <w14:ligatures w14:val="none"/>
          </w:rPr>
          <m:t>…</m:t>
        </m:r>
      </m:oMath>
    </w:p>
    <w:p w14:paraId="041C11E0" w14:textId="77777777" w:rsidR="00B777D6" w:rsidRPr="00D220B8" w:rsidRDefault="00000000" w:rsidP="009A59CD">
      <w:pPr>
        <w:numPr>
          <w:ilvl w:val="0"/>
          <w:numId w:val="3"/>
        </w:numPr>
        <w:tabs>
          <w:tab w:val="left" w:pos="2610"/>
        </w:tabs>
        <w:spacing w:before="100" w:beforeAutospacing="1" w:after="100" w:afterAutospacing="1" w:line="360" w:lineRule="auto"/>
        <w:ind w:left="0" w:firstLine="0"/>
        <w:contextualSpacing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  <m:t>e</m:t>
            </m:r>
          </m:sub>
        </m:sSub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:lang w:val="en-US" w:eastAsia="ru-RU"/>
            <w14:ligatures w14:val="none"/>
          </w:rPr>
          <m:t>=…</m:t>
        </m:r>
      </m:oMath>
    </w:p>
    <w:p w14:paraId="43E67659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Вычисленные значения освещенности</w:t>
      </w: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E</m:t>
            </m: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T</m:t>
                </m:r>
              </m:sub>
            </m:sSub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точек, заданных локальными координатами: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13"/>
        <w:gridCol w:w="1613"/>
        <w:gridCol w:w="1613"/>
        <w:gridCol w:w="1613"/>
        <w:gridCol w:w="1613"/>
        <w:gridCol w:w="1614"/>
      </w:tblGrid>
      <w:tr w:rsidR="00D220B8" w:rsidRPr="00D220B8" w14:paraId="7944D731" w14:textId="77777777" w:rsidTr="00DE48B7">
        <w:tc>
          <w:tcPr>
            <w:tcW w:w="1613" w:type="dxa"/>
            <w:tcBorders>
              <w:tl2br w:val="single" w:sz="4" w:space="0" w:color="auto"/>
            </w:tcBorders>
          </w:tcPr>
          <w:p w14:paraId="7B57021B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DengXi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  <w:p w14:paraId="53F8B47A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y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0730911A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6D3B51AF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7B98C1B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4440A014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7E4A08E9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</w:tr>
      <w:tr w:rsidR="00D220B8" w:rsidRPr="00D220B8" w14:paraId="7C2EA0CE" w14:textId="77777777" w:rsidTr="00DE48B7">
        <w:tc>
          <w:tcPr>
            <w:tcW w:w="1613" w:type="dxa"/>
            <w:vAlign w:val="center"/>
          </w:tcPr>
          <w:p w14:paraId="61005914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w:lastRenderedPageBreak/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65662BDB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1BAD575D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63FD465A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0680D40C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  <w:vAlign w:val="center"/>
          </w:tcPr>
          <w:p w14:paraId="175392AC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D220B8" w14:paraId="70733CE2" w14:textId="77777777" w:rsidTr="00DE48B7">
        <w:tc>
          <w:tcPr>
            <w:tcW w:w="1613" w:type="dxa"/>
            <w:vAlign w:val="center"/>
          </w:tcPr>
          <w:p w14:paraId="23DBF440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48360701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BB77D57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2950537D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99FB6EF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4F399E1A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D220B8" w14:paraId="16198CD3" w14:textId="77777777" w:rsidTr="00DE48B7">
        <w:tc>
          <w:tcPr>
            <w:tcW w:w="1613" w:type="dxa"/>
            <w:vAlign w:val="center"/>
          </w:tcPr>
          <w:p w14:paraId="0FF3AA75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11DF03D4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33A28DC5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7E25896B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115B953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3973448C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D220B8" w14:paraId="461D76DC" w14:textId="77777777" w:rsidTr="00DE48B7">
        <w:tc>
          <w:tcPr>
            <w:tcW w:w="1613" w:type="dxa"/>
            <w:vAlign w:val="center"/>
          </w:tcPr>
          <w:p w14:paraId="6D3C310C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3932949E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647C4398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E3A0207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626C77EB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641671B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B777D6" w:rsidRPr="00D220B8" w14:paraId="138A43F7" w14:textId="77777777" w:rsidTr="00DE48B7">
        <w:tc>
          <w:tcPr>
            <w:tcW w:w="1613" w:type="dxa"/>
            <w:vAlign w:val="center"/>
          </w:tcPr>
          <w:p w14:paraId="7365C018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21874152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CE1B024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92F4E9C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6E7A858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0031DA24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</w:tbl>
    <w:p w14:paraId="3A5E06A4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4431945B" w14:textId="26EB3E4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Вычисленные значения освещенности</w:t>
      </w: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E</m:t>
            </m: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T</m:t>
                    </m:r>
                  </m:sub>
                </m:sSub>
              </m:e>
            </m:d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тех же точек, заданных </w:t>
      </w:r>
      <w:r w:rsidR="00DB12EC"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глобальными</w:t>
      </w: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координатами: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13"/>
        <w:gridCol w:w="1613"/>
        <w:gridCol w:w="1613"/>
        <w:gridCol w:w="1613"/>
        <w:gridCol w:w="1613"/>
        <w:gridCol w:w="1614"/>
      </w:tblGrid>
      <w:tr w:rsidR="00D220B8" w:rsidRPr="00D220B8" w14:paraId="6AC3F2DF" w14:textId="77777777" w:rsidTr="00DE48B7">
        <w:tc>
          <w:tcPr>
            <w:tcW w:w="1613" w:type="dxa"/>
            <w:tcBorders>
              <w:tl2br w:val="single" w:sz="4" w:space="0" w:color="auto"/>
            </w:tcBorders>
          </w:tcPr>
          <w:p w14:paraId="3D153DC0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DengXi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  <w:p w14:paraId="72EECEA8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y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4E7AF00D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5D5807A6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52A5ED9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58561C2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3904086C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</w:tr>
      <w:tr w:rsidR="00D220B8" w:rsidRPr="00D220B8" w14:paraId="3800DEA3" w14:textId="77777777" w:rsidTr="00DE48B7">
        <w:tc>
          <w:tcPr>
            <w:tcW w:w="1613" w:type="dxa"/>
            <w:vAlign w:val="center"/>
          </w:tcPr>
          <w:p w14:paraId="7A493478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656EC92A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66284DE9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3341D4F0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7F92C73C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  <w:vAlign w:val="center"/>
          </w:tcPr>
          <w:p w14:paraId="3CF25703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D220B8" w14:paraId="72FDE376" w14:textId="77777777" w:rsidTr="00DE48B7">
        <w:tc>
          <w:tcPr>
            <w:tcW w:w="1613" w:type="dxa"/>
            <w:vAlign w:val="center"/>
          </w:tcPr>
          <w:p w14:paraId="1469F72C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403C124D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B96DA1B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453A183F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60C10BF1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68F3FB55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D220B8" w14:paraId="1C7A9AE1" w14:textId="77777777" w:rsidTr="00DE48B7">
        <w:tc>
          <w:tcPr>
            <w:tcW w:w="1613" w:type="dxa"/>
            <w:vAlign w:val="center"/>
          </w:tcPr>
          <w:p w14:paraId="110C222D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1987D903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B9D1891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24C4294D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4713269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55A7ABE7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D220B8" w14:paraId="17E29018" w14:textId="77777777" w:rsidTr="00DE48B7">
        <w:tc>
          <w:tcPr>
            <w:tcW w:w="1613" w:type="dxa"/>
            <w:vAlign w:val="center"/>
          </w:tcPr>
          <w:p w14:paraId="26947B0A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2940E52F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39A4F88B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8DFB661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9645E77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6A88A9AF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B777D6" w:rsidRPr="00D220B8" w14:paraId="090637CE" w14:textId="77777777" w:rsidTr="00DE48B7">
        <w:tc>
          <w:tcPr>
            <w:tcW w:w="1613" w:type="dxa"/>
            <w:vAlign w:val="center"/>
          </w:tcPr>
          <w:p w14:paraId="69BEA34F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518C0F8D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53D65C0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F751BD8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6AB9DD92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7761B67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</w:tbl>
    <w:p w14:paraId="4E979734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289076AA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Вычисленные значения яркостей </w:t>
      </w: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L</m:t>
        </m:r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тех же точек на плоскости с заданными условиями наблюдения</w:t>
      </w:r>
    </w:p>
    <w:p w14:paraId="49252A41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13"/>
        <w:gridCol w:w="1613"/>
        <w:gridCol w:w="1613"/>
        <w:gridCol w:w="1613"/>
        <w:gridCol w:w="1613"/>
        <w:gridCol w:w="1614"/>
      </w:tblGrid>
      <w:tr w:rsidR="00D220B8" w:rsidRPr="00D220B8" w14:paraId="7C2C9C84" w14:textId="77777777" w:rsidTr="00DE48B7">
        <w:tc>
          <w:tcPr>
            <w:tcW w:w="1613" w:type="dxa"/>
            <w:tcBorders>
              <w:tl2br w:val="single" w:sz="4" w:space="0" w:color="auto"/>
            </w:tcBorders>
          </w:tcPr>
          <w:p w14:paraId="31D2D8EE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DengXian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x</m:t>
                </m:r>
              </m:oMath>
            </m:oMathPara>
          </w:p>
          <w:p w14:paraId="00D8E9B9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y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C8B07B8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CB3E973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3D0FAA52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D05DD33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0503C1C0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</w:tr>
      <w:tr w:rsidR="00D220B8" w:rsidRPr="00D220B8" w14:paraId="64E5A984" w14:textId="77777777" w:rsidTr="00DE48B7">
        <w:tc>
          <w:tcPr>
            <w:tcW w:w="1613" w:type="dxa"/>
            <w:vAlign w:val="center"/>
          </w:tcPr>
          <w:p w14:paraId="567D75E1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26201161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37478B82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4EBFC8D3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2E88353F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  <w:vAlign w:val="center"/>
          </w:tcPr>
          <w:p w14:paraId="3A6F8F9F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D220B8" w14:paraId="589F41E3" w14:textId="77777777" w:rsidTr="00DE48B7">
        <w:tc>
          <w:tcPr>
            <w:tcW w:w="1613" w:type="dxa"/>
            <w:vAlign w:val="center"/>
          </w:tcPr>
          <w:p w14:paraId="59A5163A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2D5290C7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388F6BC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486E7F56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217D571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76429A9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D220B8" w14:paraId="72E81A2F" w14:textId="77777777" w:rsidTr="00DE48B7">
        <w:tc>
          <w:tcPr>
            <w:tcW w:w="1613" w:type="dxa"/>
            <w:vAlign w:val="center"/>
          </w:tcPr>
          <w:p w14:paraId="70AF874A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18E61C52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4ED921C5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7AF1744E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C07CA33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1E4D5B9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D220B8" w14:paraId="53D7FB3B" w14:textId="77777777" w:rsidTr="00DE48B7">
        <w:tc>
          <w:tcPr>
            <w:tcW w:w="1613" w:type="dxa"/>
            <w:vAlign w:val="center"/>
          </w:tcPr>
          <w:p w14:paraId="4D416034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w:lastRenderedPageBreak/>
                  <m:t>…</m:t>
                </m:r>
              </m:oMath>
            </m:oMathPara>
          </w:p>
        </w:tc>
        <w:tc>
          <w:tcPr>
            <w:tcW w:w="1613" w:type="dxa"/>
          </w:tcPr>
          <w:p w14:paraId="601490B7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000B6EB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6760135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78190BB1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3E28367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B777D6" w:rsidRPr="00D220B8" w14:paraId="14F9DD4B" w14:textId="77777777" w:rsidTr="00DE48B7">
        <w:tc>
          <w:tcPr>
            <w:tcW w:w="1613" w:type="dxa"/>
            <w:vAlign w:val="center"/>
          </w:tcPr>
          <w:p w14:paraId="1FCDE72B" w14:textId="77777777" w:rsidR="00B777D6" w:rsidRPr="00D220B8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392A2334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20955FC7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D881FA0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A31F7CC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39FC0934" w14:textId="77777777" w:rsidR="00B777D6" w:rsidRPr="00D220B8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</w:tbl>
    <w:p w14:paraId="50AB5213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2BF5134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77875D9" w14:textId="4524B308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8" w:name="_Toc225122026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8"/>
    </w:p>
    <w:p w14:paraId="434DE298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 был изучен и реализован алгоритм вычисления яркости точки на плоскости с учетом освещенности от нескольких источников света. Используя заданные входные данные, программа корректно вычисляет значения освещенности и яркости для различных точек плоскости, учитывая направленность света и свойства поверхности.</w:t>
      </w:r>
    </w:p>
    <w:p w14:paraId="03AFC006" w14:textId="77777777" w:rsidR="00D90125" w:rsidRPr="00D220B8" w:rsidRDefault="00D90125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43190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8888636" w14:textId="1891817D" w:rsidR="00A25661" w:rsidRPr="00520DB9" w:rsidRDefault="002239FF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9" w:name="_Toc225122027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9"/>
    </w:p>
    <w:p w14:paraId="33BA532A" w14:textId="26301BC0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1. Д. Д. Жданов, И. С. Потемин, А. Д. Жданов "Теоретические основы компьютерной графики и вычислительной оптики" учебно-методическое пособие ИТМО 2023</w:t>
      </w:r>
    </w:p>
    <w:p w14:paraId="0E153745" w14:textId="5111960F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8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https://books.ifmo.ru/file/pdf/3281.pdf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EF610B4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EBC3E7" w14:textId="5F221CB2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2.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9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B777D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9964717">
    <w:abstractNumId w:val="1"/>
  </w:num>
  <w:num w:numId="2" w16cid:durableId="104689624">
    <w:abstractNumId w:val="0"/>
  </w:num>
  <w:num w:numId="3" w16cid:durableId="511527445">
    <w:abstractNumId w:val="4"/>
  </w:num>
  <w:num w:numId="4" w16cid:durableId="319769966">
    <w:abstractNumId w:val="2"/>
  </w:num>
  <w:num w:numId="5" w16cid:durableId="2019457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13171"/>
    <w:rsid w:val="001A637D"/>
    <w:rsid w:val="002239FF"/>
    <w:rsid w:val="0028047F"/>
    <w:rsid w:val="00367F53"/>
    <w:rsid w:val="004F672A"/>
    <w:rsid w:val="00520DB9"/>
    <w:rsid w:val="007F2266"/>
    <w:rsid w:val="009267DD"/>
    <w:rsid w:val="00975C21"/>
    <w:rsid w:val="009A59CD"/>
    <w:rsid w:val="009C49B8"/>
    <w:rsid w:val="009D76A6"/>
    <w:rsid w:val="009F0E77"/>
    <w:rsid w:val="00A25661"/>
    <w:rsid w:val="00AE2DC3"/>
    <w:rsid w:val="00AF1E5C"/>
    <w:rsid w:val="00AF3B3F"/>
    <w:rsid w:val="00AF5037"/>
    <w:rsid w:val="00B3201B"/>
    <w:rsid w:val="00B46F7F"/>
    <w:rsid w:val="00B777D6"/>
    <w:rsid w:val="00BA4E87"/>
    <w:rsid w:val="00BF5CA2"/>
    <w:rsid w:val="00CC50F9"/>
    <w:rsid w:val="00D059A3"/>
    <w:rsid w:val="00D220B8"/>
    <w:rsid w:val="00D5583E"/>
    <w:rsid w:val="00D90125"/>
    <w:rsid w:val="00DB12EC"/>
    <w:rsid w:val="00DF12F6"/>
    <w:rsid w:val="00E02D42"/>
    <w:rsid w:val="00E325E4"/>
    <w:rsid w:val="00F50D51"/>
    <w:rsid w:val="00F84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9FF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oks.ifmo.ru/file/pdf/3281.pdf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ahmadeev/ipm-lab-1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ooks.ifmo.ru/file/pdf/3275.pdf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000000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5B482F"/>
    <w:rsid w:val="00AF1E5C"/>
    <w:rsid w:val="00D50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50675"/>
    <w:rPr>
      <w:color w:val="808080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14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31</cp:revision>
  <dcterms:created xsi:type="dcterms:W3CDTF">2026-02-08T08:19:00Z</dcterms:created>
  <dcterms:modified xsi:type="dcterms:W3CDTF">2026-03-22T22:40:00Z</dcterms:modified>
</cp:coreProperties>
</file>