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CFA14C5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21312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4</w:t>
      </w:r>
    </w:p>
    <w:p w14:paraId="4E8875D2" w14:textId="6F024D21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Формирование </w:t>
      </w:r>
      <w:r w:rsidR="0021312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изображения методом трассировки </w:t>
      </w:r>
      <w:r w:rsidR="00EF1FA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путей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51A002E3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Жданов Дмитрий Дмитриевич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7CE9AACE" w14:textId="77777777" w:rsidR="001769AD" w:rsidRPr="00AB089E" w:rsidRDefault="001769AD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213120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 w:rsidRPr="00213120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6</w:t>
      </w:r>
    </w:p>
    <w:p w14:paraId="063B2A1F" w14:textId="2B4AA157" w:rsidR="00367F53" w:rsidRPr="00AF5037" w:rsidRDefault="00213120" w:rsidP="001769AD">
      <w:pP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br w:type="page"/>
      </w:r>
      <w:r w:rsidR="00367F53"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EndPr/>
      <w:sdtContent>
        <w:p w14:paraId="6BFE36D8" w14:textId="20675C5A" w:rsidR="00367F53" w:rsidRPr="005A75FF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BAA9DDF" w14:textId="4384A572" w:rsidR="005A75FF" w:rsidRPr="005A75FF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566" w:history="1">
            <w:r w:rsidR="005A75FF"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_Toc228840566 \h </w:instrTex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75845" w14:textId="739A8172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7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_Toc228840567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2040A" w14:textId="7DD3EA90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8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_Toc228840568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1DD95" w14:textId="6CB6445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9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изображения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_Toc228840569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E70F9" w14:textId="5477BC7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0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_Toc228840570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0E41D" w14:textId="5C0965CD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1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_Toc228840571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157BF658" w:rsidR="00367F53" w:rsidRPr="005A75FF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A75FF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A75F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56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5F35BE84" w14:textId="77777777" w:rsidR="00381B7C" w:rsidRDefault="00381B7C" w:rsidP="00381B7C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Освоить простейшие методы синтеза изображений трехмерных сцен с учетом глобального освещения методом трассировки путей. Убедиться и доказать корректность сформированного изображения.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3B574A9D" w14:textId="7F1A8F18" w:rsidR="00F16FB3" w:rsidRDefault="00DB29E1" w:rsidP="00E55445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567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3752201E" w14:textId="77777777" w:rsidR="00E55445" w:rsidRDefault="00E55445" w:rsidP="00E5544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Построить изображение трехмерной сцены с корректным учетом глобального освещения методом трассировки путей.</w:t>
      </w:r>
    </w:p>
    <w:p w14:paraId="588FF680" w14:textId="77777777" w:rsidR="00151C5D" w:rsidRDefault="00151C5D" w:rsidP="00E55445">
      <w:pPr>
        <w:rPr>
          <w:rFonts w:ascii="Times New Roman" w:hAnsi="Times New Roman" w:cs="Times New Roman"/>
          <w:sz w:val="28"/>
        </w:rPr>
      </w:pPr>
    </w:p>
    <w:p w14:paraId="7DA52061" w14:textId="79D19F61" w:rsidR="00E55445" w:rsidRDefault="00E55445" w:rsidP="00E5544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DC33F0" wp14:editId="0FC16704">
            <wp:extent cx="5943600" cy="3342005"/>
            <wp:effectExtent l="0" t="0" r="0" b="0"/>
            <wp:docPr id="16710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46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31F7" w14:textId="77777777" w:rsidR="00E55445" w:rsidRDefault="00E55445" w:rsidP="00E55445">
      <w:pPr>
        <w:rPr>
          <w:rFonts w:ascii="Times New Roman" w:hAnsi="Times New Roman" w:cs="Times New Roman"/>
          <w:sz w:val="28"/>
          <w:szCs w:val="28"/>
        </w:rPr>
      </w:pPr>
    </w:p>
    <w:p w14:paraId="7D99D307" w14:textId="1141A417" w:rsidR="00E55445" w:rsidRDefault="00E554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9B1DB0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lastRenderedPageBreak/>
        <w:t>Исходные данные и допущения</w:t>
      </w:r>
    </w:p>
    <w:p w14:paraId="6BCECDCA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Модель геометрии сцены, формируется треугольной сеткой. Треугольная сетка может быть сформирована вручную или импортирована из OBJ файла. В любом случае необходимо понимать как модель будет выглядеть на изображении. Для поиска точки встречи луча с поверхностью можно написать свою функцию, можно воспользоваться библиотекой Embree (или любой другой библиотекой).</w:t>
      </w:r>
    </w:p>
    <w:p w14:paraId="77B9AAF3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Цветовая модель – RGB (можно спектральная).</w:t>
      </w:r>
    </w:p>
    <w:p w14:paraId="28E03420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Модель оптических свойств материалов. Пропускание отсутствует, среда равномерная и прозрачная с постоянным показателем преломления = 1. Оптические свойства на поверхностях: коэффициент диффузного отражения (Ламберт) и коэффициент зеркального отражения (чистое зеркало). Зеркальные и диффузные оптические свойства могут быть заданы одновременно на одной поверхности. Выбирается одно событие (свойство) методами выборки по значимости и русской рулетки. Коэффициенты цветные. Новое направление и цвет луча выбираются в соответствии с выбранным событием. Желательно обеспечить постоянство энергии луча. Более сложные модели (например, Кука-</w:t>
      </w:r>
      <w:proofErr w:type="spellStart"/>
      <w:r w:rsidRPr="00E55445">
        <w:rPr>
          <w:rFonts w:ascii="Times New Roman" w:hAnsi="Times New Roman" w:cs="Times New Roman"/>
          <w:sz w:val="28"/>
        </w:rPr>
        <w:t>Торранса</w:t>
      </w:r>
      <w:proofErr w:type="spellEnd"/>
      <w:r w:rsidRPr="00E55445">
        <w:rPr>
          <w:rFonts w:ascii="Times New Roman" w:hAnsi="Times New Roman" w:cs="Times New Roman"/>
          <w:sz w:val="28"/>
        </w:rPr>
        <w:t xml:space="preserve">) возможны, но не обязательны. Обязательное условие – физичность модели, </w:t>
      </w:r>
      <w:proofErr w:type="gramStart"/>
      <w:r w:rsidRPr="00E55445">
        <w:rPr>
          <w:rFonts w:ascii="Times New Roman" w:hAnsi="Times New Roman" w:cs="Times New Roman"/>
          <w:sz w:val="28"/>
        </w:rPr>
        <w:t>т.е.</w:t>
      </w:r>
      <w:proofErr w:type="gramEnd"/>
      <w:r w:rsidRPr="00E55445">
        <w:rPr>
          <w:rFonts w:ascii="Times New Roman" w:hAnsi="Times New Roman" w:cs="Times New Roman"/>
          <w:sz w:val="28"/>
        </w:rPr>
        <w:t xml:space="preserve"> суммарное отражение для каждой компоненты цвета не превышает 1.</w:t>
      </w:r>
    </w:p>
    <w:p w14:paraId="3C3C6F3D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Камера точечная (можно использовать линзовый объектив, например идеальную тонкую линзу), смотрит и видит сцену. Разрешение до 1000х1000 точек, но ме менее 500х500. </w:t>
      </w:r>
      <w:proofErr w:type="spellStart"/>
      <w:r w:rsidRPr="00E55445">
        <w:rPr>
          <w:rFonts w:ascii="Times New Roman" w:hAnsi="Times New Roman" w:cs="Times New Roman"/>
          <w:sz w:val="28"/>
        </w:rPr>
        <w:t>Антиалиасинг</w:t>
      </w:r>
      <w:proofErr w:type="spellEnd"/>
      <w:r w:rsidRPr="00E55445">
        <w:rPr>
          <w:rFonts w:ascii="Times New Roman" w:hAnsi="Times New Roman" w:cs="Times New Roman"/>
          <w:sz w:val="28"/>
        </w:rPr>
        <w:t xml:space="preserve"> обеспечивается случайным выбором координат точки в пределах одного пикселя.</w:t>
      </w:r>
    </w:p>
    <w:p w14:paraId="7584592A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Источники света – протяженные, диаграмма излучения – Ламберт. Источники цветные. Расчет прямого освещения можно ограничить одним случайным лучом со случайно выбранного источника света. Использовать выборку по значимости в соответствии с мощностью источника света, току на источнике выбирать случайным образом, Вариация яркости по поверхности треугольника отсутствует.</w:t>
      </w:r>
    </w:p>
    <w:p w14:paraId="715D9093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Продолжительность расчета можно задать временем, точностью или числом лучей, выпущенных с каждого пикселя изображения. </w:t>
      </w:r>
    </w:p>
    <w:p w14:paraId="2D803C08" w14:textId="461C8B56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Изображение формируется в абсолютных яркостях и потом переводится в область относительных яркостей с нормировкой на некоторое значение (максимальную яркость, среднюю яркость на уровне 0.5, заранее заданную или какую-либо еще). Все, что больше 1, отсекается до уровня 1. Далее применяется гамма-коррекция 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</w:rPr>
              <m:t>corr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V</m:t>
            </m:r>
          </m:e>
          <m:sup>
            <m:f>
              <m:fPr>
                <m:type m:val="skw"/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γ</m:t>
                </m:r>
              </m:den>
            </m:f>
          </m:sup>
        </m:sSup>
      </m:oMath>
      <w:r w:rsidRPr="00E55445">
        <w:rPr>
          <w:rFonts w:ascii="Times New Roman" w:hAnsi="Times New Roman" w:cs="Times New Roman"/>
          <w:sz w:val="28"/>
        </w:rPr>
        <w:t xml:space="preserve"> (обычно </w:t>
      </w:r>
      <m:oMath>
        <m:r>
          <w:rPr>
            <w:rFonts w:ascii="Cambria Math" w:hAnsi="Cambria Math" w:cs="Times New Roman"/>
            <w:sz w:val="28"/>
          </w:rPr>
          <m:t>γ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=2.2</m:t>
        </m:r>
      </m:oMath>
      <w:r w:rsidRPr="00E55445">
        <w:rPr>
          <w:rFonts w:ascii="Times New Roman" w:hAnsi="Times New Roman" w:cs="Times New Roman"/>
          <w:sz w:val="28"/>
        </w:rPr>
        <w:t xml:space="preserve">), </w:t>
      </w:r>
      <w:r w:rsidRPr="00E55445">
        <w:rPr>
          <w:rFonts w:ascii="Times New Roman" w:hAnsi="Times New Roman" w:cs="Times New Roman"/>
          <w:sz w:val="28"/>
        </w:rPr>
        <w:lastRenderedPageBreak/>
        <w:t xml:space="preserve">результат приводится к уровню </w:t>
      </w:r>
      <w:proofErr w:type="gramStart"/>
      <w:r w:rsidRPr="00E55445">
        <w:rPr>
          <w:rFonts w:ascii="Times New Roman" w:hAnsi="Times New Roman" w:cs="Times New Roman"/>
          <w:sz w:val="28"/>
        </w:rPr>
        <w:t>0-255</w:t>
      </w:r>
      <w:proofErr w:type="gramEnd"/>
      <w:r w:rsidRPr="00E55445">
        <w:rPr>
          <w:rFonts w:ascii="Times New Roman" w:hAnsi="Times New Roman" w:cs="Times New Roman"/>
          <w:sz w:val="28"/>
        </w:rPr>
        <w:t xml:space="preserve"> и записывается в файл изображения. Простейший формат PPM. Возможен вариант записи изображения в реальных яркостях (например HDR), затем визуализация результата в </w:t>
      </w:r>
      <w:proofErr w:type="spellStart"/>
      <w:r w:rsidRPr="00E55445">
        <w:rPr>
          <w:rFonts w:ascii="Times New Roman" w:hAnsi="Times New Roman" w:cs="Times New Roman"/>
          <w:sz w:val="28"/>
        </w:rPr>
        <w:t>LumiVue</w:t>
      </w:r>
      <w:proofErr w:type="spellEnd"/>
      <w:r w:rsidRPr="00E55445">
        <w:rPr>
          <w:rFonts w:ascii="Times New Roman" w:hAnsi="Times New Roman" w:cs="Times New Roman"/>
          <w:sz w:val="28"/>
        </w:rPr>
        <w:t>.</w:t>
      </w:r>
    </w:p>
    <w:p w14:paraId="2B8BD6A6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Результат представит в виде отчета, с описанием алгоритмов и методов, используемых в программе, текста программы (с пониманием текста), и файлов изображений. Программа должна иметь достаточно простой интерфейс (любого вида) для возможности изменить параметры сцены и получить новый результат в процессе защиты работы.</w:t>
      </w:r>
    </w:p>
    <w:p w14:paraId="1E40B33D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</w:p>
    <w:p w14:paraId="6488BFA3" w14:textId="0B58EEDF" w:rsidR="007125C4" w:rsidRPr="007125C4" w:rsidRDefault="007125C4" w:rsidP="00E55445">
      <w:pPr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568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6526CC76" w14:textId="77777777" w:rsidR="009F01D0" w:rsidRDefault="009F01D0" w:rsidP="009F01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2874FA80" w14:textId="77777777" w:rsidR="00017CA8" w:rsidRPr="001B1A4B" w:rsidRDefault="00017CA8" w:rsidP="003E2D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341E60FE" w14:textId="75F4D33B" w:rsidR="00E325E4" w:rsidRPr="00FE04F1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0A6A5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5B8EA779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569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 xml:space="preserve">формирования </w:t>
      </w:r>
      <w:r w:rsidR="00531080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изображения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7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570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3AFC006" w14:textId="3D9B6C04" w:rsidR="00D90125" w:rsidRPr="004B40DB" w:rsidRDefault="00B777D6" w:rsidP="004B40DB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</w:t>
      </w:r>
      <w:r w:rsidR="006C701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и освоены</w:t>
      </w:r>
      <w:r w:rsidR="006C7011">
        <w:rPr>
          <w:rFonts w:ascii="Times New Roman" w:hAnsi="Times New Roman" w:cs="Times New Roman"/>
          <w:sz w:val="28"/>
        </w:rPr>
        <w:t xml:space="preserve"> простейшие методы синтеза изображений трехмерных сцен с учетом глобального освещения методом трассировки путей. </w:t>
      </w:r>
      <w:r w:rsidR="007E1263">
        <w:rPr>
          <w:rFonts w:ascii="Times New Roman" w:hAnsi="Times New Roman" w:cs="Times New Roman"/>
          <w:sz w:val="28"/>
        </w:rPr>
        <w:t>Сформированное изображение корректно.</w:t>
      </w: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57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AD3E00"/>
    <w:multiLevelType w:val="hybridMultilevel"/>
    <w:tmpl w:val="77800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5"/>
  </w:num>
  <w:num w:numId="4" w16cid:durableId="319769966">
    <w:abstractNumId w:val="2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8"/>
  </w:num>
  <w:num w:numId="8" w16cid:durableId="195254278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177969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714D"/>
    <w:rsid w:val="00060CD2"/>
    <w:rsid w:val="000A6A5E"/>
    <w:rsid w:val="000A7E68"/>
    <w:rsid w:val="000C52D6"/>
    <w:rsid w:val="000D089F"/>
    <w:rsid w:val="00151C5D"/>
    <w:rsid w:val="00163271"/>
    <w:rsid w:val="001769AD"/>
    <w:rsid w:val="001A637D"/>
    <w:rsid w:val="001B1A4B"/>
    <w:rsid w:val="001C4EC9"/>
    <w:rsid w:val="00213120"/>
    <w:rsid w:val="002239FF"/>
    <w:rsid w:val="00261C12"/>
    <w:rsid w:val="0028047F"/>
    <w:rsid w:val="00291E25"/>
    <w:rsid w:val="002D5B58"/>
    <w:rsid w:val="002D6DAD"/>
    <w:rsid w:val="003137E6"/>
    <w:rsid w:val="003210A5"/>
    <w:rsid w:val="0034704A"/>
    <w:rsid w:val="0035669C"/>
    <w:rsid w:val="00363A38"/>
    <w:rsid w:val="00367F53"/>
    <w:rsid w:val="00381B7C"/>
    <w:rsid w:val="003D5AA0"/>
    <w:rsid w:val="003E2DD0"/>
    <w:rsid w:val="0046694D"/>
    <w:rsid w:val="004B40DB"/>
    <w:rsid w:val="004F672A"/>
    <w:rsid w:val="0051132D"/>
    <w:rsid w:val="00520DB9"/>
    <w:rsid w:val="00531080"/>
    <w:rsid w:val="005329CA"/>
    <w:rsid w:val="00587EEC"/>
    <w:rsid w:val="005A75FF"/>
    <w:rsid w:val="005B06E1"/>
    <w:rsid w:val="005C2BD1"/>
    <w:rsid w:val="00623590"/>
    <w:rsid w:val="006A3DCB"/>
    <w:rsid w:val="006A7C29"/>
    <w:rsid w:val="006B590D"/>
    <w:rsid w:val="006C7011"/>
    <w:rsid w:val="007125C4"/>
    <w:rsid w:val="0073006D"/>
    <w:rsid w:val="00777E1B"/>
    <w:rsid w:val="007E0B25"/>
    <w:rsid w:val="007E1263"/>
    <w:rsid w:val="007E5F96"/>
    <w:rsid w:val="007F2266"/>
    <w:rsid w:val="00804D93"/>
    <w:rsid w:val="008F3D60"/>
    <w:rsid w:val="009267DD"/>
    <w:rsid w:val="0095191E"/>
    <w:rsid w:val="00975C21"/>
    <w:rsid w:val="009A59CD"/>
    <w:rsid w:val="009C49B8"/>
    <w:rsid w:val="009C71A9"/>
    <w:rsid w:val="009D76A6"/>
    <w:rsid w:val="009F01D0"/>
    <w:rsid w:val="009F0E77"/>
    <w:rsid w:val="00A000DE"/>
    <w:rsid w:val="00A25661"/>
    <w:rsid w:val="00AA360E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77D6"/>
    <w:rsid w:val="00B868D3"/>
    <w:rsid w:val="00BA4E87"/>
    <w:rsid w:val="00BF5CA2"/>
    <w:rsid w:val="00C2192E"/>
    <w:rsid w:val="00C26145"/>
    <w:rsid w:val="00C46304"/>
    <w:rsid w:val="00C76F92"/>
    <w:rsid w:val="00CC50F9"/>
    <w:rsid w:val="00D059A3"/>
    <w:rsid w:val="00D220B8"/>
    <w:rsid w:val="00D5583E"/>
    <w:rsid w:val="00D90125"/>
    <w:rsid w:val="00DB12EC"/>
    <w:rsid w:val="00DB29E1"/>
    <w:rsid w:val="00DF12F6"/>
    <w:rsid w:val="00E02D42"/>
    <w:rsid w:val="00E22663"/>
    <w:rsid w:val="00E325E4"/>
    <w:rsid w:val="00E55445"/>
    <w:rsid w:val="00E97CA2"/>
    <w:rsid w:val="00EC468B"/>
    <w:rsid w:val="00EF1FAB"/>
    <w:rsid w:val="00F10B90"/>
    <w:rsid w:val="00F16FB3"/>
    <w:rsid w:val="00F204D9"/>
    <w:rsid w:val="00F50D51"/>
    <w:rsid w:val="00F633A0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011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s.ifmo.ru/file/pdf/3275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3210A5"/>
    <w:rsid w:val="00363A38"/>
    <w:rsid w:val="0046694D"/>
    <w:rsid w:val="004D26F1"/>
    <w:rsid w:val="006878B5"/>
    <w:rsid w:val="00882512"/>
    <w:rsid w:val="00AF1E5C"/>
    <w:rsid w:val="00BA691D"/>
    <w:rsid w:val="00C2192E"/>
    <w:rsid w:val="00D50675"/>
    <w:rsid w:val="00E21C96"/>
    <w:rsid w:val="00E5365C"/>
    <w:rsid w:val="00F37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10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104</cp:revision>
  <dcterms:created xsi:type="dcterms:W3CDTF">2026-02-08T08:19:00Z</dcterms:created>
  <dcterms:modified xsi:type="dcterms:W3CDTF">2026-05-04T23:29:00Z</dcterms:modified>
</cp:coreProperties>
</file>