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BDF6E" w14:textId="15E56968" w:rsidR="00F0525A" w:rsidRDefault="00EF5D22">
      <w:r>
        <w:t>Proposal for "</w:t>
      </w:r>
      <w:r w:rsidR="00172B09">
        <w:t xml:space="preserve">Time Card </w:t>
      </w:r>
      <w:r>
        <w:t>Overview" clause in Architecture section</w:t>
      </w:r>
      <w:r w:rsidR="00172B09">
        <w:t xml:space="preserve"> (or wherever else?)</w:t>
      </w:r>
    </w:p>
    <w:p w14:paraId="4465A20B" w14:textId="48E95D6A" w:rsidR="00EF5D22" w:rsidRDefault="00EF5D22">
      <w:r>
        <w:t xml:space="preserve">Denis Reilly </w:t>
      </w:r>
      <w:r w:rsidR="00902C28">
        <w:t>11/18/2024 denis.reilly@gmail.com</w:t>
      </w:r>
    </w:p>
    <w:p w14:paraId="6F532DBE" w14:textId="77777777" w:rsidR="00902C28" w:rsidRDefault="00902C28"/>
    <w:p w14:paraId="232A8675" w14:textId="50949634" w:rsidR="00902C28" w:rsidRDefault="00902C28">
      <w:r>
        <w:t>---</w:t>
      </w:r>
    </w:p>
    <w:p w14:paraId="4E011951" w14:textId="77777777" w:rsidR="00C6174B" w:rsidRDefault="00C6174B"/>
    <w:p w14:paraId="5A7C9103" w14:textId="3A28ED5A" w:rsidR="00C6174B" w:rsidRDefault="00C6174B">
      <w:r>
        <w:t>The Time</w:t>
      </w:r>
      <w:r w:rsidR="00134F9C">
        <w:t xml:space="preserve"> </w:t>
      </w:r>
      <w:r>
        <w:t>Card system defined in this standard exists to enhance the time</w:t>
      </w:r>
      <w:r w:rsidR="00134F9C">
        <w:t>-of-day synchronization performance</w:t>
      </w:r>
      <w:r>
        <w:t xml:space="preserve"> of </w:t>
      </w:r>
      <w:r w:rsidR="00134F9C">
        <w:t>a</w:t>
      </w:r>
      <w:r>
        <w:t xml:space="preserve"> larger computing</w:t>
      </w:r>
      <w:r w:rsidR="00134F9C">
        <w:t xml:space="preserve"> system</w:t>
      </w:r>
      <w:r>
        <w:t xml:space="preserve"> (defined as the Host </w:t>
      </w:r>
      <w:proofErr w:type="gramStart"/>
      <w:r>
        <w:t>system)  that</w:t>
      </w:r>
      <w:proofErr w:type="gramEnd"/>
      <w:r>
        <w:t xml:space="preserve"> it is incorporated into. </w:t>
      </w:r>
      <w:r w:rsidR="00EE3083">
        <w:t>While one example of this type of system could be an add-in card such as a PCI Express card, a Time Card system does not have to be an add-in card</w:t>
      </w:r>
      <w:r>
        <w:t xml:space="preserve">. It </w:t>
      </w:r>
      <w:r w:rsidR="00EF5D22">
        <w:t>could</w:t>
      </w:r>
      <w:r>
        <w:t xml:space="preserve"> be an IP block which is</w:t>
      </w:r>
      <w:r w:rsidR="00EF5D22">
        <w:t xml:space="preserve"> directly</w:t>
      </w:r>
      <w:r>
        <w:t xml:space="preserve"> embedded into the Host, for instance</w:t>
      </w:r>
      <w:r w:rsidR="00134F9C">
        <w:t xml:space="preserve">, or a module that is temporarily connected to the Host system via a </w:t>
      </w:r>
      <w:r w:rsidR="00751022">
        <w:t>hot-</w:t>
      </w:r>
      <w:r w:rsidR="00134F9C">
        <w:t>pluggable interface.</w:t>
      </w:r>
      <w:r>
        <w:t xml:space="preserve"> </w:t>
      </w:r>
      <w:r w:rsidR="00EE3083">
        <w:t>Any subsystem which meets the definition in this standard and is designed to be incorporated inside a larger system can meet the definition of the Time Card.</w:t>
      </w:r>
    </w:p>
    <w:p w14:paraId="1A672E4A" w14:textId="77777777" w:rsidR="00C6174B" w:rsidRDefault="00C6174B"/>
    <w:p w14:paraId="59D936D7" w14:textId="4D6F089A" w:rsidR="00C6174B" w:rsidRDefault="00134F9C">
      <w:r>
        <w:t>It is assumed that the Host</w:t>
      </w:r>
      <w:r w:rsidR="00C6174B">
        <w:t xml:space="preserve"> system by itself</w:t>
      </w:r>
      <w:r w:rsidR="00C6174B" w:rsidRPr="00C6174B">
        <w:t xml:space="preserve"> typically do</w:t>
      </w:r>
      <w:r w:rsidR="00C6174B">
        <w:t>es</w:t>
      </w:r>
      <w:r w:rsidR="00C6174B" w:rsidRPr="00C6174B">
        <w:t xml:space="preserve"> not have </w:t>
      </w:r>
      <w:r w:rsidR="00C6174B">
        <w:t xml:space="preserve">a </w:t>
      </w:r>
      <w:r w:rsidR="00C6174B" w:rsidRPr="00C6174B">
        <w:t>sufficiently good local clock, clock steering, time-measure</w:t>
      </w:r>
      <w:r w:rsidR="00C6174B">
        <w:t xml:space="preserve">ment </w:t>
      </w:r>
      <w:r w:rsidR="00C6174B" w:rsidRPr="00C6174B">
        <w:t>capabilities and other time-transfer mechanisms</w:t>
      </w:r>
      <w:r>
        <w:t xml:space="preserve"> </w:t>
      </w:r>
      <w:r w:rsidR="00EF5D22">
        <w:t xml:space="preserve">to keep time to the desired </w:t>
      </w:r>
      <w:r w:rsidR="00EE3083">
        <w:t xml:space="preserve">time </w:t>
      </w:r>
      <w:r w:rsidR="00EF5D22">
        <w:t>accuracy level</w:t>
      </w:r>
      <w:r>
        <w:t xml:space="preserve">. The Time Card can be incorporated into </w:t>
      </w:r>
      <w:r w:rsidR="00EE3083">
        <w:t>this</w:t>
      </w:r>
      <w:r>
        <w:t xml:space="preserve"> Host system to enhance its timekeeping ability without redesigning the Host system itself</w:t>
      </w:r>
      <w:r w:rsidR="00EF5D22">
        <w:t xml:space="preserve">. </w:t>
      </w:r>
    </w:p>
    <w:p w14:paraId="5CD8F016" w14:textId="77777777" w:rsidR="00C6174B" w:rsidRDefault="00C6174B"/>
    <w:p w14:paraId="04C7F07C" w14:textId="7AB451FC" w:rsidR="00C6174B" w:rsidRDefault="00C6174B">
      <w:r>
        <w:t>The Time</w:t>
      </w:r>
      <w:r w:rsidR="00134F9C">
        <w:t xml:space="preserve"> </w:t>
      </w:r>
      <w:r>
        <w:t xml:space="preserve">Card </w:t>
      </w:r>
      <w:r w:rsidR="005D11AB">
        <w:t>will be</w:t>
      </w:r>
      <w:r w:rsidR="00EE3083">
        <w:t xml:space="preserve"> designed</w:t>
      </w:r>
      <w:r>
        <w:t xml:space="preserve"> to take time from at least one good external source, which the Host could not normally manage on its own. The Time</w:t>
      </w:r>
      <w:r w:rsidR="00134F9C">
        <w:t xml:space="preserve"> </w:t>
      </w:r>
      <w:r>
        <w:t xml:space="preserve">Card </w:t>
      </w:r>
      <w:r w:rsidR="005D11AB">
        <w:t xml:space="preserve">will also be </w:t>
      </w:r>
      <w:r w:rsidR="00EE3083">
        <w:t>designed</w:t>
      </w:r>
      <w:r w:rsidR="005D11AB">
        <w:t xml:space="preserve"> with an oscillator with defined performance characteristics. A Time</w:t>
      </w:r>
      <w:r w:rsidR="00134F9C">
        <w:t xml:space="preserve"> </w:t>
      </w:r>
      <w:r w:rsidR="005D11AB">
        <w:t>Card can also be capable of transmitting time directly to other sources (including other Time</w:t>
      </w:r>
      <w:r w:rsidR="00134F9C">
        <w:t xml:space="preserve"> </w:t>
      </w:r>
      <w:r w:rsidR="005D11AB">
        <w:t>Cards with the proper input capabilities) via hardware signals that could not be controlled precisely enough by the Host alone.</w:t>
      </w:r>
      <w:r w:rsidR="00EF5D22">
        <w:t xml:space="preserve"> </w:t>
      </w:r>
    </w:p>
    <w:p w14:paraId="06F56B9E" w14:textId="77777777" w:rsidR="005D11AB" w:rsidRDefault="005D11AB"/>
    <w:p w14:paraId="5BED482C" w14:textId="410CF525" w:rsidR="005D11AB" w:rsidRDefault="005D11AB">
      <w:r>
        <w:t>Each Time</w:t>
      </w:r>
      <w:r w:rsidR="00134F9C">
        <w:t xml:space="preserve"> </w:t>
      </w:r>
      <w:r>
        <w:t>Card system can include a different configuration of Time and Frequency input and output signals</w:t>
      </w:r>
      <w:r w:rsidR="00EF5D22">
        <w:t xml:space="preserve"> (collectively called Timing Interfaces)</w:t>
      </w:r>
      <w:r>
        <w:t>. If a Time</w:t>
      </w:r>
      <w:r w:rsidR="00134F9C">
        <w:t xml:space="preserve"> </w:t>
      </w:r>
      <w:r>
        <w:t xml:space="preserve">Card system includes a </w:t>
      </w:r>
      <w:r w:rsidR="00EE3083">
        <w:t>Timing Interface</w:t>
      </w:r>
      <w:r>
        <w:t xml:space="preserve"> that is defined in this standard, it will implement it </w:t>
      </w:r>
      <w:r w:rsidR="00EE3083">
        <w:t>according to this        standard.</w:t>
      </w:r>
    </w:p>
    <w:p w14:paraId="09592756" w14:textId="77777777" w:rsidR="00C6174B" w:rsidRDefault="00C6174B"/>
    <w:p w14:paraId="5D893231" w14:textId="14C360B3" w:rsidR="00C6174B" w:rsidRDefault="005D11AB">
      <w:r>
        <w:t xml:space="preserve">A </w:t>
      </w:r>
      <w:r w:rsidR="00EF5D22">
        <w:t>Time Card</w:t>
      </w:r>
      <w:r>
        <w:t xml:space="preserve"> can be controlled</w:t>
      </w:r>
      <w:r w:rsidR="00134F9C">
        <w:t xml:space="preserve"> and configured</w:t>
      </w:r>
      <w:r>
        <w:t xml:space="preserve"> by </w:t>
      </w:r>
      <w:r w:rsidR="00EE3083">
        <w:t>its</w:t>
      </w:r>
      <w:r>
        <w:t xml:space="preserve"> Host system through a Control Interface. If a </w:t>
      </w:r>
      <w:r w:rsidR="00EF5D22">
        <w:t>Control</w:t>
      </w:r>
      <w:r>
        <w:t xml:space="preserve"> Interface is present, it will be </w:t>
      </w:r>
      <w:r w:rsidR="00134F9C">
        <w:t xml:space="preserve">implemented according to </w:t>
      </w:r>
      <w:r w:rsidR="00902C28">
        <w:t>the information model in this</w:t>
      </w:r>
      <w:r w:rsidR="00134F9C">
        <w:t xml:space="preserve"> standard. </w:t>
      </w:r>
      <w:r w:rsidR="00EF5D22">
        <w:t xml:space="preserve">The same </w:t>
      </w:r>
      <w:r w:rsidR="00EE3083">
        <w:t>physical</w:t>
      </w:r>
      <w:r w:rsidR="00EF5D22">
        <w:t xml:space="preserve"> interface can be used as both a Control Interface and a Timing Interface, but there will be separate logical mechanisms for these functions. (For instance, a PCIe-based Time Card may use the PCI</w:t>
      </w:r>
      <w:r w:rsidR="00EE3083">
        <w:t>e</w:t>
      </w:r>
      <w:r w:rsidR="00EF5D22">
        <w:t xml:space="preserve"> bus </w:t>
      </w:r>
      <w:r w:rsidR="00EE3083">
        <w:t>as both a Timing Interface and a Control Interface</w:t>
      </w:r>
      <w:r w:rsidR="00EF5D22">
        <w:t>, but these two functions are separate).</w:t>
      </w:r>
    </w:p>
    <w:p w14:paraId="42F7EFAE" w14:textId="77777777" w:rsidR="00134F9C" w:rsidRDefault="00134F9C"/>
    <w:p w14:paraId="30AC8254" w14:textId="301B7B8B" w:rsidR="00134F9C" w:rsidRDefault="00134F9C">
      <w:r>
        <w:t>----</w:t>
      </w:r>
    </w:p>
    <w:p w14:paraId="42917A3D" w14:textId="77777777" w:rsidR="005D11AB" w:rsidRDefault="005D11AB"/>
    <w:p w14:paraId="647C5F07" w14:textId="746DBD00" w:rsidR="005D11AB" w:rsidRDefault="00134F9C">
      <w:r>
        <w:t>Notes to self:</w:t>
      </w:r>
    </w:p>
    <w:p w14:paraId="4DA58B77" w14:textId="39ECB607" w:rsidR="00134F9C" w:rsidRDefault="00134F9C">
      <w:r>
        <w:t>"Time Card" is always 2 words in the PAR</w:t>
      </w:r>
    </w:p>
    <w:p w14:paraId="07D82604" w14:textId="77777777" w:rsidR="00134F9C" w:rsidRDefault="00134F9C"/>
    <w:p w14:paraId="7CDE0E1F" w14:textId="0C41C8FE" w:rsidR="00134F9C" w:rsidRDefault="00134F9C">
      <w:r>
        <w:lastRenderedPageBreak/>
        <w:t>I intend to avoid the IEEE keywords for now in this text</w:t>
      </w:r>
    </w:p>
    <w:p w14:paraId="6FA381DB" w14:textId="77777777" w:rsidR="00134F9C" w:rsidRDefault="00134F9C"/>
    <w:p w14:paraId="740B66A8" w14:textId="49D6C55F" w:rsidR="005D11AB" w:rsidRDefault="005D11AB">
      <w:r>
        <w:t xml:space="preserve">(IEEE keywords </w:t>
      </w:r>
      <w:r>
        <w:rPr>
          <w:b/>
          <w:bCs/>
        </w:rPr>
        <w:t xml:space="preserve">shall </w:t>
      </w:r>
      <w:r>
        <w:t>(Required)</w:t>
      </w:r>
      <w:r>
        <w:rPr>
          <w:b/>
          <w:bCs/>
        </w:rPr>
        <w:t>, should</w:t>
      </w:r>
      <w:r>
        <w:t xml:space="preserve"> (Recommended)</w:t>
      </w:r>
      <w:r>
        <w:rPr>
          <w:b/>
          <w:bCs/>
        </w:rPr>
        <w:t xml:space="preserve">, may </w:t>
      </w:r>
      <w:r>
        <w:t>(Allowed)</w:t>
      </w:r>
      <w:proofErr w:type="gramStart"/>
      <w:r>
        <w:t>. )</w:t>
      </w:r>
      <w:proofErr w:type="gramEnd"/>
    </w:p>
    <w:p w14:paraId="1A3AAD93" w14:textId="0BCF3EB2" w:rsidR="005D11AB" w:rsidRPr="005D11AB" w:rsidRDefault="005D11AB">
      <w:r>
        <w:rPr>
          <w:b/>
          <w:bCs/>
        </w:rPr>
        <w:t xml:space="preserve">(Avoid: must </w:t>
      </w:r>
      <w:r>
        <w:t xml:space="preserve">(unavoidable situation) is deprecated. </w:t>
      </w:r>
      <w:r>
        <w:rPr>
          <w:b/>
          <w:bCs/>
        </w:rPr>
        <w:t>ensure, guarantee, always</w:t>
      </w:r>
      <w:r>
        <w:t>)</w:t>
      </w:r>
    </w:p>
    <w:sectPr w:rsidR="005D11AB" w:rsidRPr="005D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D8"/>
    <w:rsid w:val="00134F9C"/>
    <w:rsid w:val="00172B09"/>
    <w:rsid w:val="00586B46"/>
    <w:rsid w:val="005D11AB"/>
    <w:rsid w:val="00640539"/>
    <w:rsid w:val="00751022"/>
    <w:rsid w:val="00902C28"/>
    <w:rsid w:val="00BB4E2E"/>
    <w:rsid w:val="00C6174B"/>
    <w:rsid w:val="00D47AD8"/>
    <w:rsid w:val="00EE3083"/>
    <w:rsid w:val="00EF5D22"/>
    <w:rsid w:val="00F0525A"/>
    <w:rsid w:val="00F1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C2BBD"/>
  <w15:chartTrackingRefBased/>
  <w15:docId w15:val="{8E97780B-D0C2-674A-A590-E146413F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A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A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e069e9-01e3-4c04-8fd1-6f5884d2626e}" enabled="1" method="Standard" siteId="{72adb271-2fc7-4afe-a5ee-9de6a59f6bf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Reilly</dc:creator>
  <cp:keywords/>
  <dc:description/>
  <cp:lastModifiedBy>Denis Reilly</cp:lastModifiedBy>
  <cp:revision>5</cp:revision>
  <dcterms:created xsi:type="dcterms:W3CDTF">2024-11-18T21:18:00Z</dcterms:created>
  <dcterms:modified xsi:type="dcterms:W3CDTF">2024-11-19T20:47:00Z</dcterms:modified>
</cp:coreProperties>
</file>