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26B4838B" w:rsidR="001B45C9" w:rsidRDefault="00D61A89" w:rsidP="001B45C9">
      <w:pPr>
        <w:rPr>
          <w:lang w:val="en-US"/>
        </w:rPr>
      </w:pPr>
      <w:r>
        <w:rPr>
          <w:lang w:val="en-US"/>
        </w:rPr>
        <w:t xml:space="preserve">Here is </w:t>
      </w: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proofErr w:type="gramStart"/>
      <w:r>
        <w:t>Extracting  of</w:t>
      </w:r>
      <w:proofErr w:type="gramEnd"/>
      <w:r>
        <w:t xml:space="preserve">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 w:rsidP="00CE02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Data Aggregat</w:t>
      </w:r>
      <w:r w:rsidR="00F43A9B">
        <w:rPr>
          <w:shd w:val="clear" w:color="auto" w:fill="FFFFFF"/>
        </w:rPr>
        <w:t>ion of different sources to one.</w:t>
      </w:r>
    </w:p>
    <w:p w14:paraId="718B4E18" w14:textId="2394166A" w:rsidR="00F43A9B" w:rsidRDefault="00F43A9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of this process is “Title”</w:t>
      </w:r>
      <w:r w:rsidR="00CE02C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table, that is the main feed for creating other tables.</w:t>
      </w:r>
    </w:p>
    <w:p w14:paraId="78A4C309" w14:textId="2EE071C6" w:rsidR="003B3226" w:rsidRDefault="00CE02CB" w:rsidP="00CE02C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were</w:t>
      </w:r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some fields that have more than one information, such as Director or the Country of movie that is Released.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147F343C" w14:textId="77777777" w:rsidR="003B3226" w:rsidRDefault="003B32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3E1848" w14:textId="41269092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F851883" w14:textId="77777777" w:rsidR="003B3226" w:rsidRDefault="003B32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8"/>
        <w:gridCol w:w="1430"/>
        <w:gridCol w:w="1456"/>
        <w:gridCol w:w="927"/>
        <w:gridCol w:w="945"/>
        <w:gridCol w:w="927"/>
        <w:gridCol w:w="1327"/>
      </w:tblGrid>
      <w:tr w:rsidR="00D35662" w:rsidRPr="00D35662" w14:paraId="050AD8DF" w14:textId="77777777" w:rsidTr="00CE02CB">
        <w:trPr>
          <w:trHeight w:val="300"/>
        </w:trPr>
        <w:tc>
          <w:tcPr>
            <w:tcW w:w="233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CE02CB">
        <w:trPr>
          <w:trHeight w:val="300"/>
        </w:trPr>
        <w:tc>
          <w:tcPr>
            <w:tcW w:w="23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CE02CB">
        <w:trPr>
          <w:trHeight w:val="300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E8678C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94084A" w:rsidRDefault="00CE02CB" w:rsidP="00CE02CB">
            <w:pPr>
              <w:spacing w:after="0" w:line="240" w:lineRule="auto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02CB" w:rsidRPr="00D35662" w14:paraId="7D6773C2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94084A" w:rsidRDefault="00CE02CB" w:rsidP="00CE02CB">
            <w:pPr>
              <w:spacing w:after="0" w:line="240" w:lineRule="auto"/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3B0A07AD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877B94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D8FA223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733A1986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EE385F4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A451244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7DB7109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86E48C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CF6721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4D888BF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3281A47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 w:rsidP="00530117">
      <w:pPr>
        <w:pStyle w:val="Heading1"/>
        <w:rPr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lastRenderedPageBreak/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10B627F5" w14:textId="77777777" w:rsidR="00530117" w:rsidRP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Pr="00530117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Necessary tables and the relations between them was designed</w:t>
      </w:r>
      <w:r w:rsidR="000B5CEB" w:rsidRPr="00530117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246907D3" w14:textId="1CF3C8DB" w:rsidR="00741EBC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The following were </w:t>
      </w:r>
      <w:r w:rsidR="00530117" w:rsidRPr="00530117">
        <w:rPr>
          <w:rFonts w:cstheme="minorHAnsi"/>
          <w:color w:val="1D1C1D"/>
          <w:sz w:val="23"/>
          <w:szCs w:val="23"/>
          <w:shd w:val="clear" w:color="auto" w:fill="FFFFFF"/>
        </w:rPr>
        <w:t>considered</w:t>
      </w: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0E7E51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02DDA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F68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0577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A7907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64DD0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AA629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59A03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0F39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9A41196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89BC4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C360DD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B0294F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CD67E8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1871D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75111D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2B13EA5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D445C2" w14:textId="44644787" w:rsidR="004B1A8A" w:rsidRPr="005C6DB0" w:rsidRDefault="005C6DB0" w:rsidP="005C6DB0">
      <w:pPr>
        <w:pStyle w:val="Heading1"/>
        <w:rPr>
          <w:shd w:val="clear" w:color="auto" w:fill="FFFFFF"/>
        </w:rPr>
      </w:pPr>
      <w:r w:rsidRPr="005C6DB0">
        <w:rPr>
          <w:shd w:val="clear" w:color="auto" w:fill="FFFFFF"/>
        </w:rPr>
        <w:lastRenderedPageBreak/>
        <w:t>Schema Design:</w:t>
      </w:r>
    </w:p>
    <w:p w14:paraId="5618EFC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2E8D17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B8465A" w14:textId="406FC42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C52E17" w14:textId="1985EFFD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548943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D5E5" w14:textId="77777777" w:rsidR="003B3226" w:rsidRPr="003B3226" w:rsidRDefault="003B3226" w:rsidP="003B3226">
      <w:pPr>
        <w:pStyle w:val="Heading1"/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</w:pPr>
      <w:r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Creating Database table</w:t>
      </w:r>
      <w:r w:rsidRPr="003B3226"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:</w:t>
      </w: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0BDDFF92" w:rsidR="00D2726D" w:rsidRPr="008B1357" w:rsidRDefault="008B1357" w:rsidP="008B1357">
      <w:pPr>
        <w:pStyle w:val="NoSpacing"/>
        <w:rPr>
          <w:sz w:val="28"/>
          <w:szCs w:val="28"/>
          <w:shd w:val="clear" w:color="auto" w:fill="FFFFFF"/>
        </w:rPr>
      </w:pPr>
      <w:r w:rsidRPr="008B1357">
        <w:rPr>
          <w:sz w:val="28"/>
          <w:szCs w:val="28"/>
          <w:shd w:val="clear" w:color="auto" w:fill="FFFFFF"/>
        </w:rPr>
        <w:t>Tables:</w:t>
      </w:r>
    </w:p>
    <w:p w14:paraId="5EA22ADA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15A349CD" w:rsidR="00D2726D" w:rsidRPr="008B1357" w:rsidRDefault="008B1357" w:rsidP="008B1357">
      <w:pPr>
        <w:pStyle w:val="Heading3"/>
        <w:rPr>
          <w:shd w:val="clear" w:color="auto" w:fill="FFFFFF"/>
        </w:rPr>
      </w:pPr>
      <w:r w:rsidRPr="008B1357">
        <w:rPr>
          <w:shd w:val="clear" w:color="auto" w:fill="FFFFFF"/>
        </w:rPr>
        <w:t>Title Table:</w:t>
      </w:r>
    </w:p>
    <w:p w14:paraId="1BAA1760" w14:textId="674F783E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EC4CF77" w14:textId="46B7D655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5A65984" wp14:editId="146B5889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F33" w14:textId="0E52CA7C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2EAFFF" w14:textId="2F227EE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A6DA08" w14:textId="05074F3C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86C640E" w14:textId="7C0A674E" w:rsidR="005D2833" w:rsidRDefault="008B1357" w:rsidP="008B135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Director Table:</w:t>
      </w:r>
    </w:p>
    <w:p w14:paraId="06112488" w14:textId="656B70E2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7D2A4CB" wp14:editId="3708BDF0">
            <wp:extent cx="35052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7FFE" w14:textId="04775AB0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DEB3A7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6854B8" w14:textId="1BDCDE6E" w:rsidR="005D2833" w:rsidRDefault="00196A88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Country Table:</w:t>
      </w:r>
    </w:p>
    <w:p w14:paraId="7E3455E7" w14:textId="508B23BF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B4F81D4" wp14:editId="643496D4">
            <wp:extent cx="35337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356" w14:textId="6A05414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6A73E07" w14:textId="39037393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75B0DB" w14:textId="420EB553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4EFCFB" w14:textId="764BFC20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145AC0" w14:textId="13EA4CCC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E90E7CE" w14:textId="38199E6E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DFBE92" w14:textId="77777777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66478E" w14:textId="5D64C82E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Listed_in</w:t>
      </w:r>
      <w:proofErr w:type="spellEnd"/>
      <w:r>
        <w:rPr>
          <w:shd w:val="clear" w:color="auto" w:fill="FFFFFF"/>
        </w:rPr>
        <w:t xml:space="preserve"> Table:</w:t>
      </w:r>
    </w:p>
    <w:p w14:paraId="467C1667" w14:textId="217452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908D20" w14:textId="0A09B39D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0962EAC" wp14:editId="0C894ADD">
            <wp:extent cx="350520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51C6" w14:textId="691DCE75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78659C3" w14:textId="2F7B5C4C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PG_Rating</w:t>
      </w:r>
      <w:proofErr w:type="spellEnd"/>
      <w:r>
        <w:rPr>
          <w:shd w:val="clear" w:color="auto" w:fill="FFFFFF"/>
        </w:rPr>
        <w:t xml:space="preserve"> Table:</w:t>
      </w:r>
    </w:p>
    <w:p w14:paraId="447F108F" w14:textId="59AB168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B9442" w14:textId="2DC1C7A1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00A1BC" wp14:editId="1D49A814">
            <wp:extent cx="35718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673" w14:textId="3CFB9C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5C668C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1D3231D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2952C5D6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ED50A86" w14:textId="5BF6E241" w:rsidR="006954CE" w:rsidRDefault="006954CE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Player</w:t>
      </w:r>
      <w:r w:rsidR="00196A88">
        <w:rPr>
          <w:shd w:val="clear" w:color="auto" w:fill="FFFFFF"/>
        </w:rPr>
        <w:t xml:space="preserve"> Table:</w:t>
      </w:r>
    </w:p>
    <w:p w14:paraId="1E2BA0C0" w14:textId="0AC2A4C5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837C3D3" w14:textId="4E73BB7D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339BC93" wp14:editId="590411AB">
            <wp:extent cx="3686175" cy="438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94F5" w14:textId="77777777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12AE85" w14:textId="7A0603AD" w:rsidR="001B45C9" w:rsidRDefault="001B45C9" w:rsidP="001B45C9">
      <w:bookmarkStart w:id="2" w:name="_GoBack"/>
      <w:bookmarkEnd w:id="2"/>
    </w:p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4F25F075" w:rsidR="001B45C9" w:rsidRDefault="003B3226" w:rsidP="001B45C9">
      <w:r>
        <w:rPr>
          <w:noProof/>
          <w:lang w:val="en-US"/>
        </w:rPr>
        <w:lastRenderedPageBreak/>
        <w:drawing>
          <wp:inline distT="0" distB="0" distL="0" distR="0" wp14:anchorId="7D868FF1" wp14:editId="2E4D0FC8">
            <wp:extent cx="3615690" cy="8229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D22" w14:textId="77777777" w:rsidR="001B45C9" w:rsidRDefault="001B45C9" w:rsidP="001B45C9">
      <w:pPr>
        <w:pStyle w:val="Title"/>
      </w:pPr>
      <w:r>
        <w:lastRenderedPageBreak/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</w:t>
      </w:r>
      <w:proofErr w:type="spellEnd"/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422EC55A" w:rsidR="001B45C9" w:rsidRDefault="001B45C9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104F3"/>
    <w:rsid w:val="00196A88"/>
    <w:rsid w:val="001B45C9"/>
    <w:rsid w:val="001C1161"/>
    <w:rsid w:val="002A40C9"/>
    <w:rsid w:val="003B3226"/>
    <w:rsid w:val="003D0C66"/>
    <w:rsid w:val="00413512"/>
    <w:rsid w:val="00483E4B"/>
    <w:rsid w:val="004B1A8A"/>
    <w:rsid w:val="004C7B49"/>
    <w:rsid w:val="00530117"/>
    <w:rsid w:val="00551DAF"/>
    <w:rsid w:val="005B2D52"/>
    <w:rsid w:val="005C6DB0"/>
    <w:rsid w:val="005D2833"/>
    <w:rsid w:val="00643261"/>
    <w:rsid w:val="006557C8"/>
    <w:rsid w:val="006954CE"/>
    <w:rsid w:val="00741EBC"/>
    <w:rsid w:val="0075107F"/>
    <w:rsid w:val="00766147"/>
    <w:rsid w:val="00780F2B"/>
    <w:rsid w:val="00877B94"/>
    <w:rsid w:val="008B1357"/>
    <w:rsid w:val="00A61EE9"/>
    <w:rsid w:val="00AB1D7E"/>
    <w:rsid w:val="00B857C0"/>
    <w:rsid w:val="00BE1D22"/>
    <w:rsid w:val="00C5177B"/>
    <w:rsid w:val="00CE02CB"/>
    <w:rsid w:val="00D2726D"/>
    <w:rsid w:val="00D35662"/>
    <w:rsid w:val="00D61A89"/>
    <w:rsid w:val="00D75296"/>
    <w:rsid w:val="00D90455"/>
    <w:rsid w:val="00E46558"/>
    <w:rsid w:val="00E72BFF"/>
    <w:rsid w:val="00E75381"/>
    <w:rsid w:val="00F43A9B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3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B1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13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2020-12-19T17:20:00Z</dcterms:created>
  <dcterms:modified xsi:type="dcterms:W3CDTF">2020-12-19T17:20:00Z</dcterms:modified>
</cp:coreProperties>
</file>