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DB5B6D" w14:textId="77777777" w:rsidR="00790A5F" w:rsidRDefault="00790A5F">
      <w:pPr>
        <w:spacing w:after="180" w:line="250" w:lineRule="auto"/>
      </w:pPr>
    </w:p>
    <w:p w14:paraId="3C4F33DF" w14:textId="77777777" w:rsidR="00790A5F" w:rsidRDefault="00790A5F">
      <w:pPr>
        <w:spacing w:after="180" w:line="250" w:lineRule="auto"/>
      </w:pPr>
    </w:p>
    <w:p w14:paraId="4585D298" w14:textId="77777777" w:rsidR="00790A5F" w:rsidRDefault="00790A5F">
      <w:pPr>
        <w:spacing w:after="180" w:line="250" w:lineRule="auto"/>
      </w:pPr>
    </w:p>
    <w:p w14:paraId="39ECF03B" w14:textId="77777777" w:rsidR="00790A5F" w:rsidRDefault="00790A5F">
      <w:pPr>
        <w:spacing w:after="180" w:line="250" w:lineRule="auto"/>
      </w:pPr>
    </w:p>
    <w:p w14:paraId="51C8C732" w14:textId="77777777" w:rsidR="00790A5F" w:rsidRDefault="00790A5F">
      <w:pPr>
        <w:spacing w:after="180" w:line="250" w:lineRule="auto"/>
      </w:pPr>
    </w:p>
    <w:p w14:paraId="1E8EB91C" w14:textId="77777777" w:rsidR="00790A5F" w:rsidRDefault="00000000">
      <w:pPr>
        <w:spacing w:after="40"/>
      </w:pPr>
      <w:r>
        <w:rPr>
          <w:noProof/>
        </w:rPr>
        <w:drawing>
          <wp:inline distT="0" distB="0" distL="0" distR="0" wp14:anchorId="5C9E15CE" wp14:editId="37B75E65">
            <wp:extent cx="2557576" cy="798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557576" cy="798271"/>
                    </a:xfrm>
                    <a:prstGeom prst="rect">
                      <a:avLst/>
                    </a:prstGeom>
                  </pic:spPr>
                </pic:pic>
              </a:graphicData>
            </a:graphic>
          </wp:inline>
        </w:drawing>
      </w:r>
    </w:p>
    <w:p w14:paraId="646028E2" w14:textId="77777777" w:rsidR="00790A5F" w:rsidRDefault="00790A5F">
      <w:pPr>
        <w:spacing w:after="180" w:line="250" w:lineRule="auto"/>
      </w:pPr>
    </w:p>
    <w:p w14:paraId="580D4B67" w14:textId="77777777" w:rsidR="00790A5F" w:rsidRDefault="00000000">
      <w:pPr>
        <w:spacing w:after="20"/>
      </w:pPr>
      <w:r>
        <w:rPr>
          <w:b/>
          <w:color w:val="F2A900"/>
          <w:sz w:val="56"/>
        </w:rPr>
        <w:t>Chain:SENTRY</w:t>
      </w:r>
    </w:p>
    <w:p w14:paraId="11129E70" w14:textId="77777777" w:rsidR="00790A5F" w:rsidRDefault="00000000">
      <w:pPr>
        <w:spacing w:after="40"/>
      </w:pPr>
      <w:r>
        <w:rPr>
          <w:b/>
          <w:color w:val="E66A2C"/>
          <w:sz w:val="26"/>
        </w:rPr>
        <w:t>Blockchain Forensics &amp; Investigative Intelligence Workbench</w:t>
      </w:r>
    </w:p>
    <w:p w14:paraId="1254F75F" w14:textId="77777777" w:rsidR="00790A5F" w:rsidRDefault="00000000">
      <w:pPr>
        <w:pBdr>
          <w:bottom w:val="single" w:sz="5" w:space="2" w:color="2E74B5"/>
        </w:pBdr>
        <w:spacing w:after="20"/>
      </w:pPr>
      <w:r>
        <w:rPr>
          <w:b/>
          <w:color w:val="2E74B5"/>
          <w:sz w:val="22"/>
        </w:rPr>
        <w:t>MVP Product Specification</w:t>
      </w:r>
    </w:p>
    <w:p w14:paraId="60A2B254" w14:textId="77777777" w:rsidR="00790A5F" w:rsidRDefault="00790A5F">
      <w:pPr>
        <w:spacing w:after="160" w:line="250" w:lineRule="auto"/>
      </w:pPr>
    </w:p>
    <w:p w14:paraId="5CA030E8" w14:textId="77777777" w:rsidR="00790A5F" w:rsidRDefault="00790A5F">
      <w:pPr>
        <w:spacing w:after="160" w:line="250" w:lineRule="auto"/>
      </w:pPr>
    </w:p>
    <w:p w14:paraId="08811FCF" w14:textId="77777777" w:rsidR="00790A5F" w:rsidRDefault="00000000">
      <w:pPr>
        <w:spacing w:after="20" w:line="250" w:lineRule="auto"/>
      </w:pPr>
      <w:r>
        <w:rPr>
          <w:b/>
          <w:color w:val="17324D"/>
          <w:sz w:val="16"/>
        </w:rPr>
        <w:t>CONFIDENTIAL — FOR EXECUTIVE AND ENGINEERING REVIEW</w:t>
      </w:r>
    </w:p>
    <w:p w14:paraId="5CADEE69" w14:textId="77777777" w:rsidR="00790A5F" w:rsidRDefault="00000000">
      <w:pPr>
        <w:spacing w:line="250" w:lineRule="auto"/>
      </w:pPr>
      <w:r>
        <w:rPr>
          <w:color w:val="1F2937"/>
          <w:sz w:val="15"/>
        </w:rPr>
        <w:t>Version 4.1  |  August 2026</w:t>
      </w:r>
    </w:p>
    <w:p w14:paraId="17A0246A" w14:textId="77777777" w:rsidR="00790A5F" w:rsidRDefault="00000000">
      <w:r>
        <w:br w:type="page"/>
      </w:r>
    </w:p>
    <w:p w14:paraId="75A1AA0E" w14:textId="77777777" w:rsidR="00790A5F" w:rsidRDefault="00000000">
      <w:pPr>
        <w:pStyle w:val="Heading1"/>
        <w:keepNext/>
        <w:pBdr>
          <w:bottom w:val="single" w:sz="5" w:space="2" w:color="2E74B5"/>
        </w:pBdr>
        <w:spacing w:before="200" w:after="100"/>
      </w:pPr>
      <w:bookmarkStart w:id="0" w:name="_Toc238066271"/>
      <w:r>
        <w:rPr>
          <w:b/>
        </w:rPr>
        <w:lastRenderedPageBreak/>
        <w:t>Executive Summary</w:t>
      </w:r>
      <w:bookmarkEnd w:id="0"/>
    </w:p>
    <w:p w14:paraId="5605DA17" w14:textId="77777777" w:rsidR="00790A5F" w:rsidRDefault="00000000">
      <w:pPr>
        <w:spacing w:after="80" w:line="250" w:lineRule="auto"/>
      </w:pPr>
      <w:r>
        <w:rPr>
          <w:color w:val="1F2937"/>
          <w:sz w:val="18"/>
        </w:rPr>
        <w:t>Blockchain investigations are often fragmented across chain explorers, sanctions lists, attribution services, infrastructure tools, case files, screenshots, and manually assembled reports. The result is slow triage, inconsistent evidence handling, and findings that are difficult to explain or reproduce.</w:t>
      </w:r>
    </w:p>
    <w:p w14:paraId="398C79B3" w14:textId="77777777" w:rsidR="00790A5F" w:rsidRDefault="00000000">
      <w:pPr>
        <w:spacing w:after="80" w:line="250" w:lineRule="auto"/>
      </w:pPr>
      <w:r>
        <w:rPr>
          <w:color w:val="1F2937"/>
          <w:sz w:val="18"/>
        </w:rPr>
        <w:t>ChainSentry is a blockchain-forensics workbench for commercial-crime and cyber investigators. It consolidates address risk scoring, layered sanctions screening, entity attribution, case intake and evidence processing, transaction graphs, fund-flow tracing, infrastructure intelligence, ransomware context, monitoring, case-quality scoring, and cited dossier composition in one controlled environment.</w:t>
      </w:r>
    </w:p>
    <w:p w14:paraId="5D259D98" w14:textId="77777777" w:rsidR="00790A5F" w:rsidRDefault="00000000">
      <w:pPr>
        <w:spacing w:after="80" w:line="250" w:lineRule="auto"/>
      </w:pPr>
      <w:r>
        <w:rPr>
          <w:color w:val="1F2937"/>
          <w:sz w:val="18"/>
        </w:rPr>
        <w:t>This edition supersedes version 4.0, which recorded seventeen gaps. Twelve have since been closed in code and are marked Closed in the gap register below, with the change that closed each one named: every Critical and Must implementation gap, and one of the two Should items. One Should item remains open, and two are future capability. Two Critical items require action outside the codebase and are tracked as pilot blockers in Section 7.1 rather than as implementation gaps.</w:t>
      </w:r>
    </w:p>
    <w:p w14:paraId="071BBAB2" w14:textId="77777777" w:rsidR="00790A5F" w:rsidRDefault="00000000">
      <w:pPr>
        <w:spacing w:after="80" w:line="250" w:lineRule="auto"/>
      </w:pPr>
      <w:r>
        <w:rPr>
          <w:color w:val="1F2937"/>
          <w:sz w:val="18"/>
        </w:rPr>
        <w:t>Remediation was verified against a recorded pre-change baseline: the production build compiles, the test suite gained fifteen passing cases with no new failures, and static type errors fell from 107 to 62. No closure is claimed on the strength of an edit alone.</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7EC7C4DF" w14:textId="77777777">
        <w:tc>
          <w:tcPr>
            <w:tcW w:w="9633" w:type="dxa"/>
            <w:shd w:val="clear" w:color="auto" w:fill="DDEBF7"/>
            <w:tcMar>
              <w:top w:w="70" w:type="dxa"/>
              <w:left w:w="90" w:type="dxa"/>
              <w:bottom w:w="70" w:type="dxa"/>
              <w:right w:w="90" w:type="dxa"/>
            </w:tcMar>
            <w:vAlign w:val="center"/>
          </w:tcPr>
          <w:p w14:paraId="4DD5F669" w14:textId="77777777" w:rsidR="00790A5F" w:rsidRDefault="00000000">
            <w:pPr>
              <w:spacing w:after="40"/>
            </w:pPr>
            <w:r>
              <w:rPr>
                <w:b/>
                <w:color w:val="17324D"/>
                <w:sz w:val="17"/>
              </w:rPr>
              <w:t>Strategic Differentiation</w:t>
            </w:r>
          </w:p>
          <w:p w14:paraId="245AF961" w14:textId="77777777" w:rsidR="00790A5F" w:rsidRDefault="00000000">
            <w:pPr>
              <w:pStyle w:val="ListParagraph"/>
              <w:numPr>
                <w:ilvl w:val="0"/>
                <w:numId w:val="3"/>
              </w:numPr>
              <w:spacing w:after="20"/>
              <w:ind w:left="259" w:hanging="173"/>
            </w:pPr>
            <w:r>
              <w:rPr>
                <w:color w:val="1F2937"/>
                <w:sz w:val="16"/>
              </w:rPr>
              <w:t>Explainable risk: a transparent six-factor weighted model with plain-language evidence and explicit override reporting.</w:t>
            </w:r>
          </w:p>
          <w:p w14:paraId="511DD2E8" w14:textId="77777777" w:rsidR="00790A5F" w:rsidRDefault="00000000">
            <w:pPr>
              <w:pStyle w:val="ListParagraph"/>
              <w:numPr>
                <w:ilvl w:val="0"/>
                <w:numId w:val="3"/>
              </w:numPr>
              <w:spacing w:after="20"/>
              <w:ind w:left="259" w:hanging="173"/>
            </w:pPr>
            <w:r>
              <w:rPr>
                <w:color w:val="1F2937"/>
                <w:sz w:val="16"/>
              </w:rPr>
              <w:t>Evidence discipline: source category, confidence, retrieval time, correlation identifiers, and auditability travel with findings.</w:t>
            </w:r>
          </w:p>
          <w:p w14:paraId="0030F1DD" w14:textId="77777777" w:rsidR="00790A5F" w:rsidRDefault="00000000">
            <w:pPr>
              <w:pStyle w:val="ListParagraph"/>
              <w:numPr>
                <w:ilvl w:val="0"/>
                <w:numId w:val="3"/>
              </w:numPr>
              <w:spacing w:after="20"/>
              <w:ind w:left="259" w:hanging="173"/>
            </w:pPr>
            <w:r>
              <w:rPr>
                <w:color w:val="1F2937"/>
                <w:sz w:val="16"/>
              </w:rPr>
              <w:t>Independent intelligence base: 583,574 attribution tags across 527,026 addresses and 4,633 sanctioned addresses are held internally.</w:t>
            </w:r>
          </w:p>
          <w:p w14:paraId="70BB6E1E" w14:textId="77777777" w:rsidR="00790A5F" w:rsidRDefault="00000000">
            <w:pPr>
              <w:pStyle w:val="ListParagraph"/>
              <w:numPr>
                <w:ilvl w:val="0"/>
                <w:numId w:val="3"/>
              </w:numPr>
              <w:spacing w:after="20"/>
              <w:ind w:left="259" w:hanging="173"/>
            </w:pPr>
            <w:r>
              <w:rPr>
                <w:color w:val="1F2937"/>
                <w:sz w:val="16"/>
              </w:rPr>
              <w:t>Graceful degradation: external-source failure reduces enrichment depth without taking down the investigative workflow.</w:t>
            </w:r>
          </w:p>
          <w:p w14:paraId="617C7600" w14:textId="77777777" w:rsidR="00790A5F" w:rsidRDefault="00000000">
            <w:pPr>
              <w:pStyle w:val="ListParagraph"/>
              <w:numPr>
                <w:ilvl w:val="0"/>
                <w:numId w:val="3"/>
              </w:numPr>
              <w:spacing w:after="20"/>
              <w:ind w:left="259" w:hanging="173"/>
            </w:pPr>
            <w:r>
              <w:rPr>
                <w:color w:val="1F2937"/>
                <w:sz w:val="16"/>
              </w:rPr>
              <w:t>Investigator-centred output: the product is designed to produce a defensible assessment and actionable report, not merely a dashboard.</w:t>
            </w:r>
          </w:p>
        </w:tc>
      </w:tr>
    </w:tbl>
    <w:p w14:paraId="50D8AE46" w14:textId="77777777" w:rsidR="00790A5F" w:rsidRDefault="00790A5F">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30ACBB61" w14:textId="77777777">
        <w:tc>
          <w:tcPr>
            <w:tcW w:w="9633" w:type="dxa"/>
            <w:shd w:val="clear" w:color="auto" w:fill="FCE4B2"/>
            <w:tcMar>
              <w:top w:w="70" w:type="dxa"/>
              <w:left w:w="90" w:type="dxa"/>
              <w:bottom w:w="70" w:type="dxa"/>
              <w:right w:w="90" w:type="dxa"/>
            </w:tcMar>
            <w:vAlign w:val="center"/>
          </w:tcPr>
          <w:p w14:paraId="23A298A9" w14:textId="77777777" w:rsidR="00790A5F" w:rsidRDefault="00000000">
            <w:pPr>
              <w:spacing w:after="40"/>
            </w:pPr>
            <w:r>
              <w:rPr>
                <w:b/>
                <w:color w:val="17324D"/>
                <w:sz w:val="17"/>
              </w:rPr>
              <w:t>What Changed in Version 4.1</w:t>
            </w:r>
          </w:p>
          <w:p w14:paraId="2FC74E15" w14:textId="77777777" w:rsidR="00790A5F" w:rsidRDefault="00000000">
            <w:pPr>
              <w:pStyle w:val="ListParagraph"/>
              <w:numPr>
                <w:ilvl w:val="0"/>
                <w:numId w:val="3"/>
              </w:numPr>
              <w:spacing w:after="20"/>
              <w:ind w:left="259" w:hanging="173"/>
            </w:pPr>
            <w:r>
              <w:rPr>
                <w:color w:val="1F2937"/>
                <w:sz w:val="16"/>
              </w:rPr>
              <w:t>Twelve implementation gaps closed in code, including every Critical and Must item. Each carries the change that closed it and the verification behind it.</w:t>
            </w:r>
          </w:p>
          <w:p w14:paraId="0C0B486F" w14:textId="77777777" w:rsidR="00790A5F" w:rsidRDefault="00000000">
            <w:pPr>
              <w:pStyle w:val="ListParagraph"/>
              <w:numPr>
                <w:ilvl w:val="0"/>
                <w:numId w:val="3"/>
              </w:numPr>
              <w:spacing w:after="20"/>
              <w:ind w:left="259" w:hanging="173"/>
            </w:pPr>
            <w:r>
              <w:rPr>
                <w:color w:val="1F2937"/>
                <w:sz w:val="16"/>
              </w:rPr>
              <w:t>The unauthenticated diagnostic route is removed; the fixture-backed tool registry now refuses to run outside demonstration mode.</w:t>
            </w:r>
          </w:p>
          <w:p w14:paraId="27E684C5" w14:textId="77777777" w:rsidR="00790A5F" w:rsidRDefault="00000000">
            <w:pPr>
              <w:pStyle w:val="ListParagraph"/>
              <w:numPr>
                <w:ilvl w:val="0"/>
                <w:numId w:val="3"/>
              </w:numPr>
              <w:spacing w:after="20"/>
              <w:ind w:left="259" w:hanging="173"/>
            </w:pPr>
            <w:r>
              <w:rPr>
                <w:color w:val="1F2937"/>
                <w:sz w:val="16"/>
              </w:rPr>
              <w:t>Retrieval is role-aware, so the reviewer, auditor and observer workflows are available for the first time — preceded by a tenant backfill, because six of ten cases on the deployment carried no organisation and would otherwise have disappeared.</w:t>
            </w:r>
          </w:p>
          <w:p w14:paraId="5180471E" w14:textId="77777777" w:rsidR="00790A5F" w:rsidRDefault="00000000">
            <w:pPr>
              <w:pStyle w:val="ListParagraph"/>
              <w:numPr>
                <w:ilvl w:val="0"/>
                <w:numId w:val="3"/>
              </w:numPr>
              <w:spacing w:after="20"/>
              <w:ind w:left="259" w:hanging="173"/>
            </w:pPr>
            <w:r>
              <w:rPr>
                <w:color w:val="1F2937"/>
                <w:sz w:val="16"/>
              </w:rPr>
              <w:t>The password control performs a real change; the documentation tree is gated and its false statements corrected.</w:t>
            </w:r>
          </w:p>
          <w:p w14:paraId="413523AA" w14:textId="77777777" w:rsidR="00790A5F" w:rsidRDefault="00000000">
            <w:pPr>
              <w:pStyle w:val="ListParagraph"/>
              <w:numPr>
                <w:ilvl w:val="0"/>
                <w:numId w:val="3"/>
              </w:numPr>
              <w:spacing w:after="20"/>
              <w:ind w:left="259" w:hanging="173"/>
            </w:pPr>
            <w:r>
              <w:rPr>
                <w:color w:val="1F2937"/>
                <w:sz w:val="16"/>
              </w:rPr>
              <w:t>The audit log is append-only by enforcement rather than by comment, and a migration ledger now records what has been applied.</w:t>
            </w:r>
          </w:p>
          <w:p w14:paraId="2EA5FB76" w14:textId="58122EC0" w:rsidR="00790A5F" w:rsidRDefault="00000000">
            <w:pPr>
              <w:pStyle w:val="ListParagraph"/>
              <w:numPr>
                <w:ilvl w:val="0"/>
                <w:numId w:val="3"/>
              </w:numPr>
              <w:spacing w:after="20"/>
              <w:ind w:left="259" w:hanging="173"/>
            </w:pPr>
            <w:r>
              <w:rPr>
                <w:color w:val="1F2937"/>
                <w:sz w:val="16"/>
              </w:rPr>
              <w:t xml:space="preserve">The gap matrix now carries implementation gaps only. </w:t>
            </w:r>
          </w:p>
        </w:tc>
      </w:tr>
    </w:tbl>
    <w:p w14:paraId="6D9D4616" w14:textId="77777777" w:rsidR="00790A5F" w:rsidRDefault="00790A5F">
      <w:pPr>
        <w:spacing w:after="20"/>
      </w:pPr>
    </w:p>
    <w:p w14:paraId="1DE5693C" w14:textId="77777777" w:rsidR="00E53EB6" w:rsidRDefault="00E53EB6"/>
    <w:p w14:paraId="5ABA77E4" w14:textId="77777777" w:rsidR="00E53EB6" w:rsidRDefault="00E53EB6"/>
    <w:p w14:paraId="27377C39" w14:textId="77777777" w:rsidR="00E53EB6" w:rsidRDefault="00E53EB6"/>
    <w:p w14:paraId="616E9877" w14:textId="77777777" w:rsidR="00E53EB6" w:rsidRDefault="00E53EB6"/>
    <w:p w14:paraId="1256228A" w14:textId="77777777" w:rsidR="00E53EB6" w:rsidRDefault="00E53EB6"/>
    <w:p w14:paraId="480B82D3" w14:textId="77777777" w:rsidR="00E53EB6" w:rsidRDefault="00E53EB6"/>
    <w:p w14:paraId="2003B581" w14:textId="77777777" w:rsidR="00E53EB6" w:rsidRDefault="00E53EB6"/>
    <w:p w14:paraId="2148E259" w14:textId="77777777" w:rsidR="00E53EB6" w:rsidRDefault="00E53EB6"/>
    <w:p w14:paraId="641B1F0E" w14:textId="77777777" w:rsidR="00E53EB6" w:rsidRDefault="00E53EB6"/>
    <w:p w14:paraId="684E100B" w14:textId="77777777" w:rsidR="00E53EB6" w:rsidRDefault="00E53EB6"/>
    <w:p w14:paraId="0FB5BBC7" w14:textId="77777777" w:rsidR="00E53EB6" w:rsidRDefault="00E53EB6"/>
    <w:p w14:paraId="4E4A848D" w14:textId="77777777" w:rsidR="00E53EB6" w:rsidRDefault="00E53EB6"/>
    <w:p w14:paraId="7806DCD8" w14:textId="77777777" w:rsidR="00E53EB6" w:rsidRDefault="00E53EB6"/>
    <w:p w14:paraId="29C8EA32" w14:textId="77777777" w:rsidR="00E53EB6" w:rsidRDefault="00E53EB6"/>
    <w:p w14:paraId="2F2553FF" w14:textId="77777777" w:rsidR="00E53EB6" w:rsidRDefault="00E53EB6"/>
    <w:p w14:paraId="0C5FA603" w14:textId="77777777" w:rsidR="00E53EB6" w:rsidRDefault="00E53EB6"/>
    <w:p w14:paraId="0F7CE423" w14:textId="77777777" w:rsidR="00E53EB6" w:rsidRDefault="00E53EB6"/>
    <w:p w14:paraId="1657DB69" w14:textId="77777777" w:rsidR="00E53EB6" w:rsidRDefault="00E53EB6"/>
    <w:p w14:paraId="7D825E8E" w14:textId="77777777" w:rsidR="00E53EB6" w:rsidRDefault="00E53EB6"/>
    <w:p w14:paraId="78442310" w14:textId="77777777" w:rsidR="00E53EB6" w:rsidRDefault="00E53EB6"/>
    <w:p w14:paraId="0FDB22BE" w14:textId="77777777" w:rsidR="00E53EB6" w:rsidRDefault="00E53EB6"/>
    <w:p w14:paraId="2F7F85C4" w14:textId="77777777" w:rsidR="00E53EB6" w:rsidRDefault="00E53EB6"/>
    <w:p w14:paraId="69343947" w14:textId="77777777" w:rsidR="00E53EB6" w:rsidRDefault="00E53EB6"/>
    <w:p w14:paraId="2225766D" w14:textId="77777777" w:rsidR="00E53EB6" w:rsidRDefault="00E53EB6"/>
    <w:p w14:paraId="47879DE8" w14:textId="77777777" w:rsidR="00E53EB6" w:rsidRDefault="00E53EB6"/>
    <w:sdt>
      <w:sdtPr>
        <w:id w:val="947115160"/>
        <w:docPartObj>
          <w:docPartGallery w:val="Table of Contents"/>
          <w:docPartUnique/>
        </w:docPartObj>
      </w:sdtPr>
      <w:sdtEndPr>
        <w:rPr>
          <w:rFonts w:ascii="Arial" w:eastAsia="Arial" w:hAnsi="Arial" w:cs="Arial"/>
          <w:b/>
          <w:bCs/>
          <w:noProof/>
          <w:color w:val="1C1C1C"/>
          <w:sz w:val="21"/>
          <w:szCs w:val="21"/>
          <w:lang w:val="en-MY" w:eastAsia="zh-CN" w:bidi="th-TH"/>
        </w:rPr>
      </w:sdtEndPr>
      <w:sdtContent>
        <w:p w14:paraId="0FBEED29" w14:textId="470BA42D" w:rsidR="00E53EB6" w:rsidRDefault="00E53EB6">
          <w:pPr>
            <w:pStyle w:val="TOCHeading"/>
          </w:pPr>
          <w:r>
            <w:t>Table of Contents</w:t>
          </w:r>
        </w:p>
        <w:p w14:paraId="2C2203ED" w14:textId="15342D89" w:rsidR="00FC75F3" w:rsidRDefault="00E53EB6">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r>
            <w:rPr>
              <w:b w:val="0"/>
              <w:bCs w:val="0"/>
            </w:rPr>
            <w:fldChar w:fldCharType="begin"/>
          </w:r>
          <w:r>
            <w:instrText xml:space="preserve"> TOC \o "1-3" \h \z \u </w:instrText>
          </w:r>
          <w:r>
            <w:rPr>
              <w:b w:val="0"/>
              <w:bCs w:val="0"/>
            </w:rPr>
            <w:fldChar w:fldCharType="separate"/>
          </w:r>
          <w:hyperlink w:anchor="_Toc238066271" w:history="1">
            <w:r w:rsidR="00FC75F3" w:rsidRPr="00D3142D">
              <w:rPr>
                <w:rStyle w:val="Hyperlink"/>
                <w:noProof/>
              </w:rPr>
              <w:t>Executive Summary</w:t>
            </w:r>
            <w:r w:rsidR="00FC75F3">
              <w:rPr>
                <w:noProof/>
                <w:webHidden/>
              </w:rPr>
              <w:tab/>
            </w:r>
            <w:r w:rsidR="00FC75F3">
              <w:rPr>
                <w:noProof/>
                <w:webHidden/>
              </w:rPr>
              <w:fldChar w:fldCharType="begin"/>
            </w:r>
            <w:r w:rsidR="00FC75F3">
              <w:rPr>
                <w:noProof/>
                <w:webHidden/>
              </w:rPr>
              <w:instrText xml:space="preserve"> PAGEREF _Toc238066271 \h </w:instrText>
            </w:r>
            <w:r w:rsidR="00FC75F3">
              <w:rPr>
                <w:noProof/>
                <w:webHidden/>
              </w:rPr>
            </w:r>
            <w:r w:rsidR="00FC75F3">
              <w:rPr>
                <w:noProof/>
                <w:webHidden/>
              </w:rPr>
              <w:fldChar w:fldCharType="separate"/>
            </w:r>
            <w:r w:rsidR="00FC75F3">
              <w:rPr>
                <w:noProof/>
                <w:webHidden/>
              </w:rPr>
              <w:t>2</w:t>
            </w:r>
            <w:r w:rsidR="00FC75F3">
              <w:rPr>
                <w:noProof/>
                <w:webHidden/>
              </w:rPr>
              <w:fldChar w:fldCharType="end"/>
            </w:r>
          </w:hyperlink>
        </w:p>
        <w:p w14:paraId="2FFD6979" w14:textId="25F80595"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272" w:history="1">
            <w:r w:rsidRPr="00D3142D">
              <w:rPr>
                <w:rStyle w:val="Hyperlink"/>
                <w:noProof/>
              </w:rPr>
              <w:t>Evidence Basis and Verification Method</w:t>
            </w:r>
            <w:r>
              <w:rPr>
                <w:noProof/>
                <w:webHidden/>
              </w:rPr>
              <w:tab/>
            </w:r>
            <w:r>
              <w:rPr>
                <w:noProof/>
                <w:webHidden/>
              </w:rPr>
              <w:fldChar w:fldCharType="begin"/>
            </w:r>
            <w:r>
              <w:rPr>
                <w:noProof/>
                <w:webHidden/>
              </w:rPr>
              <w:instrText xml:space="preserve"> PAGEREF _Toc238066272 \h </w:instrText>
            </w:r>
            <w:r>
              <w:rPr>
                <w:noProof/>
                <w:webHidden/>
              </w:rPr>
            </w:r>
            <w:r>
              <w:rPr>
                <w:noProof/>
                <w:webHidden/>
              </w:rPr>
              <w:fldChar w:fldCharType="separate"/>
            </w:r>
            <w:r>
              <w:rPr>
                <w:noProof/>
                <w:webHidden/>
              </w:rPr>
              <w:t>5</w:t>
            </w:r>
            <w:r>
              <w:rPr>
                <w:noProof/>
                <w:webHidden/>
              </w:rPr>
              <w:fldChar w:fldCharType="end"/>
            </w:r>
          </w:hyperlink>
        </w:p>
        <w:p w14:paraId="27C420A6" w14:textId="53C13C89"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273" w:history="1">
            <w:r w:rsidRPr="00D3142D">
              <w:rPr>
                <w:rStyle w:val="Hyperlink"/>
                <w:noProof/>
              </w:rPr>
              <w:t>1. Platform Architecture &amp; Intelligence Data Model</w:t>
            </w:r>
            <w:r>
              <w:rPr>
                <w:noProof/>
                <w:webHidden/>
              </w:rPr>
              <w:tab/>
            </w:r>
            <w:r>
              <w:rPr>
                <w:noProof/>
                <w:webHidden/>
              </w:rPr>
              <w:fldChar w:fldCharType="begin"/>
            </w:r>
            <w:r>
              <w:rPr>
                <w:noProof/>
                <w:webHidden/>
              </w:rPr>
              <w:instrText xml:space="preserve"> PAGEREF _Toc238066273 \h </w:instrText>
            </w:r>
            <w:r>
              <w:rPr>
                <w:noProof/>
                <w:webHidden/>
              </w:rPr>
            </w:r>
            <w:r>
              <w:rPr>
                <w:noProof/>
                <w:webHidden/>
              </w:rPr>
              <w:fldChar w:fldCharType="separate"/>
            </w:r>
            <w:r>
              <w:rPr>
                <w:noProof/>
                <w:webHidden/>
              </w:rPr>
              <w:t>6</w:t>
            </w:r>
            <w:r>
              <w:rPr>
                <w:noProof/>
                <w:webHidden/>
              </w:rPr>
              <w:fldChar w:fldCharType="end"/>
            </w:r>
          </w:hyperlink>
        </w:p>
        <w:p w14:paraId="2A25440B" w14:textId="1BF91C79"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74" w:history="1">
            <w:r w:rsidRPr="00D3142D">
              <w:rPr>
                <w:rStyle w:val="Hyperlink"/>
                <w:b/>
                <w:noProof/>
              </w:rPr>
              <w:t>1.1 Architectural Philosophy</w:t>
            </w:r>
            <w:r>
              <w:rPr>
                <w:noProof/>
                <w:webHidden/>
              </w:rPr>
              <w:tab/>
            </w:r>
            <w:r>
              <w:rPr>
                <w:noProof/>
                <w:webHidden/>
              </w:rPr>
              <w:fldChar w:fldCharType="begin"/>
            </w:r>
            <w:r>
              <w:rPr>
                <w:noProof/>
                <w:webHidden/>
              </w:rPr>
              <w:instrText xml:space="preserve"> PAGEREF _Toc238066274 \h </w:instrText>
            </w:r>
            <w:r>
              <w:rPr>
                <w:noProof/>
                <w:webHidden/>
              </w:rPr>
            </w:r>
            <w:r>
              <w:rPr>
                <w:noProof/>
                <w:webHidden/>
              </w:rPr>
              <w:fldChar w:fldCharType="separate"/>
            </w:r>
            <w:r>
              <w:rPr>
                <w:noProof/>
                <w:webHidden/>
              </w:rPr>
              <w:t>6</w:t>
            </w:r>
            <w:r>
              <w:rPr>
                <w:noProof/>
                <w:webHidden/>
              </w:rPr>
              <w:fldChar w:fldCharType="end"/>
            </w:r>
          </w:hyperlink>
        </w:p>
        <w:p w14:paraId="72B01543" w14:textId="50D806F7"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75" w:history="1">
            <w:r w:rsidRPr="00D3142D">
              <w:rPr>
                <w:rStyle w:val="Hyperlink"/>
                <w:b/>
                <w:noProof/>
              </w:rPr>
              <w:t>1.2 Core Entity Model</w:t>
            </w:r>
            <w:r>
              <w:rPr>
                <w:noProof/>
                <w:webHidden/>
              </w:rPr>
              <w:tab/>
            </w:r>
            <w:r>
              <w:rPr>
                <w:noProof/>
                <w:webHidden/>
              </w:rPr>
              <w:fldChar w:fldCharType="begin"/>
            </w:r>
            <w:r>
              <w:rPr>
                <w:noProof/>
                <w:webHidden/>
              </w:rPr>
              <w:instrText xml:space="preserve"> PAGEREF _Toc238066275 \h </w:instrText>
            </w:r>
            <w:r>
              <w:rPr>
                <w:noProof/>
                <w:webHidden/>
              </w:rPr>
            </w:r>
            <w:r>
              <w:rPr>
                <w:noProof/>
                <w:webHidden/>
              </w:rPr>
              <w:fldChar w:fldCharType="separate"/>
            </w:r>
            <w:r>
              <w:rPr>
                <w:noProof/>
                <w:webHidden/>
              </w:rPr>
              <w:t>6</w:t>
            </w:r>
            <w:r>
              <w:rPr>
                <w:noProof/>
                <w:webHidden/>
              </w:rPr>
              <w:fldChar w:fldCharType="end"/>
            </w:r>
          </w:hyperlink>
        </w:p>
        <w:p w14:paraId="682C9F2D" w14:textId="5388CCAB"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76" w:history="1">
            <w:r w:rsidRPr="00D3142D">
              <w:rPr>
                <w:rStyle w:val="Hyperlink"/>
                <w:b/>
                <w:noProof/>
              </w:rPr>
              <w:t>1.3 Entity Relationships</w:t>
            </w:r>
            <w:r>
              <w:rPr>
                <w:noProof/>
                <w:webHidden/>
              </w:rPr>
              <w:tab/>
            </w:r>
            <w:r>
              <w:rPr>
                <w:noProof/>
                <w:webHidden/>
              </w:rPr>
              <w:fldChar w:fldCharType="begin"/>
            </w:r>
            <w:r>
              <w:rPr>
                <w:noProof/>
                <w:webHidden/>
              </w:rPr>
              <w:instrText xml:space="preserve"> PAGEREF _Toc238066276 \h </w:instrText>
            </w:r>
            <w:r>
              <w:rPr>
                <w:noProof/>
                <w:webHidden/>
              </w:rPr>
            </w:r>
            <w:r>
              <w:rPr>
                <w:noProof/>
                <w:webHidden/>
              </w:rPr>
              <w:fldChar w:fldCharType="separate"/>
            </w:r>
            <w:r>
              <w:rPr>
                <w:noProof/>
                <w:webHidden/>
              </w:rPr>
              <w:t>7</w:t>
            </w:r>
            <w:r>
              <w:rPr>
                <w:noProof/>
                <w:webHidden/>
              </w:rPr>
              <w:fldChar w:fldCharType="end"/>
            </w:r>
          </w:hyperlink>
        </w:p>
        <w:p w14:paraId="12E37A83" w14:textId="75FDBD5B"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77" w:history="1">
            <w:r w:rsidRPr="00D3142D">
              <w:rPr>
                <w:rStyle w:val="Hyperlink"/>
                <w:b/>
                <w:noProof/>
              </w:rPr>
              <w:t>1.4 Capability Boundary Map</w:t>
            </w:r>
            <w:r>
              <w:rPr>
                <w:noProof/>
                <w:webHidden/>
              </w:rPr>
              <w:tab/>
            </w:r>
            <w:r>
              <w:rPr>
                <w:noProof/>
                <w:webHidden/>
              </w:rPr>
              <w:fldChar w:fldCharType="begin"/>
            </w:r>
            <w:r>
              <w:rPr>
                <w:noProof/>
                <w:webHidden/>
              </w:rPr>
              <w:instrText xml:space="preserve"> PAGEREF _Toc238066277 \h </w:instrText>
            </w:r>
            <w:r>
              <w:rPr>
                <w:noProof/>
                <w:webHidden/>
              </w:rPr>
            </w:r>
            <w:r>
              <w:rPr>
                <w:noProof/>
                <w:webHidden/>
              </w:rPr>
              <w:fldChar w:fldCharType="separate"/>
            </w:r>
            <w:r>
              <w:rPr>
                <w:noProof/>
                <w:webHidden/>
              </w:rPr>
              <w:t>7</w:t>
            </w:r>
            <w:r>
              <w:rPr>
                <w:noProof/>
                <w:webHidden/>
              </w:rPr>
              <w:fldChar w:fldCharType="end"/>
            </w:r>
          </w:hyperlink>
        </w:p>
        <w:p w14:paraId="3BDF9C0D" w14:textId="64061485"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78" w:history="1">
            <w:r w:rsidRPr="00D3142D">
              <w:rPr>
                <w:rStyle w:val="Hyperlink"/>
                <w:b/>
                <w:noProof/>
              </w:rPr>
              <w:t>1.5 Data Flow Architecture</w:t>
            </w:r>
            <w:r>
              <w:rPr>
                <w:noProof/>
                <w:webHidden/>
              </w:rPr>
              <w:tab/>
            </w:r>
            <w:r>
              <w:rPr>
                <w:noProof/>
                <w:webHidden/>
              </w:rPr>
              <w:fldChar w:fldCharType="begin"/>
            </w:r>
            <w:r>
              <w:rPr>
                <w:noProof/>
                <w:webHidden/>
              </w:rPr>
              <w:instrText xml:space="preserve"> PAGEREF _Toc238066278 \h </w:instrText>
            </w:r>
            <w:r>
              <w:rPr>
                <w:noProof/>
                <w:webHidden/>
              </w:rPr>
            </w:r>
            <w:r>
              <w:rPr>
                <w:noProof/>
                <w:webHidden/>
              </w:rPr>
              <w:fldChar w:fldCharType="separate"/>
            </w:r>
            <w:r>
              <w:rPr>
                <w:noProof/>
                <w:webHidden/>
              </w:rPr>
              <w:t>7</w:t>
            </w:r>
            <w:r>
              <w:rPr>
                <w:noProof/>
                <w:webHidden/>
              </w:rPr>
              <w:fldChar w:fldCharType="end"/>
            </w:r>
          </w:hyperlink>
        </w:p>
        <w:p w14:paraId="0C727BDD" w14:textId="45B68662"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79" w:history="1">
            <w:r w:rsidRPr="00D3142D">
              <w:rPr>
                <w:rStyle w:val="Hyperlink"/>
                <w:b/>
                <w:noProof/>
              </w:rPr>
              <w:t>1.6 MVP Outcomes and Acceptance Measures</w:t>
            </w:r>
            <w:r>
              <w:rPr>
                <w:noProof/>
                <w:webHidden/>
              </w:rPr>
              <w:tab/>
            </w:r>
            <w:r>
              <w:rPr>
                <w:noProof/>
                <w:webHidden/>
              </w:rPr>
              <w:fldChar w:fldCharType="begin"/>
            </w:r>
            <w:r>
              <w:rPr>
                <w:noProof/>
                <w:webHidden/>
              </w:rPr>
              <w:instrText xml:space="preserve"> PAGEREF _Toc238066279 \h </w:instrText>
            </w:r>
            <w:r>
              <w:rPr>
                <w:noProof/>
                <w:webHidden/>
              </w:rPr>
            </w:r>
            <w:r>
              <w:rPr>
                <w:noProof/>
                <w:webHidden/>
              </w:rPr>
              <w:fldChar w:fldCharType="separate"/>
            </w:r>
            <w:r>
              <w:rPr>
                <w:noProof/>
                <w:webHidden/>
              </w:rPr>
              <w:t>7</w:t>
            </w:r>
            <w:r>
              <w:rPr>
                <w:noProof/>
                <w:webHidden/>
              </w:rPr>
              <w:fldChar w:fldCharType="end"/>
            </w:r>
          </w:hyperlink>
        </w:p>
        <w:p w14:paraId="1F06784C" w14:textId="0294D183"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280" w:history="1">
            <w:r w:rsidRPr="00D3142D">
              <w:rPr>
                <w:rStyle w:val="Hyperlink"/>
                <w:noProof/>
              </w:rPr>
              <w:t>2. Domain Feature Sets</w:t>
            </w:r>
            <w:r>
              <w:rPr>
                <w:noProof/>
                <w:webHidden/>
              </w:rPr>
              <w:tab/>
            </w:r>
            <w:r>
              <w:rPr>
                <w:noProof/>
                <w:webHidden/>
              </w:rPr>
              <w:fldChar w:fldCharType="begin"/>
            </w:r>
            <w:r>
              <w:rPr>
                <w:noProof/>
                <w:webHidden/>
              </w:rPr>
              <w:instrText xml:space="preserve"> PAGEREF _Toc238066280 \h </w:instrText>
            </w:r>
            <w:r>
              <w:rPr>
                <w:noProof/>
                <w:webHidden/>
              </w:rPr>
            </w:r>
            <w:r>
              <w:rPr>
                <w:noProof/>
                <w:webHidden/>
              </w:rPr>
              <w:fldChar w:fldCharType="separate"/>
            </w:r>
            <w:r>
              <w:rPr>
                <w:noProof/>
                <w:webHidden/>
              </w:rPr>
              <w:t>8</w:t>
            </w:r>
            <w:r>
              <w:rPr>
                <w:noProof/>
                <w:webHidden/>
              </w:rPr>
              <w:fldChar w:fldCharType="end"/>
            </w:r>
          </w:hyperlink>
        </w:p>
        <w:p w14:paraId="5641B920" w14:textId="13B458D5"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81" w:history="1">
            <w:r w:rsidRPr="00D3142D">
              <w:rPr>
                <w:rStyle w:val="Hyperlink"/>
                <w:b/>
                <w:noProof/>
              </w:rPr>
              <w:t>2.1 Risk Quantification &amp; Sanctions Screening</w:t>
            </w:r>
            <w:r>
              <w:rPr>
                <w:noProof/>
                <w:webHidden/>
              </w:rPr>
              <w:tab/>
            </w:r>
            <w:r>
              <w:rPr>
                <w:noProof/>
                <w:webHidden/>
              </w:rPr>
              <w:fldChar w:fldCharType="begin"/>
            </w:r>
            <w:r>
              <w:rPr>
                <w:noProof/>
                <w:webHidden/>
              </w:rPr>
              <w:instrText xml:space="preserve"> PAGEREF _Toc238066281 \h </w:instrText>
            </w:r>
            <w:r>
              <w:rPr>
                <w:noProof/>
                <w:webHidden/>
              </w:rPr>
            </w:r>
            <w:r>
              <w:rPr>
                <w:noProof/>
                <w:webHidden/>
              </w:rPr>
              <w:fldChar w:fldCharType="separate"/>
            </w:r>
            <w:r>
              <w:rPr>
                <w:noProof/>
                <w:webHidden/>
              </w:rPr>
              <w:t>8</w:t>
            </w:r>
            <w:r>
              <w:rPr>
                <w:noProof/>
                <w:webHidden/>
              </w:rPr>
              <w:fldChar w:fldCharType="end"/>
            </w:r>
          </w:hyperlink>
        </w:p>
        <w:p w14:paraId="3267DF56" w14:textId="5F4B6286"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82" w:history="1">
            <w:r w:rsidRPr="00D3142D">
              <w:rPr>
                <w:rStyle w:val="Hyperlink"/>
                <w:b/>
                <w:noProof/>
              </w:rPr>
              <w:t>2.1.1 Explainable Composite Risk</w:t>
            </w:r>
            <w:r>
              <w:rPr>
                <w:noProof/>
                <w:webHidden/>
              </w:rPr>
              <w:tab/>
            </w:r>
            <w:r>
              <w:rPr>
                <w:noProof/>
                <w:webHidden/>
              </w:rPr>
              <w:fldChar w:fldCharType="begin"/>
            </w:r>
            <w:r>
              <w:rPr>
                <w:noProof/>
                <w:webHidden/>
              </w:rPr>
              <w:instrText xml:space="preserve"> PAGEREF _Toc238066282 \h </w:instrText>
            </w:r>
            <w:r>
              <w:rPr>
                <w:noProof/>
                <w:webHidden/>
              </w:rPr>
            </w:r>
            <w:r>
              <w:rPr>
                <w:noProof/>
                <w:webHidden/>
              </w:rPr>
              <w:fldChar w:fldCharType="separate"/>
            </w:r>
            <w:r>
              <w:rPr>
                <w:noProof/>
                <w:webHidden/>
              </w:rPr>
              <w:t>8</w:t>
            </w:r>
            <w:r>
              <w:rPr>
                <w:noProof/>
                <w:webHidden/>
              </w:rPr>
              <w:fldChar w:fldCharType="end"/>
            </w:r>
          </w:hyperlink>
        </w:p>
        <w:p w14:paraId="55EFB07F" w14:textId="715123D9"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83" w:history="1">
            <w:r w:rsidRPr="00D3142D">
              <w:rPr>
                <w:rStyle w:val="Hyperlink"/>
                <w:b/>
                <w:noProof/>
              </w:rPr>
              <w:t>2.1.2 Layered Sanctions Screening</w:t>
            </w:r>
            <w:r>
              <w:rPr>
                <w:noProof/>
                <w:webHidden/>
              </w:rPr>
              <w:tab/>
            </w:r>
            <w:r>
              <w:rPr>
                <w:noProof/>
                <w:webHidden/>
              </w:rPr>
              <w:fldChar w:fldCharType="begin"/>
            </w:r>
            <w:r>
              <w:rPr>
                <w:noProof/>
                <w:webHidden/>
              </w:rPr>
              <w:instrText xml:space="preserve"> PAGEREF _Toc238066283 \h </w:instrText>
            </w:r>
            <w:r>
              <w:rPr>
                <w:noProof/>
                <w:webHidden/>
              </w:rPr>
            </w:r>
            <w:r>
              <w:rPr>
                <w:noProof/>
                <w:webHidden/>
              </w:rPr>
              <w:fldChar w:fldCharType="separate"/>
            </w:r>
            <w:r>
              <w:rPr>
                <w:noProof/>
                <w:webHidden/>
              </w:rPr>
              <w:t>8</w:t>
            </w:r>
            <w:r>
              <w:rPr>
                <w:noProof/>
                <w:webHidden/>
              </w:rPr>
              <w:fldChar w:fldCharType="end"/>
            </w:r>
          </w:hyperlink>
        </w:p>
        <w:p w14:paraId="6752D233" w14:textId="364BD4C3"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84" w:history="1">
            <w:r w:rsidRPr="00D3142D">
              <w:rPr>
                <w:rStyle w:val="Hyperlink"/>
                <w:b/>
                <w:noProof/>
              </w:rPr>
              <w:t>2.2 Attribution &amp; Verified Entities</w:t>
            </w:r>
            <w:r>
              <w:rPr>
                <w:noProof/>
                <w:webHidden/>
              </w:rPr>
              <w:tab/>
            </w:r>
            <w:r>
              <w:rPr>
                <w:noProof/>
                <w:webHidden/>
              </w:rPr>
              <w:fldChar w:fldCharType="begin"/>
            </w:r>
            <w:r>
              <w:rPr>
                <w:noProof/>
                <w:webHidden/>
              </w:rPr>
              <w:instrText xml:space="preserve"> PAGEREF _Toc238066284 \h </w:instrText>
            </w:r>
            <w:r>
              <w:rPr>
                <w:noProof/>
                <w:webHidden/>
              </w:rPr>
            </w:r>
            <w:r>
              <w:rPr>
                <w:noProof/>
                <w:webHidden/>
              </w:rPr>
              <w:fldChar w:fldCharType="separate"/>
            </w:r>
            <w:r>
              <w:rPr>
                <w:noProof/>
                <w:webHidden/>
              </w:rPr>
              <w:t>8</w:t>
            </w:r>
            <w:r>
              <w:rPr>
                <w:noProof/>
                <w:webHidden/>
              </w:rPr>
              <w:fldChar w:fldCharType="end"/>
            </w:r>
          </w:hyperlink>
        </w:p>
        <w:p w14:paraId="6F56D51A" w14:textId="0073CB09"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85" w:history="1">
            <w:r w:rsidRPr="00D3142D">
              <w:rPr>
                <w:rStyle w:val="Hyperlink"/>
                <w:b/>
                <w:noProof/>
              </w:rPr>
              <w:t>2.2.1 Attribution Registry</w:t>
            </w:r>
            <w:r>
              <w:rPr>
                <w:noProof/>
                <w:webHidden/>
              </w:rPr>
              <w:tab/>
            </w:r>
            <w:r>
              <w:rPr>
                <w:noProof/>
                <w:webHidden/>
              </w:rPr>
              <w:fldChar w:fldCharType="begin"/>
            </w:r>
            <w:r>
              <w:rPr>
                <w:noProof/>
                <w:webHidden/>
              </w:rPr>
              <w:instrText xml:space="preserve"> PAGEREF _Toc238066285 \h </w:instrText>
            </w:r>
            <w:r>
              <w:rPr>
                <w:noProof/>
                <w:webHidden/>
              </w:rPr>
            </w:r>
            <w:r>
              <w:rPr>
                <w:noProof/>
                <w:webHidden/>
              </w:rPr>
              <w:fldChar w:fldCharType="separate"/>
            </w:r>
            <w:r>
              <w:rPr>
                <w:noProof/>
                <w:webHidden/>
              </w:rPr>
              <w:t>8</w:t>
            </w:r>
            <w:r>
              <w:rPr>
                <w:noProof/>
                <w:webHidden/>
              </w:rPr>
              <w:fldChar w:fldCharType="end"/>
            </w:r>
          </w:hyperlink>
        </w:p>
        <w:p w14:paraId="713A39D5" w14:textId="506DE03A"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86" w:history="1">
            <w:r w:rsidRPr="00D3142D">
              <w:rPr>
                <w:rStyle w:val="Hyperlink"/>
                <w:b/>
                <w:noProof/>
              </w:rPr>
              <w:t>2.2.2 Verified Entity Directory</w:t>
            </w:r>
            <w:r>
              <w:rPr>
                <w:noProof/>
                <w:webHidden/>
              </w:rPr>
              <w:tab/>
            </w:r>
            <w:r>
              <w:rPr>
                <w:noProof/>
                <w:webHidden/>
              </w:rPr>
              <w:fldChar w:fldCharType="begin"/>
            </w:r>
            <w:r>
              <w:rPr>
                <w:noProof/>
                <w:webHidden/>
              </w:rPr>
              <w:instrText xml:space="preserve"> PAGEREF _Toc238066286 \h </w:instrText>
            </w:r>
            <w:r>
              <w:rPr>
                <w:noProof/>
                <w:webHidden/>
              </w:rPr>
            </w:r>
            <w:r>
              <w:rPr>
                <w:noProof/>
                <w:webHidden/>
              </w:rPr>
              <w:fldChar w:fldCharType="separate"/>
            </w:r>
            <w:r>
              <w:rPr>
                <w:noProof/>
                <w:webHidden/>
              </w:rPr>
              <w:t>8</w:t>
            </w:r>
            <w:r>
              <w:rPr>
                <w:noProof/>
                <w:webHidden/>
              </w:rPr>
              <w:fldChar w:fldCharType="end"/>
            </w:r>
          </w:hyperlink>
        </w:p>
        <w:p w14:paraId="61C99617" w14:textId="07801134"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87" w:history="1">
            <w:r w:rsidRPr="00D3142D">
              <w:rPr>
                <w:rStyle w:val="Hyperlink"/>
                <w:b/>
                <w:noProof/>
              </w:rPr>
              <w:t>2.3.1 Guided Case Intake</w:t>
            </w:r>
            <w:r>
              <w:rPr>
                <w:noProof/>
                <w:webHidden/>
              </w:rPr>
              <w:tab/>
            </w:r>
            <w:r>
              <w:rPr>
                <w:noProof/>
                <w:webHidden/>
              </w:rPr>
              <w:fldChar w:fldCharType="begin"/>
            </w:r>
            <w:r>
              <w:rPr>
                <w:noProof/>
                <w:webHidden/>
              </w:rPr>
              <w:instrText xml:space="preserve"> PAGEREF _Toc238066287 \h </w:instrText>
            </w:r>
            <w:r>
              <w:rPr>
                <w:noProof/>
                <w:webHidden/>
              </w:rPr>
            </w:r>
            <w:r>
              <w:rPr>
                <w:noProof/>
                <w:webHidden/>
              </w:rPr>
              <w:fldChar w:fldCharType="separate"/>
            </w:r>
            <w:r>
              <w:rPr>
                <w:noProof/>
                <w:webHidden/>
              </w:rPr>
              <w:t>9</w:t>
            </w:r>
            <w:r>
              <w:rPr>
                <w:noProof/>
                <w:webHidden/>
              </w:rPr>
              <w:fldChar w:fldCharType="end"/>
            </w:r>
          </w:hyperlink>
        </w:p>
        <w:p w14:paraId="0D8FD7FC" w14:textId="19781C8D"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88" w:history="1">
            <w:r w:rsidRPr="00D3142D">
              <w:rPr>
                <w:rStyle w:val="Hyperlink"/>
                <w:b/>
                <w:noProof/>
              </w:rPr>
              <w:t>2.3.2 Case Detail &amp; Evidence Discipline</w:t>
            </w:r>
            <w:r>
              <w:rPr>
                <w:noProof/>
                <w:webHidden/>
              </w:rPr>
              <w:tab/>
            </w:r>
            <w:r>
              <w:rPr>
                <w:noProof/>
                <w:webHidden/>
              </w:rPr>
              <w:fldChar w:fldCharType="begin"/>
            </w:r>
            <w:r>
              <w:rPr>
                <w:noProof/>
                <w:webHidden/>
              </w:rPr>
              <w:instrText xml:space="preserve"> PAGEREF _Toc238066288 \h </w:instrText>
            </w:r>
            <w:r>
              <w:rPr>
                <w:noProof/>
                <w:webHidden/>
              </w:rPr>
            </w:r>
            <w:r>
              <w:rPr>
                <w:noProof/>
                <w:webHidden/>
              </w:rPr>
              <w:fldChar w:fldCharType="separate"/>
            </w:r>
            <w:r>
              <w:rPr>
                <w:noProof/>
                <w:webHidden/>
              </w:rPr>
              <w:t>9</w:t>
            </w:r>
            <w:r>
              <w:rPr>
                <w:noProof/>
                <w:webHidden/>
              </w:rPr>
              <w:fldChar w:fldCharType="end"/>
            </w:r>
          </w:hyperlink>
        </w:p>
        <w:p w14:paraId="625D9A0A" w14:textId="0C176260"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89" w:history="1">
            <w:r w:rsidRPr="00D3142D">
              <w:rPr>
                <w:rStyle w:val="Hyperlink"/>
                <w:b/>
                <w:noProof/>
              </w:rPr>
              <w:t>2.4 Graph Exploration &amp; Fund-Flow Tracing</w:t>
            </w:r>
            <w:r>
              <w:rPr>
                <w:noProof/>
                <w:webHidden/>
              </w:rPr>
              <w:tab/>
            </w:r>
            <w:r>
              <w:rPr>
                <w:noProof/>
                <w:webHidden/>
              </w:rPr>
              <w:fldChar w:fldCharType="begin"/>
            </w:r>
            <w:r>
              <w:rPr>
                <w:noProof/>
                <w:webHidden/>
              </w:rPr>
              <w:instrText xml:space="preserve"> PAGEREF _Toc238066289 \h </w:instrText>
            </w:r>
            <w:r>
              <w:rPr>
                <w:noProof/>
                <w:webHidden/>
              </w:rPr>
            </w:r>
            <w:r>
              <w:rPr>
                <w:noProof/>
                <w:webHidden/>
              </w:rPr>
              <w:fldChar w:fldCharType="separate"/>
            </w:r>
            <w:r>
              <w:rPr>
                <w:noProof/>
                <w:webHidden/>
              </w:rPr>
              <w:t>9</w:t>
            </w:r>
            <w:r>
              <w:rPr>
                <w:noProof/>
                <w:webHidden/>
              </w:rPr>
              <w:fldChar w:fldCharType="end"/>
            </w:r>
          </w:hyperlink>
        </w:p>
        <w:p w14:paraId="3BEB5404" w14:textId="593BBABF"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0" w:history="1">
            <w:r w:rsidRPr="00D3142D">
              <w:rPr>
                <w:rStyle w:val="Hyperlink"/>
                <w:b/>
                <w:noProof/>
              </w:rPr>
              <w:t>2.4.1 Transaction Graph</w:t>
            </w:r>
            <w:r>
              <w:rPr>
                <w:noProof/>
                <w:webHidden/>
              </w:rPr>
              <w:tab/>
            </w:r>
            <w:r>
              <w:rPr>
                <w:noProof/>
                <w:webHidden/>
              </w:rPr>
              <w:fldChar w:fldCharType="begin"/>
            </w:r>
            <w:r>
              <w:rPr>
                <w:noProof/>
                <w:webHidden/>
              </w:rPr>
              <w:instrText xml:space="preserve"> PAGEREF _Toc238066290 \h </w:instrText>
            </w:r>
            <w:r>
              <w:rPr>
                <w:noProof/>
                <w:webHidden/>
              </w:rPr>
            </w:r>
            <w:r>
              <w:rPr>
                <w:noProof/>
                <w:webHidden/>
              </w:rPr>
              <w:fldChar w:fldCharType="separate"/>
            </w:r>
            <w:r>
              <w:rPr>
                <w:noProof/>
                <w:webHidden/>
              </w:rPr>
              <w:t>9</w:t>
            </w:r>
            <w:r>
              <w:rPr>
                <w:noProof/>
                <w:webHidden/>
              </w:rPr>
              <w:fldChar w:fldCharType="end"/>
            </w:r>
          </w:hyperlink>
        </w:p>
        <w:p w14:paraId="4E02E3E3" w14:textId="0F36C30A"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1" w:history="1">
            <w:r w:rsidRPr="00D3142D">
              <w:rPr>
                <w:rStyle w:val="Hyperlink"/>
                <w:b/>
                <w:noProof/>
              </w:rPr>
              <w:t>2.4.2 Off-Ramp Tracing</w:t>
            </w:r>
            <w:r>
              <w:rPr>
                <w:noProof/>
                <w:webHidden/>
              </w:rPr>
              <w:tab/>
            </w:r>
            <w:r>
              <w:rPr>
                <w:noProof/>
                <w:webHidden/>
              </w:rPr>
              <w:fldChar w:fldCharType="begin"/>
            </w:r>
            <w:r>
              <w:rPr>
                <w:noProof/>
                <w:webHidden/>
              </w:rPr>
              <w:instrText xml:space="preserve"> PAGEREF _Toc238066291 \h </w:instrText>
            </w:r>
            <w:r>
              <w:rPr>
                <w:noProof/>
                <w:webHidden/>
              </w:rPr>
            </w:r>
            <w:r>
              <w:rPr>
                <w:noProof/>
                <w:webHidden/>
              </w:rPr>
              <w:fldChar w:fldCharType="separate"/>
            </w:r>
            <w:r>
              <w:rPr>
                <w:noProof/>
                <w:webHidden/>
              </w:rPr>
              <w:t>9</w:t>
            </w:r>
            <w:r>
              <w:rPr>
                <w:noProof/>
                <w:webHidden/>
              </w:rPr>
              <w:fldChar w:fldCharType="end"/>
            </w:r>
          </w:hyperlink>
        </w:p>
        <w:p w14:paraId="5FED4B69" w14:textId="681DA1B4"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92" w:history="1">
            <w:r w:rsidRPr="00D3142D">
              <w:rPr>
                <w:rStyle w:val="Hyperlink"/>
                <w:b/>
                <w:noProof/>
              </w:rPr>
              <w:t>2.5 Infrastructure, Ransomware &amp; Threat Intelligence</w:t>
            </w:r>
            <w:r>
              <w:rPr>
                <w:noProof/>
                <w:webHidden/>
              </w:rPr>
              <w:tab/>
            </w:r>
            <w:r>
              <w:rPr>
                <w:noProof/>
                <w:webHidden/>
              </w:rPr>
              <w:fldChar w:fldCharType="begin"/>
            </w:r>
            <w:r>
              <w:rPr>
                <w:noProof/>
                <w:webHidden/>
              </w:rPr>
              <w:instrText xml:space="preserve"> PAGEREF _Toc238066292 \h </w:instrText>
            </w:r>
            <w:r>
              <w:rPr>
                <w:noProof/>
                <w:webHidden/>
              </w:rPr>
            </w:r>
            <w:r>
              <w:rPr>
                <w:noProof/>
                <w:webHidden/>
              </w:rPr>
              <w:fldChar w:fldCharType="separate"/>
            </w:r>
            <w:r>
              <w:rPr>
                <w:noProof/>
                <w:webHidden/>
              </w:rPr>
              <w:t>9</w:t>
            </w:r>
            <w:r>
              <w:rPr>
                <w:noProof/>
                <w:webHidden/>
              </w:rPr>
              <w:fldChar w:fldCharType="end"/>
            </w:r>
          </w:hyperlink>
        </w:p>
        <w:p w14:paraId="2D72F415" w14:textId="232A54A3"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3" w:history="1">
            <w:r w:rsidRPr="00D3142D">
              <w:rPr>
                <w:rStyle w:val="Hyperlink"/>
                <w:b/>
                <w:noProof/>
              </w:rPr>
              <w:t>2.5.1 Infrastructure Intelligence</w:t>
            </w:r>
            <w:r>
              <w:rPr>
                <w:noProof/>
                <w:webHidden/>
              </w:rPr>
              <w:tab/>
            </w:r>
            <w:r>
              <w:rPr>
                <w:noProof/>
                <w:webHidden/>
              </w:rPr>
              <w:fldChar w:fldCharType="begin"/>
            </w:r>
            <w:r>
              <w:rPr>
                <w:noProof/>
                <w:webHidden/>
              </w:rPr>
              <w:instrText xml:space="preserve"> PAGEREF _Toc238066293 \h </w:instrText>
            </w:r>
            <w:r>
              <w:rPr>
                <w:noProof/>
                <w:webHidden/>
              </w:rPr>
            </w:r>
            <w:r>
              <w:rPr>
                <w:noProof/>
                <w:webHidden/>
              </w:rPr>
              <w:fldChar w:fldCharType="separate"/>
            </w:r>
            <w:r>
              <w:rPr>
                <w:noProof/>
                <w:webHidden/>
              </w:rPr>
              <w:t>9</w:t>
            </w:r>
            <w:r>
              <w:rPr>
                <w:noProof/>
                <w:webHidden/>
              </w:rPr>
              <w:fldChar w:fldCharType="end"/>
            </w:r>
          </w:hyperlink>
        </w:p>
        <w:p w14:paraId="2E0A838D" w14:textId="06A33DF0"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4" w:history="1">
            <w:r w:rsidRPr="00D3142D">
              <w:rPr>
                <w:rStyle w:val="Hyperlink"/>
                <w:b/>
                <w:noProof/>
              </w:rPr>
              <w:t>2.5.2 Ransomware Intelligence</w:t>
            </w:r>
            <w:r>
              <w:rPr>
                <w:noProof/>
                <w:webHidden/>
              </w:rPr>
              <w:tab/>
            </w:r>
            <w:r>
              <w:rPr>
                <w:noProof/>
                <w:webHidden/>
              </w:rPr>
              <w:fldChar w:fldCharType="begin"/>
            </w:r>
            <w:r>
              <w:rPr>
                <w:noProof/>
                <w:webHidden/>
              </w:rPr>
              <w:instrText xml:space="preserve"> PAGEREF _Toc238066294 \h </w:instrText>
            </w:r>
            <w:r>
              <w:rPr>
                <w:noProof/>
                <w:webHidden/>
              </w:rPr>
            </w:r>
            <w:r>
              <w:rPr>
                <w:noProof/>
                <w:webHidden/>
              </w:rPr>
              <w:fldChar w:fldCharType="separate"/>
            </w:r>
            <w:r>
              <w:rPr>
                <w:noProof/>
                <w:webHidden/>
              </w:rPr>
              <w:t>9</w:t>
            </w:r>
            <w:r>
              <w:rPr>
                <w:noProof/>
                <w:webHidden/>
              </w:rPr>
              <w:fldChar w:fldCharType="end"/>
            </w:r>
          </w:hyperlink>
        </w:p>
        <w:p w14:paraId="64657B5B" w14:textId="70CE433D"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5" w:history="1">
            <w:r w:rsidRPr="00D3142D">
              <w:rPr>
                <w:rStyle w:val="Hyperlink"/>
                <w:b/>
                <w:noProof/>
              </w:rPr>
              <w:t>2.5.3 Threat-Intelligence Feed</w:t>
            </w:r>
            <w:r>
              <w:rPr>
                <w:noProof/>
                <w:webHidden/>
              </w:rPr>
              <w:tab/>
            </w:r>
            <w:r>
              <w:rPr>
                <w:noProof/>
                <w:webHidden/>
              </w:rPr>
              <w:fldChar w:fldCharType="begin"/>
            </w:r>
            <w:r>
              <w:rPr>
                <w:noProof/>
                <w:webHidden/>
              </w:rPr>
              <w:instrText xml:space="preserve"> PAGEREF _Toc238066295 \h </w:instrText>
            </w:r>
            <w:r>
              <w:rPr>
                <w:noProof/>
                <w:webHidden/>
              </w:rPr>
            </w:r>
            <w:r>
              <w:rPr>
                <w:noProof/>
                <w:webHidden/>
              </w:rPr>
              <w:fldChar w:fldCharType="separate"/>
            </w:r>
            <w:r>
              <w:rPr>
                <w:noProof/>
                <w:webHidden/>
              </w:rPr>
              <w:t>9</w:t>
            </w:r>
            <w:r>
              <w:rPr>
                <w:noProof/>
                <w:webHidden/>
              </w:rPr>
              <w:fldChar w:fldCharType="end"/>
            </w:r>
          </w:hyperlink>
        </w:p>
        <w:p w14:paraId="243A48AC" w14:textId="11A273A4"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296" w:history="1">
            <w:r w:rsidRPr="00D3142D">
              <w:rPr>
                <w:rStyle w:val="Hyperlink"/>
                <w:b/>
                <w:noProof/>
              </w:rPr>
              <w:t>2.6 Monitoring, Scorecards &amp; Reporting</w:t>
            </w:r>
            <w:r>
              <w:rPr>
                <w:noProof/>
                <w:webHidden/>
              </w:rPr>
              <w:tab/>
            </w:r>
            <w:r>
              <w:rPr>
                <w:noProof/>
                <w:webHidden/>
              </w:rPr>
              <w:fldChar w:fldCharType="begin"/>
            </w:r>
            <w:r>
              <w:rPr>
                <w:noProof/>
                <w:webHidden/>
              </w:rPr>
              <w:instrText xml:space="preserve"> PAGEREF _Toc238066296 \h </w:instrText>
            </w:r>
            <w:r>
              <w:rPr>
                <w:noProof/>
                <w:webHidden/>
              </w:rPr>
            </w:r>
            <w:r>
              <w:rPr>
                <w:noProof/>
                <w:webHidden/>
              </w:rPr>
              <w:fldChar w:fldCharType="separate"/>
            </w:r>
            <w:r>
              <w:rPr>
                <w:noProof/>
                <w:webHidden/>
              </w:rPr>
              <w:t>10</w:t>
            </w:r>
            <w:r>
              <w:rPr>
                <w:noProof/>
                <w:webHidden/>
              </w:rPr>
              <w:fldChar w:fldCharType="end"/>
            </w:r>
          </w:hyperlink>
        </w:p>
        <w:p w14:paraId="6B02B690" w14:textId="13243172"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7" w:history="1">
            <w:r w:rsidRPr="00D3142D">
              <w:rPr>
                <w:rStyle w:val="Hyperlink"/>
                <w:b/>
                <w:noProof/>
              </w:rPr>
              <w:t>2.6.1 Monitoring &amp; Alerts</w:t>
            </w:r>
            <w:r>
              <w:rPr>
                <w:noProof/>
                <w:webHidden/>
              </w:rPr>
              <w:tab/>
            </w:r>
            <w:r>
              <w:rPr>
                <w:noProof/>
                <w:webHidden/>
              </w:rPr>
              <w:fldChar w:fldCharType="begin"/>
            </w:r>
            <w:r>
              <w:rPr>
                <w:noProof/>
                <w:webHidden/>
              </w:rPr>
              <w:instrText xml:space="preserve"> PAGEREF _Toc238066297 \h </w:instrText>
            </w:r>
            <w:r>
              <w:rPr>
                <w:noProof/>
                <w:webHidden/>
              </w:rPr>
            </w:r>
            <w:r>
              <w:rPr>
                <w:noProof/>
                <w:webHidden/>
              </w:rPr>
              <w:fldChar w:fldCharType="separate"/>
            </w:r>
            <w:r>
              <w:rPr>
                <w:noProof/>
                <w:webHidden/>
              </w:rPr>
              <w:t>10</w:t>
            </w:r>
            <w:r>
              <w:rPr>
                <w:noProof/>
                <w:webHidden/>
              </w:rPr>
              <w:fldChar w:fldCharType="end"/>
            </w:r>
          </w:hyperlink>
        </w:p>
        <w:p w14:paraId="6222A879" w14:textId="2E6507B8"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8" w:history="1">
            <w:r w:rsidRPr="00D3142D">
              <w:rPr>
                <w:rStyle w:val="Hyperlink"/>
                <w:b/>
                <w:noProof/>
              </w:rPr>
              <w:t>2.6.2 Case-Quality Scorecard</w:t>
            </w:r>
            <w:r>
              <w:rPr>
                <w:noProof/>
                <w:webHidden/>
              </w:rPr>
              <w:tab/>
            </w:r>
            <w:r>
              <w:rPr>
                <w:noProof/>
                <w:webHidden/>
              </w:rPr>
              <w:fldChar w:fldCharType="begin"/>
            </w:r>
            <w:r>
              <w:rPr>
                <w:noProof/>
                <w:webHidden/>
              </w:rPr>
              <w:instrText xml:space="preserve"> PAGEREF _Toc238066298 \h </w:instrText>
            </w:r>
            <w:r>
              <w:rPr>
                <w:noProof/>
                <w:webHidden/>
              </w:rPr>
            </w:r>
            <w:r>
              <w:rPr>
                <w:noProof/>
                <w:webHidden/>
              </w:rPr>
              <w:fldChar w:fldCharType="separate"/>
            </w:r>
            <w:r>
              <w:rPr>
                <w:noProof/>
                <w:webHidden/>
              </w:rPr>
              <w:t>10</w:t>
            </w:r>
            <w:r>
              <w:rPr>
                <w:noProof/>
                <w:webHidden/>
              </w:rPr>
              <w:fldChar w:fldCharType="end"/>
            </w:r>
          </w:hyperlink>
        </w:p>
        <w:p w14:paraId="66A61507" w14:textId="325968E8"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299" w:history="1">
            <w:r w:rsidRPr="00D3142D">
              <w:rPr>
                <w:rStyle w:val="Hyperlink"/>
                <w:b/>
                <w:noProof/>
              </w:rPr>
              <w:t>2.6.3 Reporting &amp; Analyst Dossier</w:t>
            </w:r>
            <w:r>
              <w:rPr>
                <w:noProof/>
                <w:webHidden/>
              </w:rPr>
              <w:tab/>
            </w:r>
            <w:r>
              <w:rPr>
                <w:noProof/>
                <w:webHidden/>
              </w:rPr>
              <w:fldChar w:fldCharType="begin"/>
            </w:r>
            <w:r>
              <w:rPr>
                <w:noProof/>
                <w:webHidden/>
              </w:rPr>
              <w:instrText xml:space="preserve"> PAGEREF _Toc238066299 \h </w:instrText>
            </w:r>
            <w:r>
              <w:rPr>
                <w:noProof/>
                <w:webHidden/>
              </w:rPr>
            </w:r>
            <w:r>
              <w:rPr>
                <w:noProof/>
                <w:webHidden/>
              </w:rPr>
              <w:fldChar w:fldCharType="separate"/>
            </w:r>
            <w:r>
              <w:rPr>
                <w:noProof/>
                <w:webHidden/>
              </w:rPr>
              <w:t>10</w:t>
            </w:r>
            <w:r>
              <w:rPr>
                <w:noProof/>
                <w:webHidden/>
              </w:rPr>
              <w:fldChar w:fldCharType="end"/>
            </w:r>
          </w:hyperlink>
        </w:p>
        <w:p w14:paraId="0C819D0A" w14:textId="2D84D3AE"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00" w:history="1">
            <w:r w:rsidRPr="00D3142D">
              <w:rPr>
                <w:rStyle w:val="Hyperlink"/>
                <w:b/>
                <w:noProof/>
              </w:rPr>
              <w:t>2.7 Platform, Administration &amp; Documentation Surfaces</w:t>
            </w:r>
            <w:r>
              <w:rPr>
                <w:noProof/>
                <w:webHidden/>
              </w:rPr>
              <w:tab/>
            </w:r>
            <w:r>
              <w:rPr>
                <w:noProof/>
                <w:webHidden/>
              </w:rPr>
              <w:fldChar w:fldCharType="begin"/>
            </w:r>
            <w:r>
              <w:rPr>
                <w:noProof/>
                <w:webHidden/>
              </w:rPr>
              <w:instrText xml:space="preserve"> PAGEREF _Toc238066300 \h </w:instrText>
            </w:r>
            <w:r>
              <w:rPr>
                <w:noProof/>
                <w:webHidden/>
              </w:rPr>
            </w:r>
            <w:r>
              <w:rPr>
                <w:noProof/>
                <w:webHidden/>
              </w:rPr>
              <w:fldChar w:fldCharType="separate"/>
            </w:r>
            <w:r>
              <w:rPr>
                <w:noProof/>
                <w:webHidden/>
              </w:rPr>
              <w:t>11</w:t>
            </w:r>
            <w:r>
              <w:rPr>
                <w:noProof/>
                <w:webHidden/>
              </w:rPr>
              <w:fldChar w:fldCharType="end"/>
            </w:r>
          </w:hyperlink>
        </w:p>
        <w:p w14:paraId="637246E5" w14:textId="750ABB16"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301" w:history="1">
            <w:r w:rsidRPr="00D3142D">
              <w:rPr>
                <w:rStyle w:val="Hyperlink"/>
                <w:b/>
                <w:noProof/>
              </w:rPr>
              <w:t>2.7.1 Verified MVP Route Inventory</w:t>
            </w:r>
            <w:r>
              <w:rPr>
                <w:noProof/>
                <w:webHidden/>
              </w:rPr>
              <w:tab/>
            </w:r>
            <w:r>
              <w:rPr>
                <w:noProof/>
                <w:webHidden/>
              </w:rPr>
              <w:fldChar w:fldCharType="begin"/>
            </w:r>
            <w:r>
              <w:rPr>
                <w:noProof/>
                <w:webHidden/>
              </w:rPr>
              <w:instrText xml:space="preserve"> PAGEREF _Toc238066301 \h </w:instrText>
            </w:r>
            <w:r>
              <w:rPr>
                <w:noProof/>
                <w:webHidden/>
              </w:rPr>
            </w:r>
            <w:r>
              <w:rPr>
                <w:noProof/>
                <w:webHidden/>
              </w:rPr>
              <w:fldChar w:fldCharType="separate"/>
            </w:r>
            <w:r>
              <w:rPr>
                <w:noProof/>
                <w:webHidden/>
              </w:rPr>
              <w:t>11</w:t>
            </w:r>
            <w:r>
              <w:rPr>
                <w:noProof/>
                <w:webHidden/>
              </w:rPr>
              <w:fldChar w:fldCharType="end"/>
            </w:r>
          </w:hyperlink>
        </w:p>
        <w:p w14:paraId="3216BD39" w14:textId="32537872"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02" w:history="1">
            <w:r w:rsidRPr="00D3142D">
              <w:rPr>
                <w:rStyle w:val="Hyperlink"/>
                <w:b/>
                <w:noProof/>
              </w:rPr>
              <w:t>2.8 Functional Acceptance Summary</w:t>
            </w:r>
            <w:r>
              <w:rPr>
                <w:noProof/>
                <w:webHidden/>
              </w:rPr>
              <w:tab/>
            </w:r>
            <w:r>
              <w:rPr>
                <w:noProof/>
                <w:webHidden/>
              </w:rPr>
              <w:fldChar w:fldCharType="begin"/>
            </w:r>
            <w:r>
              <w:rPr>
                <w:noProof/>
                <w:webHidden/>
              </w:rPr>
              <w:instrText xml:space="preserve"> PAGEREF _Toc238066302 \h </w:instrText>
            </w:r>
            <w:r>
              <w:rPr>
                <w:noProof/>
                <w:webHidden/>
              </w:rPr>
            </w:r>
            <w:r>
              <w:rPr>
                <w:noProof/>
                <w:webHidden/>
              </w:rPr>
              <w:fldChar w:fldCharType="separate"/>
            </w:r>
            <w:r>
              <w:rPr>
                <w:noProof/>
                <w:webHidden/>
              </w:rPr>
              <w:t>11</w:t>
            </w:r>
            <w:r>
              <w:rPr>
                <w:noProof/>
                <w:webHidden/>
              </w:rPr>
              <w:fldChar w:fldCharType="end"/>
            </w:r>
          </w:hyperlink>
        </w:p>
        <w:p w14:paraId="2D65FB1D" w14:textId="1069879C"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303" w:history="1">
            <w:r w:rsidRPr="00D3142D">
              <w:rPr>
                <w:rStyle w:val="Hyperlink"/>
                <w:noProof/>
              </w:rPr>
              <w:t>3. Security, Accountability &amp; Data Residency</w:t>
            </w:r>
            <w:r>
              <w:rPr>
                <w:noProof/>
                <w:webHidden/>
              </w:rPr>
              <w:tab/>
            </w:r>
            <w:r>
              <w:rPr>
                <w:noProof/>
                <w:webHidden/>
              </w:rPr>
              <w:fldChar w:fldCharType="begin"/>
            </w:r>
            <w:r>
              <w:rPr>
                <w:noProof/>
                <w:webHidden/>
              </w:rPr>
              <w:instrText xml:space="preserve"> PAGEREF _Toc238066303 \h </w:instrText>
            </w:r>
            <w:r>
              <w:rPr>
                <w:noProof/>
                <w:webHidden/>
              </w:rPr>
            </w:r>
            <w:r>
              <w:rPr>
                <w:noProof/>
                <w:webHidden/>
              </w:rPr>
              <w:fldChar w:fldCharType="separate"/>
            </w:r>
            <w:r>
              <w:rPr>
                <w:noProof/>
                <w:webHidden/>
              </w:rPr>
              <w:t>13</w:t>
            </w:r>
            <w:r>
              <w:rPr>
                <w:noProof/>
                <w:webHidden/>
              </w:rPr>
              <w:fldChar w:fldCharType="end"/>
            </w:r>
          </w:hyperlink>
        </w:p>
        <w:p w14:paraId="3C5F6559" w14:textId="56F962FC"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04" w:history="1">
            <w:r w:rsidRPr="00D3142D">
              <w:rPr>
                <w:rStyle w:val="Hyperlink"/>
                <w:b/>
                <w:noProof/>
              </w:rPr>
              <w:t>3.1 Security Controls</w:t>
            </w:r>
            <w:r>
              <w:rPr>
                <w:noProof/>
                <w:webHidden/>
              </w:rPr>
              <w:tab/>
            </w:r>
            <w:r>
              <w:rPr>
                <w:noProof/>
                <w:webHidden/>
              </w:rPr>
              <w:fldChar w:fldCharType="begin"/>
            </w:r>
            <w:r>
              <w:rPr>
                <w:noProof/>
                <w:webHidden/>
              </w:rPr>
              <w:instrText xml:space="preserve"> PAGEREF _Toc238066304 \h </w:instrText>
            </w:r>
            <w:r>
              <w:rPr>
                <w:noProof/>
                <w:webHidden/>
              </w:rPr>
            </w:r>
            <w:r>
              <w:rPr>
                <w:noProof/>
                <w:webHidden/>
              </w:rPr>
              <w:fldChar w:fldCharType="separate"/>
            </w:r>
            <w:r>
              <w:rPr>
                <w:noProof/>
                <w:webHidden/>
              </w:rPr>
              <w:t>13</w:t>
            </w:r>
            <w:r>
              <w:rPr>
                <w:noProof/>
                <w:webHidden/>
              </w:rPr>
              <w:fldChar w:fldCharType="end"/>
            </w:r>
          </w:hyperlink>
        </w:p>
        <w:p w14:paraId="32BFCAB2" w14:textId="0575FCD2"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05" w:history="1">
            <w:r w:rsidRPr="00D3142D">
              <w:rPr>
                <w:rStyle w:val="Hyperlink"/>
                <w:b/>
                <w:noProof/>
              </w:rPr>
              <w:t>3.2 Data Residency</w:t>
            </w:r>
            <w:r>
              <w:rPr>
                <w:noProof/>
                <w:webHidden/>
              </w:rPr>
              <w:tab/>
            </w:r>
            <w:r>
              <w:rPr>
                <w:noProof/>
                <w:webHidden/>
              </w:rPr>
              <w:fldChar w:fldCharType="begin"/>
            </w:r>
            <w:r>
              <w:rPr>
                <w:noProof/>
                <w:webHidden/>
              </w:rPr>
              <w:instrText xml:space="preserve"> PAGEREF _Toc238066305 \h </w:instrText>
            </w:r>
            <w:r>
              <w:rPr>
                <w:noProof/>
                <w:webHidden/>
              </w:rPr>
            </w:r>
            <w:r>
              <w:rPr>
                <w:noProof/>
                <w:webHidden/>
              </w:rPr>
              <w:fldChar w:fldCharType="separate"/>
            </w:r>
            <w:r>
              <w:rPr>
                <w:noProof/>
                <w:webHidden/>
              </w:rPr>
              <w:t>13</w:t>
            </w:r>
            <w:r>
              <w:rPr>
                <w:noProof/>
                <w:webHidden/>
              </w:rPr>
              <w:fldChar w:fldCharType="end"/>
            </w:r>
          </w:hyperlink>
        </w:p>
        <w:p w14:paraId="02CFCD75" w14:textId="7229C1A8"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06" w:history="1">
            <w:r w:rsidRPr="00D3142D">
              <w:rPr>
                <w:rStyle w:val="Hyperlink"/>
                <w:b/>
                <w:noProof/>
              </w:rPr>
              <w:t>3.3 Access Roles</w:t>
            </w:r>
            <w:r>
              <w:rPr>
                <w:noProof/>
                <w:webHidden/>
              </w:rPr>
              <w:tab/>
            </w:r>
            <w:r>
              <w:rPr>
                <w:noProof/>
                <w:webHidden/>
              </w:rPr>
              <w:fldChar w:fldCharType="begin"/>
            </w:r>
            <w:r>
              <w:rPr>
                <w:noProof/>
                <w:webHidden/>
              </w:rPr>
              <w:instrText xml:space="preserve"> PAGEREF _Toc238066306 \h </w:instrText>
            </w:r>
            <w:r>
              <w:rPr>
                <w:noProof/>
                <w:webHidden/>
              </w:rPr>
            </w:r>
            <w:r>
              <w:rPr>
                <w:noProof/>
                <w:webHidden/>
              </w:rPr>
              <w:fldChar w:fldCharType="separate"/>
            </w:r>
            <w:r>
              <w:rPr>
                <w:noProof/>
                <w:webHidden/>
              </w:rPr>
              <w:t>13</w:t>
            </w:r>
            <w:r>
              <w:rPr>
                <w:noProof/>
                <w:webHidden/>
              </w:rPr>
              <w:fldChar w:fldCharType="end"/>
            </w:r>
          </w:hyperlink>
        </w:p>
        <w:p w14:paraId="7909BD38" w14:textId="150AB273"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07" w:history="1">
            <w:r w:rsidRPr="00D3142D">
              <w:rPr>
                <w:rStyle w:val="Hyperlink"/>
                <w:b/>
                <w:noProof/>
              </w:rPr>
              <w:t>3.5 Evidence and Provenance Controls</w:t>
            </w:r>
            <w:r>
              <w:rPr>
                <w:noProof/>
                <w:webHidden/>
              </w:rPr>
              <w:tab/>
            </w:r>
            <w:r>
              <w:rPr>
                <w:noProof/>
                <w:webHidden/>
              </w:rPr>
              <w:fldChar w:fldCharType="begin"/>
            </w:r>
            <w:r>
              <w:rPr>
                <w:noProof/>
                <w:webHidden/>
              </w:rPr>
              <w:instrText xml:space="preserve"> PAGEREF _Toc238066307 \h </w:instrText>
            </w:r>
            <w:r>
              <w:rPr>
                <w:noProof/>
                <w:webHidden/>
              </w:rPr>
            </w:r>
            <w:r>
              <w:rPr>
                <w:noProof/>
                <w:webHidden/>
              </w:rPr>
              <w:fldChar w:fldCharType="separate"/>
            </w:r>
            <w:r>
              <w:rPr>
                <w:noProof/>
                <w:webHidden/>
              </w:rPr>
              <w:t>14</w:t>
            </w:r>
            <w:r>
              <w:rPr>
                <w:noProof/>
                <w:webHidden/>
              </w:rPr>
              <w:fldChar w:fldCharType="end"/>
            </w:r>
          </w:hyperlink>
        </w:p>
        <w:p w14:paraId="05AD04A3" w14:textId="2170AB12"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308" w:history="1">
            <w:r w:rsidRPr="00D3142D">
              <w:rPr>
                <w:rStyle w:val="Hyperlink"/>
                <w:noProof/>
              </w:rPr>
              <w:t>4. User Personas &amp; Core Workflows</w:t>
            </w:r>
            <w:r>
              <w:rPr>
                <w:noProof/>
                <w:webHidden/>
              </w:rPr>
              <w:tab/>
            </w:r>
            <w:r>
              <w:rPr>
                <w:noProof/>
                <w:webHidden/>
              </w:rPr>
              <w:fldChar w:fldCharType="begin"/>
            </w:r>
            <w:r>
              <w:rPr>
                <w:noProof/>
                <w:webHidden/>
              </w:rPr>
              <w:instrText xml:space="preserve"> PAGEREF _Toc238066308 \h </w:instrText>
            </w:r>
            <w:r>
              <w:rPr>
                <w:noProof/>
                <w:webHidden/>
              </w:rPr>
            </w:r>
            <w:r>
              <w:rPr>
                <w:noProof/>
                <w:webHidden/>
              </w:rPr>
              <w:fldChar w:fldCharType="separate"/>
            </w:r>
            <w:r>
              <w:rPr>
                <w:noProof/>
                <w:webHidden/>
              </w:rPr>
              <w:t>15</w:t>
            </w:r>
            <w:r>
              <w:rPr>
                <w:noProof/>
                <w:webHidden/>
              </w:rPr>
              <w:fldChar w:fldCharType="end"/>
            </w:r>
          </w:hyperlink>
        </w:p>
        <w:p w14:paraId="59978BD9" w14:textId="3DBB1969"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09" w:history="1">
            <w:r w:rsidRPr="00D3142D">
              <w:rPr>
                <w:rStyle w:val="Hyperlink"/>
                <w:b/>
                <w:noProof/>
              </w:rPr>
              <w:t>4.1 Persona Definitions</w:t>
            </w:r>
            <w:r>
              <w:rPr>
                <w:noProof/>
                <w:webHidden/>
              </w:rPr>
              <w:tab/>
            </w:r>
            <w:r>
              <w:rPr>
                <w:noProof/>
                <w:webHidden/>
              </w:rPr>
              <w:fldChar w:fldCharType="begin"/>
            </w:r>
            <w:r>
              <w:rPr>
                <w:noProof/>
                <w:webHidden/>
              </w:rPr>
              <w:instrText xml:space="preserve"> PAGEREF _Toc238066309 \h </w:instrText>
            </w:r>
            <w:r>
              <w:rPr>
                <w:noProof/>
                <w:webHidden/>
              </w:rPr>
            </w:r>
            <w:r>
              <w:rPr>
                <w:noProof/>
                <w:webHidden/>
              </w:rPr>
              <w:fldChar w:fldCharType="separate"/>
            </w:r>
            <w:r>
              <w:rPr>
                <w:noProof/>
                <w:webHidden/>
              </w:rPr>
              <w:t>15</w:t>
            </w:r>
            <w:r>
              <w:rPr>
                <w:noProof/>
                <w:webHidden/>
              </w:rPr>
              <w:fldChar w:fldCharType="end"/>
            </w:r>
          </w:hyperlink>
        </w:p>
        <w:p w14:paraId="25DCEB3C" w14:textId="718768CE"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0" w:history="1">
            <w:r w:rsidRPr="00D3142D">
              <w:rPr>
                <w:rStyle w:val="Hyperlink"/>
                <w:b/>
                <w:noProof/>
              </w:rPr>
              <w:t>4.2 Core Investigation Workflow</w:t>
            </w:r>
            <w:r>
              <w:rPr>
                <w:noProof/>
                <w:webHidden/>
              </w:rPr>
              <w:tab/>
            </w:r>
            <w:r>
              <w:rPr>
                <w:noProof/>
                <w:webHidden/>
              </w:rPr>
              <w:fldChar w:fldCharType="begin"/>
            </w:r>
            <w:r>
              <w:rPr>
                <w:noProof/>
                <w:webHidden/>
              </w:rPr>
              <w:instrText xml:space="preserve"> PAGEREF _Toc238066310 \h </w:instrText>
            </w:r>
            <w:r>
              <w:rPr>
                <w:noProof/>
                <w:webHidden/>
              </w:rPr>
            </w:r>
            <w:r>
              <w:rPr>
                <w:noProof/>
                <w:webHidden/>
              </w:rPr>
              <w:fldChar w:fldCharType="separate"/>
            </w:r>
            <w:r>
              <w:rPr>
                <w:noProof/>
                <w:webHidden/>
              </w:rPr>
              <w:t>15</w:t>
            </w:r>
            <w:r>
              <w:rPr>
                <w:noProof/>
                <w:webHidden/>
              </w:rPr>
              <w:fldChar w:fldCharType="end"/>
            </w:r>
          </w:hyperlink>
        </w:p>
        <w:p w14:paraId="273929C0" w14:textId="2DE0D706"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1" w:history="1">
            <w:r w:rsidRPr="00D3142D">
              <w:rPr>
                <w:rStyle w:val="Hyperlink"/>
                <w:b/>
                <w:noProof/>
              </w:rPr>
              <w:t>4.3 Role-Specific Workflows</w:t>
            </w:r>
            <w:r>
              <w:rPr>
                <w:noProof/>
                <w:webHidden/>
              </w:rPr>
              <w:tab/>
            </w:r>
            <w:r>
              <w:rPr>
                <w:noProof/>
                <w:webHidden/>
              </w:rPr>
              <w:fldChar w:fldCharType="begin"/>
            </w:r>
            <w:r>
              <w:rPr>
                <w:noProof/>
                <w:webHidden/>
              </w:rPr>
              <w:instrText xml:space="preserve"> PAGEREF _Toc238066311 \h </w:instrText>
            </w:r>
            <w:r>
              <w:rPr>
                <w:noProof/>
                <w:webHidden/>
              </w:rPr>
            </w:r>
            <w:r>
              <w:rPr>
                <w:noProof/>
                <w:webHidden/>
              </w:rPr>
              <w:fldChar w:fldCharType="separate"/>
            </w:r>
            <w:r>
              <w:rPr>
                <w:noProof/>
                <w:webHidden/>
              </w:rPr>
              <w:t>15</w:t>
            </w:r>
            <w:r>
              <w:rPr>
                <w:noProof/>
                <w:webHidden/>
              </w:rPr>
              <w:fldChar w:fldCharType="end"/>
            </w:r>
          </w:hyperlink>
        </w:p>
        <w:p w14:paraId="57037321" w14:textId="62CB0EC9"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2" w:history="1">
            <w:r w:rsidRPr="00D3142D">
              <w:rPr>
                <w:rStyle w:val="Hyperlink"/>
                <w:b/>
                <w:noProof/>
              </w:rPr>
              <w:t>4.4 Assisted Analysis and Investigator Guardrails</w:t>
            </w:r>
            <w:r>
              <w:rPr>
                <w:noProof/>
                <w:webHidden/>
              </w:rPr>
              <w:tab/>
            </w:r>
            <w:r>
              <w:rPr>
                <w:noProof/>
                <w:webHidden/>
              </w:rPr>
              <w:fldChar w:fldCharType="begin"/>
            </w:r>
            <w:r>
              <w:rPr>
                <w:noProof/>
                <w:webHidden/>
              </w:rPr>
              <w:instrText xml:space="preserve"> PAGEREF _Toc238066312 \h </w:instrText>
            </w:r>
            <w:r>
              <w:rPr>
                <w:noProof/>
                <w:webHidden/>
              </w:rPr>
            </w:r>
            <w:r>
              <w:rPr>
                <w:noProof/>
                <w:webHidden/>
              </w:rPr>
              <w:fldChar w:fldCharType="separate"/>
            </w:r>
            <w:r>
              <w:rPr>
                <w:noProof/>
                <w:webHidden/>
              </w:rPr>
              <w:t>16</w:t>
            </w:r>
            <w:r>
              <w:rPr>
                <w:noProof/>
                <w:webHidden/>
              </w:rPr>
              <w:fldChar w:fldCharType="end"/>
            </w:r>
          </w:hyperlink>
        </w:p>
        <w:p w14:paraId="3A64A4A9" w14:textId="49ED421B"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3" w:history="1">
            <w:r w:rsidRPr="00D3142D">
              <w:rPr>
                <w:rStyle w:val="Hyperlink"/>
                <w:b/>
                <w:noProof/>
              </w:rPr>
              <w:t>4.5 Governance Requirements</w:t>
            </w:r>
            <w:r>
              <w:rPr>
                <w:noProof/>
                <w:webHidden/>
              </w:rPr>
              <w:tab/>
            </w:r>
            <w:r>
              <w:rPr>
                <w:noProof/>
                <w:webHidden/>
              </w:rPr>
              <w:fldChar w:fldCharType="begin"/>
            </w:r>
            <w:r>
              <w:rPr>
                <w:noProof/>
                <w:webHidden/>
              </w:rPr>
              <w:instrText xml:space="preserve"> PAGEREF _Toc238066313 \h </w:instrText>
            </w:r>
            <w:r>
              <w:rPr>
                <w:noProof/>
                <w:webHidden/>
              </w:rPr>
            </w:r>
            <w:r>
              <w:rPr>
                <w:noProof/>
                <w:webHidden/>
              </w:rPr>
              <w:fldChar w:fldCharType="separate"/>
            </w:r>
            <w:r>
              <w:rPr>
                <w:noProof/>
                <w:webHidden/>
              </w:rPr>
              <w:t>16</w:t>
            </w:r>
            <w:r>
              <w:rPr>
                <w:noProof/>
                <w:webHidden/>
              </w:rPr>
              <w:fldChar w:fldCharType="end"/>
            </w:r>
          </w:hyperlink>
        </w:p>
        <w:p w14:paraId="420DC1E8" w14:textId="6823D420"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4" w:history="1">
            <w:r w:rsidRPr="00D3142D">
              <w:rPr>
                <w:rStyle w:val="Hyperlink"/>
                <w:b/>
                <w:noProof/>
              </w:rPr>
              <w:t>4.6 Operational Workflow Acceptance</w:t>
            </w:r>
            <w:r>
              <w:rPr>
                <w:noProof/>
                <w:webHidden/>
              </w:rPr>
              <w:tab/>
            </w:r>
            <w:r>
              <w:rPr>
                <w:noProof/>
                <w:webHidden/>
              </w:rPr>
              <w:fldChar w:fldCharType="begin"/>
            </w:r>
            <w:r>
              <w:rPr>
                <w:noProof/>
                <w:webHidden/>
              </w:rPr>
              <w:instrText xml:space="preserve"> PAGEREF _Toc238066314 \h </w:instrText>
            </w:r>
            <w:r>
              <w:rPr>
                <w:noProof/>
                <w:webHidden/>
              </w:rPr>
            </w:r>
            <w:r>
              <w:rPr>
                <w:noProof/>
                <w:webHidden/>
              </w:rPr>
              <w:fldChar w:fldCharType="separate"/>
            </w:r>
            <w:r>
              <w:rPr>
                <w:noProof/>
                <w:webHidden/>
              </w:rPr>
              <w:t>16</w:t>
            </w:r>
            <w:r>
              <w:rPr>
                <w:noProof/>
                <w:webHidden/>
              </w:rPr>
              <w:fldChar w:fldCharType="end"/>
            </w:r>
          </w:hyperlink>
        </w:p>
        <w:p w14:paraId="24D4CB4F" w14:textId="76B5DD58"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5" w:history="1">
            <w:r w:rsidRPr="00D3142D">
              <w:rPr>
                <w:rStyle w:val="Hyperlink"/>
                <w:b/>
                <w:noProof/>
              </w:rPr>
              <w:t>4.7 Negative-Path Acceptance</w:t>
            </w:r>
            <w:r>
              <w:rPr>
                <w:noProof/>
                <w:webHidden/>
              </w:rPr>
              <w:tab/>
            </w:r>
            <w:r>
              <w:rPr>
                <w:noProof/>
                <w:webHidden/>
              </w:rPr>
              <w:fldChar w:fldCharType="begin"/>
            </w:r>
            <w:r>
              <w:rPr>
                <w:noProof/>
                <w:webHidden/>
              </w:rPr>
              <w:instrText xml:space="preserve"> PAGEREF _Toc238066315 \h </w:instrText>
            </w:r>
            <w:r>
              <w:rPr>
                <w:noProof/>
                <w:webHidden/>
              </w:rPr>
            </w:r>
            <w:r>
              <w:rPr>
                <w:noProof/>
                <w:webHidden/>
              </w:rPr>
              <w:fldChar w:fldCharType="separate"/>
            </w:r>
            <w:r>
              <w:rPr>
                <w:noProof/>
                <w:webHidden/>
              </w:rPr>
              <w:t>17</w:t>
            </w:r>
            <w:r>
              <w:rPr>
                <w:noProof/>
                <w:webHidden/>
              </w:rPr>
              <w:fldChar w:fldCharType="end"/>
            </w:r>
          </w:hyperlink>
        </w:p>
        <w:p w14:paraId="12884A01" w14:textId="2EBC4BFF"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316" w:history="1">
            <w:r w:rsidRPr="00D3142D">
              <w:rPr>
                <w:rStyle w:val="Hyperlink"/>
                <w:noProof/>
              </w:rPr>
              <w:t>5. Technical Architecture &amp; Operations</w:t>
            </w:r>
            <w:r>
              <w:rPr>
                <w:noProof/>
                <w:webHidden/>
              </w:rPr>
              <w:tab/>
            </w:r>
            <w:r>
              <w:rPr>
                <w:noProof/>
                <w:webHidden/>
              </w:rPr>
              <w:fldChar w:fldCharType="begin"/>
            </w:r>
            <w:r>
              <w:rPr>
                <w:noProof/>
                <w:webHidden/>
              </w:rPr>
              <w:instrText xml:space="preserve"> PAGEREF _Toc238066316 \h </w:instrText>
            </w:r>
            <w:r>
              <w:rPr>
                <w:noProof/>
                <w:webHidden/>
              </w:rPr>
            </w:r>
            <w:r>
              <w:rPr>
                <w:noProof/>
                <w:webHidden/>
              </w:rPr>
              <w:fldChar w:fldCharType="separate"/>
            </w:r>
            <w:r>
              <w:rPr>
                <w:noProof/>
                <w:webHidden/>
              </w:rPr>
              <w:t>18</w:t>
            </w:r>
            <w:r>
              <w:rPr>
                <w:noProof/>
                <w:webHidden/>
              </w:rPr>
              <w:fldChar w:fldCharType="end"/>
            </w:r>
          </w:hyperlink>
        </w:p>
        <w:p w14:paraId="118BB39A" w14:textId="39EBBC62"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7" w:history="1">
            <w:r w:rsidRPr="00D3142D">
              <w:rPr>
                <w:rStyle w:val="Hyperlink"/>
                <w:b/>
                <w:noProof/>
              </w:rPr>
              <w:t>5.1 Deployment Stack</w:t>
            </w:r>
            <w:r>
              <w:rPr>
                <w:noProof/>
                <w:webHidden/>
              </w:rPr>
              <w:tab/>
            </w:r>
            <w:r>
              <w:rPr>
                <w:noProof/>
                <w:webHidden/>
              </w:rPr>
              <w:fldChar w:fldCharType="begin"/>
            </w:r>
            <w:r>
              <w:rPr>
                <w:noProof/>
                <w:webHidden/>
              </w:rPr>
              <w:instrText xml:space="preserve"> PAGEREF _Toc238066317 \h </w:instrText>
            </w:r>
            <w:r>
              <w:rPr>
                <w:noProof/>
                <w:webHidden/>
              </w:rPr>
            </w:r>
            <w:r>
              <w:rPr>
                <w:noProof/>
                <w:webHidden/>
              </w:rPr>
              <w:fldChar w:fldCharType="separate"/>
            </w:r>
            <w:r>
              <w:rPr>
                <w:noProof/>
                <w:webHidden/>
              </w:rPr>
              <w:t>18</w:t>
            </w:r>
            <w:r>
              <w:rPr>
                <w:noProof/>
                <w:webHidden/>
              </w:rPr>
              <w:fldChar w:fldCharType="end"/>
            </w:r>
          </w:hyperlink>
        </w:p>
        <w:p w14:paraId="3775C701" w14:textId="5106D0DA"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18" w:history="1">
            <w:r w:rsidRPr="00D3142D">
              <w:rPr>
                <w:rStyle w:val="Hyperlink"/>
                <w:b/>
                <w:noProof/>
              </w:rPr>
              <w:t>5.2 API &amp; Application Behavior</w:t>
            </w:r>
            <w:r>
              <w:rPr>
                <w:noProof/>
                <w:webHidden/>
              </w:rPr>
              <w:tab/>
            </w:r>
            <w:r>
              <w:rPr>
                <w:noProof/>
                <w:webHidden/>
              </w:rPr>
              <w:fldChar w:fldCharType="begin"/>
            </w:r>
            <w:r>
              <w:rPr>
                <w:noProof/>
                <w:webHidden/>
              </w:rPr>
              <w:instrText xml:space="preserve"> PAGEREF _Toc238066318 \h </w:instrText>
            </w:r>
            <w:r>
              <w:rPr>
                <w:noProof/>
                <w:webHidden/>
              </w:rPr>
            </w:r>
            <w:r>
              <w:rPr>
                <w:noProof/>
                <w:webHidden/>
              </w:rPr>
              <w:fldChar w:fldCharType="separate"/>
            </w:r>
            <w:r>
              <w:rPr>
                <w:noProof/>
                <w:webHidden/>
              </w:rPr>
              <w:t>18</w:t>
            </w:r>
            <w:r>
              <w:rPr>
                <w:noProof/>
                <w:webHidden/>
              </w:rPr>
              <w:fldChar w:fldCharType="end"/>
            </w:r>
          </w:hyperlink>
        </w:p>
        <w:p w14:paraId="3C6043B6" w14:textId="15720716"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319" w:history="1">
            <w:r w:rsidRPr="00D3142D">
              <w:rPr>
                <w:rStyle w:val="Hyperlink"/>
                <w:b/>
                <w:noProof/>
              </w:rPr>
              <w:t>5.2.1 Verified API Surface</w:t>
            </w:r>
            <w:r>
              <w:rPr>
                <w:noProof/>
                <w:webHidden/>
              </w:rPr>
              <w:tab/>
            </w:r>
            <w:r>
              <w:rPr>
                <w:noProof/>
                <w:webHidden/>
              </w:rPr>
              <w:fldChar w:fldCharType="begin"/>
            </w:r>
            <w:r>
              <w:rPr>
                <w:noProof/>
                <w:webHidden/>
              </w:rPr>
              <w:instrText xml:space="preserve"> PAGEREF _Toc238066319 \h </w:instrText>
            </w:r>
            <w:r>
              <w:rPr>
                <w:noProof/>
                <w:webHidden/>
              </w:rPr>
            </w:r>
            <w:r>
              <w:rPr>
                <w:noProof/>
                <w:webHidden/>
              </w:rPr>
              <w:fldChar w:fldCharType="separate"/>
            </w:r>
            <w:r>
              <w:rPr>
                <w:noProof/>
                <w:webHidden/>
              </w:rPr>
              <w:t>18</w:t>
            </w:r>
            <w:r>
              <w:rPr>
                <w:noProof/>
                <w:webHidden/>
              </w:rPr>
              <w:fldChar w:fldCharType="end"/>
            </w:r>
          </w:hyperlink>
        </w:p>
        <w:p w14:paraId="5412687F" w14:textId="109FF691"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320" w:history="1">
            <w:r w:rsidRPr="00D3142D">
              <w:rPr>
                <w:rStyle w:val="Hyperlink"/>
                <w:b/>
                <w:noProof/>
              </w:rPr>
              <w:t>5.2.2 API Contract Boundaries</w:t>
            </w:r>
            <w:r>
              <w:rPr>
                <w:noProof/>
                <w:webHidden/>
              </w:rPr>
              <w:tab/>
            </w:r>
            <w:r>
              <w:rPr>
                <w:noProof/>
                <w:webHidden/>
              </w:rPr>
              <w:fldChar w:fldCharType="begin"/>
            </w:r>
            <w:r>
              <w:rPr>
                <w:noProof/>
                <w:webHidden/>
              </w:rPr>
              <w:instrText xml:space="preserve"> PAGEREF _Toc238066320 \h </w:instrText>
            </w:r>
            <w:r>
              <w:rPr>
                <w:noProof/>
                <w:webHidden/>
              </w:rPr>
            </w:r>
            <w:r>
              <w:rPr>
                <w:noProof/>
                <w:webHidden/>
              </w:rPr>
              <w:fldChar w:fldCharType="separate"/>
            </w:r>
            <w:r>
              <w:rPr>
                <w:noProof/>
                <w:webHidden/>
              </w:rPr>
              <w:t>19</w:t>
            </w:r>
            <w:r>
              <w:rPr>
                <w:noProof/>
                <w:webHidden/>
              </w:rPr>
              <w:fldChar w:fldCharType="end"/>
            </w:r>
          </w:hyperlink>
        </w:p>
        <w:p w14:paraId="613F9FA2" w14:textId="45D386AC"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21" w:history="1">
            <w:r w:rsidRPr="00D3142D">
              <w:rPr>
                <w:rStyle w:val="Hyperlink"/>
                <w:b/>
                <w:noProof/>
              </w:rPr>
              <w:t>5.3 Automated Maintenance</w:t>
            </w:r>
            <w:r>
              <w:rPr>
                <w:noProof/>
                <w:webHidden/>
              </w:rPr>
              <w:tab/>
            </w:r>
            <w:r>
              <w:rPr>
                <w:noProof/>
                <w:webHidden/>
              </w:rPr>
              <w:fldChar w:fldCharType="begin"/>
            </w:r>
            <w:r>
              <w:rPr>
                <w:noProof/>
                <w:webHidden/>
              </w:rPr>
              <w:instrText xml:space="preserve"> PAGEREF _Toc238066321 \h </w:instrText>
            </w:r>
            <w:r>
              <w:rPr>
                <w:noProof/>
                <w:webHidden/>
              </w:rPr>
            </w:r>
            <w:r>
              <w:rPr>
                <w:noProof/>
                <w:webHidden/>
              </w:rPr>
              <w:fldChar w:fldCharType="separate"/>
            </w:r>
            <w:r>
              <w:rPr>
                <w:noProof/>
                <w:webHidden/>
              </w:rPr>
              <w:t>19</w:t>
            </w:r>
            <w:r>
              <w:rPr>
                <w:noProof/>
                <w:webHidden/>
              </w:rPr>
              <w:fldChar w:fldCharType="end"/>
            </w:r>
          </w:hyperlink>
        </w:p>
        <w:p w14:paraId="60DBFF56" w14:textId="2B76313B"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22" w:history="1">
            <w:r w:rsidRPr="00D3142D">
              <w:rPr>
                <w:rStyle w:val="Hyperlink"/>
                <w:b/>
                <w:noProof/>
              </w:rPr>
              <w:t>5.4 Gaps Requiring Resolution</w:t>
            </w:r>
            <w:r>
              <w:rPr>
                <w:noProof/>
                <w:webHidden/>
              </w:rPr>
              <w:tab/>
            </w:r>
            <w:r>
              <w:rPr>
                <w:noProof/>
                <w:webHidden/>
              </w:rPr>
              <w:fldChar w:fldCharType="begin"/>
            </w:r>
            <w:r>
              <w:rPr>
                <w:noProof/>
                <w:webHidden/>
              </w:rPr>
              <w:instrText xml:space="preserve"> PAGEREF _Toc238066322 \h </w:instrText>
            </w:r>
            <w:r>
              <w:rPr>
                <w:noProof/>
                <w:webHidden/>
              </w:rPr>
            </w:r>
            <w:r>
              <w:rPr>
                <w:noProof/>
                <w:webHidden/>
              </w:rPr>
              <w:fldChar w:fldCharType="separate"/>
            </w:r>
            <w:r>
              <w:rPr>
                <w:noProof/>
                <w:webHidden/>
              </w:rPr>
              <w:t>19</w:t>
            </w:r>
            <w:r>
              <w:rPr>
                <w:noProof/>
                <w:webHidden/>
              </w:rPr>
              <w:fldChar w:fldCharType="end"/>
            </w:r>
          </w:hyperlink>
        </w:p>
        <w:p w14:paraId="72DF7F40" w14:textId="18669591"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323" w:history="1">
            <w:r w:rsidRPr="00D3142D">
              <w:rPr>
                <w:rStyle w:val="Hyperlink"/>
                <w:b/>
                <w:noProof/>
              </w:rPr>
              <w:t>5.4.1 Priority Gap Matrix</w:t>
            </w:r>
            <w:r>
              <w:rPr>
                <w:noProof/>
                <w:webHidden/>
              </w:rPr>
              <w:tab/>
            </w:r>
            <w:r>
              <w:rPr>
                <w:noProof/>
                <w:webHidden/>
              </w:rPr>
              <w:fldChar w:fldCharType="begin"/>
            </w:r>
            <w:r>
              <w:rPr>
                <w:noProof/>
                <w:webHidden/>
              </w:rPr>
              <w:instrText xml:space="preserve"> PAGEREF _Toc238066323 \h </w:instrText>
            </w:r>
            <w:r>
              <w:rPr>
                <w:noProof/>
                <w:webHidden/>
              </w:rPr>
            </w:r>
            <w:r>
              <w:rPr>
                <w:noProof/>
                <w:webHidden/>
              </w:rPr>
              <w:fldChar w:fldCharType="separate"/>
            </w:r>
            <w:r>
              <w:rPr>
                <w:noProof/>
                <w:webHidden/>
              </w:rPr>
              <w:t>20</w:t>
            </w:r>
            <w:r>
              <w:rPr>
                <w:noProof/>
                <w:webHidden/>
              </w:rPr>
              <w:fldChar w:fldCharType="end"/>
            </w:r>
          </w:hyperlink>
        </w:p>
        <w:p w14:paraId="0321A181" w14:textId="222F9FF2" w:rsidR="00FC75F3" w:rsidRDefault="00FC75F3">
          <w:pPr>
            <w:pStyle w:val="TOC3"/>
            <w:tabs>
              <w:tab w:val="right" w:leader="dot" w:pos="9628"/>
            </w:tabs>
            <w:rPr>
              <w:rFonts w:eastAsiaTheme="minorEastAsia" w:cstheme="minorBidi"/>
              <w:i w:val="0"/>
              <w:iCs w:val="0"/>
              <w:noProof/>
              <w:color w:val="auto"/>
              <w:kern w:val="2"/>
              <w:sz w:val="24"/>
              <w:szCs w:val="24"/>
              <w:lang w:val="en-US" w:eastAsia="en-US" w:bidi="ar-SA"/>
              <w14:ligatures w14:val="standardContextual"/>
            </w:rPr>
          </w:pPr>
          <w:hyperlink w:anchor="_Toc238066324" w:history="1">
            <w:r w:rsidRPr="00D3142D">
              <w:rPr>
                <w:rStyle w:val="Hyperlink"/>
                <w:b/>
                <w:noProof/>
              </w:rPr>
              <w:t>5.4.2 Remaining Resolution Sequence</w:t>
            </w:r>
            <w:r>
              <w:rPr>
                <w:noProof/>
                <w:webHidden/>
              </w:rPr>
              <w:tab/>
            </w:r>
            <w:r>
              <w:rPr>
                <w:noProof/>
                <w:webHidden/>
              </w:rPr>
              <w:fldChar w:fldCharType="begin"/>
            </w:r>
            <w:r>
              <w:rPr>
                <w:noProof/>
                <w:webHidden/>
              </w:rPr>
              <w:instrText xml:space="preserve"> PAGEREF _Toc238066324 \h </w:instrText>
            </w:r>
            <w:r>
              <w:rPr>
                <w:noProof/>
                <w:webHidden/>
              </w:rPr>
            </w:r>
            <w:r>
              <w:rPr>
                <w:noProof/>
                <w:webHidden/>
              </w:rPr>
              <w:fldChar w:fldCharType="separate"/>
            </w:r>
            <w:r>
              <w:rPr>
                <w:noProof/>
                <w:webHidden/>
              </w:rPr>
              <w:t>21</w:t>
            </w:r>
            <w:r>
              <w:rPr>
                <w:noProof/>
                <w:webHidden/>
              </w:rPr>
              <w:fldChar w:fldCharType="end"/>
            </w:r>
          </w:hyperlink>
        </w:p>
        <w:p w14:paraId="3C3D90E1" w14:textId="6497FA7E"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25" w:history="1">
            <w:r w:rsidRPr="00D3142D">
              <w:rPr>
                <w:rStyle w:val="Hyperlink"/>
                <w:b/>
                <w:noProof/>
              </w:rPr>
              <w:t>5.5 Observed Performance</w:t>
            </w:r>
            <w:r>
              <w:rPr>
                <w:noProof/>
                <w:webHidden/>
              </w:rPr>
              <w:tab/>
            </w:r>
            <w:r>
              <w:rPr>
                <w:noProof/>
                <w:webHidden/>
              </w:rPr>
              <w:fldChar w:fldCharType="begin"/>
            </w:r>
            <w:r>
              <w:rPr>
                <w:noProof/>
                <w:webHidden/>
              </w:rPr>
              <w:instrText xml:space="preserve"> PAGEREF _Toc238066325 \h </w:instrText>
            </w:r>
            <w:r>
              <w:rPr>
                <w:noProof/>
                <w:webHidden/>
              </w:rPr>
            </w:r>
            <w:r>
              <w:rPr>
                <w:noProof/>
                <w:webHidden/>
              </w:rPr>
              <w:fldChar w:fldCharType="separate"/>
            </w:r>
            <w:r>
              <w:rPr>
                <w:noProof/>
                <w:webHidden/>
              </w:rPr>
              <w:t>21</w:t>
            </w:r>
            <w:r>
              <w:rPr>
                <w:noProof/>
                <w:webHidden/>
              </w:rPr>
              <w:fldChar w:fldCharType="end"/>
            </w:r>
          </w:hyperlink>
        </w:p>
        <w:p w14:paraId="20EBD85E" w14:textId="6520DA5B"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26" w:history="1">
            <w:r w:rsidRPr="00D3142D">
              <w:rPr>
                <w:rStyle w:val="Hyperlink"/>
                <w:b/>
                <w:noProof/>
              </w:rPr>
              <w:t>5.6 Scalability Notes</w:t>
            </w:r>
            <w:r>
              <w:rPr>
                <w:noProof/>
                <w:webHidden/>
              </w:rPr>
              <w:tab/>
            </w:r>
            <w:r>
              <w:rPr>
                <w:noProof/>
                <w:webHidden/>
              </w:rPr>
              <w:fldChar w:fldCharType="begin"/>
            </w:r>
            <w:r>
              <w:rPr>
                <w:noProof/>
                <w:webHidden/>
              </w:rPr>
              <w:instrText xml:space="preserve"> PAGEREF _Toc238066326 \h </w:instrText>
            </w:r>
            <w:r>
              <w:rPr>
                <w:noProof/>
                <w:webHidden/>
              </w:rPr>
            </w:r>
            <w:r>
              <w:rPr>
                <w:noProof/>
                <w:webHidden/>
              </w:rPr>
              <w:fldChar w:fldCharType="separate"/>
            </w:r>
            <w:r>
              <w:rPr>
                <w:noProof/>
                <w:webHidden/>
              </w:rPr>
              <w:t>21</w:t>
            </w:r>
            <w:r>
              <w:rPr>
                <w:noProof/>
                <w:webHidden/>
              </w:rPr>
              <w:fldChar w:fldCharType="end"/>
            </w:r>
          </w:hyperlink>
        </w:p>
        <w:p w14:paraId="12D8435A" w14:textId="3004BE74"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27" w:history="1">
            <w:r w:rsidRPr="00D3142D">
              <w:rPr>
                <w:rStyle w:val="Hyperlink"/>
                <w:b/>
                <w:noProof/>
              </w:rPr>
              <w:t>5.7 Release, Migration and Recovery Controls</w:t>
            </w:r>
            <w:r>
              <w:rPr>
                <w:noProof/>
                <w:webHidden/>
              </w:rPr>
              <w:tab/>
            </w:r>
            <w:r>
              <w:rPr>
                <w:noProof/>
                <w:webHidden/>
              </w:rPr>
              <w:fldChar w:fldCharType="begin"/>
            </w:r>
            <w:r>
              <w:rPr>
                <w:noProof/>
                <w:webHidden/>
              </w:rPr>
              <w:instrText xml:space="preserve"> PAGEREF _Toc238066327 \h </w:instrText>
            </w:r>
            <w:r>
              <w:rPr>
                <w:noProof/>
                <w:webHidden/>
              </w:rPr>
            </w:r>
            <w:r>
              <w:rPr>
                <w:noProof/>
                <w:webHidden/>
              </w:rPr>
              <w:fldChar w:fldCharType="separate"/>
            </w:r>
            <w:r>
              <w:rPr>
                <w:noProof/>
                <w:webHidden/>
              </w:rPr>
              <w:t>22</w:t>
            </w:r>
            <w:r>
              <w:rPr>
                <w:noProof/>
                <w:webHidden/>
              </w:rPr>
              <w:fldChar w:fldCharType="end"/>
            </w:r>
          </w:hyperlink>
        </w:p>
        <w:p w14:paraId="0D9C85D3" w14:textId="6429374F"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28" w:history="1">
            <w:r w:rsidRPr="00D3142D">
              <w:rPr>
                <w:rStyle w:val="Hyperlink"/>
                <w:b/>
                <w:noProof/>
              </w:rPr>
              <w:t>5.8 Operational Ownership and Service Signals</w:t>
            </w:r>
            <w:r>
              <w:rPr>
                <w:noProof/>
                <w:webHidden/>
              </w:rPr>
              <w:tab/>
            </w:r>
            <w:r>
              <w:rPr>
                <w:noProof/>
                <w:webHidden/>
              </w:rPr>
              <w:fldChar w:fldCharType="begin"/>
            </w:r>
            <w:r>
              <w:rPr>
                <w:noProof/>
                <w:webHidden/>
              </w:rPr>
              <w:instrText xml:space="preserve"> PAGEREF _Toc238066328 \h </w:instrText>
            </w:r>
            <w:r>
              <w:rPr>
                <w:noProof/>
                <w:webHidden/>
              </w:rPr>
            </w:r>
            <w:r>
              <w:rPr>
                <w:noProof/>
                <w:webHidden/>
              </w:rPr>
              <w:fldChar w:fldCharType="separate"/>
            </w:r>
            <w:r>
              <w:rPr>
                <w:noProof/>
                <w:webHidden/>
              </w:rPr>
              <w:t>22</w:t>
            </w:r>
            <w:r>
              <w:rPr>
                <w:noProof/>
                <w:webHidden/>
              </w:rPr>
              <w:fldChar w:fldCharType="end"/>
            </w:r>
          </w:hyperlink>
        </w:p>
        <w:p w14:paraId="48C6B6FC" w14:textId="38A95960"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329" w:history="1">
            <w:r w:rsidRPr="00D3142D">
              <w:rPr>
                <w:rStyle w:val="Hyperlink"/>
                <w:noProof/>
              </w:rPr>
              <w:t>6. MVP Scope Boundaries</w:t>
            </w:r>
            <w:r>
              <w:rPr>
                <w:noProof/>
                <w:webHidden/>
              </w:rPr>
              <w:tab/>
            </w:r>
            <w:r>
              <w:rPr>
                <w:noProof/>
                <w:webHidden/>
              </w:rPr>
              <w:fldChar w:fldCharType="begin"/>
            </w:r>
            <w:r>
              <w:rPr>
                <w:noProof/>
                <w:webHidden/>
              </w:rPr>
              <w:instrText xml:space="preserve"> PAGEREF _Toc238066329 \h </w:instrText>
            </w:r>
            <w:r>
              <w:rPr>
                <w:noProof/>
                <w:webHidden/>
              </w:rPr>
            </w:r>
            <w:r>
              <w:rPr>
                <w:noProof/>
                <w:webHidden/>
              </w:rPr>
              <w:fldChar w:fldCharType="separate"/>
            </w:r>
            <w:r>
              <w:rPr>
                <w:noProof/>
                <w:webHidden/>
              </w:rPr>
              <w:t>23</w:t>
            </w:r>
            <w:r>
              <w:rPr>
                <w:noProof/>
                <w:webHidden/>
              </w:rPr>
              <w:fldChar w:fldCharType="end"/>
            </w:r>
          </w:hyperlink>
        </w:p>
        <w:p w14:paraId="0A66B864" w14:textId="669E8DCF"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0" w:history="1">
            <w:r w:rsidRPr="00D3142D">
              <w:rPr>
                <w:rStyle w:val="Hyperlink"/>
                <w:b/>
                <w:noProof/>
              </w:rPr>
              <w:t>6.1 In Production — Verified MVP</w:t>
            </w:r>
            <w:r>
              <w:rPr>
                <w:noProof/>
                <w:webHidden/>
              </w:rPr>
              <w:tab/>
            </w:r>
            <w:r>
              <w:rPr>
                <w:noProof/>
                <w:webHidden/>
              </w:rPr>
              <w:fldChar w:fldCharType="begin"/>
            </w:r>
            <w:r>
              <w:rPr>
                <w:noProof/>
                <w:webHidden/>
              </w:rPr>
              <w:instrText xml:space="preserve"> PAGEREF _Toc238066330 \h </w:instrText>
            </w:r>
            <w:r>
              <w:rPr>
                <w:noProof/>
                <w:webHidden/>
              </w:rPr>
            </w:r>
            <w:r>
              <w:rPr>
                <w:noProof/>
                <w:webHidden/>
              </w:rPr>
              <w:fldChar w:fldCharType="separate"/>
            </w:r>
            <w:r>
              <w:rPr>
                <w:noProof/>
                <w:webHidden/>
              </w:rPr>
              <w:t>23</w:t>
            </w:r>
            <w:r>
              <w:rPr>
                <w:noProof/>
                <w:webHidden/>
              </w:rPr>
              <w:fldChar w:fldCharType="end"/>
            </w:r>
          </w:hyperlink>
        </w:p>
        <w:p w14:paraId="21BC9BD0" w14:textId="552615D5"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1" w:history="1">
            <w:r w:rsidRPr="00D3142D">
              <w:rPr>
                <w:rStyle w:val="Hyperlink"/>
                <w:b/>
                <w:noProof/>
              </w:rPr>
              <w:t>6.2 Explicit MVP Limitations</w:t>
            </w:r>
            <w:r>
              <w:rPr>
                <w:noProof/>
                <w:webHidden/>
              </w:rPr>
              <w:tab/>
            </w:r>
            <w:r>
              <w:rPr>
                <w:noProof/>
                <w:webHidden/>
              </w:rPr>
              <w:fldChar w:fldCharType="begin"/>
            </w:r>
            <w:r>
              <w:rPr>
                <w:noProof/>
                <w:webHidden/>
              </w:rPr>
              <w:instrText xml:space="preserve"> PAGEREF _Toc238066331 \h </w:instrText>
            </w:r>
            <w:r>
              <w:rPr>
                <w:noProof/>
                <w:webHidden/>
              </w:rPr>
            </w:r>
            <w:r>
              <w:rPr>
                <w:noProof/>
                <w:webHidden/>
              </w:rPr>
              <w:fldChar w:fldCharType="separate"/>
            </w:r>
            <w:r>
              <w:rPr>
                <w:noProof/>
                <w:webHidden/>
              </w:rPr>
              <w:t>23</w:t>
            </w:r>
            <w:r>
              <w:rPr>
                <w:noProof/>
                <w:webHidden/>
              </w:rPr>
              <w:fldChar w:fldCharType="end"/>
            </w:r>
          </w:hyperlink>
        </w:p>
        <w:p w14:paraId="5BB238FA" w14:textId="4457347F"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332" w:history="1">
            <w:r w:rsidRPr="00D3142D">
              <w:rPr>
                <w:rStyle w:val="Hyperlink"/>
                <w:noProof/>
              </w:rPr>
              <w:t>7. Appendix: Reference Data</w:t>
            </w:r>
            <w:r>
              <w:rPr>
                <w:noProof/>
                <w:webHidden/>
              </w:rPr>
              <w:tab/>
            </w:r>
            <w:r>
              <w:rPr>
                <w:noProof/>
                <w:webHidden/>
              </w:rPr>
              <w:fldChar w:fldCharType="begin"/>
            </w:r>
            <w:r>
              <w:rPr>
                <w:noProof/>
                <w:webHidden/>
              </w:rPr>
              <w:instrText xml:space="preserve"> PAGEREF _Toc238066332 \h </w:instrText>
            </w:r>
            <w:r>
              <w:rPr>
                <w:noProof/>
                <w:webHidden/>
              </w:rPr>
            </w:r>
            <w:r>
              <w:rPr>
                <w:noProof/>
                <w:webHidden/>
              </w:rPr>
              <w:fldChar w:fldCharType="separate"/>
            </w:r>
            <w:r>
              <w:rPr>
                <w:noProof/>
                <w:webHidden/>
              </w:rPr>
              <w:t>24</w:t>
            </w:r>
            <w:r>
              <w:rPr>
                <w:noProof/>
                <w:webHidden/>
              </w:rPr>
              <w:fldChar w:fldCharType="end"/>
            </w:r>
          </w:hyperlink>
        </w:p>
        <w:p w14:paraId="5F40B46C" w14:textId="07989308"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3" w:history="1">
            <w:r w:rsidRPr="00D3142D">
              <w:rPr>
                <w:rStyle w:val="Hyperlink"/>
                <w:b/>
                <w:noProof/>
              </w:rPr>
              <w:t>7.1 Verified Baseline</w:t>
            </w:r>
            <w:r>
              <w:rPr>
                <w:noProof/>
                <w:webHidden/>
              </w:rPr>
              <w:tab/>
            </w:r>
            <w:r>
              <w:rPr>
                <w:noProof/>
                <w:webHidden/>
              </w:rPr>
              <w:fldChar w:fldCharType="begin"/>
            </w:r>
            <w:r>
              <w:rPr>
                <w:noProof/>
                <w:webHidden/>
              </w:rPr>
              <w:instrText xml:space="preserve"> PAGEREF _Toc238066333 \h </w:instrText>
            </w:r>
            <w:r>
              <w:rPr>
                <w:noProof/>
                <w:webHidden/>
              </w:rPr>
            </w:r>
            <w:r>
              <w:rPr>
                <w:noProof/>
                <w:webHidden/>
              </w:rPr>
              <w:fldChar w:fldCharType="separate"/>
            </w:r>
            <w:r>
              <w:rPr>
                <w:noProof/>
                <w:webHidden/>
              </w:rPr>
              <w:t>24</w:t>
            </w:r>
            <w:r>
              <w:rPr>
                <w:noProof/>
                <w:webHidden/>
              </w:rPr>
              <w:fldChar w:fldCharType="end"/>
            </w:r>
          </w:hyperlink>
        </w:p>
        <w:p w14:paraId="505678C3" w14:textId="456B139F"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4" w:history="1">
            <w:r w:rsidRPr="00D3142D">
              <w:rPr>
                <w:rStyle w:val="Hyperlink"/>
                <w:b/>
                <w:noProof/>
              </w:rPr>
              <w:t>7.2 Verification Results</w:t>
            </w:r>
            <w:r>
              <w:rPr>
                <w:noProof/>
                <w:webHidden/>
              </w:rPr>
              <w:tab/>
            </w:r>
            <w:r>
              <w:rPr>
                <w:noProof/>
                <w:webHidden/>
              </w:rPr>
              <w:fldChar w:fldCharType="begin"/>
            </w:r>
            <w:r>
              <w:rPr>
                <w:noProof/>
                <w:webHidden/>
              </w:rPr>
              <w:instrText xml:space="preserve"> PAGEREF _Toc238066334 \h </w:instrText>
            </w:r>
            <w:r>
              <w:rPr>
                <w:noProof/>
                <w:webHidden/>
              </w:rPr>
            </w:r>
            <w:r>
              <w:rPr>
                <w:noProof/>
                <w:webHidden/>
              </w:rPr>
              <w:fldChar w:fldCharType="separate"/>
            </w:r>
            <w:r>
              <w:rPr>
                <w:noProof/>
                <w:webHidden/>
              </w:rPr>
              <w:t>24</w:t>
            </w:r>
            <w:r>
              <w:rPr>
                <w:noProof/>
                <w:webHidden/>
              </w:rPr>
              <w:fldChar w:fldCharType="end"/>
            </w:r>
          </w:hyperlink>
        </w:p>
        <w:p w14:paraId="2063AF67" w14:textId="247CFDC7"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5" w:history="1">
            <w:r w:rsidRPr="00D3142D">
              <w:rPr>
                <w:rStyle w:val="Hyperlink"/>
                <w:b/>
                <w:noProof/>
              </w:rPr>
              <w:t>7.3 Risk Scoring Reference</w:t>
            </w:r>
            <w:r>
              <w:rPr>
                <w:noProof/>
                <w:webHidden/>
              </w:rPr>
              <w:tab/>
            </w:r>
            <w:r>
              <w:rPr>
                <w:noProof/>
                <w:webHidden/>
              </w:rPr>
              <w:fldChar w:fldCharType="begin"/>
            </w:r>
            <w:r>
              <w:rPr>
                <w:noProof/>
                <w:webHidden/>
              </w:rPr>
              <w:instrText xml:space="preserve"> PAGEREF _Toc238066335 \h </w:instrText>
            </w:r>
            <w:r>
              <w:rPr>
                <w:noProof/>
                <w:webHidden/>
              </w:rPr>
            </w:r>
            <w:r>
              <w:rPr>
                <w:noProof/>
                <w:webHidden/>
              </w:rPr>
              <w:fldChar w:fldCharType="separate"/>
            </w:r>
            <w:r>
              <w:rPr>
                <w:noProof/>
                <w:webHidden/>
              </w:rPr>
              <w:t>24</w:t>
            </w:r>
            <w:r>
              <w:rPr>
                <w:noProof/>
                <w:webHidden/>
              </w:rPr>
              <w:fldChar w:fldCharType="end"/>
            </w:r>
          </w:hyperlink>
        </w:p>
        <w:p w14:paraId="2B4CBEBD" w14:textId="7B825380"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6" w:history="1">
            <w:r w:rsidRPr="00D3142D">
              <w:rPr>
                <w:rStyle w:val="Hyperlink"/>
                <w:b/>
                <w:noProof/>
              </w:rPr>
              <w:t>7.5 Operational Acceptance Reference</w:t>
            </w:r>
            <w:r>
              <w:rPr>
                <w:noProof/>
                <w:webHidden/>
              </w:rPr>
              <w:tab/>
            </w:r>
            <w:r>
              <w:rPr>
                <w:noProof/>
                <w:webHidden/>
              </w:rPr>
              <w:fldChar w:fldCharType="begin"/>
            </w:r>
            <w:r>
              <w:rPr>
                <w:noProof/>
                <w:webHidden/>
              </w:rPr>
              <w:instrText xml:space="preserve"> PAGEREF _Toc238066336 \h </w:instrText>
            </w:r>
            <w:r>
              <w:rPr>
                <w:noProof/>
                <w:webHidden/>
              </w:rPr>
            </w:r>
            <w:r>
              <w:rPr>
                <w:noProof/>
                <w:webHidden/>
              </w:rPr>
              <w:fldChar w:fldCharType="separate"/>
            </w:r>
            <w:r>
              <w:rPr>
                <w:noProof/>
                <w:webHidden/>
              </w:rPr>
              <w:t>25</w:t>
            </w:r>
            <w:r>
              <w:rPr>
                <w:noProof/>
                <w:webHidden/>
              </w:rPr>
              <w:fldChar w:fldCharType="end"/>
            </w:r>
          </w:hyperlink>
        </w:p>
        <w:p w14:paraId="3A3E149A" w14:textId="580AA5CC"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7" w:history="1">
            <w:r w:rsidRPr="00D3142D">
              <w:rPr>
                <w:rStyle w:val="Hyperlink"/>
                <w:b/>
                <w:noProof/>
              </w:rPr>
              <w:t>7.6 Glossary</w:t>
            </w:r>
            <w:r>
              <w:rPr>
                <w:noProof/>
                <w:webHidden/>
              </w:rPr>
              <w:tab/>
            </w:r>
            <w:r>
              <w:rPr>
                <w:noProof/>
                <w:webHidden/>
              </w:rPr>
              <w:fldChar w:fldCharType="begin"/>
            </w:r>
            <w:r>
              <w:rPr>
                <w:noProof/>
                <w:webHidden/>
              </w:rPr>
              <w:instrText xml:space="preserve"> PAGEREF _Toc238066337 \h </w:instrText>
            </w:r>
            <w:r>
              <w:rPr>
                <w:noProof/>
                <w:webHidden/>
              </w:rPr>
            </w:r>
            <w:r>
              <w:rPr>
                <w:noProof/>
                <w:webHidden/>
              </w:rPr>
              <w:fldChar w:fldCharType="separate"/>
            </w:r>
            <w:r>
              <w:rPr>
                <w:noProof/>
                <w:webHidden/>
              </w:rPr>
              <w:t>25</w:t>
            </w:r>
            <w:r>
              <w:rPr>
                <w:noProof/>
                <w:webHidden/>
              </w:rPr>
              <w:fldChar w:fldCharType="end"/>
            </w:r>
          </w:hyperlink>
        </w:p>
        <w:p w14:paraId="7AA93DC5" w14:textId="051F2FC5" w:rsidR="00FC75F3" w:rsidRDefault="00FC75F3">
          <w:pPr>
            <w:pStyle w:val="TOC2"/>
            <w:tabs>
              <w:tab w:val="right" w:leader="dot" w:pos="9628"/>
            </w:tabs>
            <w:rPr>
              <w:rFonts w:eastAsiaTheme="minorEastAsia" w:cstheme="minorBidi"/>
              <w:smallCaps w:val="0"/>
              <w:noProof/>
              <w:color w:val="auto"/>
              <w:kern w:val="2"/>
              <w:sz w:val="24"/>
              <w:szCs w:val="24"/>
              <w:lang w:val="en-US" w:eastAsia="en-US" w:bidi="ar-SA"/>
              <w14:ligatures w14:val="standardContextual"/>
            </w:rPr>
          </w:pPr>
          <w:hyperlink w:anchor="_Toc238066338" w:history="1">
            <w:r w:rsidRPr="00D3142D">
              <w:rPr>
                <w:rStyle w:val="Hyperlink"/>
                <w:b/>
                <w:noProof/>
              </w:rPr>
              <w:t>7.8 Coverage and Authority Statement</w:t>
            </w:r>
            <w:r>
              <w:rPr>
                <w:noProof/>
                <w:webHidden/>
              </w:rPr>
              <w:tab/>
            </w:r>
            <w:r>
              <w:rPr>
                <w:noProof/>
                <w:webHidden/>
              </w:rPr>
              <w:fldChar w:fldCharType="begin"/>
            </w:r>
            <w:r>
              <w:rPr>
                <w:noProof/>
                <w:webHidden/>
              </w:rPr>
              <w:instrText xml:space="preserve"> PAGEREF _Toc238066338 \h </w:instrText>
            </w:r>
            <w:r>
              <w:rPr>
                <w:noProof/>
                <w:webHidden/>
              </w:rPr>
            </w:r>
            <w:r>
              <w:rPr>
                <w:noProof/>
                <w:webHidden/>
              </w:rPr>
              <w:fldChar w:fldCharType="separate"/>
            </w:r>
            <w:r>
              <w:rPr>
                <w:noProof/>
                <w:webHidden/>
              </w:rPr>
              <w:t>26</w:t>
            </w:r>
            <w:r>
              <w:rPr>
                <w:noProof/>
                <w:webHidden/>
              </w:rPr>
              <w:fldChar w:fldCharType="end"/>
            </w:r>
          </w:hyperlink>
        </w:p>
        <w:p w14:paraId="49B3A900" w14:textId="59777A43" w:rsidR="00FC75F3" w:rsidRDefault="00FC75F3">
          <w:pPr>
            <w:pStyle w:val="TOC1"/>
            <w:tabs>
              <w:tab w:val="right" w:leader="dot" w:pos="9628"/>
            </w:tabs>
            <w:rPr>
              <w:rFonts w:eastAsiaTheme="minorEastAsia" w:cstheme="minorBidi"/>
              <w:b w:val="0"/>
              <w:bCs w:val="0"/>
              <w:caps w:val="0"/>
              <w:noProof/>
              <w:color w:val="auto"/>
              <w:kern w:val="2"/>
              <w:sz w:val="24"/>
              <w:szCs w:val="24"/>
              <w:lang w:val="en-US" w:eastAsia="en-US" w:bidi="ar-SA"/>
              <w14:ligatures w14:val="standardContextual"/>
            </w:rPr>
          </w:pPr>
          <w:hyperlink w:anchor="_Toc238066339" w:history="1">
            <w:r w:rsidRPr="00D3142D">
              <w:rPr>
                <w:rStyle w:val="Hyperlink"/>
                <w:noProof/>
              </w:rPr>
              <w:t>Document Version History</w:t>
            </w:r>
            <w:r>
              <w:rPr>
                <w:noProof/>
                <w:webHidden/>
              </w:rPr>
              <w:tab/>
            </w:r>
            <w:r>
              <w:rPr>
                <w:noProof/>
                <w:webHidden/>
              </w:rPr>
              <w:fldChar w:fldCharType="begin"/>
            </w:r>
            <w:r>
              <w:rPr>
                <w:noProof/>
                <w:webHidden/>
              </w:rPr>
              <w:instrText xml:space="preserve"> PAGEREF _Toc238066339 \h </w:instrText>
            </w:r>
            <w:r>
              <w:rPr>
                <w:noProof/>
                <w:webHidden/>
              </w:rPr>
            </w:r>
            <w:r>
              <w:rPr>
                <w:noProof/>
                <w:webHidden/>
              </w:rPr>
              <w:fldChar w:fldCharType="separate"/>
            </w:r>
            <w:r>
              <w:rPr>
                <w:noProof/>
                <w:webHidden/>
              </w:rPr>
              <w:t>27</w:t>
            </w:r>
            <w:r>
              <w:rPr>
                <w:noProof/>
                <w:webHidden/>
              </w:rPr>
              <w:fldChar w:fldCharType="end"/>
            </w:r>
          </w:hyperlink>
        </w:p>
        <w:p w14:paraId="2A9CEB27" w14:textId="0C673733" w:rsidR="00E53EB6" w:rsidRDefault="00E53EB6">
          <w:r>
            <w:rPr>
              <w:b/>
              <w:bCs/>
              <w:noProof/>
            </w:rPr>
            <w:fldChar w:fldCharType="end"/>
          </w:r>
        </w:p>
      </w:sdtContent>
    </w:sdt>
    <w:p w14:paraId="4596AFA1" w14:textId="123CF4CA" w:rsidR="00790A5F" w:rsidRDefault="00000000">
      <w:r>
        <w:br w:type="page"/>
      </w:r>
    </w:p>
    <w:p w14:paraId="40DC9412" w14:textId="77777777" w:rsidR="00790A5F" w:rsidRDefault="00000000">
      <w:pPr>
        <w:pStyle w:val="Heading1"/>
        <w:keepNext/>
        <w:pBdr>
          <w:bottom w:val="single" w:sz="5" w:space="2" w:color="2E74B5"/>
        </w:pBdr>
        <w:spacing w:before="200" w:after="100"/>
      </w:pPr>
      <w:bookmarkStart w:id="1" w:name="_Toc238066272"/>
      <w:r>
        <w:rPr>
          <w:b/>
        </w:rPr>
        <w:lastRenderedPageBreak/>
        <w:t>Evidence Basis and Verification Method</w:t>
      </w:r>
      <w:bookmarkEnd w:id="1"/>
    </w:p>
    <w:p w14:paraId="6929558C" w14:textId="77777777" w:rsidR="00790A5F" w:rsidRDefault="00000000">
      <w:pPr>
        <w:spacing w:after="80" w:line="250" w:lineRule="auto"/>
      </w:pPr>
      <w:r>
        <w:rPr>
          <w:color w:val="1F2937"/>
          <w:sz w:val="18"/>
        </w:rPr>
        <w:t>This specification separates three tiers of evidence. A claim is never promoted from a lower tier to a higher one, and no capability is described as production behavior on the strength of source code alone.</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512"/>
        <w:gridCol w:w="3384"/>
        <w:gridCol w:w="4737"/>
      </w:tblGrid>
      <w:tr w:rsidR="00790A5F" w14:paraId="3860016D" w14:textId="77777777">
        <w:trPr>
          <w:tblHeader/>
        </w:trPr>
        <w:tc>
          <w:tcPr>
            <w:tcW w:w="1512" w:type="dxa"/>
            <w:shd w:val="clear" w:color="auto" w:fill="17324D"/>
            <w:tcMar>
              <w:top w:w="70" w:type="dxa"/>
              <w:left w:w="90" w:type="dxa"/>
              <w:bottom w:w="70" w:type="dxa"/>
              <w:right w:w="90" w:type="dxa"/>
            </w:tcMar>
            <w:vAlign w:val="center"/>
          </w:tcPr>
          <w:p w14:paraId="71C3C1FC" w14:textId="77777777" w:rsidR="00790A5F" w:rsidRDefault="00000000">
            <w:r>
              <w:rPr>
                <w:b/>
                <w:color w:val="FFFFFF"/>
                <w:sz w:val="15"/>
              </w:rPr>
              <w:t>Tier</w:t>
            </w:r>
          </w:p>
        </w:tc>
        <w:tc>
          <w:tcPr>
            <w:tcW w:w="3384" w:type="dxa"/>
            <w:shd w:val="clear" w:color="auto" w:fill="17324D"/>
            <w:tcMar>
              <w:top w:w="70" w:type="dxa"/>
              <w:left w:w="90" w:type="dxa"/>
              <w:bottom w:w="70" w:type="dxa"/>
              <w:right w:w="90" w:type="dxa"/>
            </w:tcMar>
            <w:vAlign w:val="center"/>
          </w:tcPr>
          <w:p w14:paraId="7DF5D07C" w14:textId="77777777" w:rsidR="00790A5F" w:rsidRDefault="00000000">
            <w:r>
              <w:rPr>
                <w:b/>
                <w:color w:val="FFFFFF"/>
                <w:sz w:val="15"/>
              </w:rPr>
              <w:t>What It Establishes</w:t>
            </w:r>
          </w:p>
        </w:tc>
        <w:tc>
          <w:tcPr>
            <w:tcW w:w="4737" w:type="dxa"/>
            <w:shd w:val="clear" w:color="auto" w:fill="17324D"/>
            <w:tcMar>
              <w:top w:w="70" w:type="dxa"/>
              <w:left w:w="90" w:type="dxa"/>
              <w:bottom w:w="70" w:type="dxa"/>
              <w:right w:w="90" w:type="dxa"/>
            </w:tcMar>
            <w:vAlign w:val="center"/>
          </w:tcPr>
          <w:p w14:paraId="5A4C337C" w14:textId="77777777" w:rsidR="00790A5F" w:rsidRDefault="00000000">
            <w:r>
              <w:rPr>
                <w:b/>
                <w:color w:val="FFFFFF"/>
                <w:sz w:val="15"/>
              </w:rPr>
              <w:t>How It Was Obtained</w:t>
            </w:r>
          </w:p>
        </w:tc>
      </w:tr>
      <w:tr w:rsidR="00790A5F" w14:paraId="353BF0D9" w14:textId="77777777">
        <w:tc>
          <w:tcPr>
            <w:tcW w:w="1512" w:type="dxa"/>
            <w:tcMar>
              <w:top w:w="70" w:type="dxa"/>
              <w:left w:w="90" w:type="dxa"/>
              <w:bottom w:w="70" w:type="dxa"/>
              <w:right w:w="90" w:type="dxa"/>
            </w:tcMar>
            <w:vAlign w:val="center"/>
          </w:tcPr>
          <w:p w14:paraId="56238338" w14:textId="77777777" w:rsidR="00790A5F" w:rsidRDefault="00000000">
            <w:r>
              <w:rPr>
                <w:color w:val="1F2937"/>
                <w:sz w:val="15"/>
              </w:rPr>
              <w:t>Observed</w:t>
            </w:r>
          </w:p>
        </w:tc>
        <w:tc>
          <w:tcPr>
            <w:tcW w:w="3384" w:type="dxa"/>
            <w:tcMar>
              <w:top w:w="70" w:type="dxa"/>
              <w:left w:w="90" w:type="dxa"/>
              <w:bottom w:w="70" w:type="dxa"/>
              <w:right w:w="90" w:type="dxa"/>
            </w:tcMar>
            <w:vAlign w:val="center"/>
          </w:tcPr>
          <w:p w14:paraId="2B6DE645" w14:textId="77777777" w:rsidR="00790A5F" w:rsidRDefault="00000000">
            <w:r>
              <w:rPr>
                <w:color w:val="1F2937"/>
                <w:sz w:val="15"/>
              </w:rPr>
              <w:t>The deployed instance actually behaves this way.</w:t>
            </w:r>
          </w:p>
        </w:tc>
        <w:tc>
          <w:tcPr>
            <w:tcW w:w="4737" w:type="dxa"/>
            <w:tcMar>
              <w:top w:w="70" w:type="dxa"/>
              <w:left w:w="90" w:type="dxa"/>
              <w:bottom w:w="70" w:type="dxa"/>
              <w:right w:w="90" w:type="dxa"/>
            </w:tcMar>
            <w:vAlign w:val="center"/>
          </w:tcPr>
          <w:p w14:paraId="3227A043" w14:textId="77777777" w:rsidR="00790A5F" w:rsidRDefault="00000000">
            <w:r>
              <w:rPr>
                <w:color w:val="1F2937"/>
                <w:sz w:val="15"/>
              </w:rPr>
              <w:t>Direct inspection of the running host on 19 August 2026: container state, published bindings, deployed working tree, unauthenticated HTTP probes, and read-only database queries.</w:t>
            </w:r>
          </w:p>
        </w:tc>
      </w:tr>
      <w:tr w:rsidR="00790A5F" w14:paraId="7AA92D0C" w14:textId="77777777">
        <w:tc>
          <w:tcPr>
            <w:tcW w:w="1512" w:type="dxa"/>
            <w:shd w:val="clear" w:color="auto" w:fill="F2F7FB"/>
            <w:tcMar>
              <w:top w:w="70" w:type="dxa"/>
              <w:left w:w="90" w:type="dxa"/>
              <w:bottom w:w="70" w:type="dxa"/>
              <w:right w:w="90" w:type="dxa"/>
            </w:tcMar>
            <w:vAlign w:val="center"/>
          </w:tcPr>
          <w:p w14:paraId="57938BBF" w14:textId="77777777" w:rsidR="00790A5F" w:rsidRDefault="00000000">
            <w:r>
              <w:rPr>
                <w:color w:val="1F2937"/>
                <w:sz w:val="15"/>
              </w:rPr>
              <w:t>Verified in source</w:t>
            </w:r>
          </w:p>
        </w:tc>
        <w:tc>
          <w:tcPr>
            <w:tcW w:w="3384" w:type="dxa"/>
            <w:shd w:val="clear" w:color="auto" w:fill="F2F7FB"/>
            <w:tcMar>
              <w:top w:w="70" w:type="dxa"/>
              <w:left w:w="90" w:type="dxa"/>
              <w:bottom w:w="70" w:type="dxa"/>
              <w:right w:w="90" w:type="dxa"/>
            </w:tcMar>
            <w:vAlign w:val="center"/>
          </w:tcPr>
          <w:p w14:paraId="52651333" w14:textId="77777777" w:rsidR="00790A5F" w:rsidRDefault="00000000">
            <w:r>
              <w:rPr>
                <w:color w:val="1F2937"/>
                <w:sz w:val="15"/>
              </w:rPr>
              <w:t>The capability exists in the implementation and will behave this way when deployed.</w:t>
            </w:r>
          </w:p>
        </w:tc>
        <w:tc>
          <w:tcPr>
            <w:tcW w:w="4737" w:type="dxa"/>
            <w:shd w:val="clear" w:color="auto" w:fill="F2F7FB"/>
            <w:tcMar>
              <w:top w:w="70" w:type="dxa"/>
              <w:left w:w="90" w:type="dxa"/>
              <w:bottom w:w="70" w:type="dxa"/>
              <w:right w:w="90" w:type="dxa"/>
            </w:tcMar>
            <w:vAlign w:val="center"/>
          </w:tcPr>
          <w:p w14:paraId="0A9E6C30" w14:textId="77777777" w:rsidR="00790A5F" w:rsidRDefault="00000000">
            <w:r>
              <w:rPr>
                <w:color w:val="1F2937"/>
                <w:sz w:val="15"/>
              </w:rPr>
              <w:t>Reading the implementation at the development trunk, including route handlers, authorisation helpers, scoring modules and schema files.</w:t>
            </w:r>
          </w:p>
        </w:tc>
      </w:tr>
      <w:tr w:rsidR="00790A5F" w14:paraId="04AE9D85" w14:textId="77777777">
        <w:tc>
          <w:tcPr>
            <w:tcW w:w="1512" w:type="dxa"/>
            <w:tcMar>
              <w:top w:w="70" w:type="dxa"/>
              <w:left w:w="90" w:type="dxa"/>
              <w:bottom w:w="70" w:type="dxa"/>
              <w:right w:w="90" w:type="dxa"/>
            </w:tcMar>
            <w:vAlign w:val="center"/>
          </w:tcPr>
          <w:p w14:paraId="47322DBB" w14:textId="77777777" w:rsidR="00790A5F" w:rsidRDefault="00000000">
            <w:r>
              <w:rPr>
                <w:color w:val="1F2937"/>
                <w:sz w:val="15"/>
              </w:rPr>
              <w:t>Documentary</w:t>
            </w:r>
          </w:p>
        </w:tc>
        <w:tc>
          <w:tcPr>
            <w:tcW w:w="3384" w:type="dxa"/>
            <w:tcMar>
              <w:top w:w="70" w:type="dxa"/>
              <w:left w:w="90" w:type="dxa"/>
              <w:bottom w:w="70" w:type="dxa"/>
              <w:right w:w="90" w:type="dxa"/>
            </w:tcMar>
            <w:vAlign w:val="center"/>
          </w:tcPr>
          <w:p w14:paraId="6B1128E3" w14:textId="77777777" w:rsidR="00790A5F" w:rsidRDefault="00000000">
            <w:r>
              <w:rPr>
                <w:color w:val="1F2937"/>
                <w:sz w:val="15"/>
              </w:rPr>
              <w:t>A prior record asserts this; it has not been re-observed.</w:t>
            </w:r>
          </w:p>
        </w:tc>
        <w:tc>
          <w:tcPr>
            <w:tcW w:w="4737" w:type="dxa"/>
            <w:tcMar>
              <w:top w:w="70" w:type="dxa"/>
              <w:left w:w="90" w:type="dxa"/>
              <w:bottom w:w="70" w:type="dxa"/>
              <w:right w:w="90" w:type="dxa"/>
            </w:tcMar>
            <w:vAlign w:val="center"/>
          </w:tcPr>
          <w:p w14:paraId="0C5A7106" w14:textId="77777777" w:rsidR="00790A5F" w:rsidRDefault="00000000">
            <w:r>
              <w:rPr>
                <w:color w:val="1F2937"/>
                <w:sz w:val="15"/>
              </w:rPr>
              <w:t>Carried forward from the internal baseline record. Marked as such wherever it appears.</w:t>
            </w:r>
          </w:p>
        </w:tc>
      </w:tr>
    </w:tbl>
    <w:p w14:paraId="39DD9C7B" w14:textId="77777777" w:rsidR="00790A5F" w:rsidRDefault="00790A5F">
      <w:pPr>
        <w:spacing w:after="20"/>
      </w:pPr>
    </w:p>
    <w:p w14:paraId="05C8F820" w14:textId="77777777" w:rsidR="00790A5F" w:rsidRDefault="00000000">
      <w:pPr>
        <w:spacing w:before="80" w:after="80" w:line="250" w:lineRule="auto"/>
      </w:pPr>
      <w:r>
        <w:rPr>
          <w:color w:val="1F2937"/>
          <w:sz w:val="18"/>
        </w:rPr>
        <w:t>The development trunk carries 29 commits and roughly 40 days of change beyond the deployed basis. Consequently a capability verified in source is not necessarily serving today, and the two states are reported separately throughout Section 5.</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68A1D0BE" w14:textId="77777777">
        <w:tc>
          <w:tcPr>
            <w:tcW w:w="9633" w:type="dxa"/>
            <w:shd w:val="clear" w:color="auto" w:fill="DDEBF7"/>
            <w:tcMar>
              <w:top w:w="70" w:type="dxa"/>
              <w:left w:w="90" w:type="dxa"/>
              <w:bottom w:w="70" w:type="dxa"/>
              <w:right w:w="90" w:type="dxa"/>
            </w:tcMar>
            <w:vAlign w:val="center"/>
          </w:tcPr>
          <w:p w14:paraId="09E38426" w14:textId="77777777" w:rsidR="00790A5F" w:rsidRDefault="00000000">
            <w:pPr>
              <w:spacing w:after="40"/>
            </w:pPr>
            <w:r>
              <w:rPr>
                <w:b/>
                <w:color w:val="17324D"/>
                <w:sz w:val="17"/>
              </w:rPr>
              <w:t>Deployment Identity Observed on 19 August 2026</w:t>
            </w:r>
          </w:p>
          <w:p w14:paraId="785152D5" w14:textId="77777777" w:rsidR="00790A5F" w:rsidRDefault="00000000">
            <w:pPr>
              <w:pStyle w:val="ListParagraph"/>
              <w:numPr>
                <w:ilvl w:val="0"/>
                <w:numId w:val="3"/>
              </w:numPr>
              <w:spacing w:after="20"/>
              <w:ind w:left="259" w:hanging="173"/>
            </w:pPr>
            <w:r>
              <w:rPr>
                <w:color w:val="1F2937"/>
                <w:sz w:val="16"/>
              </w:rPr>
              <w:t>The deployed working tree is the recorded basis commit with eight further files applied additively on top of it, not a clean checkout of any single commit.</w:t>
            </w:r>
          </w:p>
          <w:p w14:paraId="62E3BBF3" w14:textId="77777777" w:rsidR="00790A5F" w:rsidRDefault="00000000">
            <w:pPr>
              <w:pStyle w:val="ListParagraph"/>
              <w:numPr>
                <w:ilvl w:val="0"/>
                <w:numId w:val="3"/>
              </w:numPr>
              <w:spacing w:after="20"/>
              <w:ind w:left="259" w:hanging="173"/>
            </w:pPr>
            <w:r>
              <w:rPr>
                <w:color w:val="1F2937"/>
                <w:sz w:val="16"/>
              </w:rPr>
              <w:t>The application container publishes on a private-network interface only; the database is published on loopback and is not externally reachable.</w:t>
            </w:r>
          </w:p>
          <w:p w14:paraId="55AE3BCF" w14:textId="77777777" w:rsidR="00790A5F" w:rsidRDefault="00000000">
            <w:pPr>
              <w:pStyle w:val="ListParagraph"/>
              <w:numPr>
                <w:ilvl w:val="0"/>
                <w:numId w:val="3"/>
              </w:numPr>
              <w:spacing w:after="20"/>
              <w:ind w:left="259" w:hanging="173"/>
            </w:pPr>
            <w:r>
              <w:rPr>
                <w:color w:val="1F2937"/>
                <w:sz w:val="16"/>
              </w:rPr>
              <w:t>Forty-three uncommitted modifications are present in the deployment working tree, including the runtime composition file.</w:t>
            </w:r>
          </w:p>
          <w:p w14:paraId="18394892" w14:textId="77777777" w:rsidR="00790A5F" w:rsidRDefault="00000000">
            <w:pPr>
              <w:pStyle w:val="ListParagraph"/>
              <w:numPr>
                <w:ilvl w:val="0"/>
                <w:numId w:val="3"/>
              </w:numPr>
              <w:spacing w:after="20"/>
              <w:ind w:left="259" w:hanging="173"/>
            </w:pPr>
            <w:r>
              <w:rPr>
                <w:color w:val="1F2937"/>
                <w:sz w:val="16"/>
              </w:rPr>
              <w:t>A release manifest generated from the repository alone will therefore misdescribe the deployment and must be reconciled against the host.</w:t>
            </w:r>
          </w:p>
        </w:tc>
      </w:tr>
    </w:tbl>
    <w:p w14:paraId="22D202B6" w14:textId="77777777" w:rsidR="00790A5F" w:rsidRDefault="00790A5F">
      <w:pPr>
        <w:spacing w:after="20"/>
      </w:pPr>
    </w:p>
    <w:p w14:paraId="6DBEB2FE" w14:textId="77777777" w:rsidR="00790A5F" w:rsidRDefault="00000000">
      <w:r>
        <w:br w:type="page"/>
      </w:r>
    </w:p>
    <w:p w14:paraId="47E5A0ED" w14:textId="77777777" w:rsidR="00790A5F" w:rsidRDefault="00000000">
      <w:pPr>
        <w:pStyle w:val="Heading1"/>
        <w:keepNext/>
        <w:pBdr>
          <w:bottom w:val="single" w:sz="5" w:space="2" w:color="2E74B5"/>
        </w:pBdr>
        <w:spacing w:before="200" w:after="100"/>
      </w:pPr>
      <w:bookmarkStart w:id="2" w:name="_Toc238066273"/>
      <w:r>
        <w:rPr>
          <w:b/>
        </w:rPr>
        <w:lastRenderedPageBreak/>
        <w:t>1. Platform Architecture &amp; Intelligence Data Model</w:t>
      </w:r>
      <w:bookmarkEnd w:id="2"/>
    </w:p>
    <w:p w14:paraId="4F5B7817" w14:textId="77777777" w:rsidR="00790A5F" w:rsidRDefault="00000000">
      <w:pPr>
        <w:pStyle w:val="Heading2"/>
        <w:keepNext/>
        <w:spacing w:before="140" w:after="60"/>
      </w:pPr>
      <w:bookmarkStart w:id="3" w:name="_Toc238066274"/>
      <w:r>
        <w:rPr>
          <w:b/>
          <w:sz w:val="25"/>
        </w:rPr>
        <w:t>1.1 Architectural Philosophy</w:t>
      </w:r>
      <w:bookmarkEnd w:id="3"/>
    </w:p>
    <w:p w14:paraId="031AFBF3" w14:textId="77777777" w:rsidR="00790A5F" w:rsidRDefault="00000000">
      <w:pPr>
        <w:spacing w:after="80" w:line="250" w:lineRule="auto"/>
      </w:pPr>
      <w:r>
        <w:rPr>
          <w:color w:val="1F2937"/>
          <w:sz w:val="18"/>
        </w:rPr>
        <w:t>ChainSentry is organised around a single investigative spine: intake, triage, expansion, fund-flow following, monitoring, and reporting. Security and evidence controls are intended to be embedded in every operation that returns or changes investigative data. Section 3 records where that intent is met and where it is not.</w:t>
      </w:r>
    </w:p>
    <w:p w14:paraId="3D405AD7" w14:textId="77777777" w:rsidR="00790A5F" w:rsidRDefault="00000000">
      <w:pPr>
        <w:spacing w:after="80" w:line="250" w:lineRule="auto"/>
      </w:pPr>
      <w:r>
        <w:rPr>
          <w:color w:val="1F2937"/>
          <w:sz w:val="18"/>
        </w:rPr>
        <w:t>The platform favours deterministic, visible behavior. The risk engine performs no external calls, source aggregation follows an explicit priority order, and source outages degrade enrichment rather than fail the application. Core attribution and sanctions holdings remain inside the deployment so essential capability is not dependent on per-query commercial availability.</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67DBD16A" w14:textId="77777777">
        <w:tc>
          <w:tcPr>
            <w:tcW w:w="9633" w:type="dxa"/>
            <w:shd w:val="clear" w:color="auto" w:fill="DDEBF7"/>
            <w:tcMar>
              <w:top w:w="70" w:type="dxa"/>
              <w:left w:w="90" w:type="dxa"/>
              <w:bottom w:w="70" w:type="dxa"/>
              <w:right w:w="90" w:type="dxa"/>
            </w:tcMar>
            <w:vAlign w:val="center"/>
          </w:tcPr>
          <w:p w14:paraId="68E9C179" w14:textId="77777777" w:rsidR="00790A5F" w:rsidRDefault="00000000">
            <w:pPr>
              <w:spacing w:after="40"/>
            </w:pPr>
            <w:r>
              <w:rPr>
                <w:b/>
                <w:color w:val="17324D"/>
                <w:sz w:val="17"/>
              </w:rPr>
              <w:t>Design Decision: Deterministic Core, Resilient Enrichment</w:t>
            </w:r>
          </w:p>
          <w:p w14:paraId="6AB027DB" w14:textId="77777777" w:rsidR="00790A5F" w:rsidRDefault="00000000">
            <w:pPr>
              <w:pStyle w:val="ListParagraph"/>
              <w:numPr>
                <w:ilvl w:val="0"/>
                <w:numId w:val="3"/>
              </w:numPr>
              <w:spacing w:after="20"/>
              <w:ind w:left="259" w:hanging="173"/>
            </w:pPr>
            <w:r>
              <w:rPr>
                <w:color w:val="1F2937"/>
                <w:sz w:val="16"/>
              </w:rPr>
              <w:t>Risk scoring is repeatable for identical inputs.</w:t>
            </w:r>
          </w:p>
          <w:p w14:paraId="02F5E1CA" w14:textId="77777777" w:rsidR="00790A5F" w:rsidRDefault="00000000">
            <w:pPr>
              <w:pStyle w:val="ListParagraph"/>
              <w:numPr>
                <w:ilvl w:val="0"/>
                <w:numId w:val="3"/>
              </w:numPr>
              <w:spacing w:after="20"/>
              <w:ind w:left="259" w:hanging="173"/>
            </w:pPr>
            <w:r>
              <w:rPr>
                <w:color w:val="1F2937"/>
                <w:sz w:val="16"/>
              </w:rPr>
              <w:t>The internal registry remains authoritative before external enrichment.</w:t>
            </w:r>
          </w:p>
          <w:p w14:paraId="2DE3C512" w14:textId="77777777" w:rsidR="00790A5F" w:rsidRDefault="00000000">
            <w:pPr>
              <w:pStyle w:val="ListParagraph"/>
              <w:numPr>
                <w:ilvl w:val="0"/>
                <w:numId w:val="3"/>
              </w:numPr>
              <w:spacing w:after="20"/>
              <w:ind w:left="259" w:hanging="173"/>
            </w:pPr>
            <w:r>
              <w:rPr>
                <w:color w:val="1F2937"/>
                <w:sz w:val="16"/>
              </w:rPr>
              <w:t>Every match names the authority or source category behind it.</w:t>
            </w:r>
          </w:p>
          <w:p w14:paraId="160C1059" w14:textId="77777777" w:rsidR="00790A5F" w:rsidRDefault="00000000">
            <w:pPr>
              <w:pStyle w:val="ListParagraph"/>
              <w:numPr>
                <w:ilvl w:val="0"/>
                <w:numId w:val="3"/>
              </w:numPr>
              <w:spacing w:after="20"/>
              <w:ind w:left="259" w:hanging="173"/>
            </w:pPr>
            <w:r>
              <w:rPr>
                <w:color w:val="1F2937"/>
                <w:sz w:val="16"/>
              </w:rPr>
              <w:t>Scheduled imports are additive and idempotent.</w:t>
            </w:r>
          </w:p>
        </w:tc>
      </w:tr>
    </w:tbl>
    <w:p w14:paraId="76FDBA5A" w14:textId="77777777" w:rsidR="00790A5F" w:rsidRDefault="00790A5F">
      <w:pPr>
        <w:spacing w:after="20"/>
      </w:pPr>
    </w:p>
    <w:p w14:paraId="7EE30FA5" w14:textId="77777777" w:rsidR="00790A5F" w:rsidRDefault="00000000">
      <w:pPr>
        <w:pStyle w:val="Heading2"/>
        <w:keepNext/>
        <w:spacing w:before="140" w:after="60"/>
      </w:pPr>
      <w:bookmarkStart w:id="4" w:name="_Toc238066275"/>
      <w:r>
        <w:rPr>
          <w:b/>
          <w:sz w:val="25"/>
        </w:rPr>
        <w:t>1.2 Core Entity Model</w:t>
      </w:r>
      <w:bookmarkEnd w:id="4"/>
    </w:p>
    <w:p w14:paraId="67DC1E02" w14:textId="77777777" w:rsidR="00790A5F" w:rsidRDefault="00000000">
      <w:pPr>
        <w:spacing w:after="80" w:line="250" w:lineRule="auto"/>
      </w:pPr>
      <w:r>
        <w:rPr>
          <w:color w:val="1F2937"/>
          <w:sz w:val="18"/>
        </w:rPr>
        <w:t>The implementation describes a shared operational model centred on the following entities and holdings:</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655"/>
        <w:gridCol w:w="3384"/>
        <w:gridCol w:w="1800"/>
        <w:gridCol w:w="2793"/>
      </w:tblGrid>
      <w:tr w:rsidR="00790A5F" w14:paraId="32E170D3" w14:textId="77777777">
        <w:trPr>
          <w:tblHeader/>
        </w:trPr>
        <w:tc>
          <w:tcPr>
            <w:tcW w:w="1655" w:type="dxa"/>
            <w:shd w:val="clear" w:color="auto" w:fill="17324D"/>
            <w:tcMar>
              <w:top w:w="70" w:type="dxa"/>
              <w:left w:w="90" w:type="dxa"/>
              <w:bottom w:w="70" w:type="dxa"/>
              <w:right w:w="90" w:type="dxa"/>
            </w:tcMar>
            <w:vAlign w:val="center"/>
          </w:tcPr>
          <w:p w14:paraId="02781051" w14:textId="77777777" w:rsidR="00790A5F" w:rsidRDefault="00000000">
            <w:r>
              <w:rPr>
                <w:b/>
                <w:color w:val="FFFFFF"/>
                <w:sz w:val="16"/>
              </w:rPr>
              <w:t>Entity</w:t>
            </w:r>
          </w:p>
        </w:tc>
        <w:tc>
          <w:tcPr>
            <w:tcW w:w="3384" w:type="dxa"/>
            <w:shd w:val="clear" w:color="auto" w:fill="17324D"/>
            <w:tcMar>
              <w:top w:w="70" w:type="dxa"/>
              <w:left w:w="90" w:type="dxa"/>
              <w:bottom w:w="70" w:type="dxa"/>
              <w:right w:w="90" w:type="dxa"/>
            </w:tcMar>
            <w:vAlign w:val="center"/>
          </w:tcPr>
          <w:p w14:paraId="5316A1E1" w14:textId="77777777" w:rsidR="00790A5F" w:rsidRDefault="00000000">
            <w:r>
              <w:rPr>
                <w:b/>
                <w:color w:val="FFFFFF"/>
                <w:sz w:val="16"/>
              </w:rPr>
              <w:t>Description</w:t>
            </w:r>
          </w:p>
        </w:tc>
        <w:tc>
          <w:tcPr>
            <w:tcW w:w="1800" w:type="dxa"/>
            <w:shd w:val="clear" w:color="auto" w:fill="17324D"/>
            <w:tcMar>
              <w:top w:w="70" w:type="dxa"/>
              <w:left w:w="90" w:type="dxa"/>
              <w:bottom w:w="70" w:type="dxa"/>
              <w:right w:w="90" w:type="dxa"/>
            </w:tcMar>
            <w:vAlign w:val="center"/>
          </w:tcPr>
          <w:p w14:paraId="264D2642" w14:textId="77777777" w:rsidR="00790A5F" w:rsidRDefault="00000000">
            <w:r>
              <w:rPr>
                <w:b/>
                <w:color w:val="FFFFFF"/>
                <w:sz w:val="16"/>
              </w:rPr>
              <w:t>Primary Use</w:t>
            </w:r>
          </w:p>
        </w:tc>
        <w:tc>
          <w:tcPr>
            <w:tcW w:w="2793" w:type="dxa"/>
            <w:shd w:val="clear" w:color="auto" w:fill="17324D"/>
            <w:tcMar>
              <w:top w:w="70" w:type="dxa"/>
              <w:left w:w="90" w:type="dxa"/>
              <w:bottom w:w="70" w:type="dxa"/>
              <w:right w:w="90" w:type="dxa"/>
            </w:tcMar>
            <w:vAlign w:val="center"/>
          </w:tcPr>
          <w:p w14:paraId="78C18392" w14:textId="77777777" w:rsidR="00790A5F" w:rsidRDefault="00000000">
            <w:r>
              <w:rPr>
                <w:b/>
                <w:color w:val="FFFFFF"/>
                <w:sz w:val="16"/>
              </w:rPr>
              <w:t>Cross-Capability Consumers</w:t>
            </w:r>
          </w:p>
        </w:tc>
      </w:tr>
      <w:tr w:rsidR="00790A5F" w14:paraId="04FDEEAB" w14:textId="77777777">
        <w:tc>
          <w:tcPr>
            <w:tcW w:w="1655" w:type="dxa"/>
            <w:tcMar>
              <w:top w:w="70" w:type="dxa"/>
              <w:left w:w="90" w:type="dxa"/>
              <w:bottom w:w="70" w:type="dxa"/>
              <w:right w:w="90" w:type="dxa"/>
            </w:tcMar>
            <w:vAlign w:val="center"/>
          </w:tcPr>
          <w:p w14:paraId="0DB22100" w14:textId="77777777" w:rsidR="00790A5F" w:rsidRDefault="00000000">
            <w:r>
              <w:rPr>
                <w:color w:val="1F2937"/>
                <w:sz w:val="16"/>
              </w:rPr>
              <w:t>Organisation</w:t>
            </w:r>
          </w:p>
        </w:tc>
        <w:tc>
          <w:tcPr>
            <w:tcW w:w="3384" w:type="dxa"/>
            <w:tcMar>
              <w:top w:w="70" w:type="dxa"/>
              <w:left w:w="90" w:type="dxa"/>
              <w:bottom w:w="70" w:type="dxa"/>
              <w:right w:w="90" w:type="dxa"/>
            </w:tcMar>
            <w:vAlign w:val="center"/>
          </w:tcPr>
          <w:p w14:paraId="05A8C862" w14:textId="77777777" w:rsidR="00790A5F" w:rsidRDefault="00000000">
            <w:r>
              <w:rPr>
                <w:color w:val="1F2937"/>
                <w:sz w:val="16"/>
              </w:rPr>
              <w:t>Tenant boundary for accounts and scoped data</w:t>
            </w:r>
          </w:p>
        </w:tc>
        <w:tc>
          <w:tcPr>
            <w:tcW w:w="1800" w:type="dxa"/>
            <w:tcMar>
              <w:top w:w="70" w:type="dxa"/>
              <w:left w:w="90" w:type="dxa"/>
              <w:bottom w:w="70" w:type="dxa"/>
              <w:right w:w="90" w:type="dxa"/>
            </w:tcMar>
            <w:vAlign w:val="center"/>
          </w:tcPr>
          <w:p w14:paraId="371C00BD" w14:textId="77777777" w:rsidR="00790A5F" w:rsidRDefault="00000000">
            <w:r>
              <w:rPr>
                <w:color w:val="1F2937"/>
                <w:sz w:val="16"/>
              </w:rPr>
              <w:t>Platform</w:t>
            </w:r>
          </w:p>
        </w:tc>
        <w:tc>
          <w:tcPr>
            <w:tcW w:w="2793" w:type="dxa"/>
            <w:tcMar>
              <w:top w:w="70" w:type="dxa"/>
              <w:left w:w="90" w:type="dxa"/>
              <w:bottom w:w="70" w:type="dxa"/>
              <w:right w:w="90" w:type="dxa"/>
            </w:tcMar>
            <w:vAlign w:val="center"/>
          </w:tcPr>
          <w:p w14:paraId="485521C9" w14:textId="77777777" w:rsidR="00790A5F" w:rsidRDefault="00000000">
            <w:r>
              <w:rPr>
                <w:color w:val="1F2937"/>
                <w:sz w:val="16"/>
              </w:rPr>
              <w:t>All investigative surfaces</w:t>
            </w:r>
          </w:p>
        </w:tc>
      </w:tr>
      <w:tr w:rsidR="00790A5F" w14:paraId="4E350AA8" w14:textId="77777777">
        <w:tc>
          <w:tcPr>
            <w:tcW w:w="1655" w:type="dxa"/>
            <w:shd w:val="clear" w:color="auto" w:fill="F2F7FB"/>
            <w:tcMar>
              <w:top w:w="70" w:type="dxa"/>
              <w:left w:w="90" w:type="dxa"/>
              <w:bottom w:w="70" w:type="dxa"/>
              <w:right w:w="90" w:type="dxa"/>
            </w:tcMar>
            <w:vAlign w:val="center"/>
          </w:tcPr>
          <w:p w14:paraId="1CB9D703" w14:textId="77777777" w:rsidR="00790A5F" w:rsidRDefault="00000000">
            <w:r>
              <w:rPr>
                <w:color w:val="1F2937"/>
                <w:sz w:val="16"/>
              </w:rPr>
              <w:t>User / Role</w:t>
            </w:r>
          </w:p>
        </w:tc>
        <w:tc>
          <w:tcPr>
            <w:tcW w:w="3384" w:type="dxa"/>
            <w:shd w:val="clear" w:color="auto" w:fill="F2F7FB"/>
            <w:tcMar>
              <w:top w:w="70" w:type="dxa"/>
              <w:left w:w="90" w:type="dxa"/>
              <w:bottom w:w="70" w:type="dxa"/>
              <w:right w:w="90" w:type="dxa"/>
            </w:tcMar>
            <w:vAlign w:val="center"/>
          </w:tcPr>
          <w:p w14:paraId="207A4D1B" w14:textId="77777777" w:rsidR="00790A5F" w:rsidRDefault="00000000">
            <w:r>
              <w:rPr>
                <w:color w:val="1F2937"/>
                <w:sz w:val="16"/>
              </w:rPr>
              <w:t>Named account with one of five permission sets</w:t>
            </w:r>
          </w:p>
        </w:tc>
        <w:tc>
          <w:tcPr>
            <w:tcW w:w="1800" w:type="dxa"/>
            <w:shd w:val="clear" w:color="auto" w:fill="F2F7FB"/>
            <w:tcMar>
              <w:top w:w="70" w:type="dxa"/>
              <w:left w:w="90" w:type="dxa"/>
              <w:bottom w:w="70" w:type="dxa"/>
              <w:right w:w="90" w:type="dxa"/>
            </w:tcMar>
            <w:vAlign w:val="center"/>
          </w:tcPr>
          <w:p w14:paraId="0EECD56F" w14:textId="77777777" w:rsidR="00790A5F" w:rsidRDefault="00000000">
            <w:r>
              <w:rPr>
                <w:color w:val="1F2937"/>
                <w:sz w:val="16"/>
              </w:rPr>
              <w:t>Security</w:t>
            </w:r>
          </w:p>
        </w:tc>
        <w:tc>
          <w:tcPr>
            <w:tcW w:w="2793" w:type="dxa"/>
            <w:shd w:val="clear" w:color="auto" w:fill="F2F7FB"/>
            <w:tcMar>
              <w:top w:w="70" w:type="dxa"/>
              <w:left w:w="90" w:type="dxa"/>
              <w:bottom w:w="70" w:type="dxa"/>
              <w:right w:w="90" w:type="dxa"/>
            </w:tcMar>
            <w:vAlign w:val="center"/>
          </w:tcPr>
          <w:p w14:paraId="2EC4C7E3" w14:textId="77777777" w:rsidR="00790A5F" w:rsidRDefault="00000000">
            <w:r>
              <w:rPr>
                <w:color w:val="1F2937"/>
                <w:sz w:val="16"/>
              </w:rPr>
              <w:t>Cases, screening, audit, administration</w:t>
            </w:r>
          </w:p>
        </w:tc>
      </w:tr>
      <w:tr w:rsidR="00790A5F" w14:paraId="048B957C" w14:textId="77777777">
        <w:tc>
          <w:tcPr>
            <w:tcW w:w="1655" w:type="dxa"/>
            <w:tcMar>
              <w:top w:w="70" w:type="dxa"/>
              <w:left w:w="90" w:type="dxa"/>
              <w:bottom w:w="70" w:type="dxa"/>
              <w:right w:w="90" w:type="dxa"/>
            </w:tcMar>
            <w:vAlign w:val="center"/>
          </w:tcPr>
          <w:p w14:paraId="63E6BBE6" w14:textId="77777777" w:rsidR="00790A5F" w:rsidRDefault="00000000">
            <w:r>
              <w:rPr>
                <w:color w:val="1F2937"/>
                <w:sz w:val="16"/>
              </w:rPr>
              <w:t>Investigation / Case</w:t>
            </w:r>
          </w:p>
        </w:tc>
        <w:tc>
          <w:tcPr>
            <w:tcW w:w="3384" w:type="dxa"/>
            <w:tcMar>
              <w:top w:w="70" w:type="dxa"/>
              <w:left w:w="90" w:type="dxa"/>
              <w:bottom w:w="70" w:type="dxa"/>
              <w:right w:w="90" w:type="dxa"/>
            </w:tcMar>
            <w:vAlign w:val="center"/>
          </w:tcPr>
          <w:p w14:paraId="25C363D6" w14:textId="77777777" w:rsidR="00790A5F" w:rsidRDefault="00000000">
            <w:r>
              <w:rPr>
                <w:color w:val="1F2937"/>
                <w:sz w:val="16"/>
              </w:rPr>
              <w:t>Case number, narrative, subjects, status and report state</w:t>
            </w:r>
          </w:p>
        </w:tc>
        <w:tc>
          <w:tcPr>
            <w:tcW w:w="1800" w:type="dxa"/>
            <w:tcMar>
              <w:top w:w="70" w:type="dxa"/>
              <w:left w:w="90" w:type="dxa"/>
              <w:bottom w:w="70" w:type="dxa"/>
              <w:right w:w="90" w:type="dxa"/>
            </w:tcMar>
            <w:vAlign w:val="center"/>
          </w:tcPr>
          <w:p w14:paraId="53D9D731" w14:textId="77777777" w:rsidR="00790A5F" w:rsidRDefault="00000000">
            <w:r>
              <w:rPr>
                <w:color w:val="1F2937"/>
                <w:sz w:val="16"/>
              </w:rPr>
              <w:t>Investigations</w:t>
            </w:r>
          </w:p>
        </w:tc>
        <w:tc>
          <w:tcPr>
            <w:tcW w:w="2793" w:type="dxa"/>
            <w:tcMar>
              <w:top w:w="70" w:type="dxa"/>
              <w:left w:w="90" w:type="dxa"/>
              <w:bottom w:w="70" w:type="dxa"/>
              <w:right w:w="90" w:type="dxa"/>
            </w:tcMar>
            <w:vAlign w:val="center"/>
          </w:tcPr>
          <w:p w14:paraId="67215375" w14:textId="77777777" w:rsidR="00790A5F" w:rsidRDefault="00000000">
            <w:r>
              <w:rPr>
                <w:color w:val="1F2937"/>
                <w:sz w:val="16"/>
              </w:rPr>
              <w:t>Evidence, graph, scorecard, reports</w:t>
            </w:r>
          </w:p>
        </w:tc>
      </w:tr>
      <w:tr w:rsidR="00790A5F" w14:paraId="7C337C34" w14:textId="77777777">
        <w:tc>
          <w:tcPr>
            <w:tcW w:w="1655" w:type="dxa"/>
            <w:shd w:val="clear" w:color="auto" w:fill="F2F7FB"/>
            <w:tcMar>
              <w:top w:w="70" w:type="dxa"/>
              <w:left w:w="90" w:type="dxa"/>
              <w:bottom w:w="70" w:type="dxa"/>
              <w:right w:w="90" w:type="dxa"/>
            </w:tcMar>
            <w:vAlign w:val="center"/>
          </w:tcPr>
          <w:p w14:paraId="79F271B0" w14:textId="77777777" w:rsidR="00790A5F" w:rsidRDefault="00000000">
            <w:r>
              <w:rPr>
                <w:color w:val="1F2937"/>
                <w:sz w:val="16"/>
              </w:rPr>
              <w:t>Subject / Address</w:t>
            </w:r>
          </w:p>
        </w:tc>
        <w:tc>
          <w:tcPr>
            <w:tcW w:w="3384" w:type="dxa"/>
            <w:shd w:val="clear" w:color="auto" w:fill="F2F7FB"/>
            <w:tcMar>
              <w:top w:w="70" w:type="dxa"/>
              <w:left w:w="90" w:type="dxa"/>
              <w:bottom w:w="70" w:type="dxa"/>
              <w:right w:w="90" w:type="dxa"/>
            </w:tcMar>
            <w:vAlign w:val="center"/>
          </w:tcPr>
          <w:p w14:paraId="65005D41" w14:textId="77777777" w:rsidR="00790A5F" w:rsidRDefault="00000000">
            <w:r>
              <w:rPr>
                <w:color w:val="1F2937"/>
                <w:sz w:val="16"/>
              </w:rPr>
              <w:t>Address or infrastructure lead under assessment</w:t>
            </w:r>
          </w:p>
        </w:tc>
        <w:tc>
          <w:tcPr>
            <w:tcW w:w="1800" w:type="dxa"/>
            <w:shd w:val="clear" w:color="auto" w:fill="F2F7FB"/>
            <w:tcMar>
              <w:top w:w="70" w:type="dxa"/>
              <w:left w:w="90" w:type="dxa"/>
              <w:bottom w:w="70" w:type="dxa"/>
              <w:right w:w="90" w:type="dxa"/>
            </w:tcMar>
            <w:vAlign w:val="center"/>
          </w:tcPr>
          <w:p w14:paraId="5A066B3E" w14:textId="77777777" w:rsidR="00790A5F" w:rsidRDefault="00000000">
            <w:r>
              <w:rPr>
                <w:color w:val="1F2937"/>
                <w:sz w:val="16"/>
              </w:rPr>
              <w:t>Triage</w:t>
            </w:r>
          </w:p>
        </w:tc>
        <w:tc>
          <w:tcPr>
            <w:tcW w:w="2793" w:type="dxa"/>
            <w:shd w:val="clear" w:color="auto" w:fill="F2F7FB"/>
            <w:tcMar>
              <w:top w:w="70" w:type="dxa"/>
              <w:left w:w="90" w:type="dxa"/>
              <w:bottom w:w="70" w:type="dxa"/>
              <w:right w:w="90" w:type="dxa"/>
            </w:tcMar>
            <w:vAlign w:val="center"/>
          </w:tcPr>
          <w:p w14:paraId="434D0131" w14:textId="77777777" w:rsidR="00790A5F" w:rsidRDefault="00000000">
            <w:r>
              <w:rPr>
                <w:color w:val="1F2937"/>
                <w:sz w:val="16"/>
              </w:rPr>
              <w:t>Risk, sanctions, attribution, tracing, monitoring</w:t>
            </w:r>
          </w:p>
        </w:tc>
      </w:tr>
      <w:tr w:rsidR="00790A5F" w14:paraId="3B0B27D9" w14:textId="77777777">
        <w:tc>
          <w:tcPr>
            <w:tcW w:w="1655" w:type="dxa"/>
            <w:tcMar>
              <w:top w:w="70" w:type="dxa"/>
              <w:left w:w="90" w:type="dxa"/>
              <w:bottom w:w="70" w:type="dxa"/>
              <w:right w:w="90" w:type="dxa"/>
            </w:tcMar>
            <w:vAlign w:val="center"/>
          </w:tcPr>
          <w:p w14:paraId="5E30DB10" w14:textId="77777777" w:rsidR="00790A5F" w:rsidRDefault="00000000">
            <w:r>
              <w:rPr>
                <w:color w:val="1F2937"/>
                <w:sz w:val="16"/>
              </w:rPr>
              <w:t>Evidence</w:t>
            </w:r>
          </w:p>
        </w:tc>
        <w:tc>
          <w:tcPr>
            <w:tcW w:w="3384" w:type="dxa"/>
            <w:tcMar>
              <w:top w:w="70" w:type="dxa"/>
              <w:left w:w="90" w:type="dxa"/>
              <w:bottom w:w="70" w:type="dxa"/>
              <w:right w:w="90" w:type="dxa"/>
            </w:tcMar>
            <w:vAlign w:val="center"/>
          </w:tcPr>
          <w:p w14:paraId="1350DE8A" w14:textId="77777777" w:rsidR="00790A5F" w:rsidRDefault="00000000">
            <w:r>
              <w:rPr>
                <w:color w:val="1F2937"/>
                <w:sz w:val="16"/>
              </w:rPr>
              <w:t>Uploaded file and extracted/OCR/translated content</w:t>
            </w:r>
          </w:p>
        </w:tc>
        <w:tc>
          <w:tcPr>
            <w:tcW w:w="1800" w:type="dxa"/>
            <w:tcMar>
              <w:top w:w="70" w:type="dxa"/>
              <w:left w:w="90" w:type="dxa"/>
              <w:bottom w:w="70" w:type="dxa"/>
              <w:right w:w="90" w:type="dxa"/>
            </w:tcMar>
            <w:vAlign w:val="center"/>
          </w:tcPr>
          <w:p w14:paraId="207612ED" w14:textId="77777777" w:rsidR="00790A5F" w:rsidRDefault="00000000">
            <w:r>
              <w:rPr>
                <w:color w:val="1F2937"/>
                <w:sz w:val="16"/>
              </w:rPr>
              <w:t>Investigations</w:t>
            </w:r>
          </w:p>
        </w:tc>
        <w:tc>
          <w:tcPr>
            <w:tcW w:w="2793" w:type="dxa"/>
            <w:tcMar>
              <w:top w:w="70" w:type="dxa"/>
              <w:left w:w="90" w:type="dxa"/>
              <w:bottom w:w="70" w:type="dxa"/>
              <w:right w:w="90" w:type="dxa"/>
            </w:tcMar>
            <w:vAlign w:val="center"/>
          </w:tcPr>
          <w:p w14:paraId="6CC0C9D0" w14:textId="77777777" w:rsidR="00790A5F" w:rsidRDefault="00000000">
            <w:r>
              <w:rPr>
                <w:color w:val="1F2937"/>
                <w:sz w:val="16"/>
              </w:rPr>
              <w:t>Classification, notes, case-quality review</w:t>
            </w:r>
          </w:p>
        </w:tc>
      </w:tr>
      <w:tr w:rsidR="00790A5F" w14:paraId="0036F098" w14:textId="77777777">
        <w:tc>
          <w:tcPr>
            <w:tcW w:w="1655" w:type="dxa"/>
            <w:shd w:val="clear" w:color="auto" w:fill="F2F7FB"/>
            <w:tcMar>
              <w:top w:w="70" w:type="dxa"/>
              <w:left w:w="90" w:type="dxa"/>
              <w:bottom w:w="70" w:type="dxa"/>
              <w:right w:w="90" w:type="dxa"/>
            </w:tcMar>
            <w:vAlign w:val="center"/>
          </w:tcPr>
          <w:p w14:paraId="36049044" w14:textId="77777777" w:rsidR="00790A5F" w:rsidRDefault="00000000">
            <w:r>
              <w:rPr>
                <w:color w:val="1F2937"/>
                <w:sz w:val="16"/>
              </w:rPr>
              <w:t>Attribution Tag</w:t>
            </w:r>
          </w:p>
        </w:tc>
        <w:tc>
          <w:tcPr>
            <w:tcW w:w="3384" w:type="dxa"/>
            <w:shd w:val="clear" w:color="auto" w:fill="F2F7FB"/>
            <w:tcMar>
              <w:top w:w="70" w:type="dxa"/>
              <w:left w:w="90" w:type="dxa"/>
              <w:bottom w:w="70" w:type="dxa"/>
              <w:right w:w="90" w:type="dxa"/>
            </w:tcMar>
            <w:vAlign w:val="center"/>
          </w:tcPr>
          <w:p w14:paraId="681F51C6" w14:textId="77777777" w:rsidR="00790A5F" w:rsidRDefault="00000000">
            <w:r>
              <w:rPr>
                <w:color w:val="1F2937"/>
                <w:sz w:val="16"/>
              </w:rPr>
              <w:t>Address label, actor, category, confidence and source</w:t>
            </w:r>
          </w:p>
        </w:tc>
        <w:tc>
          <w:tcPr>
            <w:tcW w:w="1800" w:type="dxa"/>
            <w:shd w:val="clear" w:color="auto" w:fill="F2F7FB"/>
            <w:tcMar>
              <w:top w:w="70" w:type="dxa"/>
              <w:left w:w="90" w:type="dxa"/>
              <w:bottom w:w="70" w:type="dxa"/>
              <w:right w:w="90" w:type="dxa"/>
            </w:tcMar>
            <w:vAlign w:val="center"/>
          </w:tcPr>
          <w:p w14:paraId="1491074D" w14:textId="77777777" w:rsidR="00790A5F" w:rsidRDefault="00000000">
            <w:r>
              <w:rPr>
                <w:color w:val="1F2937"/>
                <w:sz w:val="16"/>
              </w:rPr>
              <w:t>Attribution</w:t>
            </w:r>
          </w:p>
        </w:tc>
        <w:tc>
          <w:tcPr>
            <w:tcW w:w="2793" w:type="dxa"/>
            <w:shd w:val="clear" w:color="auto" w:fill="F2F7FB"/>
            <w:tcMar>
              <w:top w:w="70" w:type="dxa"/>
              <w:left w:w="90" w:type="dxa"/>
              <w:bottom w:w="70" w:type="dxa"/>
              <w:right w:w="90" w:type="dxa"/>
            </w:tcMar>
            <w:vAlign w:val="center"/>
          </w:tcPr>
          <w:p w14:paraId="1AD1DDCE" w14:textId="77777777" w:rsidR="00790A5F" w:rsidRDefault="00000000">
            <w:r>
              <w:rPr>
                <w:color w:val="1F2937"/>
                <w:sz w:val="16"/>
              </w:rPr>
              <w:t>Risk, lookup, dossier, graph</w:t>
            </w:r>
          </w:p>
        </w:tc>
      </w:tr>
      <w:tr w:rsidR="00790A5F" w14:paraId="3FD56281" w14:textId="77777777">
        <w:tc>
          <w:tcPr>
            <w:tcW w:w="1655" w:type="dxa"/>
            <w:tcMar>
              <w:top w:w="70" w:type="dxa"/>
              <w:left w:w="90" w:type="dxa"/>
              <w:bottom w:w="70" w:type="dxa"/>
              <w:right w:w="90" w:type="dxa"/>
            </w:tcMar>
            <w:vAlign w:val="center"/>
          </w:tcPr>
          <w:p w14:paraId="56B8B901" w14:textId="77777777" w:rsidR="00790A5F" w:rsidRDefault="00000000">
            <w:r>
              <w:rPr>
                <w:color w:val="1F2937"/>
                <w:sz w:val="16"/>
              </w:rPr>
              <w:t>Sanctions Record</w:t>
            </w:r>
          </w:p>
        </w:tc>
        <w:tc>
          <w:tcPr>
            <w:tcW w:w="3384" w:type="dxa"/>
            <w:tcMar>
              <w:top w:w="70" w:type="dxa"/>
              <w:left w:w="90" w:type="dxa"/>
              <w:bottom w:w="70" w:type="dxa"/>
              <w:right w:w="90" w:type="dxa"/>
            </w:tcMar>
            <w:vAlign w:val="center"/>
          </w:tcPr>
          <w:p w14:paraId="079E47A4" w14:textId="77777777" w:rsidR="00790A5F" w:rsidRDefault="00000000">
            <w:r>
              <w:rPr>
                <w:color w:val="1F2937"/>
                <w:sz w:val="16"/>
              </w:rPr>
              <w:t>Listed address and authority attributes</w:t>
            </w:r>
          </w:p>
        </w:tc>
        <w:tc>
          <w:tcPr>
            <w:tcW w:w="1800" w:type="dxa"/>
            <w:tcMar>
              <w:top w:w="70" w:type="dxa"/>
              <w:left w:w="90" w:type="dxa"/>
              <w:bottom w:w="70" w:type="dxa"/>
              <w:right w:w="90" w:type="dxa"/>
            </w:tcMar>
            <w:vAlign w:val="center"/>
          </w:tcPr>
          <w:p w14:paraId="5E2F0C22" w14:textId="77777777" w:rsidR="00790A5F" w:rsidRDefault="00000000">
            <w:r>
              <w:rPr>
                <w:color w:val="1F2937"/>
                <w:sz w:val="16"/>
              </w:rPr>
              <w:t>Sanctions</w:t>
            </w:r>
          </w:p>
        </w:tc>
        <w:tc>
          <w:tcPr>
            <w:tcW w:w="2793" w:type="dxa"/>
            <w:tcMar>
              <w:top w:w="70" w:type="dxa"/>
              <w:left w:w="90" w:type="dxa"/>
              <w:bottom w:w="70" w:type="dxa"/>
              <w:right w:w="90" w:type="dxa"/>
            </w:tcMar>
            <w:vAlign w:val="center"/>
          </w:tcPr>
          <w:p w14:paraId="4DF15EF9" w14:textId="77777777" w:rsidR="00790A5F" w:rsidRDefault="00000000">
            <w:r>
              <w:rPr>
                <w:color w:val="1F2937"/>
                <w:sz w:val="16"/>
              </w:rPr>
              <w:t>Risk override, screening, dossier</w:t>
            </w:r>
          </w:p>
        </w:tc>
      </w:tr>
      <w:tr w:rsidR="00790A5F" w14:paraId="3588B4A2" w14:textId="77777777">
        <w:tc>
          <w:tcPr>
            <w:tcW w:w="1655" w:type="dxa"/>
            <w:shd w:val="clear" w:color="auto" w:fill="F2F7FB"/>
            <w:tcMar>
              <w:top w:w="70" w:type="dxa"/>
              <w:left w:w="90" w:type="dxa"/>
              <w:bottom w:w="70" w:type="dxa"/>
              <w:right w:w="90" w:type="dxa"/>
            </w:tcMar>
            <w:vAlign w:val="center"/>
          </w:tcPr>
          <w:p w14:paraId="7830C5DA" w14:textId="77777777" w:rsidR="00790A5F" w:rsidRDefault="00000000">
            <w:r>
              <w:rPr>
                <w:color w:val="1F2937"/>
                <w:sz w:val="16"/>
              </w:rPr>
              <w:t>Alert Rule / Event</w:t>
            </w:r>
          </w:p>
        </w:tc>
        <w:tc>
          <w:tcPr>
            <w:tcW w:w="3384" w:type="dxa"/>
            <w:shd w:val="clear" w:color="auto" w:fill="F2F7FB"/>
            <w:tcMar>
              <w:top w:w="70" w:type="dxa"/>
              <w:left w:w="90" w:type="dxa"/>
              <w:bottom w:w="70" w:type="dxa"/>
              <w:right w:w="90" w:type="dxa"/>
            </w:tcMar>
            <w:vAlign w:val="center"/>
          </w:tcPr>
          <w:p w14:paraId="022337FB" w14:textId="77777777" w:rsidR="00790A5F" w:rsidRDefault="00000000">
            <w:r>
              <w:rPr>
                <w:color w:val="1F2937"/>
                <w:sz w:val="16"/>
              </w:rPr>
              <w:t>Monitoring condition and resulting trigger</w:t>
            </w:r>
          </w:p>
        </w:tc>
        <w:tc>
          <w:tcPr>
            <w:tcW w:w="1800" w:type="dxa"/>
            <w:shd w:val="clear" w:color="auto" w:fill="F2F7FB"/>
            <w:tcMar>
              <w:top w:w="70" w:type="dxa"/>
              <w:left w:w="90" w:type="dxa"/>
              <w:bottom w:w="70" w:type="dxa"/>
              <w:right w:w="90" w:type="dxa"/>
            </w:tcMar>
            <w:vAlign w:val="center"/>
          </w:tcPr>
          <w:p w14:paraId="1C274E5C" w14:textId="77777777" w:rsidR="00790A5F" w:rsidRDefault="00000000">
            <w:r>
              <w:rPr>
                <w:color w:val="1F2937"/>
                <w:sz w:val="16"/>
              </w:rPr>
              <w:t>Monitoring</w:t>
            </w:r>
          </w:p>
        </w:tc>
        <w:tc>
          <w:tcPr>
            <w:tcW w:w="2793" w:type="dxa"/>
            <w:shd w:val="clear" w:color="auto" w:fill="F2F7FB"/>
            <w:tcMar>
              <w:top w:w="70" w:type="dxa"/>
              <w:left w:w="90" w:type="dxa"/>
              <w:bottom w:w="70" w:type="dxa"/>
              <w:right w:w="90" w:type="dxa"/>
            </w:tcMar>
            <w:vAlign w:val="center"/>
          </w:tcPr>
          <w:p w14:paraId="2AF5DF6A" w14:textId="77777777" w:rsidR="00790A5F" w:rsidRDefault="00000000">
            <w:r>
              <w:rPr>
                <w:color w:val="1F2937"/>
                <w:sz w:val="16"/>
              </w:rPr>
              <w:t>Dashboard, investigation follow-up</w:t>
            </w:r>
          </w:p>
        </w:tc>
      </w:tr>
    </w:tbl>
    <w:p w14:paraId="58867D7F" w14:textId="77777777" w:rsidR="00790A5F" w:rsidRDefault="00790A5F">
      <w:pPr>
        <w:spacing w:after="20"/>
      </w:pPr>
    </w:p>
    <w:p w14:paraId="3A895863" w14:textId="77777777" w:rsidR="00790A5F" w:rsidRDefault="00000000">
      <w:pPr>
        <w:spacing w:before="80" w:after="80" w:line="250" w:lineRule="auto"/>
      </w:pPr>
      <w:r>
        <w:rPr>
          <w:i/>
          <w:color w:val="1F2937"/>
          <w:sz w:val="16"/>
        </w:rPr>
        <w:t>The organisation entity exists in the schema and is populated, but investigative records are currently retrieved by owning user rather than by organisation. Section 3.3 records the consequence.</w:t>
      </w:r>
    </w:p>
    <w:p w14:paraId="4210B358" w14:textId="77777777" w:rsidR="00790A5F" w:rsidRDefault="00000000">
      <w:r>
        <w:br w:type="page"/>
      </w:r>
    </w:p>
    <w:p w14:paraId="15BD0798" w14:textId="77777777" w:rsidR="00790A5F" w:rsidRDefault="00000000">
      <w:pPr>
        <w:pStyle w:val="Heading2"/>
        <w:keepNext/>
        <w:spacing w:before="140" w:after="60"/>
      </w:pPr>
      <w:bookmarkStart w:id="5" w:name="_Toc238066276"/>
      <w:r>
        <w:rPr>
          <w:b/>
          <w:sz w:val="25"/>
        </w:rPr>
        <w:lastRenderedPageBreak/>
        <w:t>1.3 Entity Relationships</w:t>
      </w:r>
      <w:bookmarkEnd w:id="5"/>
    </w:p>
    <w:p w14:paraId="0FD916C8" w14:textId="77777777" w:rsidR="00790A5F" w:rsidRDefault="00000000">
      <w:pPr>
        <w:pStyle w:val="ListParagraph"/>
        <w:numPr>
          <w:ilvl w:val="0"/>
          <w:numId w:val="3"/>
        </w:numPr>
        <w:spacing w:after="40"/>
        <w:ind w:left="317" w:hanging="202"/>
      </w:pPr>
      <w:r>
        <w:rPr>
          <w:b/>
          <w:color w:val="17324D"/>
          <w:sz w:val="17"/>
        </w:rPr>
        <w:t>Organisation → User / Case / Alert (1:n):</w:t>
      </w:r>
      <w:r>
        <w:rPr>
          <w:color w:val="1F2937"/>
          <w:sz w:val="17"/>
        </w:rPr>
        <w:t xml:space="preserve"> tenant-scoped ownership and access boundary as modelled; see Section 3.3 for the enforced boundary.</w:t>
      </w:r>
    </w:p>
    <w:p w14:paraId="164BB1DA" w14:textId="77777777" w:rsidR="00790A5F" w:rsidRDefault="00000000">
      <w:pPr>
        <w:pStyle w:val="ListParagraph"/>
        <w:numPr>
          <w:ilvl w:val="0"/>
          <w:numId w:val="3"/>
        </w:numPr>
        <w:spacing w:after="40"/>
        <w:ind w:left="317" w:hanging="202"/>
      </w:pPr>
      <w:r>
        <w:rPr>
          <w:b/>
          <w:color w:val="17324D"/>
          <w:sz w:val="17"/>
        </w:rPr>
        <w:t>Case → Subject / Evidence / Note / Graph (1:n):</w:t>
      </w:r>
      <w:r>
        <w:rPr>
          <w:color w:val="1F2937"/>
          <w:sz w:val="17"/>
        </w:rPr>
        <w:t xml:space="preserve"> all investigative material remains attached to a numbered case.</w:t>
      </w:r>
    </w:p>
    <w:p w14:paraId="70F2BEB3" w14:textId="77777777" w:rsidR="00790A5F" w:rsidRDefault="00000000">
      <w:pPr>
        <w:pStyle w:val="ListParagraph"/>
        <w:numPr>
          <w:ilvl w:val="0"/>
          <w:numId w:val="3"/>
        </w:numPr>
        <w:spacing w:after="40"/>
        <w:ind w:left="317" w:hanging="202"/>
      </w:pPr>
      <w:r>
        <w:rPr>
          <w:b/>
          <w:color w:val="17324D"/>
          <w:sz w:val="17"/>
        </w:rPr>
        <w:t>Address → Attribution Tag (1:n):</w:t>
      </w:r>
      <w:r>
        <w:rPr>
          <w:color w:val="1F2937"/>
          <w:sz w:val="17"/>
        </w:rPr>
        <w:t xml:space="preserve"> an address may carry multiple labels with confidence, source pack, and modification time.</w:t>
      </w:r>
    </w:p>
    <w:p w14:paraId="2B8AD64F" w14:textId="77777777" w:rsidR="00790A5F" w:rsidRDefault="00000000">
      <w:pPr>
        <w:pStyle w:val="ListParagraph"/>
        <w:numPr>
          <w:ilvl w:val="0"/>
          <w:numId w:val="3"/>
        </w:numPr>
        <w:spacing w:after="40"/>
        <w:ind w:left="317" w:hanging="202"/>
      </w:pPr>
      <w:r>
        <w:rPr>
          <w:b/>
          <w:color w:val="17324D"/>
          <w:sz w:val="17"/>
        </w:rPr>
        <w:t>Address → Sanctions Record (0:n):</w:t>
      </w:r>
      <w:r>
        <w:rPr>
          <w:color w:val="1F2937"/>
          <w:sz w:val="17"/>
        </w:rPr>
        <w:t xml:space="preserve"> layered authorities may independently match the same subject.</w:t>
      </w:r>
    </w:p>
    <w:p w14:paraId="084C6327" w14:textId="77777777" w:rsidR="00790A5F" w:rsidRDefault="00000000">
      <w:pPr>
        <w:pStyle w:val="ListParagraph"/>
        <w:numPr>
          <w:ilvl w:val="0"/>
          <w:numId w:val="3"/>
        </w:numPr>
        <w:spacing w:after="40"/>
        <w:ind w:left="317" w:hanging="202"/>
      </w:pPr>
      <w:r>
        <w:rPr>
          <w:b/>
          <w:color w:val="17324D"/>
          <w:sz w:val="17"/>
        </w:rPr>
        <w:t>Address → Risk Assessment (1:n):</w:t>
      </w:r>
      <w:r>
        <w:rPr>
          <w:color w:val="1F2937"/>
          <w:sz w:val="17"/>
        </w:rPr>
        <w:t xml:space="preserve"> assessments preserve factor evidence, raw score, overrides, final score, and action band.</w:t>
      </w:r>
    </w:p>
    <w:p w14:paraId="75848976" w14:textId="77777777" w:rsidR="00790A5F" w:rsidRDefault="00000000">
      <w:pPr>
        <w:pStyle w:val="ListParagraph"/>
        <w:numPr>
          <w:ilvl w:val="0"/>
          <w:numId w:val="3"/>
        </w:numPr>
        <w:spacing w:after="40"/>
        <w:ind w:left="317" w:hanging="202"/>
      </w:pPr>
      <w:r>
        <w:rPr>
          <w:b/>
          <w:color w:val="17324D"/>
          <w:sz w:val="17"/>
        </w:rPr>
        <w:t>Case → Scorecard (1:n):</w:t>
      </w:r>
      <w:r>
        <w:rPr>
          <w:color w:val="1F2937"/>
          <w:sz w:val="17"/>
        </w:rPr>
        <w:t xml:space="preserve"> case completeness is evaluated against a fixed eight-dimension rubric.</w:t>
      </w:r>
    </w:p>
    <w:p w14:paraId="789A59D7" w14:textId="77777777" w:rsidR="00790A5F" w:rsidRDefault="00000000">
      <w:pPr>
        <w:pStyle w:val="ListParagraph"/>
        <w:numPr>
          <w:ilvl w:val="0"/>
          <w:numId w:val="3"/>
        </w:numPr>
        <w:spacing w:after="40"/>
        <w:ind w:left="317" w:hanging="202"/>
      </w:pPr>
      <w:r>
        <w:rPr>
          <w:b/>
          <w:color w:val="17324D"/>
          <w:sz w:val="17"/>
        </w:rPr>
        <w:t>Address → Alert Rule → Alert Event (1:n → 1:n):</w:t>
      </w:r>
      <w:r>
        <w:rPr>
          <w:color w:val="1F2937"/>
          <w:sz w:val="17"/>
        </w:rPr>
        <w:t xml:space="preserve"> active rules are evaluated on a fifteen-minute schedule.</w:t>
      </w:r>
    </w:p>
    <w:p w14:paraId="5475958D" w14:textId="77777777" w:rsidR="00790A5F" w:rsidRDefault="00000000">
      <w:pPr>
        <w:pStyle w:val="ListParagraph"/>
        <w:numPr>
          <w:ilvl w:val="0"/>
          <w:numId w:val="3"/>
        </w:numPr>
        <w:spacing w:after="40"/>
        <w:ind w:left="317" w:hanging="202"/>
      </w:pPr>
      <w:r>
        <w:rPr>
          <w:b/>
          <w:color w:val="17324D"/>
          <w:sz w:val="17"/>
        </w:rPr>
        <w:t>Privileged Action → Audit Record (1:1):</w:t>
      </w:r>
      <w:r>
        <w:rPr>
          <w:color w:val="1F2937"/>
          <w:sz w:val="17"/>
        </w:rPr>
        <w:t xml:space="preserve"> sensitive operations carry justification, legal case reference, user attribution, and correlation identifier.</w:t>
      </w:r>
    </w:p>
    <w:p w14:paraId="3DF71338" w14:textId="77777777" w:rsidR="00790A5F" w:rsidRDefault="00000000">
      <w:pPr>
        <w:pStyle w:val="Heading2"/>
        <w:keepNext/>
        <w:spacing w:before="140" w:after="60"/>
      </w:pPr>
      <w:bookmarkStart w:id="6" w:name="_Toc238066277"/>
      <w:r>
        <w:rPr>
          <w:b/>
          <w:sz w:val="25"/>
        </w:rPr>
        <w:t>1.4 Capability Boundary Map</w:t>
      </w:r>
      <w:bookmarkEnd w:id="6"/>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3671"/>
        <w:gridCol w:w="3729"/>
      </w:tblGrid>
      <w:tr w:rsidR="00790A5F" w14:paraId="1F396239" w14:textId="77777777">
        <w:trPr>
          <w:tblHeader/>
        </w:trPr>
        <w:tc>
          <w:tcPr>
            <w:tcW w:w="2232" w:type="dxa"/>
            <w:shd w:val="clear" w:color="auto" w:fill="17324D"/>
            <w:tcMar>
              <w:top w:w="70" w:type="dxa"/>
              <w:left w:w="90" w:type="dxa"/>
              <w:bottom w:w="70" w:type="dxa"/>
              <w:right w:w="90" w:type="dxa"/>
            </w:tcMar>
            <w:vAlign w:val="center"/>
          </w:tcPr>
          <w:p w14:paraId="4AA932BF" w14:textId="77777777" w:rsidR="00790A5F" w:rsidRDefault="00000000">
            <w:r>
              <w:rPr>
                <w:b/>
                <w:color w:val="FFFFFF"/>
                <w:sz w:val="16"/>
              </w:rPr>
              <w:t>Domain</w:t>
            </w:r>
          </w:p>
        </w:tc>
        <w:tc>
          <w:tcPr>
            <w:tcW w:w="3671" w:type="dxa"/>
            <w:shd w:val="clear" w:color="auto" w:fill="17324D"/>
            <w:tcMar>
              <w:top w:w="70" w:type="dxa"/>
              <w:left w:w="90" w:type="dxa"/>
              <w:bottom w:w="70" w:type="dxa"/>
              <w:right w:w="90" w:type="dxa"/>
            </w:tcMar>
            <w:vAlign w:val="center"/>
          </w:tcPr>
          <w:p w14:paraId="580C9656" w14:textId="77777777" w:rsidR="00790A5F" w:rsidRDefault="00000000">
            <w:r>
              <w:rPr>
                <w:b/>
                <w:color w:val="FFFFFF"/>
                <w:sz w:val="16"/>
              </w:rPr>
              <w:t>Owns</w:t>
            </w:r>
          </w:p>
        </w:tc>
        <w:tc>
          <w:tcPr>
            <w:tcW w:w="3729" w:type="dxa"/>
            <w:shd w:val="clear" w:color="auto" w:fill="17324D"/>
            <w:tcMar>
              <w:top w:w="70" w:type="dxa"/>
              <w:left w:w="90" w:type="dxa"/>
              <w:bottom w:w="70" w:type="dxa"/>
              <w:right w:w="90" w:type="dxa"/>
            </w:tcMar>
            <w:vAlign w:val="center"/>
          </w:tcPr>
          <w:p w14:paraId="75F04FFC" w14:textId="77777777" w:rsidR="00790A5F" w:rsidRDefault="00000000">
            <w:r>
              <w:rPr>
                <w:b/>
                <w:color w:val="FFFFFF"/>
                <w:sz w:val="16"/>
              </w:rPr>
              <w:t>Consumes From</w:t>
            </w:r>
          </w:p>
        </w:tc>
      </w:tr>
      <w:tr w:rsidR="00790A5F" w14:paraId="602B4E8B" w14:textId="77777777">
        <w:tc>
          <w:tcPr>
            <w:tcW w:w="2232" w:type="dxa"/>
            <w:tcMar>
              <w:top w:w="70" w:type="dxa"/>
              <w:left w:w="90" w:type="dxa"/>
              <w:bottom w:w="70" w:type="dxa"/>
              <w:right w:w="90" w:type="dxa"/>
            </w:tcMar>
            <w:vAlign w:val="center"/>
          </w:tcPr>
          <w:p w14:paraId="7779D8EE" w14:textId="77777777" w:rsidR="00790A5F" w:rsidRDefault="00000000">
            <w:r>
              <w:rPr>
                <w:color w:val="1F2937"/>
                <w:sz w:val="16"/>
              </w:rPr>
              <w:t>Triage &amp; Screening</w:t>
            </w:r>
          </w:p>
        </w:tc>
        <w:tc>
          <w:tcPr>
            <w:tcW w:w="3671" w:type="dxa"/>
            <w:tcMar>
              <w:top w:w="70" w:type="dxa"/>
              <w:left w:w="90" w:type="dxa"/>
              <w:bottom w:w="70" w:type="dxa"/>
              <w:right w:w="90" w:type="dxa"/>
            </w:tcMar>
            <w:vAlign w:val="center"/>
          </w:tcPr>
          <w:p w14:paraId="18841375" w14:textId="77777777" w:rsidR="00790A5F" w:rsidRDefault="00000000">
            <w:r>
              <w:rPr>
                <w:color w:val="1F2937"/>
                <w:sz w:val="16"/>
              </w:rPr>
              <w:t>Risk factors, score bands, sanctions results</w:t>
            </w:r>
          </w:p>
        </w:tc>
        <w:tc>
          <w:tcPr>
            <w:tcW w:w="3729" w:type="dxa"/>
            <w:tcMar>
              <w:top w:w="70" w:type="dxa"/>
              <w:left w:w="90" w:type="dxa"/>
              <w:bottom w:w="70" w:type="dxa"/>
              <w:right w:w="90" w:type="dxa"/>
            </w:tcMar>
            <w:vAlign w:val="center"/>
          </w:tcPr>
          <w:p w14:paraId="1DEB1FAF" w14:textId="77777777" w:rsidR="00790A5F" w:rsidRDefault="00000000">
            <w:r>
              <w:rPr>
                <w:color w:val="1F2937"/>
                <w:sz w:val="16"/>
              </w:rPr>
              <w:t>Internal registries, on-chain authority, address-security signals</w:t>
            </w:r>
          </w:p>
        </w:tc>
      </w:tr>
      <w:tr w:rsidR="00790A5F" w14:paraId="4DC22B7E" w14:textId="77777777">
        <w:tc>
          <w:tcPr>
            <w:tcW w:w="2232" w:type="dxa"/>
            <w:shd w:val="clear" w:color="auto" w:fill="F2F7FB"/>
            <w:tcMar>
              <w:top w:w="70" w:type="dxa"/>
              <w:left w:w="90" w:type="dxa"/>
              <w:bottom w:w="70" w:type="dxa"/>
              <w:right w:w="90" w:type="dxa"/>
            </w:tcMar>
            <w:vAlign w:val="center"/>
          </w:tcPr>
          <w:p w14:paraId="78711FC1" w14:textId="77777777" w:rsidR="00790A5F" w:rsidRDefault="00000000">
            <w:r>
              <w:rPr>
                <w:color w:val="1F2937"/>
                <w:sz w:val="16"/>
              </w:rPr>
              <w:t>Attribution</w:t>
            </w:r>
          </w:p>
        </w:tc>
        <w:tc>
          <w:tcPr>
            <w:tcW w:w="3671" w:type="dxa"/>
            <w:shd w:val="clear" w:color="auto" w:fill="F2F7FB"/>
            <w:tcMar>
              <w:top w:w="70" w:type="dxa"/>
              <w:left w:w="90" w:type="dxa"/>
              <w:bottom w:w="70" w:type="dxa"/>
              <w:right w:w="90" w:type="dxa"/>
            </w:tcMar>
            <w:vAlign w:val="center"/>
          </w:tcPr>
          <w:p w14:paraId="26DC3995" w14:textId="77777777" w:rsidR="00790A5F" w:rsidRDefault="00000000">
            <w:r>
              <w:rPr>
                <w:color w:val="1F2937"/>
                <w:sz w:val="16"/>
              </w:rPr>
              <w:t>Bulk tags and curated verified entities</w:t>
            </w:r>
          </w:p>
        </w:tc>
        <w:tc>
          <w:tcPr>
            <w:tcW w:w="3729" w:type="dxa"/>
            <w:shd w:val="clear" w:color="auto" w:fill="F2F7FB"/>
            <w:tcMar>
              <w:top w:w="70" w:type="dxa"/>
              <w:left w:w="90" w:type="dxa"/>
              <w:bottom w:w="70" w:type="dxa"/>
              <w:right w:w="90" w:type="dxa"/>
            </w:tcMar>
            <w:vAlign w:val="center"/>
          </w:tcPr>
          <w:p w14:paraId="6999D661" w14:textId="77777777" w:rsidR="00790A5F" w:rsidRDefault="00000000">
            <w:r>
              <w:rPr>
                <w:color w:val="1F2937"/>
                <w:sz w:val="16"/>
              </w:rPr>
              <w:t>Weekly attribution corpus refresh, manual vetting</w:t>
            </w:r>
          </w:p>
        </w:tc>
      </w:tr>
      <w:tr w:rsidR="00790A5F" w14:paraId="5CF54C51" w14:textId="77777777">
        <w:tc>
          <w:tcPr>
            <w:tcW w:w="2232" w:type="dxa"/>
            <w:tcMar>
              <w:top w:w="70" w:type="dxa"/>
              <w:left w:w="90" w:type="dxa"/>
              <w:bottom w:w="70" w:type="dxa"/>
              <w:right w:w="90" w:type="dxa"/>
            </w:tcMar>
            <w:vAlign w:val="center"/>
          </w:tcPr>
          <w:p w14:paraId="2D0B5BF6" w14:textId="77777777" w:rsidR="00790A5F" w:rsidRDefault="00000000">
            <w:r>
              <w:rPr>
                <w:color w:val="1F2937"/>
                <w:sz w:val="16"/>
              </w:rPr>
              <w:t>Investigations</w:t>
            </w:r>
          </w:p>
        </w:tc>
        <w:tc>
          <w:tcPr>
            <w:tcW w:w="3671" w:type="dxa"/>
            <w:tcMar>
              <w:top w:w="70" w:type="dxa"/>
              <w:left w:w="90" w:type="dxa"/>
              <w:bottom w:w="70" w:type="dxa"/>
              <w:right w:w="90" w:type="dxa"/>
            </w:tcMar>
            <w:vAlign w:val="center"/>
          </w:tcPr>
          <w:p w14:paraId="27D3C862" w14:textId="77777777" w:rsidR="00790A5F" w:rsidRDefault="00000000">
            <w:r>
              <w:rPr>
                <w:color w:val="1F2937"/>
                <w:sz w:val="16"/>
              </w:rPr>
              <w:t>Cases, subjects, evidence, notes and status</w:t>
            </w:r>
          </w:p>
        </w:tc>
        <w:tc>
          <w:tcPr>
            <w:tcW w:w="3729" w:type="dxa"/>
            <w:tcMar>
              <w:top w:w="70" w:type="dxa"/>
              <w:left w:w="90" w:type="dxa"/>
              <w:bottom w:w="70" w:type="dxa"/>
              <w:right w:w="90" w:type="dxa"/>
            </w:tcMar>
            <w:vAlign w:val="center"/>
          </w:tcPr>
          <w:p w14:paraId="02BB0D2E" w14:textId="77777777" w:rsidR="00790A5F" w:rsidRDefault="00000000">
            <w:r>
              <w:rPr>
                <w:color w:val="1F2937"/>
                <w:sz w:val="16"/>
              </w:rPr>
              <w:t>Extraction, OCR, translation, assisted classification</w:t>
            </w:r>
          </w:p>
        </w:tc>
      </w:tr>
      <w:tr w:rsidR="00790A5F" w14:paraId="05E03457" w14:textId="77777777">
        <w:tc>
          <w:tcPr>
            <w:tcW w:w="2232" w:type="dxa"/>
            <w:shd w:val="clear" w:color="auto" w:fill="F2F7FB"/>
            <w:tcMar>
              <w:top w:w="70" w:type="dxa"/>
              <w:left w:w="90" w:type="dxa"/>
              <w:bottom w:w="70" w:type="dxa"/>
              <w:right w:w="90" w:type="dxa"/>
            </w:tcMar>
            <w:vAlign w:val="center"/>
          </w:tcPr>
          <w:p w14:paraId="497D9885" w14:textId="77777777" w:rsidR="00790A5F" w:rsidRDefault="00000000">
            <w:r>
              <w:rPr>
                <w:color w:val="1F2937"/>
                <w:sz w:val="16"/>
              </w:rPr>
              <w:t>Tracing &amp; Graph</w:t>
            </w:r>
          </w:p>
        </w:tc>
        <w:tc>
          <w:tcPr>
            <w:tcW w:w="3671" w:type="dxa"/>
            <w:shd w:val="clear" w:color="auto" w:fill="F2F7FB"/>
            <w:tcMar>
              <w:top w:w="70" w:type="dxa"/>
              <w:left w:w="90" w:type="dxa"/>
              <w:bottom w:w="70" w:type="dxa"/>
              <w:right w:w="90" w:type="dxa"/>
            </w:tcMar>
            <w:vAlign w:val="center"/>
          </w:tcPr>
          <w:p w14:paraId="7250EFAB" w14:textId="77777777" w:rsidR="00790A5F" w:rsidRDefault="00000000">
            <w:r>
              <w:rPr>
                <w:color w:val="1F2937"/>
                <w:sz w:val="16"/>
              </w:rPr>
              <w:t>Counterparties, edges, outbound cash-out path</w:t>
            </w:r>
          </w:p>
        </w:tc>
        <w:tc>
          <w:tcPr>
            <w:tcW w:w="3729" w:type="dxa"/>
            <w:shd w:val="clear" w:color="auto" w:fill="F2F7FB"/>
            <w:tcMar>
              <w:top w:w="70" w:type="dxa"/>
              <w:left w:w="90" w:type="dxa"/>
              <w:bottom w:w="70" w:type="dxa"/>
              <w:right w:w="90" w:type="dxa"/>
            </w:tcMar>
            <w:vAlign w:val="center"/>
          </w:tcPr>
          <w:p w14:paraId="26076CA8" w14:textId="77777777" w:rsidR="00790A5F" w:rsidRDefault="00000000">
            <w:r>
              <w:rPr>
                <w:color w:val="1F2937"/>
                <w:sz w:val="16"/>
              </w:rPr>
              <w:t>EVM chain data, attribution and risk context</w:t>
            </w:r>
          </w:p>
        </w:tc>
      </w:tr>
      <w:tr w:rsidR="00790A5F" w14:paraId="54CF6A2C" w14:textId="77777777">
        <w:tc>
          <w:tcPr>
            <w:tcW w:w="2232" w:type="dxa"/>
            <w:tcMar>
              <w:top w:w="70" w:type="dxa"/>
              <w:left w:w="90" w:type="dxa"/>
              <w:bottom w:w="70" w:type="dxa"/>
              <w:right w:w="90" w:type="dxa"/>
            </w:tcMar>
            <w:vAlign w:val="center"/>
          </w:tcPr>
          <w:p w14:paraId="05448FC7" w14:textId="77777777" w:rsidR="00790A5F" w:rsidRDefault="00000000">
            <w:r>
              <w:rPr>
                <w:color w:val="1F2937"/>
                <w:sz w:val="16"/>
              </w:rPr>
              <w:t>Infrastructure &amp; Threat</w:t>
            </w:r>
          </w:p>
        </w:tc>
        <w:tc>
          <w:tcPr>
            <w:tcW w:w="3671" w:type="dxa"/>
            <w:tcMar>
              <w:top w:w="70" w:type="dxa"/>
              <w:left w:w="90" w:type="dxa"/>
              <w:bottom w:w="70" w:type="dxa"/>
              <w:right w:w="90" w:type="dxa"/>
            </w:tcMar>
            <w:vAlign w:val="center"/>
          </w:tcPr>
          <w:p w14:paraId="324C722D" w14:textId="77777777" w:rsidR="00790A5F" w:rsidRDefault="00000000">
            <w:r>
              <w:rPr>
                <w:color w:val="1F2937"/>
                <w:sz w:val="16"/>
              </w:rPr>
              <w:t>IP/domain profile, ransomware dossier, news</w:t>
            </w:r>
          </w:p>
        </w:tc>
        <w:tc>
          <w:tcPr>
            <w:tcW w:w="3729" w:type="dxa"/>
            <w:tcMar>
              <w:top w:w="70" w:type="dxa"/>
              <w:left w:w="90" w:type="dxa"/>
              <w:bottom w:w="70" w:type="dxa"/>
              <w:right w:w="90" w:type="dxa"/>
            </w:tcMar>
            <w:vAlign w:val="center"/>
          </w:tcPr>
          <w:p w14:paraId="39C4FA9F" w14:textId="77777777" w:rsidR="00790A5F" w:rsidRDefault="00000000">
            <w:r>
              <w:rPr>
                <w:color w:val="1F2937"/>
                <w:sz w:val="16"/>
              </w:rPr>
              <w:t>Internet-infrastructure OSINT and threat feeds</w:t>
            </w:r>
          </w:p>
        </w:tc>
      </w:tr>
      <w:tr w:rsidR="00790A5F" w14:paraId="22A1D5E5" w14:textId="77777777">
        <w:tc>
          <w:tcPr>
            <w:tcW w:w="2232" w:type="dxa"/>
            <w:shd w:val="clear" w:color="auto" w:fill="F2F7FB"/>
            <w:tcMar>
              <w:top w:w="70" w:type="dxa"/>
              <w:left w:w="90" w:type="dxa"/>
              <w:bottom w:w="70" w:type="dxa"/>
              <w:right w:w="90" w:type="dxa"/>
            </w:tcMar>
            <w:vAlign w:val="center"/>
          </w:tcPr>
          <w:p w14:paraId="3428ED9B" w14:textId="77777777" w:rsidR="00790A5F" w:rsidRDefault="00000000">
            <w:r>
              <w:rPr>
                <w:color w:val="1F2937"/>
                <w:sz w:val="16"/>
              </w:rPr>
              <w:t>Monitoring &amp; Reporting</w:t>
            </w:r>
          </w:p>
        </w:tc>
        <w:tc>
          <w:tcPr>
            <w:tcW w:w="3671" w:type="dxa"/>
            <w:shd w:val="clear" w:color="auto" w:fill="F2F7FB"/>
            <w:tcMar>
              <w:top w:w="70" w:type="dxa"/>
              <w:left w:w="90" w:type="dxa"/>
              <w:bottom w:w="70" w:type="dxa"/>
              <w:right w:w="90" w:type="dxa"/>
            </w:tcMar>
            <w:vAlign w:val="center"/>
          </w:tcPr>
          <w:p w14:paraId="2130220F" w14:textId="77777777" w:rsidR="00790A5F" w:rsidRDefault="00000000">
            <w:r>
              <w:rPr>
                <w:color w:val="1F2937"/>
                <w:sz w:val="16"/>
              </w:rPr>
              <w:t>Alert rules/events, scorecards, reports, dossiers</w:t>
            </w:r>
          </w:p>
        </w:tc>
        <w:tc>
          <w:tcPr>
            <w:tcW w:w="3729" w:type="dxa"/>
            <w:shd w:val="clear" w:color="auto" w:fill="F2F7FB"/>
            <w:tcMar>
              <w:top w:w="70" w:type="dxa"/>
              <w:left w:w="90" w:type="dxa"/>
              <w:bottom w:w="70" w:type="dxa"/>
              <w:right w:w="90" w:type="dxa"/>
            </w:tcMar>
            <w:vAlign w:val="center"/>
          </w:tcPr>
          <w:p w14:paraId="4E976F9E" w14:textId="77777777" w:rsidR="00790A5F" w:rsidRDefault="00000000">
            <w:r>
              <w:rPr>
                <w:color w:val="1F2937"/>
                <w:sz w:val="16"/>
              </w:rPr>
              <w:t>Cases, risk, sanctions, attribution and trace output</w:t>
            </w:r>
          </w:p>
        </w:tc>
      </w:tr>
    </w:tbl>
    <w:p w14:paraId="35976F55" w14:textId="77777777" w:rsidR="00790A5F" w:rsidRDefault="00790A5F">
      <w:pPr>
        <w:spacing w:after="20"/>
      </w:pPr>
    </w:p>
    <w:p w14:paraId="0D96F21D" w14:textId="77777777" w:rsidR="00790A5F" w:rsidRDefault="00000000">
      <w:pPr>
        <w:pStyle w:val="Heading2"/>
        <w:keepNext/>
        <w:spacing w:before="140" w:after="60"/>
      </w:pPr>
      <w:bookmarkStart w:id="7" w:name="_Toc238066278"/>
      <w:r>
        <w:rPr>
          <w:b/>
          <w:sz w:val="25"/>
        </w:rPr>
        <w:t>1.5 Data Flow Architecture</w:t>
      </w:r>
      <w:bookmarkEnd w:id="7"/>
    </w:p>
    <w:p w14:paraId="72D2FB07" w14:textId="77777777" w:rsidR="00790A5F" w:rsidRDefault="00000000">
      <w:pPr>
        <w:pStyle w:val="ListParagraph"/>
        <w:numPr>
          <w:ilvl w:val="0"/>
          <w:numId w:val="3"/>
        </w:numPr>
        <w:spacing w:after="40"/>
        <w:ind w:left="317" w:hanging="202"/>
      </w:pPr>
      <w:r>
        <w:rPr>
          <w:b/>
          <w:color w:val="17324D"/>
          <w:sz w:val="17"/>
        </w:rPr>
        <w:t>Lead → Intake:</w:t>
      </w:r>
      <w:r>
        <w:rPr>
          <w:color w:val="1F2937"/>
          <w:sz w:val="17"/>
        </w:rPr>
        <w:t xml:space="preserve"> a complaint, referral, address, IP, or domain becomes a numbered case or direct assessment.</w:t>
      </w:r>
    </w:p>
    <w:p w14:paraId="22F53A19" w14:textId="77777777" w:rsidR="00790A5F" w:rsidRDefault="00000000">
      <w:pPr>
        <w:pStyle w:val="ListParagraph"/>
        <w:numPr>
          <w:ilvl w:val="0"/>
          <w:numId w:val="3"/>
        </w:numPr>
        <w:spacing w:after="40"/>
        <w:ind w:left="317" w:hanging="202"/>
      </w:pPr>
      <w:r>
        <w:rPr>
          <w:b/>
          <w:color w:val="17324D"/>
          <w:sz w:val="17"/>
        </w:rPr>
        <w:t>Evidence → Classification:</w:t>
      </w:r>
      <w:r>
        <w:rPr>
          <w:color w:val="1F2937"/>
          <w:sz w:val="17"/>
        </w:rPr>
        <w:t xml:space="preserve"> uploaded text, PDF, Word, or image content is extracted, OCR-processed where needed, translated, and used for assisted classification.</w:t>
      </w:r>
    </w:p>
    <w:p w14:paraId="34C2A2FB" w14:textId="77777777" w:rsidR="00790A5F" w:rsidRDefault="00000000">
      <w:pPr>
        <w:pStyle w:val="ListParagraph"/>
        <w:numPr>
          <w:ilvl w:val="0"/>
          <w:numId w:val="3"/>
        </w:numPr>
        <w:spacing w:after="40"/>
        <w:ind w:left="317" w:hanging="202"/>
      </w:pPr>
      <w:r>
        <w:rPr>
          <w:b/>
          <w:color w:val="17324D"/>
          <w:sz w:val="17"/>
        </w:rPr>
        <w:t>Address → Triage:</w:t>
      </w:r>
      <w:r>
        <w:rPr>
          <w:color w:val="1F2937"/>
          <w:sz w:val="17"/>
        </w:rPr>
        <w:t xml:space="preserve"> sanctions, attribution, security signals, counterparties, typology and footprint feed the explainable risk model.</w:t>
      </w:r>
    </w:p>
    <w:p w14:paraId="29F33F1E" w14:textId="77777777" w:rsidR="00790A5F" w:rsidRDefault="00000000">
      <w:pPr>
        <w:pStyle w:val="ListParagraph"/>
        <w:numPr>
          <w:ilvl w:val="0"/>
          <w:numId w:val="3"/>
        </w:numPr>
        <w:spacing w:after="40"/>
        <w:ind w:left="317" w:hanging="202"/>
      </w:pPr>
      <w:r>
        <w:rPr>
          <w:b/>
          <w:color w:val="17324D"/>
          <w:sz w:val="17"/>
        </w:rPr>
        <w:t>Triage → Expansion:</w:t>
      </w:r>
      <w:r>
        <w:rPr>
          <w:color w:val="1F2937"/>
          <w:sz w:val="17"/>
        </w:rPr>
        <w:t xml:space="preserve"> graph pivots, deep trace, infrastructure profiling and ransomware context widen the investigation.</w:t>
      </w:r>
    </w:p>
    <w:p w14:paraId="73C923C2" w14:textId="77777777" w:rsidR="00790A5F" w:rsidRDefault="00000000">
      <w:pPr>
        <w:pStyle w:val="ListParagraph"/>
        <w:numPr>
          <w:ilvl w:val="0"/>
          <w:numId w:val="3"/>
        </w:numPr>
        <w:spacing w:after="40"/>
        <w:ind w:left="317" w:hanging="202"/>
      </w:pPr>
      <w:r>
        <w:rPr>
          <w:b/>
          <w:color w:val="17324D"/>
          <w:sz w:val="17"/>
        </w:rPr>
        <w:t>Flow → Cash-out:</w:t>
      </w:r>
      <w:r>
        <w:rPr>
          <w:color w:val="1F2937"/>
          <w:sz w:val="17"/>
        </w:rPr>
        <w:t xml:space="preserve"> outbound EVM-compatible transactions are followed until an exchange endpoint is identified.</w:t>
      </w:r>
    </w:p>
    <w:p w14:paraId="066DBCB8" w14:textId="77777777" w:rsidR="00790A5F" w:rsidRDefault="00000000">
      <w:pPr>
        <w:pStyle w:val="ListParagraph"/>
        <w:numPr>
          <w:ilvl w:val="0"/>
          <w:numId w:val="3"/>
        </w:numPr>
        <w:spacing w:after="40"/>
        <w:ind w:left="317" w:hanging="202"/>
      </w:pPr>
      <w:r>
        <w:rPr>
          <w:b/>
          <w:color w:val="17324D"/>
          <w:sz w:val="17"/>
        </w:rPr>
        <w:t>Assessment → Report:</w:t>
      </w:r>
      <w:r>
        <w:rPr>
          <w:color w:val="1F2937"/>
          <w:sz w:val="17"/>
        </w:rPr>
        <w:t xml:space="preserve"> case-quality gaps and cited dossier sections convert findings into a defensible output.</w:t>
      </w:r>
    </w:p>
    <w:p w14:paraId="3AEDA042" w14:textId="77777777" w:rsidR="00790A5F" w:rsidRDefault="00000000">
      <w:pPr>
        <w:pStyle w:val="Heading2"/>
        <w:keepNext/>
        <w:spacing w:before="140" w:after="60"/>
      </w:pPr>
      <w:bookmarkStart w:id="8" w:name="_Toc238066279"/>
      <w:r>
        <w:rPr>
          <w:b/>
          <w:sz w:val="25"/>
        </w:rPr>
        <w:t>1.6 MVP Outcomes and Acceptance Measures</w:t>
      </w:r>
      <w:bookmarkEnd w:id="8"/>
    </w:p>
    <w:p w14:paraId="4929CD68" w14:textId="77777777" w:rsidR="00790A5F" w:rsidRDefault="00000000">
      <w:pPr>
        <w:pStyle w:val="ListParagraph"/>
        <w:numPr>
          <w:ilvl w:val="0"/>
          <w:numId w:val="3"/>
        </w:numPr>
        <w:spacing w:after="40"/>
        <w:ind w:left="317" w:hanging="202"/>
      </w:pPr>
      <w:r>
        <w:rPr>
          <w:b/>
          <w:color w:val="17324D"/>
          <w:sz w:val="17"/>
        </w:rPr>
        <w:t>Faster triage:</w:t>
      </w:r>
      <w:r>
        <w:rPr>
          <w:color w:val="1F2937"/>
          <w:sz w:val="17"/>
        </w:rPr>
        <w:t xml:space="preserve"> one subject can be screened, attributed and risk-scored without manually joining separate tools.</w:t>
      </w:r>
    </w:p>
    <w:p w14:paraId="63B9E8EB" w14:textId="77777777" w:rsidR="00790A5F" w:rsidRDefault="00000000">
      <w:pPr>
        <w:pStyle w:val="ListParagraph"/>
        <w:numPr>
          <w:ilvl w:val="0"/>
          <w:numId w:val="3"/>
        </w:numPr>
        <w:spacing w:after="40"/>
        <w:ind w:left="317" w:hanging="202"/>
      </w:pPr>
      <w:r>
        <w:rPr>
          <w:b/>
          <w:color w:val="17324D"/>
          <w:sz w:val="17"/>
        </w:rPr>
        <w:t>Defensible findings:</w:t>
      </w:r>
      <w:r>
        <w:rPr>
          <w:color w:val="1F2937"/>
          <w:sz w:val="17"/>
        </w:rPr>
        <w:t xml:space="preserve"> every decisive risk factor or sanctions result names its supporting evidence and source category.</w:t>
      </w:r>
    </w:p>
    <w:p w14:paraId="6E296CEA" w14:textId="77777777" w:rsidR="00790A5F" w:rsidRDefault="00000000">
      <w:pPr>
        <w:pStyle w:val="ListParagraph"/>
        <w:numPr>
          <w:ilvl w:val="0"/>
          <w:numId w:val="3"/>
        </w:numPr>
        <w:spacing w:after="40"/>
        <w:ind w:left="317" w:hanging="202"/>
      </w:pPr>
      <w:r>
        <w:rPr>
          <w:b/>
          <w:color w:val="17324D"/>
          <w:sz w:val="17"/>
        </w:rPr>
        <w:t>Operational continuity:</w:t>
      </w:r>
      <w:r>
        <w:rPr>
          <w:color w:val="1F2937"/>
          <w:sz w:val="17"/>
        </w:rPr>
        <w:t xml:space="preserve"> failure of an external enrichment role does not remove the internal attribution, sanctions or case workflow.</w:t>
      </w:r>
    </w:p>
    <w:p w14:paraId="46443C47" w14:textId="77777777" w:rsidR="00790A5F" w:rsidRDefault="00000000">
      <w:pPr>
        <w:pStyle w:val="ListParagraph"/>
        <w:numPr>
          <w:ilvl w:val="0"/>
          <w:numId w:val="3"/>
        </w:numPr>
        <w:spacing w:after="40"/>
        <w:ind w:left="317" w:hanging="202"/>
      </w:pPr>
      <w:r>
        <w:rPr>
          <w:b/>
          <w:color w:val="17324D"/>
          <w:sz w:val="17"/>
        </w:rPr>
        <w:t>Actionable investigation:</w:t>
      </w:r>
      <w:r>
        <w:rPr>
          <w:color w:val="1F2937"/>
          <w:sz w:val="17"/>
        </w:rPr>
        <w:t xml:space="preserve"> fund flow can be expanded to an exchange endpoint and retained with the case.</w:t>
      </w:r>
    </w:p>
    <w:p w14:paraId="42C93F97" w14:textId="77777777" w:rsidR="00790A5F" w:rsidRDefault="00000000">
      <w:pPr>
        <w:pStyle w:val="ListParagraph"/>
        <w:numPr>
          <w:ilvl w:val="0"/>
          <w:numId w:val="3"/>
        </w:numPr>
        <w:spacing w:after="40"/>
        <w:ind w:left="317" w:hanging="202"/>
      </w:pPr>
      <w:r>
        <w:rPr>
          <w:b/>
          <w:color w:val="17324D"/>
          <w:sz w:val="17"/>
        </w:rPr>
        <w:t>Controlled output:</w:t>
      </w:r>
      <w:r>
        <w:rPr>
          <w:color w:val="1F2937"/>
          <w:sz w:val="17"/>
        </w:rPr>
        <w:t xml:space="preserve"> a reviewer can identify missing work through the scorecard and issue a cited case report or dossier.</w:t>
      </w:r>
    </w:p>
    <w:p w14:paraId="3D996EDB" w14:textId="77777777" w:rsidR="00790A5F" w:rsidRDefault="00000000">
      <w:r>
        <w:br w:type="page"/>
      </w:r>
    </w:p>
    <w:p w14:paraId="423E89B8" w14:textId="77777777" w:rsidR="00790A5F" w:rsidRDefault="00000000">
      <w:pPr>
        <w:pStyle w:val="Heading1"/>
        <w:keepNext/>
        <w:pBdr>
          <w:bottom w:val="single" w:sz="5" w:space="2" w:color="2E74B5"/>
        </w:pBdr>
        <w:spacing w:before="200" w:after="100"/>
      </w:pPr>
      <w:bookmarkStart w:id="9" w:name="_Toc238066280"/>
      <w:r>
        <w:rPr>
          <w:b/>
        </w:rPr>
        <w:lastRenderedPageBreak/>
        <w:t>2. Domain Feature Sets</w:t>
      </w:r>
      <w:bookmarkEnd w:id="9"/>
    </w:p>
    <w:p w14:paraId="74364097" w14:textId="77777777" w:rsidR="00790A5F" w:rsidRDefault="00000000">
      <w:pPr>
        <w:spacing w:after="80" w:line="250" w:lineRule="auto"/>
      </w:pPr>
      <w:r>
        <w:rPr>
          <w:color w:val="1F2937"/>
          <w:sz w:val="18"/>
        </w:rPr>
        <w:t>Each section below reflects the verified MVP feature set. Explicit limitations and future capability are separated into Sections 6 and 7. Claims withdrawn since version 3.1 are marked as such rather than silently removed.</w:t>
      </w:r>
    </w:p>
    <w:p w14:paraId="6058DE82" w14:textId="77777777" w:rsidR="00790A5F" w:rsidRDefault="00000000">
      <w:pPr>
        <w:pStyle w:val="Heading2"/>
        <w:keepNext/>
        <w:spacing w:before="140" w:after="60"/>
      </w:pPr>
      <w:bookmarkStart w:id="10" w:name="_Toc238066281"/>
      <w:r>
        <w:rPr>
          <w:b/>
          <w:sz w:val="25"/>
        </w:rPr>
        <w:t>2.1 Risk Quantification &amp; Sanctions Screening</w:t>
      </w:r>
      <w:bookmarkEnd w:id="10"/>
    </w:p>
    <w:p w14:paraId="4C5D1298" w14:textId="77777777" w:rsidR="00790A5F" w:rsidRDefault="00000000">
      <w:pPr>
        <w:pStyle w:val="Heading3"/>
        <w:keepNext/>
        <w:spacing w:before="100" w:after="60"/>
      </w:pPr>
      <w:bookmarkStart w:id="11" w:name="_Toc238066282"/>
      <w:r>
        <w:rPr>
          <w:b/>
          <w:sz w:val="21"/>
        </w:rPr>
        <w:t>2.1.1 Explainable Composite Risk</w:t>
      </w:r>
      <w:bookmarkEnd w:id="11"/>
    </w:p>
    <w:p w14:paraId="299F243E" w14:textId="77777777" w:rsidR="00790A5F" w:rsidRDefault="00000000">
      <w:pPr>
        <w:pStyle w:val="ListParagraph"/>
        <w:numPr>
          <w:ilvl w:val="0"/>
          <w:numId w:val="3"/>
        </w:numPr>
        <w:spacing w:after="40"/>
        <w:ind w:left="317" w:hanging="202"/>
      </w:pPr>
      <w:r>
        <w:rPr>
          <w:b/>
          <w:color w:val="17324D"/>
          <w:sz w:val="17"/>
        </w:rPr>
        <w:t>Composite score:</w:t>
      </w:r>
      <w:r>
        <w:rPr>
          <w:color w:val="1F2937"/>
          <w:sz w:val="17"/>
        </w:rPr>
        <w:t xml:space="preserve"> 0–100 result across six fixed weighted factors with a plain-language evidence statement for each.</w:t>
      </w:r>
    </w:p>
    <w:p w14:paraId="593E1BE3" w14:textId="77777777" w:rsidR="00790A5F" w:rsidRDefault="00000000">
      <w:pPr>
        <w:pStyle w:val="ListParagraph"/>
        <w:numPr>
          <w:ilvl w:val="0"/>
          <w:numId w:val="3"/>
        </w:numPr>
        <w:spacing w:after="40"/>
        <w:ind w:left="317" w:hanging="202"/>
      </w:pPr>
      <w:r>
        <w:rPr>
          <w:b/>
          <w:color w:val="17324D"/>
          <w:sz w:val="17"/>
        </w:rPr>
        <w:t>Action bands:</w:t>
      </w:r>
      <w:r>
        <w:rPr>
          <w:color w:val="1F2937"/>
          <w:sz w:val="17"/>
        </w:rPr>
        <w:t xml:space="preserve"> Critical 85–100; High 65–84; Elevated 45–64; Low 20–44; Minimal 0–19.</w:t>
      </w:r>
    </w:p>
    <w:p w14:paraId="3EC0CA9A" w14:textId="77777777" w:rsidR="00790A5F" w:rsidRDefault="00000000">
      <w:pPr>
        <w:pStyle w:val="ListParagraph"/>
        <w:numPr>
          <w:ilvl w:val="0"/>
          <w:numId w:val="3"/>
        </w:numPr>
        <w:spacing w:after="40"/>
        <w:ind w:left="317" w:hanging="202"/>
      </w:pPr>
      <w:r>
        <w:rPr>
          <w:b/>
          <w:color w:val="17324D"/>
          <w:sz w:val="17"/>
        </w:rPr>
        <w:t>Overrides:</w:t>
      </w:r>
      <w:r>
        <w:rPr>
          <w:color w:val="1F2937"/>
          <w:sz w:val="17"/>
        </w:rPr>
        <w:t xml:space="preserve"> direct sanctions match raises the result to Critical; the raw score remains visible beside the final score.</w:t>
      </w:r>
    </w:p>
    <w:p w14:paraId="05294872" w14:textId="77777777" w:rsidR="00790A5F" w:rsidRDefault="00000000">
      <w:pPr>
        <w:pStyle w:val="ListParagraph"/>
        <w:numPr>
          <w:ilvl w:val="0"/>
          <w:numId w:val="3"/>
        </w:numPr>
        <w:spacing w:after="40"/>
        <w:ind w:left="317" w:hanging="202"/>
      </w:pPr>
      <w:r>
        <w:rPr>
          <w:b/>
          <w:color w:val="17324D"/>
          <w:sz w:val="17"/>
        </w:rPr>
        <w:t>Supporting views:</w:t>
      </w:r>
      <w:r>
        <w:rPr>
          <w:color w:val="1F2937"/>
          <w:sz w:val="17"/>
        </w:rPr>
        <w:t xml:space="preserve"> transaction and token-balance context appears alongside the score.</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3384"/>
        <w:gridCol w:w="1224"/>
        <w:gridCol w:w="5025"/>
      </w:tblGrid>
      <w:tr w:rsidR="00790A5F" w14:paraId="2235DEA3" w14:textId="77777777">
        <w:trPr>
          <w:tblHeader/>
        </w:trPr>
        <w:tc>
          <w:tcPr>
            <w:tcW w:w="3384" w:type="dxa"/>
            <w:shd w:val="clear" w:color="auto" w:fill="17324D"/>
            <w:tcMar>
              <w:top w:w="70" w:type="dxa"/>
              <w:left w:w="90" w:type="dxa"/>
              <w:bottom w:w="70" w:type="dxa"/>
              <w:right w:w="90" w:type="dxa"/>
            </w:tcMar>
            <w:vAlign w:val="center"/>
          </w:tcPr>
          <w:p w14:paraId="1BCCF05E" w14:textId="77777777" w:rsidR="00790A5F" w:rsidRDefault="00000000">
            <w:r>
              <w:rPr>
                <w:b/>
                <w:color w:val="FFFFFF"/>
                <w:sz w:val="16"/>
              </w:rPr>
              <w:t>Factor</w:t>
            </w:r>
          </w:p>
        </w:tc>
        <w:tc>
          <w:tcPr>
            <w:tcW w:w="1224" w:type="dxa"/>
            <w:shd w:val="clear" w:color="auto" w:fill="17324D"/>
            <w:tcMar>
              <w:top w:w="70" w:type="dxa"/>
              <w:left w:w="90" w:type="dxa"/>
              <w:bottom w:w="70" w:type="dxa"/>
              <w:right w:w="90" w:type="dxa"/>
            </w:tcMar>
            <w:vAlign w:val="center"/>
          </w:tcPr>
          <w:p w14:paraId="202E0D68" w14:textId="77777777" w:rsidR="00790A5F" w:rsidRDefault="00000000">
            <w:r>
              <w:rPr>
                <w:b/>
                <w:color w:val="FFFFFF"/>
                <w:sz w:val="16"/>
              </w:rPr>
              <w:t>Weight</w:t>
            </w:r>
          </w:p>
        </w:tc>
        <w:tc>
          <w:tcPr>
            <w:tcW w:w="5025" w:type="dxa"/>
            <w:shd w:val="clear" w:color="auto" w:fill="17324D"/>
            <w:tcMar>
              <w:top w:w="70" w:type="dxa"/>
              <w:left w:w="90" w:type="dxa"/>
              <w:bottom w:w="70" w:type="dxa"/>
              <w:right w:w="90" w:type="dxa"/>
            </w:tcMar>
            <w:vAlign w:val="center"/>
          </w:tcPr>
          <w:p w14:paraId="21C51EA8" w14:textId="77777777" w:rsidR="00790A5F" w:rsidRDefault="00000000">
            <w:r>
              <w:rPr>
                <w:b/>
                <w:color w:val="FFFFFF"/>
                <w:sz w:val="16"/>
              </w:rPr>
              <w:t>What It Measures</w:t>
            </w:r>
          </w:p>
        </w:tc>
      </w:tr>
      <w:tr w:rsidR="00790A5F" w14:paraId="48A891A6" w14:textId="77777777">
        <w:tc>
          <w:tcPr>
            <w:tcW w:w="3384" w:type="dxa"/>
            <w:tcMar>
              <w:top w:w="70" w:type="dxa"/>
              <w:left w:w="90" w:type="dxa"/>
              <w:bottom w:w="70" w:type="dxa"/>
              <w:right w:w="90" w:type="dxa"/>
            </w:tcMar>
            <w:vAlign w:val="center"/>
          </w:tcPr>
          <w:p w14:paraId="07AAD142" w14:textId="77777777" w:rsidR="00790A5F" w:rsidRDefault="00000000">
            <w:r>
              <w:rPr>
                <w:color w:val="1F2937"/>
                <w:sz w:val="16"/>
              </w:rPr>
              <w:t>Sanctions &amp; watchlist exposure</w:t>
            </w:r>
          </w:p>
        </w:tc>
        <w:tc>
          <w:tcPr>
            <w:tcW w:w="1224" w:type="dxa"/>
            <w:tcMar>
              <w:top w:w="70" w:type="dxa"/>
              <w:left w:w="90" w:type="dxa"/>
              <w:bottom w:w="70" w:type="dxa"/>
              <w:right w:w="90" w:type="dxa"/>
            </w:tcMar>
            <w:vAlign w:val="center"/>
          </w:tcPr>
          <w:p w14:paraId="3F2A93BD" w14:textId="77777777" w:rsidR="00790A5F" w:rsidRDefault="00000000">
            <w:r>
              <w:rPr>
                <w:color w:val="1F2937"/>
                <w:sz w:val="16"/>
              </w:rPr>
              <w:t>30%</w:t>
            </w:r>
          </w:p>
        </w:tc>
        <w:tc>
          <w:tcPr>
            <w:tcW w:w="5025" w:type="dxa"/>
            <w:tcMar>
              <w:top w:w="70" w:type="dxa"/>
              <w:left w:w="90" w:type="dxa"/>
              <w:bottom w:w="70" w:type="dxa"/>
              <w:right w:w="90" w:type="dxa"/>
            </w:tcMar>
            <w:vAlign w:val="center"/>
          </w:tcPr>
          <w:p w14:paraId="5F728D6E" w14:textId="77777777" w:rsidR="00790A5F" w:rsidRDefault="00000000">
            <w:r>
              <w:rPr>
                <w:color w:val="1F2937"/>
                <w:sz w:val="16"/>
              </w:rPr>
              <w:t>Direct or one-hop presence on sanctions/watchlists</w:t>
            </w:r>
          </w:p>
        </w:tc>
      </w:tr>
      <w:tr w:rsidR="00790A5F" w14:paraId="37655715" w14:textId="77777777">
        <w:tc>
          <w:tcPr>
            <w:tcW w:w="3384" w:type="dxa"/>
            <w:shd w:val="clear" w:color="auto" w:fill="F2F7FB"/>
            <w:tcMar>
              <w:top w:w="70" w:type="dxa"/>
              <w:left w:w="90" w:type="dxa"/>
              <w:bottom w:w="70" w:type="dxa"/>
              <w:right w:w="90" w:type="dxa"/>
            </w:tcMar>
            <w:vAlign w:val="center"/>
          </w:tcPr>
          <w:p w14:paraId="05E85B3C" w14:textId="77777777" w:rsidR="00790A5F" w:rsidRDefault="00000000">
            <w:r>
              <w:rPr>
                <w:color w:val="1F2937"/>
                <w:sz w:val="16"/>
              </w:rPr>
              <w:t>Entity &amp; attribution risk</w:t>
            </w:r>
          </w:p>
        </w:tc>
        <w:tc>
          <w:tcPr>
            <w:tcW w:w="1224" w:type="dxa"/>
            <w:shd w:val="clear" w:color="auto" w:fill="F2F7FB"/>
            <w:tcMar>
              <w:top w:w="70" w:type="dxa"/>
              <w:left w:w="90" w:type="dxa"/>
              <w:bottom w:w="70" w:type="dxa"/>
              <w:right w:w="90" w:type="dxa"/>
            </w:tcMar>
            <w:vAlign w:val="center"/>
          </w:tcPr>
          <w:p w14:paraId="3E00BCAD" w14:textId="77777777" w:rsidR="00790A5F" w:rsidRDefault="00000000">
            <w:r>
              <w:rPr>
                <w:color w:val="1F2937"/>
                <w:sz w:val="16"/>
              </w:rPr>
              <w:t>20%</w:t>
            </w:r>
          </w:p>
        </w:tc>
        <w:tc>
          <w:tcPr>
            <w:tcW w:w="5025" w:type="dxa"/>
            <w:shd w:val="clear" w:color="auto" w:fill="F2F7FB"/>
            <w:tcMar>
              <w:top w:w="70" w:type="dxa"/>
              <w:left w:w="90" w:type="dxa"/>
              <w:bottom w:w="70" w:type="dxa"/>
              <w:right w:w="90" w:type="dxa"/>
            </w:tcMar>
            <w:vAlign w:val="center"/>
          </w:tcPr>
          <w:p w14:paraId="3D53154F" w14:textId="77777777" w:rsidR="00790A5F" w:rsidRDefault="00000000">
            <w:r>
              <w:rPr>
                <w:color w:val="1F2937"/>
                <w:sz w:val="16"/>
              </w:rPr>
              <w:t>Known actor/category risk from the attribution corpus</w:t>
            </w:r>
          </w:p>
        </w:tc>
      </w:tr>
      <w:tr w:rsidR="00790A5F" w14:paraId="6E98A7AA" w14:textId="77777777">
        <w:tc>
          <w:tcPr>
            <w:tcW w:w="3384" w:type="dxa"/>
            <w:tcMar>
              <w:top w:w="70" w:type="dxa"/>
              <w:left w:w="90" w:type="dxa"/>
              <w:bottom w:w="70" w:type="dxa"/>
              <w:right w:w="90" w:type="dxa"/>
            </w:tcMar>
            <w:vAlign w:val="center"/>
          </w:tcPr>
          <w:p w14:paraId="45CAA33C" w14:textId="77777777" w:rsidR="00790A5F" w:rsidRDefault="00000000">
            <w:r>
              <w:rPr>
                <w:color w:val="1F2937"/>
                <w:sz w:val="16"/>
              </w:rPr>
              <w:t>Illicit-activity flags</w:t>
            </w:r>
          </w:p>
        </w:tc>
        <w:tc>
          <w:tcPr>
            <w:tcW w:w="1224" w:type="dxa"/>
            <w:tcMar>
              <w:top w:w="70" w:type="dxa"/>
              <w:left w:w="90" w:type="dxa"/>
              <w:bottom w:w="70" w:type="dxa"/>
              <w:right w:w="90" w:type="dxa"/>
            </w:tcMar>
            <w:vAlign w:val="center"/>
          </w:tcPr>
          <w:p w14:paraId="09E51023" w14:textId="77777777" w:rsidR="00790A5F" w:rsidRDefault="00000000">
            <w:r>
              <w:rPr>
                <w:color w:val="1F2937"/>
                <w:sz w:val="16"/>
              </w:rPr>
              <w:t>15%</w:t>
            </w:r>
          </w:p>
        </w:tc>
        <w:tc>
          <w:tcPr>
            <w:tcW w:w="5025" w:type="dxa"/>
            <w:tcMar>
              <w:top w:w="70" w:type="dxa"/>
              <w:left w:w="90" w:type="dxa"/>
              <w:bottom w:w="70" w:type="dxa"/>
              <w:right w:w="90" w:type="dxa"/>
            </w:tcMar>
            <w:vAlign w:val="center"/>
          </w:tcPr>
          <w:p w14:paraId="33A8D24D" w14:textId="77777777" w:rsidR="00790A5F" w:rsidRDefault="00000000">
            <w:r>
              <w:rPr>
                <w:color w:val="1F2937"/>
                <w:sz w:val="16"/>
              </w:rPr>
              <w:t>Scam, theft, ransomware and related adverse signals</w:t>
            </w:r>
          </w:p>
        </w:tc>
      </w:tr>
      <w:tr w:rsidR="00790A5F" w14:paraId="5B66C91F" w14:textId="77777777">
        <w:tc>
          <w:tcPr>
            <w:tcW w:w="3384" w:type="dxa"/>
            <w:shd w:val="clear" w:color="auto" w:fill="F2F7FB"/>
            <w:tcMar>
              <w:top w:w="70" w:type="dxa"/>
              <w:left w:w="90" w:type="dxa"/>
              <w:bottom w:w="70" w:type="dxa"/>
              <w:right w:w="90" w:type="dxa"/>
            </w:tcMar>
            <w:vAlign w:val="center"/>
          </w:tcPr>
          <w:p w14:paraId="716520D6" w14:textId="77777777" w:rsidR="00790A5F" w:rsidRDefault="00000000">
            <w:r>
              <w:rPr>
                <w:color w:val="1F2937"/>
                <w:sz w:val="16"/>
              </w:rPr>
              <w:t>Counterparty exposure</w:t>
            </w:r>
          </w:p>
        </w:tc>
        <w:tc>
          <w:tcPr>
            <w:tcW w:w="1224" w:type="dxa"/>
            <w:shd w:val="clear" w:color="auto" w:fill="F2F7FB"/>
            <w:tcMar>
              <w:top w:w="70" w:type="dxa"/>
              <w:left w:w="90" w:type="dxa"/>
              <w:bottom w:w="70" w:type="dxa"/>
              <w:right w:w="90" w:type="dxa"/>
            </w:tcMar>
            <w:vAlign w:val="center"/>
          </w:tcPr>
          <w:p w14:paraId="4FA9AA27" w14:textId="77777777" w:rsidR="00790A5F" w:rsidRDefault="00000000">
            <w:r>
              <w:rPr>
                <w:color w:val="1F2937"/>
                <w:sz w:val="16"/>
              </w:rPr>
              <w:t>15%</w:t>
            </w:r>
          </w:p>
        </w:tc>
        <w:tc>
          <w:tcPr>
            <w:tcW w:w="5025" w:type="dxa"/>
            <w:shd w:val="clear" w:color="auto" w:fill="F2F7FB"/>
            <w:tcMar>
              <w:top w:w="70" w:type="dxa"/>
              <w:left w:w="90" w:type="dxa"/>
              <w:bottom w:w="70" w:type="dxa"/>
              <w:right w:w="90" w:type="dxa"/>
            </w:tcMar>
            <w:vAlign w:val="center"/>
          </w:tcPr>
          <w:p w14:paraId="3AF1701D" w14:textId="77777777" w:rsidR="00790A5F" w:rsidRDefault="00000000">
            <w:r>
              <w:rPr>
                <w:color w:val="1F2937"/>
                <w:sz w:val="16"/>
              </w:rPr>
              <w:t>Share of traced counterparties assessed as high risk</w:t>
            </w:r>
          </w:p>
        </w:tc>
      </w:tr>
      <w:tr w:rsidR="00790A5F" w14:paraId="66AC3BB8" w14:textId="77777777">
        <w:tc>
          <w:tcPr>
            <w:tcW w:w="3384" w:type="dxa"/>
            <w:tcMar>
              <w:top w:w="70" w:type="dxa"/>
              <w:left w:w="90" w:type="dxa"/>
              <w:bottom w:w="70" w:type="dxa"/>
              <w:right w:w="90" w:type="dxa"/>
            </w:tcMar>
            <w:vAlign w:val="center"/>
          </w:tcPr>
          <w:p w14:paraId="113E9A22" w14:textId="77777777" w:rsidR="00790A5F" w:rsidRDefault="00000000">
            <w:r>
              <w:rPr>
                <w:color w:val="1F2937"/>
                <w:sz w:val="16"/>
              </w:rPr>
              <w:t>Behavioural / typology risk</w:t>
            </w:r>
          </w:p>
        </w:tc>
        <w:tc>
          <w:tcPr>
            <w:tcW w:w="1224" w:type="dxa"/>
            <w:tcMar>
              <w:top w:w="70" w:type="dxa"/>
              <w:left w:w="90" w:type="dxa"/>
              <w:bottom w:w="70" w:type="dxa"/>
              <w:right w:w="90" w:type="dxa"/>
            </w:tcMar>
            <w:vAlign w:val="center"/>
          </w:tcPr>
          <w:p w14:paraId="29ABC519" w14:textId="77777777" w:rsidR="00790A5F" w:rsidRDefault="00000000">
            <w:r>
              <w:rPr>
                <w:color w:val="1F2937"/>
                <w:sz w:val="16"/>
              </w:rPr>
              <w:t>12%</w:t>
            </w:r>
          </w:p>
        </w:tc>
        <w:tc>
          <w:tcPr>
            <w:tcW w:w="5025" w:type="dxa"/>
            <w:tcMar>
              <w:top w:w="70" w:type="dxa"/>
              <w:left w:w="90" w:type="dxa"/>
              <w:bottom w:w="70" w:type="dxa"/>
              <w:right w:w="90" w:type="dxa"/>
            </w:tcMar>
            <w:vAlign w:val="center"/>
          </w:tcPr>
          <w:p w14:paraId="3DB51325" w14:textId="77777777" w:rsidR="00790A5F" w:rsidRDefault="00000000">
            <w:r>
              <w:rPr>
                <w:color w:val="1F2937"/>
                <w:sz w:val="16"/>
              </w:rPr>
              <w:t>Adverse behavioral patterns and freeze status</w:t>
            </w:r>
          </w:p>
        </w:tc>
      </w:tr>
      <w:tr w:rsidR="00790A5F" w14:paraId="79D5A0EE" w14:textId="77777777">
        <w:tc>
          <w:tcPr>
            <w:tcW w:w="3384" w:type="dxa"/>
            <w:shd w:val="clear" w:color="auto" w:fill="F2F7FB"/>
            <w:tcMar>
              <w:top w:w="70" w:type="dxa"/>
              <w:left w:w="90" w:type="dxa"/>
              <w:bottom w:w="70" w:type="dxa"/>
              <w:right w:w="90" w:type="dxa"/>
            </w:tcMar>
            <w:vAlign w:val="center"/>
          </w:tcPr>
          <w:p w14:paraId="787BF468" w14:textId="77777777" w:rsidR="00790A5F" w:rsidRDefault="00000000">
            <w:r>
              <w:rPr>
                <w:color w:val="1F2937"/>
                <w:sz w:val="16"/>
              </w:rPr>
              <w:t>Financial materiality &amp; footprint</w:t>
            </w:r>
          </w:p>
        </w:tc>
        <w:tc>
          <w:tcPr>
            <w:tcW w:w="1224" w:type="dxa"/>
            <w:shd w:val="clear" w:color="auto" w:fill="F2F7FB"/>
            <w:tcMar>
              <w:top w:w="70" w:type="dxa"/>
              <w:left w:w="90" w:type="dxa"/>
              <w:bottom w:w="70" w:type="dxa"/>
              <w:right w:w="90" w:type="dxa"/>
            </w:tcMar>
            <w:vAlign w:val="center"/>
          </w:tcPr>
          <w:p w14:paraId="465C2F92" w14:textId="77777777" w:rsidR="00790A5F" w:rsidRDefault="00000000">
            <w:r>
              <w:rPr>
                <w:color w:val="1F2937"/>
                <w:sz w:val="16"/>
              </w:rPr>
              <w:t>8%</w:t>
            </w:r>
          </w:p>
        </w:tc>
        <w:tc>
          <w:tcPr>
            <w:tcW w:w="5025" w:type="dxa"/>
            <w:shd w:val="clear" w:color="auto" w:fill="F2F7FB"/>
            <w:tcMar>
              <w:top w:w="70" w:type="dxa"/>
              <w:left w:w="90" w:type="dxa"/>
              <w:bottom w:w="70" w:type="dxa"/>
              <w:right w:w="90" w:type="dxa"/>
            </w:tcMar>
            <w:vAlign w:val="center"/>
          </w:tcPr>
          <w:p w14:paraId="5999BC32" w14:textId="77777777" w:rsidR="00790A5F" w:rsidRDefault="00000000">
            <w:r>
              <w:rPr>
                <w:color w:val="1F2937"/>
                <w:sz w:val="16"/>
              </w:rPr>
              <w:t>Balance, chain spread and history length</w:t>
            </w:r>
          </w:p>
        </w:tc>
      </w:tr>
    </w:tbl>
    <w:p w14:paraId="138BB157" w14:textId="77777777" w:rsidR="00790A5F" w:rsidRDefault="00790A5F">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3276818C" w14:textId="77777777">
        <w:tc>
          <w:tcPr>
            <w:tcW w:w="9633" w:type="dxa"/>
            <w:shd w:val="clear" w:color="auto" w:fill="FCE4B2"/>
            <w:tcMar>
              <w:top w:w="70" w:type="dxa"/>
              <w:left w:w="90" w:type="dxa"/>
              <w:bottom w:w="70" w:type="dxa"/>
              <w:right w:w="90" w:type="dxa"/>
            </w:tcMar>
            <w:vAlign w:val="center"/>
          </w:tcPr>
          <w:p w14:paraId="711F1937" w14:textId="77777777" w:rsidR="00790A5F" w:rsidRDefault="00000000">
            <w:pPr>
              <w:spacing w:after="40"/>
            </w:pPr>
            <w:r>
              <w:rPr>
                <w:b/>
                <w:color w:val="17324D"/>
                <w:sz w:val="17"/>
              </w:rPr>
              <w:t>Two Corrections to the Risk Model as Previously Specified</w:t>
            </w:r>
          </w:p>
          <w:p w14:paraId="51173F2D" w14:textId="77777777" w:rsidR="00790A5F" w:rsidRDefault="00000000">
            <w:pPr>
              <w:pStyle w:val="ListParagraph"/>
              <w:numPr>
                <w:ilvl w:val="0"/>
                <w:numId w:val="3"/>
              </w:numPr>
              <w:spacing w:after="20"/>
              <w:ind w:left="259" w:hanging="173"/>
            </w:pPr>
            <w:r>
              <w:rPr>
                <w:color w:val="1F2937"/>
                <w:sz w:val="16"/>
              </w:rPr>
              <w:t>Tenant tuning is withdrawn. Version 3.1 stated that factor weights are configurable to reflect organisational risk appetite. The weights are a fixed constant with no override parameter, no stored setting and no administrative surface. The capability is moved to Section 7.2.</w:t>
            </w:r>
          </w:p>
          <w:p w14:paraId="03DF8648" w14:textId="77777777" w:rsidR="00790A5F" w:rsidRDefault="00000000">
            <w:pPr>
              <w:pStyle w:val="ListParagraph"/>
              <w:numPr>
                <w:ilvl w:val="0"/>
                <w:numId w:val="3"/>
              </w:numPr>
              <w:spacing w:after="20"/>
              <w:ind w:left="259" w:hanging="173"/>
            </w:pPr>
            <w:r>
              <w:rPr>
                <w:color w:val="1F2937"/>
                <w:sz w:val="16"/>
              </w:rPr>
              <w:t>A second scoring model exists. The analyst dossier does not use the six-factor model above; it uses a separate five-component model with different weights and two components fixed at zero on every call.</w:t>
            </w:r>
          </w:p>
          <w:p w14:paraId="312F1EF8" w14:textId="77777777" w:rsidR="00790A5F" w:rsidRDefault="00000000">
            <w:pPr>
              <w:pStyle w:val="ListParagraph"/>
              <w:numPr>
                <w:ilvl w:val="0"/>
                <w:numId w:val="3"/>
              </w:numPr>
              <w:spacing w:after="20"/>
              <w:ind w:left="259" w:hanging="173"/>
            </w:pPr>
            <w:r>
              <w:rPr>
                <w:color w:val="1F2937"/>
                <w:sz w:val="16"/>
              </w:rPr>
              <w:t>Until the two converge, every dossier now names the model that produced its figure, lists the components left unpopulated, and states that the two scores are not interchangeable. An unattributed score in an evidentiary document is not defensible.</w:t>
            </w:r>
          </w:p>
          <w:p w14:paraId="77C3ED60" w14:textId="77777777" w:rsidR="00790A5F" w:rsidRDefault="00000000">
            <w:pPr>
              <w:pStyle w:val="ListParagraph"/>
              <w:numPr>
                <w:ilvl w:val="0"/>
                <w:numId w:val="3"/>
              </w:numPr>
              <w:spacing w:after="20"/>
              <w:ind w:left="259" w:hanging="173"/>
            </w:pPr>
            <w:r>
              <w:rPr>
                <w:color w:val="1F2937"/>
                <w:sz w:val="16"/>
              </w:rPr>
              <w:t>The six-factor model, its weights and its bands are otherwise implemented exactly as tabled and were confirmed in source.</w:t>
            </w:r>
          </w:p>
        </w:tc>
      </w:tr>
    </w:tbl>
    <w:p w14:paraId="0754B380" w14:textId="77777777" w:rsidR="00790A5F" w:rsidRDefault="00790A5F">
      <w:pPr>
        <w:spacing w:after="20"/>
      </w:pPr>
    </w:p>
    <w:p w14:paraId="5776EE98" w14:textId="77777777" w:rsidR="00790A5F" w:rsidRDefault="00000000">
      <w:pPr>
        <w:pStyle w:val="Heading3"/>
        <w:keepNext/>
        <w:spacing w:before="100" w:after="60"/>
      </w:pPr>
      <w:bookmarkStart w:id="12" w:name="_Toc238066283"/>
      <w:r>
        <w:rPr>
          <w:b/>
          <w:sz w:val="21"/>
        </w:rPr>
        <w:t>2.1.2 Layered Sanctions Screening</w:t>
      </w:r>
      <w:bookmarkEnd w:id="12"/>
    </w:p>
    <w:p w14:paraId="08AC26CC" w14:textId="77777777" w:rsidR="00790A5F" w:rsidRDefault="00000000">
      <w:pPr>
        <w:pStyle w:val="ListParagraph"/>
        <w:numPr>
          <w:ilvl w:val="0"/>
          <w:numId w:val="3"/>
        </w:numPr>
        <w:spacing w:after="40"/>
        <w:ind w:left="317" w:hanging="202"/>
      </w:pPr>
      <w:r>
        <w:rPr>
          <w:b/>
          <w:color w:val="17324D"/>
          <w:sz w:val="17"/>
        </w:rPr>
        <w:t>Local registry:</w:t>
      </w:r>
      <w:r>
        <w:rPr>
          <w:color w:val="1F2937"/>
          <w:sz w:val="17"/>
        </w:rPr>
        <w:t xml:space="preserve"> consolidates OFAC, UN, EU, UK, Japanese and Israeli lists with community fraud feeds.</w:t>
      </w:r>
    </w:p>
    <w:p w14:paraId="4F5910F6" w14:textId="77777777" w:rsidR="00790A5F" w:rsidRDefault="00000000">
      <w:pPr>
        <w:pStyle w:val="ListParagraph"/>
        <w:numPr>
          <w:ilvl w:val="0"/>
          <w:numId w:val="3"/>
        </w:numPr>
        <w:spacing w:after="40"/>
        <w:ind w:left="317" w:hanging="202"/>
      </w:pPr>
      <w:r>
        <w:rPr>
          <w:b/>
          <w:color w:val="17324D"/>
          <w:sz w:val="17"/>
        </w:rPr>
        <w:t>Priority order:</w:t>
      </w:r>
      <w:r>
        <w:rPr>
          <w:color w:val="1F2937"/>
          <w:sz w:val="17"/>
        </w:rPr>
        <w:t xml:space="preserve"> local registry → live screening service → public on-chain sanctions authority → address-security check.</w:t>
      </w:r>
    </w:p>
    <w:p w14:paraId="26EC97B1" w14:textId="77777777" w:rsidR="00790A5F" w:rsidRDefault="00000000">
      <w:pPr>
        <w:pStyle w:val="ListParagraph"/>
        <w:numPr>
          <w:ilvl w:val="0"/>
          <w:numId w:val="3"/>
        </w:numPr>
        <w:spacing w:after="40"/>
        <w:ind w:left="317" w:hanging="202"/>
      </w:pPr>
      <w:r>
        <w:rPr>
          <w:b/>
          <w:color w:val="17324D"/>
          <w:sz w:val="17"/>
        </w:rPr>
        <w:t>Explainable result:</w:t>
      </w:r>
      <w:r>
        <w:rPr>
          <w:color w:val="1F2937"/>
          <w:sz w:val="17"/>
        </w:rPr>
        <w:t xml:space="preserve"> the reason string names the matching layer or authority.</w:t>
      </w:r>
    </w:p>
    <w:p w14:paraId="5D843179" w14:textId="77777777" w:rsidR="00790A5F" w:rsidRDefault="00000000">
      <w:pPr>
        <w:pStyle w:val="ListParagraph"/>
        <w:numPr>
          <w:ilvl w:val="0"/>
          <w:numId w:val="3"/>
        </w:numPr>
        <w:spacing w:after="40"/>
        <w:ind w:left="317" w:hanging="202"/>
      </w:pPr>
      <w:r>
        <w:rPr>
          <w:b/>
          <w:color w:val="17324D"/>
          <w:sz w:val="17"/>
        </w:rPr>
        <w:t>Faceted browse:</w:t>
      </w:r>
      <w:r>
        <w:rPr>
          <w:color w:val="1F2937"/>
          <w:sz w:val="17"/>
        </w:rPr>
        <w:t xml:space="preserve"> actor, category, jurisdiction, programme, designation date and additional attributes.</w:t>
      </w:r>
    </w:p>
    <w:p w14:paraId="336AD66F" w14:textId="77777777" w:rsidR="00790A5F" w:rsidRDefault="00000000">
      <w:pPr>
        <w:pStyle w:val="ListParagraph"/>
        <w:numPr>
          <w:ilvl w:val="0"/>
          <w:numId w:val="3"/>
        </w:numPr>
        <w:spacing w:after="40"/>
        <w:ind w:left="317" w:hanging="202"/>
      </w:pPr>
      <w:r>
        <w:rPr>
          <w:b/>
          <w:color w:val="17324D"/>
          <w:sz w:val="17"/>
        </w:rPr>
        <w:t>Layer availability:</w:t>
      </w:r>
      <w:r>
        <w:rPr>
          <w:color w:val="1F2937"/>
          <w:sz w:val="17"/>
        </w:rPr>
        <w:t xml:space="preserve"> the local registry and the on-chain authority are operational. The live screening layer is degraded on a rejected credential, and the address-security layer returns no result on the development trunk although it is active on the deployed instance.</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57230047" w14:textId="77777777">
        <w:tc>
          <w:tcPr>
            <w:tcW w:w="9633" w:type="dxa"/>
            <w:shd w:val="clear" w:color="auto" w:fill="FCE4B2"/>
            <w:tcMar>
              <w:top w:w="70" w:type="dxa"/>
              <w:left w:w="90" w:type="dxa"/>
              <w:bottom w:w="70" w:type="dxa"/>
              <w:right w:w="90" w:type="dxa"/>
            </w:tcMar>
            <w:vAlign w:val="center"/>
          </w:tcPr>
          <w:p w14:paraId="24B1343F" w14:textId="77777777" w:rsidR="00790A5F" w:rsidRDefault="00000000">
            <w:pPr>
              <w:spacing w:after="40"/>
            </w:pPr>
            <w:r>
              <w:rPr>
                <w:b/>
                <w:color w:val="17324D"/>
                <w:sz w:val="17"/>
              </w:rPr>
              <w:t>Screening Depth Warning for the Next Release</w:t>
            </w:r>
          </w:p>
          <w:p w14:paraId="3D2E1926" w14:textId="77777777" w:rsidR="00790A5F" w:rsidRDefault="00000000">
            <w:pPr>
              <w:pStyle w:val="ListParagraph"/>
              <w:numPr>
                <w:ilvl w:val="0"/>
                <w:numId w:val="3"/>
              </w:numPr>
              <w:spacing w:after="20"/>
              <w:ind w:left="259" w:hanging="173"/>
            </w:pPr>
            <w:r>
              <w:rPr>
                <w:color w:val="1F2937"/>
                <w:sz w:val="16"/>
              </w:rPr>
              <w:t>The address-security integration is a typed stub on the development trunk: both of its entry points return no result unconditionally.</w:t>
            </w:r>
          </w:p>
          <w:p w14:paraId="2C878C7D" w14:textId="77777777" w:rsidR="00790A5F" w:rsidRDefault="00000000">
            <w:pPr>
              <w:pStyle w:val="ListParagraph"/>
              <w:numPr>
                <w:ilvl w:val="0"/>
                <w:numId w:val="3"/>
              </w:numPr>
              <w:spacing w:after="20"/>
              <w:ind w:left="259" w:hanging="173"/>
            </w:pPr>
            <w:r>
              <w:rPr>
                <w:color w:val="1F2937"/>
                <w:sz w:val="16"/>
              </w:rPr>
              <w:t>The deployed instance still carries the working implementation, so this is a regression that a straight deployment would introduce.</w:t>
            </w:r>
          </w:p>
          <w:p w14:paraId="67256E66" w14:textId="77777777" w:rsidR="00790A5F" w:rsidRDefault="00000000">
            <w:pPr>
              <w:pStyle w:val="ListParagraph"/>
              <w:numPr>
                <w:ilvl w:val="0"/>
                <w:numId w:val="3"/>
              </w:numPr>
              <w:spacing w:after="20"/>
              <w:ind w:left="259" w:hanging="173"/>
            </w:pPr>
            <w:r>
              <w:rPr>
                <w:color w:val="1F2937"/>
                <w:sz w:val="16"/>
              </w:rPr>
              <w:t>Combined with the degraded live screening layer, deploying the trunk unchanged would leave two of the four screening layers contributing nothing.</w:t>
            </w:r>
          </w:p>
          <w:p w14:paraId="22093AD7" w14:textId="77777777" w:rsidR="00790A5F" w:rsidRDefault="00000000">
            <w:pPr>
              <w:pStyle w:val="ListParagraph"/>
              <w:numPr>
                <w:ilvl w:val="0"/>
                <w:numId w:val="3"/>
              </w:numPr>
              <w:spacing w:after="20"/>
              <w:ind w:left="259" w:hanging="173"/>
            </w:pPr>
            <w:r>
              <w:rPr>
                <w:color w:val="1F2937"/>
                <w:sz w:val="16"/>
              </w:rPr>
              <w:t>The release manifest must record this explicitly and either restore the integration or restate the screening claim.</w:t>
            </w:r>
          </w:p>
        </w:tc>
      </w:tr>
    </w:tbl>
    <w:p w14:paraId="74CE8A24" w14:textId="77777777" w:rsidR="00790A5F" w:rsidRDefault="00790A5F">
      <w:pPr>
        <w:spacing w:after="20"/>
      </w:pPr>
    </w:p>
    <w:p w14:paraId="32968BED" w14:textId="77777777" w:rsidR="00790A5F" w:rsidRDefault="00000000">
      <w:pPr>
        <w:pStyle w:val="Heading2"/>
        <w:keepNext/>
        <w:spacing w:before="140" w:after="60"/>
      </w:pPr>
      <w:bookmarkStart w:id="13" w:name="_Toc238066284"/>
      <w:r>
        <w:rPr>
          <w:b/>
          <w:sz w:val="25"/>
        </w:rPr>
        <w:t>2.2 Attribution &amp; Verified Entities</w:t>
      </w:r>
      <w:bookmarkEnd w:id="13"/>
    </w:p>
    <w:p w14:paraId="5482DEE2" w14:textId="77777777" w:rsidR="00790A5F" w:rsidRDefault="00000000">
      <w:pPr>
        <w:spacing w:after="80" w:line="250" w:lineRule="auto"/>
      </w:pPr>
      <w:r>
        <w:rPr>
          <w:color w:val="1F2937"/>
          <w:sz w:val="18"/>
        </w:rPr>
        <w:t>ChainSentry separates broad coverage from high-trust curation. The bulk attribution registry provides reach; the verified entity directory provides a smaller layer with documented verification method and date.</w:t>
      </w:r>
    </w:p>
    <w:p w14:paraId="3BAD717F" w14:textId="77777777" w:rsidR="00790A5F" w:rsidRDefault="00000000">
      <w:pPr>
        <w:pStyle w:val="Heading3"/>
        <w:keepNext/>
        <w:spacing w:before="100" w:after="60"/>
      </w:pPr>
      <w:bookmarkStart w:id="14" w:name="_Toc238066285"/>
      <w:r>
        <w:rPr>
          <w:b/>
          <w:sz w:val="21"/>
        </w:rPr>
        <w:t>2.2.1 Attribution Registry</w:t>
      </w:r>
      <w:bookmarkEnd w:id="14"/>
    </w:p>
    <w:p w14:paraId="07E7F679" w14:textId="77777777" w:rsidR="00790A5F" w:rsidRDefault="00000000">
      <w:pPr>
        <w:pStyle w:val="ListParagraph"/>
        <w:numPr>
          <w:ilvl w:val="0"/>
          <w:numId w:val="3"/>
        </w:numPr>
        <w:spacing w:after="40"/>
        <w:ind w:left="317" w:hanging="202"/>
      </w:pPr>
      <w:r>
        <w:rPr>
          <w:b/>
          <w:color w:val="17324D"/>
          <w:sz w:val="17"/>
        </w:rPr>
        <w:t>Coverage:</w:t>
      </w:r>
      <w:r>
        <w:rPr>
          <w:color w:val="1F2937"/>
          <w:sz w:val="17"/>
        </w:rPr>
        <w:t xml:space="preserve"> 583,574 tags across 527,026 addresses on 78 chains, counted on the deployed database.</w:t>
      </w:r>
    </w:p>
    <w:p w14:paraId="68E7318F" w14:textId="77777777" w:rsidR="00790A5F" w:rsidRDefault="00000000">
      <w:pPr>
        <w:pStyle w:val="ListParagraph"/>
        <w:numPr>
          <w:ilvl w:val="0"/>
          <w:numId w:val="3"/>
        </w:numPr>
        <w:spacing w:after="40"/>
        <w:ind w:left="317" w:hanging="202"/>
      </w:pPr>
      <w:r>
        <w:rPr>
          <w:b/>
          <w:color w:val="17324D"/>
          <w:sz w:val="17"/>
        </w:rPr>
        <w:t>Search:</w:t>
      </w:r>
      <w:r>
        <w:rPr>
          <w:color w:val="1F2937"/>
          <w:sz w:val="17"/>
        </w:rPr>
        <w:t xml:space="preserve"> exact address lookup and free-text label/actor search.</w:t>
      </w:r>
    </w:p>
    <w:p w14:paraId="08651E3C" w14:textId="77777777" w:rsidR="00790A5F" w:rsidRDefault="00000000">
      <w:pPr>
        <w:pStyle w:val="ListParagraph"/>
        <w:numPr>
          <w:ilvl w:val="0"/>
          <w:numId w:val="3"/>
        </w:numPr>
        <w:spacing w:after="40"/>
        <w:ind w:left="317" w:hanging="202"/>
      </w:pPr>
      <w:r>
        <w:rPr>
          <w:b/>
          <w:color w:val="17324D"/>
          <w:sz w:val="17"/>
        </w:rPr>
        <w:t>Provenance:</w:t>
      </w:r>
      <w:r>
        <w:rPr>
          <w:color w:val="1F2937"/>
          <w:sz w:val="17"/>
        </w:rPr>
        <w:t xml:space="preserve"> category, confidence, source pack, last-modified date, and a public-source link.</w:t>
      </w:r>
    </w:p>
    <w:p w14:paraId="2A458AC3" w14:textId="77777777" w:rsidR="00790A5F" w:rsidRDefault="00000000">
      <w:pPr>
        <w:pStyle w:val="ListParagraph"/>
        <w:numPr>
          <w:ilvl w:val="0"/>
          <w:numId w:val="3"/>
        </w:numPr>
        <w:spacing w:after="40"/>
        <w:ind w:left="317" w:hanging="202"/>
      </w:pPr>
      <w:r>
        <w:rPr>
          <w:b/>
          <w:color w:val="17324D"/>
          <w:sz w:val="17"/>
        </w:rPr>
        <w:t>Refresh:</w:t>
      </w:r>
      <w:r>
        <w:rPr>
          <w:color w:val="1F2937"/>
          <w:sz w:val="17"/>
        </w:rPr>
        <w:t xml:space="preserve"> automated weekly ingestion of the attribution corpus; address coverage grows between baselines.</w:t>
      </w:r>
    </w:p>
    <w:p w14:paraId="48E91FB3" w14:textId="77777777" w:rsidR="00790A5F" w:rsidRDefault="00000000">
      <w:pPr>
        <w:pStyle w:val="Heading3"/>
        <w:keepNext/>
        <w:spacing w:before="100" w:after="60"/>
      </w:pPr>
      <w:bookmarkStart w:id="15" w:name="_Toc238066286"/>
      <w:r>
        <w:rPr>
          <w:b/>
          <w:sz w:val="21"/>
        </w:rPr>
        <w:t>2.2.2 Verified Entity Directory</w:t>
      </w:r>
      <w:bookmarkEnd w:id="15"/>
    </w:p>
    <w:p w14:paraId="3271ED18" w14:textId="77777777" w:rsidR="00790A5F" w:rsidRDefault="00000000">
      <w:pPr>
        <w:pStyle w:val="ListParagraph"/>
        <w:numPr>
          <w:ilvl w:val="0"/>
          <w:numId w:val="3"/>
        </w:numPr>
        <w:spacing w:after="40"/>
        <w:ind w:left="317" w:hanging="202"/>
      </w:pPr>
      <w:r>
        <w:rPr>
          <w:b/>
          <w:color w:val="17324D"/>
          <w:sz w:val="17"/>
        </w:rPr>
        <w:t>Curated set:</w:t>
      </w:r>
      <w:r>
        <w:rPr>
          <w:color w:val="1F2937"/>
          <w:sz w:val="17"/>
        </w:rPr>
        <w:t xml:space="preserve"> a small vetted directory of addresses carrying high-trust verification notes.</w:t>
      </w:r>
    </w:p>
    <w:p w14:paraId="57A18E1B" w14:textId="77777777" w:rsidR="00790A5F" w:rsidRDefault="00000000">
      <w:pPr>
        <w:pStyle w:val="ListParagraph"/>
        <w:numPr>
          <w:ilvl w:val="0"/>
          <w:numId w:val="3"/>
        </w:numPr>
        <w:spacing w:after="40"/>
        <w:ind w:left="317" w:hanging="202"/>
      </w:pPr>
      <w:r>
        <w:rPr>
          <w:b/>
          <w:color w:val="17324D"/>
          <w:sz w:val="17"/>
        </w:rPr>
        <w:t>Verification evidence:</w:t>
      </w:r>
      <w:r>
        <w:rPr>
          <w:color w:val="1F2937"/>
          <w:sz w:val="17"/>
        </w:rPr>
        <w:t xml:space="preserve"> method, explanatory note, and verification timestamp.</w:t>
      </w:r>
    </w:p>
    <w:p w14:paraId="6BD57A39" w14:textId="77777777" w:rsidR="00790A5F" w:rsidRDefault="00000000">
      <w:pPr>
        <w:pStyle w:val="ListParagraph"/>
        <w:numPr>
          <w:ilvl w:val="0"/>
          <w:numId w:val="3"/>
        </w:numPr>
        <w:spacing w:after="40"/>
        <w:ind w:left="317" w:hanging="202"/>
      </w:pPr>
      <w:r>
        <w:rPr>
          <w:b/>
          <w:color w:val="17324D"/>
          <w:sz w:val="17"/>
        </w:rPr>
        <w:t>Role:</w:t>
      </w:r>
      <w:r>
        <w:rPr>
          <w:color w:val="1F2937"/>
          <w:sz w:val="17"/>
        </w:rPr>
        <w:t xml:space="preserve"> acts as a vetted layer above the bulk tag corpus.</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3B9FF86D" w14:textId="77777777">
        <w:tc>
          <w:tcPr>
            <w:tcW w:w="9633" w:type="dxa"/>
            <w:shd w:val="clear" w:color="auto" w:fill="DDEBF7"/>
            <w:tcMar>
              <w:top w:w="70" w:type="dxa"/>
              <w:left w:w="90" w:type="dxa"/>
              <w:bottom w:w="70" w:type="dxa"/>
              <w:right w:w="90" w:type="dxa"/>
            </w:tcMar>
            <w:vAlign w:val="center"/>
          </w:tcPr>
          <w:p w14:paraId="77BEC36E" w14:textId="77777777" w:rsidR="00790A5F" w:rsidRDefault="00000000">
            <w:pPr>
              <w:spacing w:after="40"/>
            </w:pPr>
            <w:r>
              <w:rPr>
                <w:b/>
                <w:color w:val="17324D"/>
                <w:sz w:val="17"/>
              </w:rPr>
              <w:lastRenderedPageBreak/>
              <w:t>Attribution Scope Boundary</w:t>
            </w:r>
          </w:p>
          <w:p w14:paraId="6C5C545C" w14:textId="77777777" w:rsidR="00790A5F" w:rsidRDefault="00000000">
            <w:pPr>
              <w:pStyle w:val="ListParagraph"/>
              <w:numPr>
                <w:ilvl w:val="0"/>
                <w:numId w:val="3"/>
              </w:numPr>
              <w:spacing w:after="20"/>
              <w:ind w:left="259" w:hanging="173"/>
            </w:pPr>
            <w:r>
              <w:rPr>
                <w:color w:val="1F2937"/>
                <w:sz w:val="16"/>
              </w:rPr>
              <w:t>Attribution and sanctions screening cover Bitcoin and other non-EVM chains.</w:t>
            </w:r>
          </w:p>
          <w:p w14:paraId="2D1D41F0" w14:textId="77777777" w:rsidR="00790A5F" w:rsidRDefault="00000000">
            <w:pPr>
              <w:pStyle w:val="ListParagraph"/>
              <w:numPr>
                <w:ilvl w:val="0"/>
                <w:numId w:val="3"/>
              </w:numPr>
              <w:spacing w:after="20"/>
              <w:ind w:left="259" w:hanging="173"/>
            </w:pPr>
            <w:r>
              <w:rPr>
                <w:color w:val="1F2937"/>
                <w:sz w:val="16"/>
              </w:rPr>
              <w:t>Equivalent transaction tracing and alerting do not yet extend to those chains.</w:t>
            </w:r>
          </w:p>
          <w:p w14:paraId="5677590C" w14:textId="77777777" w:rsidR="00790A5F" w:rsidRDefault="00000000">
            <w:pPr>
              <w:pStyle w:val="ListParagraph"/>
              <w:numPr>
                <w:ilvl w:val="0"/>
                <w:numId w:val="3"/>
              </w:numPr>
              <w:spacing w:after="20"/>
              <w:ind w:left="259" w:hanging="173"/>
            </w:pPr>
            <w:r>
              <w:rPr>
                <w:color w:val="1F2937"/>
                <w:sz w:val="16"/>
              </w:rPr>
              <w:t>A tag or dark-web observation is not automatically a criminal designation; provenance and context must remain visible.</w:t>
            </w:r>
          </w:p>
        </w:tc>
      </w:tr>
    </w:tbl>
    <w:p w14:paraId="030A49FD" w14:textId="77777777" w:rsidR="00790A5F" w:rsidRDefault="00790A5F">
      <w:pPr>
        <w:spacing w:after="20"/>
      </w:pPr>
    </w:p>
    <w:p w14:paraId="718E6418" w14:textId="0EAE8FC0" w:rsidR="00790A5F" w:rsidRDefault="00000000" w:rsidP="00FC75F3">
      <w:r>
        <w:rPr>
          <w:b/>
          <w:color w:val="2E74B5"/>
          <w:sz w:val="25"/>
        </w:rPr>
        <w:t>2.3 Investigations &amp; Evidence</w:t>
      </w:r>
    </w:p>
    <w:p w14:paraId="7EA2DEAE" w14:textId="77777777" w:rsidR="00790A5F" w:rsidRDefault="00000000">
      <w:pPr>
        <w:pStyle w:val="Heading3"/>
        <w:keepNext/>
        <w:spacing w:before="100" w:after="60"/>
      </w:pPr>
      <w:bookmarkStart w:id="16" w:name="_Toc238066287"/>
      <w:r>
        <w:rPr>
          <w:b/>
          <w:sz w:val="21"/>
        </w:rPr>
        <w:t>2.3.1 Guided Case Intake</w:t>
      </w:r>
      <w:bookmarkEnd w:id="16"/>
    </w:p>
    <w:p w14:paraId="4945C40E" w14:textId="77777777" w:rsidR="00790A5F" w:rsidRDefault="00000000">
      <w:pPr>
        <w:pStyle w:val="ListParagraph"/>
        <w:numPr>
          <w:ilvl w:val="0"/>
          <w:numId w:val="3"/>
        </w:numPr>
        <w:spacing w:after="40"/>
        <w:ind w:left="317" w:hanging="202"/>
      </w:pPr>
      <w:r>
        <w:rPr>
          <w:b/>
          <w:color w:val="17324D"/>
          <w:sz w:val="17"/>
        </w:rPr>
        <w:t>Five-step wizard:</w:t>
      </w:r>
      <w:r>
        <w:rPr>
          <w:color w:val="1F2937"/>
          <w:sz w:val="17"/>
        </w:rPr>
        <w:t xml:space="preserve"> Mode → Describe → Subjects → Evidence → Review.</w:t>
      </w:r>
    </w:p>
    <w:p w14:paraId="147F16E5" w14:textId="77777777" w:rsidR="00790A5F" w:rsidRDefault="00000000">
      <w:pPr>
        <w:pStyle w:val="ListParagraph"/>
        <w:numPr>
          <w:ilvl w:val="0"/>
          <w:numId w:val="3"/>
        </w:numPr>
        <w:spacing w:after="40"/>
        <w:ind w:left="317" w:hanging="202"/>
      </w:pPr>
      <w:r>
        <w:rPr>
          <w:b/>
          <w:color w:val="17324D"/>
          <w:sz w:val="17"/>
        </w:rPr>
        <w:t>Create early:</w:t>
      </w:r>
      <w:r>
        <w:rPr>
          <w:color w:val="1F2937"/>
          <w:sz w:val="17"/>
        </w:rPr>
        <w:t xml:space="preserve"> a case number is issued after description so evidence attaches to a real record.</w:t>
      </w:r>
    </w:p>
    <w:p w14:paraId="6A9DFF71" w14:textId="77777777" w:rsidR="00790A5F" w:rsidRDefault="00000000">
      <w:pPr>
        <w:pStyle w:val="ListParagraph"/>
        <w:numPr>
          <w:ilvl w:val="0"/>
          <w:numId w:val="3"/>
        </w:numPr>
        <w:spacing w:after="40"/>
        <w:ind w:left="317" w:hanging="202"/>
      </w:pPr>
      <w:r>
        <w:rPr>
          <w:b/>
          <w:color w:val="17324D"/>
          <w:sz w:val="17"/>
        </w:rPr>
        <w:t>Evidence formats:</w:t>
      </w:r>
      <w:r>
        <w:rPr>
          <w:color w:val="1F2937"/>
          <w:sz w:val="17"/>
        </w:rPr>
        <w:t xml:space="preserve"> native text, PDF, Word and images; OCR and translation support non-native content.</w:t>
      </w:r>
    </w:p>
    <w:p w14:paraId="4A5D915B" w14:textId="77777777" w:rsidR="00790A5F" w:rsidRDefault="00000000">
      <w:pPr>
        <w:pStyle w:val="ListParagraph"/>
        <w:numPr>
          <w:ilvl w:val="0"/>
          <w:numId w:val="3"/>
        </w:numPr>
        <w:spacing w:after="40"/>
        <w:ind w:left="317" w:hanging="202"/>
      </w:pPr>
      <w:r>
        <w:rPr>
          <w:b/>
          <w:color w:val="17324D"/>
          <w:sz w:val="17"/>
        </w:rPr>
        <w:t>Assisted classification:</w:t>
      </w:r>
      <w:r>
        <w:rPr>
          <w:color w:val="1F2937"/>
          <w:sz w:val="17"/>
        </w:rPr>
        <w:t xml:space="preserve"> proposes category, risk level, summary and case name, with a fallback when inference is unavailable.</w:t>
      </w:r>
    </w:p>
    <w:p w14:paraId="029E1AD7" w14:textId="77777777" w:rsidR="00790A5F" w:rsidRDefault="00000000">
      <w:pPr>
        <w:pStyle w:val="ListParagraph"/>
        <w:numPr>
          <w:ilvl w:val="0"/>
          <w:numId w:val="3"/>
        </w:numPr>
        <w:spacing w:after="40"/>
        <w:ind w:left="317" w:hanging="202"/>
      </w:pPr>
      <w:r>
        <w:rPr>
          <w:b/>
          <w:color w:val="17324D"/>
          <w:sz w:val="17"/>
        </w:rPr>
        <w:t>Case lifecycle:</w:t>
      </w:r>
      <w:r>
        <w:rPr>
          <w:color w:val="1F2937"/>
          <w:sz w:val="17"/>
        </w:rPr>
        <w:t xml:space="preserve"> close, reopen, duplicate, re-analyse after new evidence, and search by case number.</w:t>
      </w:r>
    </w:p>
    <w:p w14:paraId="0678683A" w14:textId="77777777" w:rsidR="00790A5F" w:rsidRDefault="00000000">
      <w:pPr>
        <w:pStyle w:val="Heading3"/>
        <w:keepNext/>
        <w:spacing w:before="100" w:after="60"/>
      </w:pPr>
      <w:bookmarkStart w:id="17" w:name="_Toc238066288"/>
      <w:r>
        <w:rPr>
          <w:b/>
          <w:sz w:val="21"/>
        </w:rPr>
        <w:t>2.3.2 Case Detail &amp; Evidence Discipline</w:t>
      </w:r>
      <w:bookmarkEnd w:id="17"/>
    </w:p>
    <w:p w14:paraId="54431C70" w14:textId="77777777" w:rsidR="00790A5F" w:rsidRDefault="00000000">
      <w:pPr>
        <w:pStyle w:val="ListParagraph"/>
        <w:numPr>
          <w:ilvl w:val="0"/>
          <w:numId w:val="3"/>
        </w:numPr>
        <w:spacing w:after="40"/>
        <w:ind w:left="317" w:hanging="202"/>
      </w:pPr>
      <w:r>
        <w:rPr>
          <w:b/>
          <w:color w:val="17324D"/>
          <w:sz w:val="17"/>
        </w:rPr>
        <w:t>Subjects:</w:t>
      </w:r>
      <w:r>
        <w:rPr>
          <w:color w:val="1F2937"/>
          <w:sz w:val="17"/>
        </w:rPr>
        <w:t xml:space="preserve"> crypto addresses and supporting infrastructure leads remain attached to the case.</w:t>
      </w:r>
    </w:p>
    <w:p w14:paraId="2DA6DB56" w14:textId="77777777" w:rsidR="00790A5F" w:rsidRDefault="00000000">
      <w:pPr>
        <w:pStyle w:val="ListParagraph"/>
        <w:numPr>
          <w:ilvl w:val="0"/>
          <w:numId w:val="3"/>
        </w:numPr>
        <w:spacing w:after="40"/>
        <w:ind w:left="317" w:hanging="202"/>
      </w:pPr>
      <w:r>
        <w:rPr>
          <w:b/>
          <w:color w:val="17324D"/>
          <w:sz w:val="17"/>
        </w:rPr>
        <w:t>Evidence:</w:t>
      </w:r>
      <w:r>
        <w:rPr>
          <w:color w:val="1F2937"/>
          <w:sz w:val="17"/>
        </w:rPr>
        <w:t xml:space="preserve"> uploaded artifacts retain case association and processed text.</w:t>
      </w:r>
    </w:p>
    <w:p w14:paraId="75393E97" w14:textId="77777777" w:rsidR="00790A5F" w:rsidRDefault="00000000">
      <w:pPr>
        <w:pStyle w:val="ListParagraph"/>
        <w:numPr>
          <w:ilvl w:val="0"/>
          <w:numId w:val="3"/>
        </w:numPr>
        <w:spacing w:after="40"/>
        <w:ind w:left="317" w:hanging="202"/>
      </w:pPr>
      <w:r>
        <w:rPr>
          <w:b/>
          <w:color w:val="17324D"/>
          <w:sz w:val="17"/>
        </w:rPr>
        <w:t>Notes:</w:t>
      </w:r>
      <w:r>
        <w:rPr>
          <w:color w:val="1F2937"/>
          <w:sz w:val="17"/>
        </w:rPr>
        <w:t xml:space="preserve"> analyst observations remain alongside source material.</w:t>
      </w:r>
    </w:p>
    <w:p w14:paraId="30232A95" w14:textId="77777777" w:rsidR="00790A5F" w:rsidRDefault="00000000">
      <w:pPr>
        <w:pStyle w:val="ListParagraph"/>
        <w:numPr>
          <w:ilvl w:val="0"/>
          <w:numId w:val="3"/>
        </w:numPr>
        <w:spacing w:after="40"/>
        <w:ind w:left="317" w:hanging="202"/>
      </w:pPr>
      <w:r>
        <w:rPr>
          <w:b/>
          <w:color w:val="17324D"/>
          <w:sz w:val="17"/>
        </w:rPr>
        <w:t>Graph tab:</w:t>
      </w:r>
      <w:r>
        <w:rPr>
          <w:color w:val="1F2937"/>
          <w:sz w:val="17"/>
        </w:rPr>
        <w:t xml:space="preserve"> renders the actual investigation network inline.</w:t>
      </w:r>
    </w:p>
    <w:p w14:paraId="5025560B" w14:textId="77777777" w:rsidR="00790A5F" w:rsidRDefault="00000000">
      <w:pPr>
        <w:pStyle w:val="ListParagraph"/>
        <w:numPr>
          <w:ilvl w:val="0"/>
          <w:numId w:val="3"/>
        </w:numPr>
        <w:spacing w:after="40"/>
        <w:ind w:left="317" w:hanging="202"/>
      </w:pPr>
      <w:r>
        <w:rPr>
          <w:b/>
          <w:color w:val="17324D"/>
          <w:sz w:val="17"/>
        </w:rPr>
        <w:t>Visibility:</w:t>
      </w:r>
      <w:r>
        <w:rPr>
          <w:color w:val="1F2937"/>
          <w:sz w:val="17"/>
        </w:rPr>
        <w:t xml:space="preserve"> cases are returned to their creating user only. A supervising or oversight account cannot retrieve another user’s case; see Section 3.3.</w:t>
      </w:r>
    </w:p>
    <w:p w14:paraId="4362BB83" w14:textId="77777777" w:rsidR="00790A5F" w:rsidRDefault="00000000">
      <w:pPr>
        <w:pStyle w:val="Heading2"/>
        <w:keepNext/>
        <w:spacing w:before="140" w:after="60"/>
      </w:pPr>
      <w:bookmarkStart w:id="18" w:name="_Toc238066289"/>
      <w:r>
        <w:rPr>
          <w:b/>
          <w:sz w:val="25"/>
        </w:rPr>
        <w:t>2.4 Graph Exploration &amp; Fund-Flow Tracing</w:t>
      </w:r>
      <w:bookmarkEnd w:id="18"/>
    </w:p>
    <w:p w14:paraId="3DC0706C" w14:textId="77777777" w:rsidR="00790A5F" w:rsidRDefault="00000000">
      <w:pPr>
        <w:pStyle w:val="Heading3"/>
        <w:keepNext/>
        <w:spacing w:before="100" w:after="60"/>
      </w:pPr>
      <w:bookmarkStart w:id="19" w:name="_Toc238066290"/>
      <w:r>
        <w:rPr>
          <w:b/>
          <w:sz w:val="21"/>
        </w:rPr>
        <w:t>2.4.1 Transaction Graph</w:t>
      </w:r>
      <w:bookmarkEnd w:id="19"/>
    </w:p>
    <w:p w14:paraId="1AA5C54A" w14:textId="77777777" w:rsidR="00790A5F" w:rsidRDefault="00000000">
      <w:pPr>
        <w:pStyle w:val="ListParagraph"/>
        <w:numPr>
          <w:ilvl w:val="0"/>
          <w:numId w:val="3"/>
        </w:numPr>
        <w:spacing w:after="40"/>
        <w:ind w:left="317" w:hanging="202"/>
      </w:pPr>
      <w:r>
        <w:rPr>
          <w:b/>
          <w:color w:val="17324D"/>
          <w:sz w:val="17"/>
        </w:rPr>
        <w:t>Interactive network:</w:t>
      </w:r>
      <w:r>
        <w:rPr>
          <w:color w:val="1F2937"/>
          <w:sz w:val="17"/>
        </w:rPr>
        <w:t xml:space="preserve"> counterparties are rendered as nodes and transaction relationships as edges.</w:t>
      </w:r>
    </w:p>
    <w:p w14:paraId="648E6A7E" w14:textId="77777777" w:rsidR="00790A5F" w:rsidRDefault="00000000">
      <w:pPr>
        <w:pStyle w:val="ListParagraph"/>
        <w:numPr>
          <w:ilvl w:val="0"/>
          <w:numId w:val="3"/>
        </w:numPr>
        <w:spacing w:after="40"/>
        <w:ind w:left="317" w:hanging="202"/>
      </w:pPr>
      <w:r>
        <w:rPr>
          <w:b/>
          <w:color w:val="17324D"/>
          <w:sz w:val="17"/>
        </w:rPr>
        <w:t>Pivoting:</w:t>
      </w:r>
      <w:r>
        <w:rPr>
          <w:color w:val="1F2937"/>
          <w:sz w:val="17"/>
        </w:rPr>
        <w:t xml:space="preserve"> related addresses rank by interaction count and are clickable for continued investigation.</w:t>
      </w:r>
    </w:p>
    <w:p w14:paraId="46984FF8" w14:textId="77777777" w:rsidR="00790A5F" w:rsidRDefault="00000000">
      <w:pPr>
        <w:pStyle w:val="ListParagraph"/>
        <w:numPr>
          <w:ilvl w:val="0"/>
          <w:numId w:val="3"/>
        </w:numPr>
        <w:spacing w:after="40"/>
        <w:ind w:left="317" w:hanging="202"/>
      </w:pPr>
      <w:r>
        <w:rPr>
          <w:b/>
          <w:color w:val="17324D"/>
          <w:sz w:val="17"/>
        </w:rPr>
        <w:t>Persistence:</w:t>
      </w:r>
      <w:r>
        <w:rPr>
          <w:color w:val="1F2937"/>
          <w:sz w:val="17"/>
        </w:rPr>
        <w:t xml:space="preserve"> graphs save to investigations rather than browser-local storage.</w:t>
      </w:r>
    </w:p>
    <w:p w14:paraId="5C40C205" w14:textId="77777777" w:rsidR="00790A5F" w:rsidRDefault="00000000">
      <w:pPr>
        <w:pStyle w:val="ListParagraph"/>
        <w:numPr>
          <w:ilvl w:val="0"/>
          <w:numId w:val="3"/>
        </w:numPr>
        <w:spacing w:after="40"/>
        <w:ind w:left="317" w:hanging="202"/>
      </w:pPr>
      <w:r>
        <w:rPr>
          <w:b/>
          <w:color w:val="17324D"/>
          <w:sz w:val="17"/>
        </w:rPr>
        <w:t>Deep trace:</w:t>
      </w:r>
      <w:r>
        <w:rPr>
          <w:color w:val="1F2937"/>
          <w:sz w:val="17"/>
        </w:rPr>
        <w:t xml:space="preserve"> multi-hop expansion adds depth beyond direct counterparties.</w:t>
      </w:r>
    </w:p>
    <w:p w14:paraId="3B602D5B" w14:textId="77777777" w:rsidR="00790A5F" w:rsidRDefault="00000000">
      <w:pPr>
        <w:pStyle w:val="Heading3"/>
        <w:keepNext/>
        <w:spacing w:before="100" w:after="60"/>
      </w:pPr>
      <w:bookmarkStart w:id="20" w:name="_Toc238066291"/>
      <w:r>
        <w:rPr>
          <w:b/>
          <w:sz w:val="21"/>
        </w:rPr>
        <w:t>2.4.2 Off-Ramp Tracing</w:t>
      </w:r>
      <w:bookmarkEnd w:id="20"/>
    </w:p>
    <w:p w14:paraId="73B8D957" w14:textId="77777777" w:rsidR="00790A5F" w:rsidRDefault="00000000">
      <w:pPr>
        <w:pStyle w:val="ListParagraph"/>
        <w:numPr>
          <w:ilvl w:val="0"/>
          <w:numId w:val="3"/>
        </w:numPr>
        <w:spacing w:after="40"/>
        <w:ind w:left="317" w:hanging="202"/>
      </w:pPr>
      <w:r>
        <w:rPr>
          <w:b/>
          <w:color w:val="17324D"/>
          <w:sz w:val="17"/>
        </w:rPr>
        <w:t>Objective:</w:t>
      </w:r>
      <w:r>
        <w:rPr>
          <w:color w:val="1F2937"/>
          <w:sz w:val="17"/>
        </w:rPr>
        <w:t xml:space="preserve"> follow outbound flow until it reaches an exchange endpoint.</w:t>
      </w:r>
    </w:p>
    <w:p w14:paraId="1576E448" w14:textId="77777777" w:rsidR="00790A5F" w:rsidRDefault="00000000">
      <w:pPr>
        <w:pStyle w:val="ListParagraph"/>
        <w:numPr>
          <w:ilvl w:val="0"/>
          <w:numId w:val="3"/>
        </w:numPr>
        <w:spacing w:after="40"/>
        <w:ind w:left="317" w:hanging="202"/>
      </w:pPr>
      <w:r>
        <w:rPr>
          <w:b/>
          <w:color w:val="17324D"/>
          <w:sz w:val="17"/>
        </w:rPr>
        <w:t>Investigative value:</w:t>
      </w:r>
      <w:r>
        <w:rPr>
          <w:color w:val="1F2937"/>
          <w:sz w:val="17"/>
        </w:rPr>
        <w:t xml:space="preserve"> converts a crypto trail into a possible subpoena target.</w:t>
      </w:r>
    </w:p>
    <w:p w14:paraId="0D20536F" w14:textId="77777777" w:rsidR="00790A5F" w:rsidRDefault="00000000">
      <w:pPr>
        <w:pStyle w:val="ListParagraph"/>
        <w:numPr>
          <w:ilvl w:val="0"/>
          <w:numId w:val="3"/>
        </w:numPr>
        <w:spacing w:after="40"/>
        <w:ind w:left="317" w:hanging="202"/>
      </w:pPr>
      <w:r>
        <w:rPr>
          <w:b/>
          <w:color w:val="17324D"/>
          <w:sz w:val="17"/>
        </w:rPr>
        <w:t>Observed timing:</w:t>
      </w:r>
      <w:r>
        <w:rPr>
          <w:color w:val="1F2937"/>
          <w:sz w:val="17"/>
        </w:rPr>
        <w:t xml:space="preserve"> approximately 32 seconds for a trace to cash-out in the recorded live baseline.</w:t>
      </w:r>
    </w:p>
    <w:p w14:paraId="2C2D826C" w14:textId="77777777" w:rsidR="00790A5F" w:rsidRDefault="00000000">
      <w:pPr>
        <w:pStyle w:val="ListParagraph"/>
        <w:numPr>
          <w:ilvl w:val="0"/>
          <w:numId w:val="3"/>
        </w:numPr>
        <w:spacing w:after="40"/>
        <w:ind w:left="317" w:hanging="202"/>
      </w:pPr>
      <w:r>
        <w:rPr>
          <w:b/>
          <w:color w:val="17324D"/>
          <w:sz w:val="17"/>
        </w:rPr>
        <w:t>Boundary:</w:t>
      </w:r>
      <w:r>
        <w:rPr>
          <w:color w:val="1F2937"/>
          <w:sz w:val="17"/>
        </w:rPr>
        <w:t xml:space="preserve"> current automated transaction tracing is EVM-compatible-chain focused.</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416AA4C6" w14:textId="77777777">
        <w:tc>
          <w:tcPr>
            <w:tcW w:w="9633" w:type="dxa"/>
            <w:shd w:val="clear" w:color="auto" w:fill="DDEBF7"/>
            <w:tcMar>
              <w:top w:w="70" w:type="dxa"/>
              <w:left w:w="90" w:type="dxa"/>
              <w:bottom w:w="70" w:type="dxa"/>
              <w:right w:w="90" w:type="dxa"/>
            </w:tcMar>
            <w:vAlign w:val="center"/>
          </w:tcPr>
          <w:p w14:paraId="68F12C71" w14:textId="77777777" w:rsidR="00790A5F" w:rsidRDefault="00000000">
            <w:pPr>
              <w:spacing w:after="40"/>
            </w:pPr>
            <w:r>
              <w:rPr>
                <w:b/>
                <w:color w:val="17324D"/>
                <w:sz w:val="17"/>
              </w:rPr>
              <w:t>Tracing Deferrals</w:t>
            </w:r>
          </w:p>
          <w:p w14:paraId="0742E8A2" w14:textId="77777777" w:rsidR="00790A5F" w:rsidRDefault="00000000">
            <w:pPr>
              <w:pStyle w:val="ListParagraph"/>
              <w:numPr>
                <w:ilvl w:val="0"/>
                <w:numId w:val="3"/>
              </w:numPr>
              <w:spacing w:after="20"/>
              <w:ind w:left="259" w:hanging="173"/>
            </w:pPr>
            <w:r>
              <w:rPr>
                <w:color w:val="1F2937"/>
                <w:sz w:val="16"/>
              </w:rPr>
              <w:t>Automatic bridge-hop following is not included.</w:t>
            </w:r>
          </w:p>
          <w:p w14:paraId="2CE352D0" w14:textId="77777777" w:rsidR="00790A5F" w:rsidRDefault="00000000">
            <w:pPr>
              <w:pStyle w:val="ListParagraph"/>
              <w:numPr>
                <w:ilvl w:val="0"/>
                <w:numId w:val="3"/>
              </w:numPr>
              <w:spacing w:after="20"/>
              <w:ind w:left="259" w:hanging="173"/>
            </w:pPr>
            <w:r>
              <w:rPr>
                <w:color w:val="1F2937"/>
                <w:sz w:val="16"/>
              </w:rPr>
              <w:t>Non-EVM tracing, beginning with Bitcoin, is a future capability.</w:t>
            </w:r>
          </w:p>
          <w:p w14:paraId="27ECC5BD" w14:textId="77777777" w:rsidR="00790A5F" w:rsidRDefault="00000000">
            <w:pPr>
              <w:pStyle w:val="ListParagraph"/>
              <w:numPr>
                <w:ilvl w:val="0"/>
                <w:numId w:val="3"/>
              </w:numPr>
              <w:spacing w:after="20"/>
              <w:ind w:left="259" w:hanging="173"/>
            </w:pPr>
            <w:r>
              <w:rPr>
                <w:color w:val="1F2937"/>
                <w:sz w:val="16"/>
              </w:rPr>
              <w:t>Advanced anonymised-network transport still requires provisioning; the proxy variables are absent from the runtime composition.</w:t>
            </w:r>
          </w:p>
        </w:tc>
      </w:tr>
    </w:tbl>
    <w:p w14:paraId="334013DA" w14:textId="77777777" w:rsidR="00790A5F" w:rsidRDefault="00790A5F">
      <w:pPr>
        <w:spacing w:after="20"/>
      </w:pPr>
    </w:p>
    <w:p w14:paraId="3C465675" w14:textId="77777777" w:rsidR="00790A5F" w:rsidRDefault="00000000">
      <w:pPr>
        <w:pStyle w:val="Heading2"/>
        <w:keepNext/>
        <w:spacing w:before="140" w:after="60"/>
      </w:pPr>
      <w:bookmarkStart w:id="21" w:name="_Toc238066292"/>
      <w:r>
        <w:rPr>
          <w:b/>
          <w:sz w:val="25"/>
        </w:rPr>
        <w:t>2.5 Infrastructure, Ransomware &amp; Threat Intelligence</w:t>
      </w:r>
      <w:bookmarkEnd w:id="21"/>
    </w:p>
    <w:p w14:paraId="716F8C2F" w14:textId="77777777" w:rsidR="00790A5F" w:rsidRDefault="00000000">
      <w:pPr>
        <w:pStyle w:val="Heading3"/>
        <w:keepNext/>
        <w:spacing w:before="100" w:after="60"/>
      </w:pPr>
      <w:bookmarkStart w:id="22" w:name="_Toc238066293"/>
      <w:r>
        <w:rPr>
          <w:b/>
          <w:sz w:val="21"/>
        </w:rPr>
        <w:t>2.5.1 Infrastructure Intelligence</w:t>
      </w:r>
      <w:bookmarkEnd w:id="22"/>
    </w:p>
    <w:p w14:paraId="5F61E46D" w14:textId="77777777" w:rsidR="00790A5F" w:rsidRDefault="00000000">
      <w:pPr>
        <w:pStyle w:val="ListParagraph"/>
        <w:numPr>
          <w:ilvl w:val="0"/>
          <w:numId w:val="3"/>
        </w:numPr>
        <w:spacing w:after="40"/>
        <w:ind w:left="317" w:hanging="202"/>
      </w:pPr>
      <w:r>
        <w:rPr>
          <w:b/>
          <w:color w:val="17324D"/>
          <w:sz w:val="17"/>
        </w:rPr>
        <w:t>Host profile:</w:t>
      </w:r>
      <w:r>
        <w:rPr>
          <w:color w:val="1F2937"/>
          <w:sz w:val="17"/>
        </w:rPr>
        <w:t xml:space="preserve"> ports, services, vulnerabilities, hosting organisation and jurisdiction.</w:t>
      </w:r>
    </w:p>
    <w:p w14:paraId="49852574" w14:textId="77777777" w:rsidR="00790A5F" w:rsidRDefault="00000000">
      <w:pPr>
        <w:pStyle w:val="ListParagraph"/>
        <w:numPr>
          <w:ilvl w:val="0"/>
          <w:numId w:val="3"/>
        </w:numPr>
        <w:spacing w:after="40"/>
        <w:ind w:left="317" w:hanging="202"/>
      </w:pPr>
      <w:r>
        <w:rPr>
          <w:b/>
          <w:color w:val="17324D"/>
          <w:sz w:val="17"/>
        </w:rPr>
        <w:t>Domain pivoting:</w:t>
      </w:r>
      <w:r>
        <w:rPr>
          <w:color w:val="1F2937"/>
          <w:sz w:val="17"/>
        </w:rPr>
        <w:t xml:space="preserve"> DNS resolution plus shared TLS-certificate and favicon relationships.</w:t>
      </w:r>
    </w:p>
    <w:p w14:paraId="13FAB6A6" w14:textId="77777777" w:rsidR="00790A5F" w:rsidRDefault="00000000">
      <w:pPr>
        <w:pStyle w:val="ListParagraph"/>
        <w:numPr>
          <w:ilvl w:val="0"/>
          <w:numId w:val="3"/>
        </w:numPr>
        <w:spacing w:after="40"/>
        <w:ind w:left="317" w:hanging="202"/>
      </w:pPr>
      <w:r>
        <w:rPr>
          <w:b/>
          <w:color w:val="17324D"/>
          <w:sz w:val="17"/>
        </w:rPr>
        <w:t>Tiered enrichment:</w:t>
      </w:r>
      <w:r>
        <w:rPr>
          <w:color w:val="1F2937"/>
          <w:sz w:val="17"/>
        </w:rPr>
        <w:t xml:space="preserve"> a free bulk source provides breadth while a metered source provides depth.</w:t>
      </w:r>
    </w:p>
    <w:p w14:paraId="143DBA2D" w14:textId="77777777" w:rsidR="00790A5F" w:rsidRDefault="00000000">
      <w:pPr>
        <w:pStyle w:val="ListParagraph"/>
        <w:numPr>
          <w:ilvl w:val="0"/>
          <w:numId w:val="3"/>
        </w:numPr>
        <w:spacing w:after="40"/>
        <w:ind w:left="317" w:hanging="202"/>
      </w:pPr>
      <w:r>
        <w:rPr>
          <w:b/>
          <w:color w:val="17324D"/>
          <w:sz w:val="17"/>
        </w:rPr>
        <w:t>Routing:</w:t>
      </w:r>
      <w:r>
        <w:rPr>
          <w:color w:val="1F2937"/>
          <w:sz w:val="17"/>
        </w:rPr>
        <w:t xml:space="preserve"> global search recognises IP addresses and domains and directs them to the infrastructure surface.</w:t>
      </w:r>
    </w:p>
    <w:p w14:paraId="1F1C08D9" w14:textId="77777777" w:rsidR="00790A5F" w:rsidRDefault="00000000">
      <w:pPr>
        <w:pStyle w:val="Heading3"/>
        <w:keepNext/>
        <w:spacing w:before="100" w:after="60"/>
      </w:pPr>
      <w:bookmarkStart w:id="23" w:name="_Toc238066294"/>
      <w:r>
        <w:rPr>
          <w:b/>
          <w:sz w:val="21"/>
        </w:rPr>
        <w:t>2.5.2 Ransomware Intelligence</w:t>
      </w:r>
      <w:bookmarkEnd w:id="23"/>
    </w:p>
    <w:p w14:paraId="118C1EAA" w14:textId="77777777" w:rsidR="00790A5F" w:rsidRDefault="00000000">
      <w:pPr>
        <w:pStyle w:val="ListParagraph"/>
        <w:numPr>
          <w:ilvl w:val="0"/>
          <w:numId w:val="3"/>
        </w:numPr>
        <w:spacing w:after="40"/>
        <w:ind w:left="317" w:hanging="202"/>
      </w:pPr>
      <w:r>
        <w:rPr>
          <w:b/>
          <w:color w:val="17324D"/>
          <w:sz w:val="17"/>
        </w:rPr>
        <w:t>Group dossiers:</w:t>
      </w:r>
      <w:r>
        <w:rPr>
          <w:color w:val="1F2937"/>
          <w:sz w:val="17"/>
        </w:rPr>
        <w:t xml:space="preserve"> victims, tactics, exploited vulnerabilities, tooling and associated crypto indicators.</w:t>
      </w:r>
    </w:p>
    <w:p w14:paraId="47810B37" w14:textId="77777777" w:rsidR="00790A5F" w:rsidRDefault="00000000">
      <w:pPr>
        <w:pStyle w:val="ListParagraph"/>
        <w:numPr>
          <w:ilvl w:val="0"/>
          <w:numId w:val="3"/>
        </w:numPr>
        <w:spacing w:after="40"/>
        <w:ind w:left="317" w:hanging="202"/>
      </w:pPr>
      <w:r>
        <w:rPr>
          <w:b/>
          <w:color w:val="17324D"/>
          <w:sz w:val="17"/>
        </w:rPr>
        <w:t>Inline context:</w:t>
      </w:r>
      <w:r>
        <w:rPr>
          <w:color w:val="1F2937"/>
          <w:sz w:val="17"/>
        </w:rPr>
        <w:t xml:space="preserve"> the dossier panel appears when an address is attributed to a known group.</w:t>
      </w:r>
    </w:p>
    <w:p w14:paraId="3C98244F" w14:textId="77777777" w:rsidR="00790A5F" w:rsidRDefault="00000000">
      <w:pPr>
        <w:pStyle w:val="ListParagraph"/>
        <w:numPr>
          <w:ilvl w:val="0"/>
          <w:numId w:val="3"/>
        </w:numPr>
        <w:spacing w:after="40"/>
        <w:ind w:left="317" w:hanging="202"/>
      </w:pPr>
      <w:r>
        <w:rPr>
          <w:b/>
          <w:color w:val="17324D"/>
          <w:sz w:val="17"/>
        </w:rPr>
        <w:t>Infrastructure links:</w:t>
      </w:r>
      <w:r>
        <w:rPr>
          <w:color w:val="1F2937"/>
          <w:sz w:val="17"/>
        </w:rPr>
        <w:t xml:space="preserve"> ransomware records can be paired with network-infrastructure pivots.</w:t>
      </w:r>
    </w:p>
    <w:p w14:paraId="33B5B0AF" w14:textId="77777777" w:rsidR="00790A5F" w:rsidRDefault="00000000">
      <w:pPr>
        <w:pStyle w:val="Heading3"/>
        <w:keepNext/>
        <w:spacing w:before="100" w:after="60"/>
      </w:pPr>
      <w:bookmarkStart w:id="24" w:name="_Toc238066295"/>
      <w:r>
        <w:rPr>
          <w:b/>
          <w:sz w:val="21"/>
        </w:rPr>
        <w:t>2.5.3 Threat-Intelligence Feed</w:t>
      </w:r>
      <w:bookmarkEnd w:id="24"/>
    </w:p>
    <w:p w14:paraId="5C47F613" w14:textId="77777777" w:rsidR="00790A5F" w:rsidRDefault="00000000">
      <w:pPr>
        <w:pStyle w:val="ListParagraph"/>
        <w:numPr>
          <w:ilvl w:val="0"/>
          <w:numId w:val="3"/>
        </w:numPr>
        <w:spacing w:after="40"/>
        <w:ind w:left="317" w:hanging="202"/>
      </w:pPr>
      <w:r>
        <w:rPr>
          <w:b/>
          <w:color w:val="17324D"/>
          <w:sz w:val="17"/>
        </w:rPr>
        <w:t>Aggregation:</w:t>
      </w:r>
      <w:r>
        <w:rPr>
          <w:color w:val="1F2937"/>
          <w:sz w:val="17"/>
        </w:rPr>
        <w:t xml:space="preserve"> security and crypto-crime reporting is collected into a single feed.</w:t>
      </w:r>
    </w:p>
    <w:p w14:paraId="4FB82233" w14:textId="77777777" w:rsidR="00790A5F" w:rsidRDefault="00000000">
      <w:pPr>
        <w:pStyle w:val="ListParagraph"/>
        <w:numPr>
          <w:ilvl w:val="0"/>
          <w:numId w:val="3"/>
        </w:numPr>
        <w:spacing w:after="40"/>
        <w:ind w:left="317" w:hanging="202"/>
      </w:pPr>
      <w:r>
        <w:rPr>
          <w:b/>
          <w:color w:val="17324D"/>
          <w:sz w:val="17"/>
        </w:rPr>
        <w:t>Operational use:</w:t>
      </w:r>
      <w:r>
        <w:rPr>
          <w:color w:val="1F2937"/>
          <w:sz w:val="17"/>
        </w:rPr>
        <w:t xml:space="preserve"> analysts use current reporting to inform triage and expansion.</w:t>
      </w:r>
    </w:p>
    <w:p w14:paraId="6604DC8F" w14:textId="77777777" w:rsidR="00790A5F" w:rsidRDefault="00000000">
      <w:pPr>
        <w:pStyle w:val="ListParagraph"/>
        <w:numPr>
          <w:ilvl w:val="0"/>
          <w:numId w:val="3"/>
        </w:numPr>
        <w:spacing w:after="40"/>
        <w:ind w:left="317" w:hanging="202"/>
      </w:pPr>
      <w:r>
        <w:rPr>
          <w:b/>
          <w:color w:val="17324D"/>
          <w:sz w:val="17"/>
        </w:rPr>
        <w:t>Resilience:</w:t>
      </w:r>
      <w:r>
        <w:rPr>
          <w:color w:val="1F2937"/>
          <w:sz w:val="17"/>
        </w:rPr>
        <w:t xml:space="preserve"> source health is monitored and degraded roles are surfaced.</w:t>
      </w:r>
    </w:p>
    <w:p w14:paraId="638E5894" w14:textId="77777777" w:rsidR="00790A5F" w:rsidRDefault="00000000">
      <w:r>
        <w:br w:type="page"/>
      </w:r>
    </w:p>
    <w:p w14:paraId="66E8FE8E" w14:textId="77777777" w:rsidR="00790A5F" w:rsidRDefault="00000000">
      <w:pPr>
        <w:pStyle w:val="Heading2"/>
        <w:keepNext/>
        <w:spacing w:before="140" w:after="60"/>
      </w:pPr>
      <w:bookmarkStart w:id="25" w:name="_Toc238066296"/>
      <w:r>
        <w:rPr>
          <w:b/>
          <w:sz w:val="25"/>
        </w:rPr>
        <w:lastRenderedPageBreak/>
        <w:t>2.6 Monitoring, Scorecards &amp; Reporting</w:t>
      </w:r>
      <w:bookmarkEnd w:id="25"/>
    </w:p>
    <w:p w14:paraId="137A70CB" w14:textId="77777777" w:rsidR="00790A5F" w:rsidRDefault="00000000">
      <w:pPr>
        <w:pStyle w:val="Heading3"/>
        <w:keepNext/>
        <w:spacing w:before="100" w:after="60"/>
      </w:pPr>
      <w:bookmarkStart w:id="26" w:name="_Toc238066297"/>
      <w:r>
        <w:rPr>
          <w:b/>
          <w:sz w:val="21"/>
        </w:rPr>
        <w:t>2.6.1 Monitoring &amp; Alerts</w:t>
      </w:r>
      <w:bookmarkEnd w:id="26"/>
    </w:p>
    <w:p w14:paraId="5B45E21A" w14:textId="77777777" w:rsidR="00790A5F" w:rsidRDefault="00000000">
      <w:pPr>
        <w:pStyle w:val="ListParagraph"/>
        <w:numPr>
          <w:ilvl w:val="0"/>
          <w:numId w:val="3"/>
        </w:numPr>
        <w:spacing w:after="40"/>
        <w:ind w:left="317" w:hanging="202"/>
      </w:pPr>
      <w:r>
        <w:rPr>
          <w:b/>
          <w:color w:val="17324D"/>
          <w:sz w:val="17"/>
        </w:rPr>
        <w:t>Rule scope:</w:t>
      </w:r>
      <w:r>
        <w:rPr>
          <w:color w:val="1F2937"/>
          <w:sz w:val="17"/>
        </w:rPr>
        <w:t xml:space="preserve"> monitoring rules are attached per address.</w:t>
      </w:r>
    </w:p>
    <w:p w14:paraId="22FFEECA" w14:textId="77777777" w:rsidR="00790A5F" w:rsidRDefault="00000000">
      <w:pPr>
        <w:pStyle w:val="ListParagraph"/>
        <w:numPr>
          <w:ilvl w:val="0"/>
          <w:numId w:val="3"/>
        </w:numPr>
        <w:spacing w:after="40"/>
        <w:ind w:left="317" w:hanging="202"/>
      </w:pPr>
      <w:r>
        <w:rPr>
          <w:b/>
          <w:color w:val="17324D"/>
          <w:sz w:val="17"/>
        </w:rPr>
        <w:t>Evaluation:</w:t>
      </w:r>
      <w:r>
        <w:rPr>
          <w:color w:val="1F2937"/>
          <w:sz w:val="17"/>
        </w:rPr>
        <w:t xml:space="preserve"> active rules run every fifteen minutes on a host scheduler.</w:t>
      </w:r>
    </w:p>
    <w:p w14:paraId="4F789213" w14:textId="77777777" w:rsidR="00790A5F" w:rsidRDefault="00000000">
      <w:pPr>
        <w:pStyle w:val="ListParagraph"/>
        <w:numPr>
          <w:ilvl w:val="0"/>
          <w:numId w:val="3"/>
        </w:numPr>
        <w:spacing w:after="40"/>
        <w:ind w:left="317" w:hanging="202"/>
      </w:pPr>
      <w:r>
        <w:rPr>
          <w:b/>
          <w:color w:val="17324D"/>
          <w:sz w:val="17"/>
        </w:rPr>
        <w:t>Delivery:</w:t>
      </w:r>
      <w:r>
        <w:rPr>
          <w:color w:val="1F2937"/>
          <w:sz w:val="17"/>
        </w:rPr>
        <w:t xml:space="preserve"> webhook delivery is implemented and is the only channel offered. Email and messaging selections were previously stored and silently discarded; they are withheld from the rule form until a delivery path exists.</w:t>
      </w:r>
    </w:p>
    <w:p w14:paraId="5F88C2CF" w14:textId="77777777" w:rsidR="00790A5F" w:rsidRDefault="00000000">
      <w:pPr>
        <w:pStyle w:val="ListParagraph"/>
        <w:numPr>
          <w:ilvl w:val="0"/>
          <w:numId w:val="3"/>
        </w:numPr>
        <w:spacing w:after="40"/>
        <w:ind w:left="317" w:hanging="202"/>
      </w:pPr>
      <w:r>
        <w:rPr>
          <w:b/>
          <w:color w:val="17324D"/>
          <w:sz w:val="17"/>
        </w:rPr>
        <w:t>Auditability:</w:t>
      </w:r>
      <w:r>
        <w:rPr>
          <w:color w:val="1F2937"/>
          <w:sz w:val="17"/>
        </w:rPr>
        <w:t xml:space="preserve"> alert retrieval and related actions are scoped to the creating user.</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290D6454" w14:textId="77777777">
        <w:tc>
          <w:tcPr>
            <w:tcW w:w="9633" w:type="dxa"/>
            <w:shd w:val="clear" w:color="auto" w:fill="DDEBF7"/>
            <w:tcMar>
              <w:top w:w="70" w:type="dxa"/>
              <w:left w:w="90" w:type="dxa"/>
              <w:bottom w:w="70" w:type="dxa"/>
              <w:right w:w="90" w:type="dxa"/>
            </w:tcMar>
            <w:vAlign w:val="center"/>
          </w:tcPr>
          <w:p w14:paraId="1CA66C39" w14:textId="77777777" w:rsidR="00790A5F" w:rsidRDefault="00000000">
            <w:pPr>
              <w:spacing w:after="40"/>
            </w:pPr>
            <w:r>
              <w:rPr>
                <w:b/>
                <w:color w:val="17324D"/>
                <w:sz w:val="17"/>
              </w:rPr>
              <w:t>Closed: Delivery Expectation Gap</w:t>
            </w:r>
          </w:p>
          <w:p w14:paraId="37928533" w14:textId="77777777" w:rsidR="00790A5F" w:rsidRDefault="00000000">
            <w:pPr>
              <w:pStyle w:val="ListParagraph"/>
              <w:numPr>
                <w:ilvl w:val="0"/>
                <w:numId w:val="3"/>
              </w:numPr>
              <w:spacing w:after="20"/>
              <w:ind w:left="259" w:hanging="173"/>
            </w:pPr>
            <w:r>
              <w:rPr>
                <w:color w:val="1F2937"/>
                <w:sz w:val="16"/>
              </w:rPr>
              <w:t>An investigator could select email or messaging delivery, save the rule and receive no error, while the evaluator delivered by webhook only.</w:t>
            </w:r>
          </w:p>
          <w:p w14:paraId="0B0CBBBD" w14:textId="77777777" w:rsidR="00790A5F" w:rsidRDefault="00000000">
            <w:pPr>
              <w:pStyle w:val="ListParagraph"/>
              <w:numPr>
                <w:ilvl w:val="0"/>
                <w:numId w:val="3"/>
              </w:numPr>
              <w:spacing w:after="20"/>
              <w:ind w:left="259" w:hanging="173"/>
            </w:pPr>
            <w:r>
              <w:rPr>
                <w:color w:val="1F2937"/>
                <w:sz w:val="16"/>
              </w:rPr>
              <w:t>The unsupported channels are withheld from the rule form. A rule can no longer be armed against a channel that will not fire.</w:t>
            </w:r>
          </w:p>
          <w:p w14:paraId="028AFCB5" w14:textId="77777777" w:rsidR="00790A5F" w:rsidRDefault="00000000">
            <w:pPr>
              <w:pStyle w:val="ListParagraph"/>
              <w:numPr>
                <w:ilvl w:val="0"/>
                <w:numId w:val="3"/>
              </w:numPr>
              <w:spacing w:after="20"/>
              <w:ind w:left="259" w:hanging="173"/>
            </w:pPr>
            <w:r>
              <w:rPr>
                <w:color w:val="1F2937"/>
                <w:sz w:val="16"/>
              </w:rPr>
              <w:t>Email and messaging delivery remain Phase 2 items; withholding the control is an honesty fix, not an implementation of the channels.</w:t>
            </w:r>
          </w:p>
        </w:tc>
      </w:tr>
    </w:tbl>
    <w:p w14:paraId="01CEA351" w14:textId="77777777" w:rsidR="00790A5F" w:rsidRDefault="00790A5F">
      <w:pPr>
        <w:spacing w:after="20"/>
      </w:pPr>
    </w:p>
    <w:p w14:paraId="6F5C18C3" w14:textId="77777777" w:rsidR="00790A5F" w:rsidRDefault="00000000">
      <w:pPr>
        <w:pStyle w:val="Heading3"/>
        <w:keepNext/>
        <w:spacing w:before="100" w:after="60"/>
      </w:pPr>
      <w:bookmarkStart w:id="27" w:name="_Toc238066298"/>
      <w:r>
        <w:rPr>
          <w:b/>
          <w:sz w:val="21"/>
        </w:rPr>
        <w:t>2.6.2 Case-Quality Scorecard</w:t>
      </w:r>
      <w:bookmarkEnd w:id="27"/>
    </w:p>
    <w:p w14:paraId="3B2EF5D7" w14:textId="77777777" w:rsidR="00790A5F" w:rsidRDefault="00000000">
      <w:pPr>
        <w:spacing w:after="80" w:line="250" w:lineRule="auto"/>
      </w:pPr>
      <w:r>
        <w:rPr>
          <w:color w:val="1F2937"/>
          <w:sz w:val="18"/>
        </w:rPr>
        <w:t>Cases are graded across eight dimensions totalling 100. The result is a grade plus an explicit list of what remains missing.</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3096"/>
        <w:gridCol w:w="1152"/>
        <w:gridCol w:w="5385"/>
      </w:tblGrid>
      <w:tr w:rsidR="00790A5F" w14:paraId="203C8B8C" w14:textId="77777777">
        <w:trPr>
          <w:tblHeader/>
        </w:trPr>
        <w:tc>
          <w:tcPr>
            <w:tcW w:w="3096" w:type="dxa"/>
            <w:shd w:val="clear" w:color="auto" w:fill="17324D"/>
            <w:tcMar>
              <w:top w:w="70" w:type="dxa"/>
              <w:left w:w="90" w:type="dxa"/>
              <w:bottom w:w="70" w:type="dxa"/>
              <w:right w:w="90" w:type="dxa"/>
            </w:tcMar>
            <w:vAlign w:val="center"/>
          </w:tcPr>
          <w:p w14:paraId="139A1366" w14:textId="77777777" w:rsidR="00790A5F" w:rsidRDefault="00000000">
            <w:r>
              <w:rPr>
                <w:b/>
                <w:color w:val="FFFFFF"/>
                <w:sz w:val="16"/>
              </w:rPr>
              <w:t>Dimension</w:t>
            </w:r>
          </w:p>
        </w:tc>
        <w:tc>
          <w:tcPr>
            <w:tcW w:w="1152" w:type="dxa"/>
            <w:shd w:val="clear" w:color="auto" w:fill="17324D"/>
            <w:tcMar>
              <w:top w:w="70" w:type="dxa"/>
              <w:left w:w="90" w:type="dxa"/>
              <w:bottom w:w="70" w:type="dxa"/>
              <w:right w:w="90" w:type="dxa"/>
            </w:tcMar>
            <w:vAlign w:val="center"/>
          </w:tcPr>
          <w:p w14:paraId="18E6DED0" w14:textId="77777777" w:rsidR="00790A5F" w:rsidRDefault="00000000">
            <w:r>
              <w:rPr>
                <w:b/>
                <w:color w:val="FFFFFF"/>
                <w:sz w:val="16"/>
              </w:rPr>
              <w:t>Weight</w:t>
            </w:r>
          </w:p>
        </w:tc>
        <w:tc>
          <w:tcPr>
            <w:tcW w:w="5385" w:type="dxa"/>
            <w:shd w:val="clear" w:color="auto" w:fill="17324D"/>
            <w:tcMar>
              <w:top w:w="70" w:type="dxa"/>
              <w:left w:w="90" w:type="dxa"/>
              <w:bottom w:w="70" w:type="dxa"/>
              <w:right w:w="90" w:type="dxa"/>
            </w:tcMar>
            <w:vAlign w:val="center"/>
          </w:tcPr>
          <w:p w14:paraId="6BFE9239" w14:textId="77777777" w:rsidR="00790A5F" w:rsidRDefault="00000000">
            <w:r>
              <w:rPr>
                <w:b/>
                <w:color w:val="FFFFFF"/>
                <w:sz w:val="16"/>
              </w:rPr>
              <w:t>Purpose</w:t>
            </w:r>
          </w:p>
        </w:tc>
      </w:tr>
      <w:tr w:rsidR="00790A5F" w14:paraId="7ECA76CB" w14:textId="77777777">
        <w:tc>
          <w:tcPr>
            <w:tcW w:w="3096" w:type="dxa"/>
            <w:tcMar>
              <w:top w:w="70" w:type="dxa"/>
              <w:left w:w="90" w:type="dxa"/>
              <w:bottom w:w="70" w:type="dxa"/>
              <w:right w:w="90" w:type="dxa"/>
            </w:tcMar>
            <w:vAlign w:val="center"/>
          </w:tcPr>
          <w:p w14:paraId="4DC2307B" w14:textId="77777777" w:rsidR="00790A5F" w:rsidRDefault="00000000">
            <w:r>
              <w:rPr>
                <w:color w:val="1F2937"/>
                <w:sz w:val="16"/>
              </w:rPr>
              <w:t>Risk coverage</w:t>
            </w:r>
          </w:p>
        </w:tc>
        <w:tc>
          <w:tcPr>
            <w:tcW w:w="1152" w:type="dxa"/>
            <w:tcMar>
              <w:top w:w="70" w:type="dxa"/>
              <w:left w:w="90" w:type="dxa"/>
              <w:bottom w:w="70" w:type="dxa"/>
              <w:right w:w="90" w:type="dxa"/>
            </w:tcMar>
            <w:vAlign w:val="center"/>
          </w:tcPr>
          <w:p w14:paraId="2DCAC87C" w14:textId="77777777" w:rsidR="00790A5F" w:rsidRDefault="00000000">
            <w:r>
              <w:rPr>
                <w:color w:val="1F2937"/>
                <w:sz w:val="16"/>
              </w:rPr>
              <w:t>15</w:t>
            </w:r>
          </w:p>
        </w:tc>
        <w:tc>
          <w:tcPr>
            <w:tcW w:w="5385" w:type="dxa"/>
            <w:tcMar>
              <w:top w:w="70" w:type="dxa"/>
              <w:left w:w="90" w:type="dxa"/>
              <w:bottom w:w="70" w:type="dxa"/>
              <w:right w:w="90" w:type="dxa"/>
            </w:tcMar>
            <w:vAlign w:val="center"/>
          </w:tcPr>
          <w:p w14:paraId="577A02CE" w14:textId="77777777" w:rsidR="00790A5F" w:rsidRDefault="00000000">
            <w:r>
              <w:rPr>
                <w:color w:val="1F2937"/>
                <w:sz w:val="16"/>
              </w:rPr>
              <w:t>Confirms the subject has been risk-assessed</w:t>
            </w:r>
          </w:p>
        </w:tc>
      </w:tr>
      <w:tr w:rsidR="00790A5F" w14:paraId="56B4381F" w14:textId="77777777">
        <w:tc>
          <w:tcPr>
            <w:tcW w:w="3096" w:type="dxa"/>
            <w:shd w:val="clear" w:color="auto" w:fill="F2F7FB"/>
            <w:tcMar>
              <w:top w:w="70" w:type="dxa"/>
              <w:left w:w="90" w:type="dxa"/>
              <w:bottom w:w="70" w:type="dxa"/>
              <w:right w:w="90" w:type="dxa"/>
            </w:tcMar>
            <w:vAlign w:val="center"/>
          </w:tcPr>
          <w:p w14:paraId="383C4168" w14:textId="77777777" w:rsidR="00790A5F" w:rsidRDefault="00000000">
            <w:r>
              <w:rPr>
                <w:color w:val="1F2937"/>
                <w:sz w:val="16"/>
              </w:rPr>
              <w:t>Sanctions reach</w:t>
            </w:r>
          </w:p>
        </w:tc>
        <w:tc>
          <w:tcPr>
            <w:tcW w:w="1152" w:type="dxa"/>
            <w:shd w:val="clear" w:color="auto" w:fill="F2F7FB"/>
            <w:tcMar>
              <w:top w:w="70" w:type="dxa"/>
              <w:left w:w="90" w:type="dxa"/>
              <w:bottom w:w="70" w:type="dxa"/>
              <w:right w:w="90" w:type="dxa"/>
            </w:tcMar>
            <w:vAlign w:val="center"/>
          </w:tcPr>
          <w:p w14:paraId="7AA60FC4" w14:textId="77777777" w:rsidR="00790A5F" w:rsidRDefault="00000000">
            <w:r>
              <w:rPr>
                <w:color w:val="1F2937"/>
                <w:sz w:val="16"/>
              </w:rPr>
              <w:t>15</w:t>
            </w:r>
          </w:p>
        </w:tc>
        <w:tc>
          <w:tcPr>
            <w:tcW w:w="5385" w:type="dxa"/>
            <w:shd w:val="clear" w:color="auto" w:fill="F2F7FB"/>
            <w:tcMar>
              <w:top w:w="70" w:type="dxa"/>
              <w:left w:w="90" w:type="dxa"/>
              <w:bottom w:w="70" w:type="dxa"/>
              <w:right w:w="90" w:type="dxa"/>
            </w:tcMar>
            <w:vAlign w:val="center"/>
          </w:tcPr>
          <w:p w14:paraId="4FB7BC00" w14:textId="77777777" w:rsidR="00790A5F" w:rsidRDefault="00000000">
            <w:r>
              <w:rPr>
                <w:color w:val="1F2937"/>
                <w:sz w:val="16"/>
              </w:rPr>
              <w:t>Confirms sanctions screening depth</w:t>
            </w:r>
          </w:p>
        </w:tc>
      </w:tr>
      <w:tr w:rsidR="00790A5F" w14:paraId="044DFA44" w14:textId="77777777">
        <w:tc>
          <w:tcPr>
            <w:tcW w:w="3096" w:type="dxa"/>
            <w:tcMar>
              <w:top w:w="70" w:type="dxa"/>
              <w:left w:w="90" w:type="dxa"/>
              <w:bottom w:w="70" w:type="dxa"/>
              <w:right w:w="90" w:type="dxa"/>
            </w:tcMar>
            <w:vAlign w:val="center"/>
          </w:tcPr>
          <w:p w14:paraId="5AD9DB38" w14:textId="77777777" w:rsidR="00790A5F" w:rsidRDefault="00000000">
            <w:r>
              <w:rPr>
                <w:color w:val="1F2937"/>
                <w:sz w:val="16"/>
              </w:rPr>
              <w:t>Mixer and darknet flags</w:t>
            </w:r>
          </w:p>
        </w:tc>
        <w:tc>
          <w:tcPr>
            <w:tcW w:w="1152" w:type="dxa"/>
            <w:tcMar>
              <w:top w:w="70" w:type="dxa"/>
              <w:left w:w="90" w:type="dxa"/>
              <w:bottom w:w="70" w:type="dxa"/>
              <w:right w:w="90" w:type="dxa"/>
            </w:tcMar>
            <w:vAlign w:val="center"/>
          </w:tcPr>
          <w:p w14:paraId="72BBEB00" w14:textId="77777777" w:rsidR="00790A5F" w:rsidRDefault="00000000">
            <w:r>
              <w:rPr>
                <w:color w:val="1F2937"/>
                <w:sz w:val="16"/>
              </w:rPr>
              <w:t>15</w:t>
            </w:r>
          </w:p>
        </w:tc>
        <w:tc>
          <w:tcPr>
            <w:tcW w:w="5385" w:type="dxa"/>
            <w:tcMar>
              <w:top w:w="70" w:type="dxa"/>
              <w:left w:w="90" w:type="dxa"/>
              <w:bottom w:w="70" w:type="dxa"/>
              <w:right w:w="90" w:type="dxa"/>
            </w:tcMar>
            <w:vAlign w:val="center"/>
          </w:tcPr>
          <w:p w14:paraId="2E336247" w14:textId="77777777" w:rsidR="00790A5F" w:rsidRDefault="00000000">
            <w:r>
              <w:rPr>
                <w:color w:val="1F2937"/>
                <w:sz w:val="16"/>
              </w:rPr>
              <w:t>Checks adverse typology coverage</w:t>
            </w:r>
          </w:p>
        </w:tc>
      </w:tr>
      <w:tr w:rsidR="00790A5F" w14:paraId="5E8DFF4F" w14:textId="77777777">
        <w:tc>
          <w:tcPr>
            <w:tcW w:w="3096" w:type="dxa"/>
            <w:shd w:val="clear" w:color="auto" w:fill="F2F7FB"/>
            <w:tcMar>
              <w:top w:w="70" w:type="dxa"/>
              <w:left w:w="90" w:type="dxa"/>
              <w:bottom w:w="70" w:type="dxa"/>
              <w:right w:w="90" w:type="dxa"/>
            </w:tcMar>
            <w:vAlign w:val="center"/>
          </w:tcPr>
          <w:p w14:paraId="3E86A638" w14:textId="77777777" w:rsidR="00790A5F" w:rsidRDefault="00000000">
            <w:r>
              <w:rPr>
                <w:color w:val="1F2937"/>
                <w:sz w:val="16"/>
              </w:rPr>
              <w:t>Documentation</w:t>
            </w:r>
          </w:p>
        </w:tc>
        <w:tc>
          <w:tcPr>
            <w:tcW w:w="1152" w:type="dxa"/>
            <w:shd w:val="clear" w:color="auto" w:fill="F2F7FB"/>
            <w:tcMar>
              <w:top w:w="70" w:type="dxa"/>
              <w:left w:w="90" w:type="dxa"/>
              <w:bottom w:w="70" w:type="dxa"/>
              <w:right w:w="90" w:type="dxa"/>
            </w:tcMar>
            <w:vAlign w:val="center"/>
          </w:tcPr>
          <w:p w14:paraId="4EA38FEE" w14:textId="77777777" w:rsidR="00790A5F" w:rsidRDefault="00000000">
            <w:r>
              <w:rPr>
                <w:color w:val="1F2937"/>
                <w:sz w:val="16"/>
              </w:rPr>
              <w:t>15</w:t>
            </w:r>
          </w:p>
        </w:tc>
        <w:tc>
          <w:tcPr>
            <w:tcW w:w="5385" w:type="dxa"/>
            <w:shd w:val="clear" w:color="auto" w:fill="F2F7FB"/>
            <w:tcMar>
              <w:top w:w="70" w:type="dxa"/>
              <w:left w:w="90" w:type="dxa"/>
              <w:bottom w:w="70" w:type="dxa"/>
              <w:right w:w="90" w:type="dxa"/>
            </w:tcMar>
            <w:vAlign w:val="center"/>
          </w:tcPr>
          <w:p w14:paraId="73D57247" w14:textId="77777777" w:rsidR="00790A5F" w:rsidRDefault="00000000">
            <w:r>
              <w:rPr>
                <w:color w:val="1F2937"/>
                <w:sz w:val="16"/>
              </w:rPr>
              <w:t>Measures evidence and narrative completeness</w:t>
            </w:r>
          </w:p>
        </w:tc>
      </w:tr>
      <w:tr w:rsidR="00790A5F" w14:paraId="1176C0D7" w14:textId="77777777">
        <w:tc>
          <w:tcPr>
            <w:tcW w:w="3096" w:type="dxa"/>
            <w:tcMar>
              <w:top w:w="70" w:type="dxa"/>
              <w:left w:w="90" w:type="dxa"/>
              <w:bottom w:w="70" w:type="dxa"/>
              <w:right w:w="90" w:type="dxa"/>
            </w:tcMar>
            <w:vAlign w:val="center"/>
          </w:tcPr>
          <w:p w14:paraId="08885ABC" w14:textId="77777777" w:rsidR="00790A5F" w:rsidRDefault="00000000">
            <w:r>
              <w:rPr>
                <w:color w:val="1F2937"/>
                <w:sz w:val="16"/>
              </w:rPr>
              <w:t>Entity attribution</w:t>
            </w:r>
          </w:p>
        </w:tc>
        <w:tc>
          <w:tcPr>
            <w:tcW w:w="1152" w:type="dxa"/>
            <w:tcMar>
              <w:top w:w="70" w:type="dxa"/>
              <w:left w:w="90" w:type="dxa"/>
              <w:bottom w:w="70" w:type="dxa"/>
              <w:right w:w="90" w:type="dxa"/>
            </w:tcMar>
            <w:vAlign w:val="center"/>
          </w:tcPr>
          <w:p w14:paraId="720D9A63" w14:textId="77777777" w:rsidR="00790A5F" w:rsidRDefault="00000000">
            <w:r>
              <w:rPr>
                <w:color w:val="1F2937"/>
                <w:sz w:val="16"/>
              </w:rPr>
              <w:t>10</w:t>
            </w:r>
          </w:p>
        </w:tc>
        <w:tc>
          <w:tcPr>
            <w:tcW w:w="5385" w:type="dxa"/>
            <w:tcMar>
              <w:top w:w="70" w:type="dxa"/>
              <w:left w:w="90" w:type="dxa"/>
              <w:bottom w:w="70" w:type="dxa"/>
              <w:right w:w="90" w:type="dxa"/>
            </w:tcMar>
            <w:vAlign w:val="center"/>
          </w:tcPr>
          <w:p w14:paraId="0EE8BBBB" w14:textId="77777777" w:rsidR="00790A5F" w:rsidRDefault="00000000">
            <w:r>
              <w:rPr>
                <w:color w:val="1F2937"/>
                <w:sz w:val="16"/>
              </w:rPr>
              <w:t>Confirms known ownership/category context</w:t>
            </w:r>
          </w:p>
        </w:tc>
      </w:tr>
      <w:tr w:rsidR="00790A5F" w14:paraId="2A684DB7" w14:textId="77777777">
        <w:tc>
          <w:tcPr>
            <w:tcW w:w="3096" w:type="dxa"/>
            <w:shd w:val="clear" w:color="auto" w:fill="F2F7FB"/>
            <w:tcMar>
              <w:top w:w="70" w:type="dxa"/>
              <w:left w:w="90" w:type="dxa"/>
              <w:bottom w:w="70" w:type="dxa"/>
              <w:right w:w="90" w:type="dxa"/>
            </w:tcMar>
            <w:vAlign w:val="center"/>
          </w:tcPr>
          <w:p w14:paraId="13D0ABA9" w14:textId="77777777" w:rsidR="00790A5F" w:rsidRDefault="00000000">
            <w:r>
              <w:rPr>
                <w:color w:val="1F2937"/>
                <w:sz w:val="16"/>
              </w:rPr>
              <w:t>Trace depth</w:t>
            </w:r>
          </w:p>
        </w:tc>
        <w:tc>
          <w:tcPr>
            <w:tcW w:w="1152" w:type="dxa"/>
            <w:shd w:val="clear" w:color="auto" w:fill="F2F7FB"/>
            <w:tcMar>
              <w:top w:w="70" w:type="dxa"/>
              <w:left w:w="90" w:type="dxa"/>
              <w:bottom w:w="70" w:type="dxa"/>
              <w:right w:w="90" w:type="dxa"/>
            </w:tcMar>
            <w:vAlign w:val="center"/>
          </w:tcPr>
          <w:p w14:paraId="475624AC" w14:textId="77777777" w:rsidR="00790A5F" w:rsidRDefault="00000000">
            <w:r>
              <w:rPr>
                <w:color w:val="1F2937"/>
                <w:sz w:val="16"/>
              </w:rPr>
              <w:t>10</w:t>
            </w:r>
          </w:p>
        </w:tc>
        <w:tc>
          <w:tcPr>
            <w:tcW w:w="5385" w:type="dxa"/>
            <w:shd w:val="clear" w:color="auto" w:fill="F2F7FB"/>
            <w:tcMar>
              <w:top w:w="70" w:type="dxa"/>
              <w:left w:w="90" w:type="dxa"/>
              <w:bottom w:w="70" w:type="dxa"/>
              <w:right w:w="90" w:type="dxa"/>
            </w:tcMar>
            <w:vAlign w:val="center"/>
          </w:tcPr>
          <w:p w14:paraId="4EC9AFC1" w14:textId="77777777" w:rsidR="00790A5F" w:rsidRDefault="00000000">
            <w:r>
              <w:rPr>
                <w:color w:val="1F2937"/>
                <w:sz w:val="16"/>
              </w:rPr>
              <w:t>Measures transaction-network expansion</w:t>
            </w:r>
          </w:p>
        </w:tc>
      </w:tr>
      <w:tr w:rsidR="00790A5F" w14:paraId="5193C86C" w14:textId="77777777">
        <w:tc>
          <w:tcPr>
            <w:tcW w:w="3096" w:type="dxa"/>
            <w:tcMar>
              <w:top w:w="70" w:type="dxa"/>
              <w:left w:w="90" w:type="dxa"/>
              <w:bottom w:w="70" w:type="dxa"/>
              <w:right w:w="90" w:type="dxa"/>
            </w:tcMar>
            <w:vAlign w:val="center"/>
          </w:tcPr>
          <w:p w14:paraId="7E7A2DB5" w14:textId="77777777" w:rsidR="00790A5F" w:rsidRDefault="00000000">
            <w:r>
              <w:rPr>
                <w:color w:val="1F2937"/>
                <w:sz w:val="16"/>
              </w:rPr>
              <w:t>Exchange touch-point</w:t>
            </w:r>
          </w:p>
        </w:tc>
        <w:tc>
          <w:tcPr>
            <w:tcW w:w="1152" w:type="dxa"/>
            <w:tcMar>
              <w:top w:w="70" w:type="dxa"/>
              <w:left w:w="90" w:type="dxa"/>
              <w:bottom w:w="70" w:type="dxa"/>
              <w:right w:w="90" w:type="dxa"/>
            </w:tcMar>
            <w:vAlign w:val="center"/>
          </w:tcPr>
          <w:p w14:paraId="30387CDB" w14:textId="77777777" w:rsidR="00790A5F" w:rsidRDefault="00000000">
            <w:r>
              <w:rPr>
                <w:color w:val="1F2937"/>
                <w:sz w:val="16"/>
              </w:rPr>
              <w:t>10</w:t>
            </w:r>
          </w:p>
        </w:tc>
        <w:tc>
          <w:tcPr>
            <w:tcW w:w="5385" w:type="dxa"/>
            <w:tcMar>
              <w:top w:w="70" w:type="dxa"/>
              <w:left w:w="90" w:type="dxa"/>
              <w:bottom w:w="70" w:type="dxa"/>
              <w:right w:w="90" w:type="dxa"/>
            </w:tcMar>
            <w:vAlign w:val="center"/>
          </w:tcPr>
          <w:p w14:paraId="021A9A08" w14:textId="77777777" w:rsidR="00790A5F" w:rsidRDefault="00000000">
            <w:r>
              <w:rPr>
                <w:color w:val="1F2937"/>
                <w:sz w:val="16"/>
              </w:rPr>
              <w:t>Looks for actionable cash-out endpoint</w:t>
            </w:r>
          </w:p>
        </w:tc>
      </w:tr>
      <w:tr w:rsidR="00790A5F" w14:paraId="5DF52F8B" w14:textId="77777777">
        <w:tc>
          <w:tcPr>
            <w:tcW w:w="3096" w:type="dxa"/>
            <w:shd w:val="clear" w:color="auto" w:fill="F2F7FB"/>
            <w:tcMar>
              <w:top w:w="70" w:type="dxa"/>
              <w:left w:w="90" w:type="dxa"/>
              <w:bottom w:w="70" w:type="dxa"/>
              <w:right w:w="90" w:type="dxa"/>
            </w:tcMar>
            <w:vAlign w:val="center"/>
          </w:tcPr>
          <w:p w14:paraId="2D7CB4D3" w14:textId="77777777" w:rsidR="00790A5F" w:rsidRDefault="00000000">
            <w:r>
              <w:rPr>
                <w:color w:val="1F2937"/>
                <w:sz w:val="16"/>
              </w:rPr>
              <w:t>Chain coverage</w:t>
            </w:r>
          </w:p>
        </w:tc>
        <w:tc>
          <w:tcPr>
            <w:tcW w:w="1152" w:type="dxa"/>
            <w:shd w:val="clear" w:color="auto" w:fill="F2F7FB"/>
            <w:tcMar>
              <w:top w:w="70" w:type="dxa"/>
              <w:left w:w="90" w:type="dxa"/>
              <w:bottom w:w="70" w:type="dxa"/>
              <w:right w:w="90" w:type="dxa"/>
            </w:tcMar>
            <w:vAlign w:val="center"/>
          </w:tcPr>
          <w:p w14:paraId="2431C81D" w14:textId="77777777" w:rsidR="00790A5F" w:rsidRDefault="00000000">
            <w:r>
              <w:rPr>
                <w:color w:val="1F2937"/>
                <w:sz w:val="16"/>
              </w:rPr>
              <w:t>10</w:t>
            </w:r>
          </w:p>
        </w:tc>
        <w:tc>
          <w:tcPr>
            <w:tcW w:w="5385" w:type="dxa"/>
            <w:shd w:val="clear" w:color="auto" w:fill="F2F7FB"/>
            <w:tcMar>
              <w:top w:w="70" w:type="dxa"/>
              <w:left w:w="90" w:type="dxa"/>
              <w:bottom w:w="70" w:type="dxa"/>
              <w:right w:w="90" w:type="dxa"/>
            </w:tcMar>
            <w:vAlign w:val="center"/>
          </w:tcPr>
          <w:p w14:paraId="24D6C2A0" w14:textId="77777777" w:rsidR="00790A5F" w:rsidRDefault="00000000">
            <w:r>
              <w:rPr>
                <w:color w:val="1F2937"/>
                <w:sz w:val="16"/>
              </w:rPr>
              <w:t>Assesses coverage of relevant networks</w:t>
            </w:r>
          </w:p>
        </w:tc>
      </w:tr>
    </w:tbl>
    <w:p w14:paraId="222DC2E9" w14:textId="77777777" w:rsidR="00790A5F" w:rsidRDefault="00790A5F">
      <w:pPr>
        <w:spacing w:after="20"/>
      </w:pPr>
    </w:p>
    <w:p w14:paraId="509B2F33" w14:textId="77777777" w:rsidR="00790A5F" w:rsidRDefault="00000000">
      <w:pPr>
        <w:pStyle w:val="Heading3"/>
        <w:keepNext/>
        <w:spacing w:before="100" w:after="60"/>
      </w:pPr>
      <w:bookmarkStart w:id="28" w:name="_Toc238066299"/>
      <w:r>
        <w:rPr>
          <w:b/>
          <w:sz w:val="21"/>
        </w:rPr>
        <w:t>2.6.3 Reporting &amp; Analyst Dossier</w:t>
      </w:r>
      <w:bookmarkEnd w:id="28"/>
    </w:p>
    <w:p w14:paraId="6C6E8719" w14:textId="77777777" w:rsidR="00790A5F" w:rsidRDefault="00000000">
      <w:pPr>
        <w:pStyle w:val="ListParagraph"/>
        <w:numPr>
          <w:ilvl w:val="0"/>
          <w:numId w:val="3"/>
        </w:numPr>
        <w:spacing w:after="40"/>
        <w:ind w:left="317" w:hanging="202"/>
      </w:pPr>
      <w:r>
        <w:rPr>
          <w:b/>
          <w:color w:val="17324D"/>
          <w:sz w:val="17"/>
        </w:rPr>
        <w:t>Closed-case report:</w:t>
      </w:r>
      <w:r>
        <w:rPr>
          <w:color w:val="1F2937"/>
          <w:sz w:val="17"/>
        </w:rPr>
        <w:t xml:space="preserve"> renders a completed case into report form.</w:t>
      </w:r>
    </w:p>
    <w:p w14:paraId="6741C689" w14:textId="77777777" w:rsidR="00790A5F" w:rsidRDefault="00000000">
      <w:pPr>
        <w:pStyle w:val="ListParagraph"/>
        <w:numPr>
          <w:ilvl w:val="0"/>
          <w:numId w:val="3"/>
        </w:numPr>
        <w:spacing w:after="40"/>
        <w:ind w:left="317" w:hanging="202"/>
      </w:pPr>
      <w:r>
        <w:rPr>
          <w:b/>
          <w:color w:val="17324D"/>
          <w:sz w:val="17"/>
        </w:rPr>
        <w:t>Analyst dossier:</w:t>
      </w:r>
      <w:r>
        <w:rPr>
          <w:color w:val="1F2937"/>
          <w:sz w:val="17"/>
        </w:rPr>
        <w:t xml:space="preserve"> composes a fully cited assessment of a single address on demand.</w:t>
      </w:r>
    </w:p>
    <w:p w14:paraId="616A6ABB" w14:textId="77777777" w:rsidR="00790A5F" w:rsidRDefault="00000000">
      <w:pPr>
        <w:pStyle w:val="ListParagraph"/>
        <w:numPr>
          <w:ilvl w:val="0"/>
          <w:numId w:val="3"/>
        </w:numPr>
        <w:spacing w:after="40"/>
        <w:ind w:left="317" w:hanging="202"/>
      </w:pPr>
      <w:r>
        <w:rPr>
          <w:b/>
          <w:color w:val="17324D"/>
          <w:sz w:val="17"/>
        </w:rPr>
        <w:t>Citation state:</w:t>
      </w:r>
      <w:r>
        <w:rPr>
          <w:color w:val="1F2937"/>
          <w:sz w:val="17"/>
        </w:rPr>
        <w:t xml:space="preserve"> source, retrieval time and confidence are retained.</w:t>
      </w:r>
    </w:p>
    <w:p w14:paraId="4A8D7687" w14:textId="77777777" w:rsidR="00790A5F" w:rsidRDefault="00000000">
      <w:pPr>
        <w:pStyle w:val="ListParagraph"/>
        <w:numPr>
          <w:ilvl w:val="0"/>
          <w:numId w:val="3"/>
        </w:numPr>
        <w:spacing w:after="40"/>
        <w:ind w:left="317" w:hanging="202"/>
      </w:pPr>
      <w:r>
        <w:rPr>
          <w:b/>
          <w:color w:val="17324D"/>
          <w:sz w:val="17"/>
        </w:rPr>
        <w:t>Integrity:</w:t>
      </w:r>
      <w:r>
        <w:rPr>
          <w:color w:val="1F2937"/>
          <w:sz w:val="17"/>
        </w:rPr>
        <w:t xml:space="preserve"> dossiers carry a digest; formal cryptographic signing is future work.</w:t>
      </w:r>
    </w:p>
    <w:p w14:paraId="3008F6C8" w14:textId="77777777" w:rsidR="00790A5F" w:rsidRDefault="00000000">
      <w:pPr>
        <w:pStyle w:val="ListParagraph"/>
        <w:numPr>
          <w:ilvl w:val="0"/>
          <w:numId w:val="3"/>
        </w:numPr>
        <w:spacing w:after="40"/>
        <w:ind w:left="317" w:hanging="202"/>
      </w:pPr>
      <w:r>
        <w:rPr>
          <w:b/>
          <w:color w:val="17324D"/>
          <w:sz w:val="17"/>
        </w:rPr>
        <w:t>Deferred sections:</w:t>
      </w:r>
      <w:r>
        <w:rPr>
          <w:color w:val="1F2937"/>
          <w:sz w:val="17"/>
        </w:rPr>
        <w:t xml:space="preserve"> behavioral and off-chain sections explicitly state no-data/deferred status rather than implying a completed search.</w:t>
      </w:r>
    </w:p>
    <w:p w14:paraId="62F0130C" w14:textId="77777777" w:rsidR="00790A5F" w:rsidRDefault="00000000">
      <w:pPr>
        <w:pStyle w:val="ListParagraph"/>
        <w:numPr>
          <w:ilvl w:val="0"/>
          <w:numId w:val="3"/>
        </w:numPr>
        <w:spacing w:after="40"/>
        <w:ind w:left="317" w:hanging="202"/>
      </w:pPr>
      <w:r>
        <w:rPr>
          <w:b/>
          <w:color w:val="17324D"/>
          <w:sz w:val="17"/>
        </w:rPr>
        <w:t>Scoring caveat:</w:t>
      </w:r>
      <w:r>
        <w:rPr>
          <w:color w:val="1F2937"/>
          <w:sz w:val="17"/>
        </w:rPr>
        <w:t xml:space="preserve"> the dossier risk figure is produced by the secondary model described in Section 2.1.1 and is not the six-factor console score.</w:t>
      </w:r>
    </w:p>
    <w:p w14:paraId="2F179CA3" w14:textId="77777777" w:rsidR="00790A5F" w:rsidRDefault="00000000">
      <w:r>
        <w:br w:type="page"/>
      </w:r>
    </w:p>
    <w:p w14:paraId="37E0D48F" w14:textId="77777777" w:rsidR="00790A5F" w:rsidRDefault="00000000">
      <w:pPr>
        <w:pStyle w:val="Heading2"/>
        <w:keepNext/>
        <w:spacing w:before="140" w:after="60"/>
      </w:pPr>
      <w:bookmarkStart w:id="29" w:name="_Toc238066300"/>
      <w:r>
        <w:rPr>
          <w:b/>
          <w:sz w:val="25"/>
        </w:rPr>
        <w:lastRenderedPageBreak/>
        <w:t>2.7 Platform, Administration &amp; Documentation Surfaces</w:t>
      </w:r>
      <w:bookmarkEnd w:id="29"/>
    </w:p>
    <w:p w14:paraId="47474665" w14:textId="77777777" w:rsidR="00790A5F" w:rsidRDefault="00000000">
      <w:pPr>
        <w:spacing w:after="80" w:line="250" w:lineRule="auto"/>
      </w:pPr>
      <w:r>
        <w:rPr>
          <w:color w:val="1F2937"/>
          <w:sz w:val="18"/>
        </w:rPr>
        <w:t>The MVP includes supporting platform surfaces that make the investigative modules usable and operable. Their existence does not by itself prove production completeness: several administrative and API-facing screens present behavior that is not implemented behind them.</w:t>
      </w:r>
    </w:p>
    <w:tbl>
      <w:tblPr>
        <w:tblW w:w="9631"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655"/>
        <w:gridCol w:w="3671"/>
        <w:gridCol w:w="4305"/>
      </w:tblGrid>
      <w:tr w:rsidR="00790A5F" w14:paraId="720AE20B" w14:textId="77777777">
        <w:trPr>
          <w:tblHeader/>
        </w:trPr>
        <w:tc>
          <w:tcPr>
            <w:tcW w:w="1655" w:type="dxa"/>
            <w:shd w:val="clear" w:color="auto" w:fill="17324D"/>
            <w:tcMar>
              <w:top w:w="70" w:type="dxa"/>
              <w:left w:w="90" w:type="dxa"/>
              <w:bottom w:w="70" w:type="dxa"/>
              <w:right w:w="90" w:type="dxa"/>
            </w:tcMar>
            <w:vAlign w:val="center"/>
          </w:tcPr>
          <w:p w14:paraId="14645F5E" w14:textId="77777777" w:rsidR="00790A5F" w:rsidRDefault="00000000">
            <w:r>
              <w:rPr>
                <w:b/>
                <w:color w:val="FFFFFF"/>
                <w:sz w:val="15"/>
              </w:rPr>
              <w:t>Surface</w:t>
            </w:r>
          </w:p>
        </w:tc>
        <w:tc>
          <w:tcPr>
            <w:tcW w:w="3671" w:type="dxa"/>
            <w:shd w:val="clear" w:color="auto" w:fill="17324D"/>
            <w:tcMar>
              <w:top w:w="70" w:type="dxa"/>
              <w:left w:w="90" w:type="dxa"/>
              <w:bottom w:w="70" w:type="dxa"/>
              <w:right w:w="90" w:type="dxa"/>
            </w:tcMar>
            <w:vAlign w:val="center"/>
          </w:tcPr>
          <w:p w14:paraId="69AB6858" w14:textId="77777777" w:rsidR="00790A5F" w:rsidRDefault="00000000">
            <w:r>
              <w:rPr>
                <w:b/>
                <w:color w:val="FFFFFF"/>
                <w:sz w:val="15"/>
              </w:rPr>
              <w:t>MVP Purpose</w:t>
            </w:r>
          </w:p>
        </w:tc>
        <w:tc>
          <w:tcPr>
            <w:tcW w:w="4305" w:type="dxa"/>
            <w:shd w:val="clear" w:color="auto" w:fill="17324D"/>
            <w:tcMar>
              <w:top w:w="70" w:type="dxa"/>
              <w:left w:w="90" w:type="dxa"/>
              <w:bottom w:w="70" w:type="dxa"/>
              <w:right w:w="90" w:type="dxa"/>
            </w:tcMar>
            <w:vAlign w:val="center"/>
          </w:tcPr>
          <w:p w14:paraId="6FCEF7F2" w14:textId="77777777" w:rsidR="00790A5F" w:rsidRDefault="00000000">
            <w:r>
              <w:rPr>
                <w:b/>
                <w:color w:val="FFFFFF"/>
                <w:sz w:val="15"/>
              </w:rPr>
              <w:t>Current Boundary</w:t>
            </w:r>
          </w:p>
        </w:tc>
      </w:tr>
      <w:tr w:rsidR="00790A5F" w14:paraId="507FF71D" w14:textId="77777777">
        <w:tc>
          <w:tcPr>
            <w:tcW w:w="1655" w:type="dxa"/>
            <w:tcMar>
              <w:top w:w="70" w:type="dxa"/>
              <w:left w:w="90" w:type="dxa"/>
              <w:bottom w:w="70" w:type="dxa"/>
              <w:right w:w="90" w:type="dxa"/>
            </w:tcMar>
            <w:vAlign w:val="center"/>
          </w:tcPr>
          <w:p w14:paraId="268EA5D3" w14:textId="77777777" w:rsidR="00790A5F" w:rsidRDefault="00000000">
            <w:r>
              <w:rPr>
                <w:color w:val="1F2937"/>
                <w:sz w:val="15"/>
              </w:rPr>
              <w:t>Dashboard</w:t>
            </w:r>
          </w:p>
        </w:tc>
        <w:tc>
          <w:tcPr>
            <w:tcW w:w="3671" w:type="dxa"/>
            <w:tcMar>
              <w:top w:w="70" w:type="dxa"/>
              <w:left w:w="90" w:type="dxa"/>
              <w:bottom w:w="70" w:type="dxa"/>
              <w:right w:w="90" w:type="dxa"/>
            </w:tcMar>
            <w:vAlign w:val="center"/>
          </w:tcPr>
          <w:p w14:paraId="497C63CC" w14:textId="77777777" w:rsidR="00790A5F" w:rsidRDefault="00000000">
            <w:r>
              <w:rPr>
                <w:color w:val="1F2937"/>
                <w:sz w:val="15"/>
              </w:rPr>
              <w:t>Authenticated landing area with quick actions and a live recent-alert indicator.</w:t>
            </w:r>
          </w:p>
        </w:tc>
        <w:tc>
          <w:tcPr>
            <w:tcW w:w="4305" w:type="dxa"/>
            <w:tcMar>
              <w:top w:w="70" w:type="dxa"/>
              <w:left w:w="90" w:type="dxa"/>
              <w:bottom w:w="70" w:type="dxa"/>
              <w:right w:w="90" w:type="dxa"/>
            </w:tcMar>
            <w:vAlign w:val="center"/>
          </w:tcPr>
          <w:p w14:paraId="440D6246" w14:textId="77777777" w:rsidR="00790A5F" w:rsidRDefault="00000000">
            <w:r>
              <w:rPr>
                <w:color w:val="1F2937"/>
                <w:sz w:val="15"/>
              </w:rPr>
              <w:t>Personal operational overview; no verified director/team dashboard.</w:t>
            </w:r>
          </w:p>
        </w:tc>
      </w:tr>
      <w:tr w:rsidR="00790A5F" w14:paraId="1AFCA9D0" w14:textId="77777777">
        <w:tc>
          <w:tcPr>
            <w:tcW w:w="1655" w:type="dxa"/>
            <w:shd w:val="clear" w:color="auto" w:fill="F2F7FB"/>
            <w:tcMar>
              <w:top w:w="70" w:type="dxa"/>
              <w:left w:w="90" w:type="dxa"/>
              <w:bottom w:w="70" w:type="dxa"/>
              <w:right w:w="90" w:type="dxa"/>
            </w:tcMar>
            <w:vAlign w:val="center"/>
          </w:tcPr>
          <w:p w14:paraId="5837EBA6" w14:textId="77777777" w:rsidR="00790A5F" w:rsidRDefault="00000000">
            <w:r>
              <w:rPr>
                <w:color w:val="1F2937"/>
                <w:sz w:val="15"/>
              </w:rPr>
              <w:t>Global search</w:t>
            </w:r>
          </w:p>
        </w:tc>
        <w:tc>
          <w:tcPr>
            <w:tcW w:w="3671" w:type="dxa"/>
            <w:shd w:val="clear" w:color="auto" w:fill="F2F7FB"/>
            <w:tcMar>
              <w:top w:w="70" w:type="dxa"/>
              <w:left w:w="90" w:type="dxa"/>
              <w:bottom w:w="70" w:type="dxa"/>
              <w:right w:w="90" w:type="dxa"/>
            </w:tcMar>
            <w:vAlign w:val="center"/>
          </w:tcPr>
          <w:p w14:paraId="74583085" w14:textId="77777777" w:rsidR="00790A5F" w:rsidRDefault="00000000">
            <w:r>
              <w:rPr>
                <w:color w:val="1F2937"/>
                <w:sz w:val="15"/>
              </w:rPr>
              <w:t>Routes recognised addresses, case numbers, IP addresses and domains to the relevant investigative surface.</w:t>
            </w:r>
          </w:p>
        </w:tc>
        <w:tc>
          <w:tcPr>
            <w:tcW w:w="4305" w:type="dxa"/>
            <w:shd w:val="clear" w:color="auto" w:fill="F2F7FB"/>
            <w:tcMar>
              <w:top w:w="70" w:type="dxa"/>
              <w:left w:w="90" w:type="dxa"/>
              <w:bottom w:w="70" w:type="dxa"/>
              <w:right w:w="90" w:type="dxa"/>
            </w:tcMar>
            <w:vAlign w:val="center"/>
          </w:tcPr>
          <w:p w14:paraId="764A49C3" w14:textId="77777777" w:rsidR="00790A5F" w:rsidRDefault="00000000">
            <w:r>
              <w:rPr>
                <w:color w:val="1F2937"/>
                <w:sz w:val="15"/>
              </w:rPr>
              <w:t>Universal transaction-hash and saved-search behavior is not part of the verified MVP.</w:t>
            </w:r>
          </w:p>
        </w:tc>
      </w:tr>
      <w:tr w:rsidR="00790A5F" w14:paraId="2DAB0D41" w14:textId="77777777">
        <w:tc>
          <w:tcPr>
            <w:tcW w:w="1655" w:type="dxa"/>
            <w:tcMar>
              <w:top w:w="70" w:type="dxa"/>
              <w:left w:w="90" w:type="dxa"/>
              <w:bottom w:w="70" w:type="dxa"/>
              <w:right w:w="90" w:type="dxa"/>
            </w:tcMar>
            <w:vAlign w:val="center"/>
          </w:tcPr>
          <w:p w14:paraId="6A0B60A9" w14:textId="77777777" w:rsidR="00790A5F" w:rsidRDefault="00000000">
            <w:r>
              <w:rPr>
                <w:color w:val="1F2937"/>
                <w:sz w:val="15"/>
              </w:rPr>
              <w:t>Settings</w:t>
            </w:r>
          </w:p>
        </w:tc>
        <w:tc>
          <w:tcPr>
            <w:tcW w:w="3671" w:type="dxa"/>
            <w:tcMar>
              <w:top w:w="70" w:type="dxa"/>
              <w:left w:w="90" w:type="dxa"/>
              <w:bottom w:w="70" w:type="dxa"/>
              <w:right w:w="90" w:type="dxa"/>
            </w:tcMar>
            <w:vAlign w:val="center"/>
          </w:tcPr>
          <w:p w14:paraId="518813E7" w14:textId="77777777" w:rsidR="00790A5F" w:rsidRDefault="00000000">
            <w:r>
              <w:rPr>
                <w:color w:val="1F2937"/>
                <w:sz w:val="15"/>
              </w:rPr>
              <w:t>Profile, notification, security and API-related controls plus intelligence-pipeline status.</w:t>
            </w:r>
          </w:p>
        </w:tc>
        <w:tc>
          <w:tcPr>
            <w:tcW w:w="4305" w:type="dxa"/>
            <w:tcMar>
              <w:top w:w="70" w:type="dxa"/>
              <w:left w:w="90" w:type="dxa"/>
              <w:bottom w:w="70" w:type="dxa"/>
              <w:right w:w="90" w:type="dxa"/>
            </w:tcMar>
            <w:vAlign w:val="center"/>
          </w:tcPr>
          <w:p w14:paraId="6C705CF5" w14:textId="77777777" w:rsidR="00790A5F" w:rsidRDefault="00000000">
            <w:r>
              <w:rPr>
                <w:color w:val="1F2937"/>
                <w:sz w:val="15"/>
              </w:rPr>
              <w:t>The password control performs a real change server-side and reports success only when the server confirms it; both outcomes are audited. Notification preferences remain browser-local and now say so rather than implying a server save.</w:t>
            </w:r>
          </w:p>
        </w:tc>
      </w:tr>
      <w:tr w:rsidR="00790A5F" w14:paraId="273FE0DA" w14:textId="77777777">
        <w:tc>
          <w:tcPr>
            <w:tcW w:w="1655" w:type="dxa"/>
            <w:shd w:val="clear" w:color="auto" w:fill="F2F7FB"/>
            <w:tcMar>
              <w:top w:w="70" w:type="dxa"/>
              <w:left w:w="90" w:type="dxa"/>
              <w:bottom w:w="70" w:type="dxa"/>
              <w:right w:w="90" w:type="dxa"/>
            </w:tcMar>
            <w:vAlign w:val="center"/>
          </w:tcPr>
          <w:p w14:paraId="16283FD2" w14:textId="77777777" w:rsidR="00790A5F" w:rsidRDefault="00000000">
            <w:r>
              <w:rPr>
                <w:color w:val="1F2937"/>
                <w:sz w:val="15"/>
              </w:rPr>
              <w:t>API-key health</w:t>
            </w:r>
          </w:p>
        </w:tc>
        <w:tc>
          <w:tcPr>
            <w:tcW w:w="3671" w:type="dxa"/>
            <w:shd w:val="clear" w:color="auto" w:fill="F2F7FB"/>
            <w:tcMar>
              <w:top w:w="70" w:type="dxa"/>
              <w:left w:w="90" w:type="dxa"/>
              <w:bottom w:w="70" w:type="dxa"/>
              <w:right w:w="90" w:type="dxa"/>
            </w:tcMar>
            <w:vAlign w:val="center"/>
          </w:tcPr>
          <w:p w14:paraId="21252086" w14:textId="77777777" w:rsidR="00790A5F" w:rsidRDefault="00000000">
            <w:r>
              <w:rPr>
                <w:color w:val="1F2937"/>
                <w:sz w:val="15"/>
              </w:rPr>
              <w:t>Shows masked key fingerprints, provider state, usage, failures and key-rotation statistics.</w:t>
            </w:r>
          </w:p>
        </w:tc>
        <w:tc>
          <w:tcPr>
            <w:tcW w:w="4305" w:type="dxa"/>
            <w:shd w:val="clear" w:color="auto" w:fill="F2F7FB"/>
            <w:tcMar>
              <w:top w:w="70" w:type="dxa"/>
              <w:left w:w="90" w:type="dxa"/>
              <w:bottom w:w="70" w:type="dxa"/>
              <w:right w:w="90" w:type="dxa"/>
            </w:tcMar>
            <w:vAlign w:val="center"/>
          </w:tcPr>
          <w:p w14:paraId="285D883A" w14:textId="77777777" w:rsidR="00790A5F" w:rsidRDefault="00000000">
            <w:r>
              <w:rPr>
                <w:color w:val="1F2937"/>
                <w:sz w:val="15"/>
              </w:rPr>
              <w:t>Gated on the key-read permission and fails closed; observed returning unauthorised to an anonymous caller. Previously exposed credentials remain unrotated.</w:t>
            </w:r>
          </w:p>
        </w:tc>
      </w:tr>
      <w:tr w:rsidR="00790A5F" w14:paraId="527A9DFE" w14:textId="77777777">
        <w:tc>
          <w:tcPr>
            <w:tcW w:w="1655" w:type="dxa"/>
            <w:tcMar>
              <w:top w:w="70" w:type="dxa"/>
              <w:left w:w="90" w:type="dxa"/>
              <w:bottom w:w="70" w:type="dxa"/>
              <w:right w:w="90" w:type="dxa"/>
            </w:tcMar>
            <w:vAlign w:val="center"/>
          </w:tcPr>
          <w:p w14:paraId="58A1E57C" w14:textId="77777777" w:rsidR="00790A5F" w:rsidRDefault="00000000">
            <w:r>
              <w:rPr>
                <w:color w:val="1F2937"/>
                <w:sz w:val="15"/>
              </w:rPr>
              <w:t>Intelligence health/log</w:t>
            </w:r>
          </w:p>
        </w:tc>
        <w:tc>
          <w:tcPr>
            <w:tcW w:w="3671" w:type="dxa"/>
            <w:tcMar>
              <w:top w:w="70" w:type="dxa"/>
              <w:left w:w="90" w:type="dxa"/>
              <w:bottom w:w="70" w:type="dxa"/>
              <w:right w:w="90" w:type="dxa"/>
            </w:tcMar>
            <w:vAlign w:val="center"/>
          </w:tcPr>
          <w:p w14:paraId="55ED9B2A" w14:textId="77777777" w:rsidR="00790A5F" w:rsidRDefault="00000000">
            <w:r>
              <w:rPr>
                <w:color w:val="1F2937"/>
                <w:sz w:val="15"/>
              </w:rPr>
              <w:t>Surfaces provider reachability, degradation and supporting error state.</w:t>
            </w:r>
          </w:p>
        </w:tc>
        <w:tc>
          <w:tcPr>
            <w:tcW w:w="4305" w:type="dxa"/>
            <w:tcMar>
              <w:top w:w="70" w:type="dxa"/>
              <w:left w:w="90" w:type="dxa"/>
              <w:bottom w:w="70" w:type="dxa"/>
              <w:right w:w="90" w:type="dxa"/>
            </w:tcMar>
            <w:vAlign w:val="center"/>
          </w:tcPr>
          <w:p w14:paraId="17668149" w14:textId="77777777" w:rsidR="00790A5F" w:rsidRDefault="00000000">
            <w:r>
              <w:rPr>
                <w:color w:val="1F2937"/>
                <w:sz w:val="15"/>
              </w:rPr>
              <w:t>Health is visible in-product; operational paging is not yet implemented.</w:t>
            </w:r>
          </w:p>
        </w:tc>
      </w:tr>
      <w:tr w:rsidR="00790A5F" w14:paraId="4CC3CBC2" w14:textId="77777777">
        <w:tc>
          <w:tcPr>
            <w:tcW w:w="1655" w:type="dxa"/>
            <w:shd w:val="clear" w:color="auto" w:fill="F2F7FB"/>
            <w:tcMar>
              <w:top w:w="70" w:type="dxa"/>
              <w:left w:w="90" w:type="dxa"/>
              <w:bottom w:w="70" w:type="dxa"/>
              <w:right w:w="90" w:type="dxa"/>
            </w:tcMar>
            <w:vAlign w:val="center"/>
          </w:tcPr>
          <w:p w14:paraId="450BF642" w14:textId="77777777" w:rsidR="00790A5F" w:rsidRDefault="00000000">
            <w:r>
              <w:rPr>
                <w:color w:val="1F2937"/>
                <w:sz w:val="15"/>
              </w:rPr>
              <w:t>Documentation</w:t>
            </w:r>
          </w:p>
        </w:tc>
        <w:tc>
          <w:tcPr>
            <w:tcW w:w="3671" w:type="dxa"/>
            <w:shd w:val="clear" w:color="auto" w:fill="F2F7FB"/>
            <w:tcMar>
              <w:top w:w="70" w:type="dxa"/>
              <w:left w:w="90" w:type="dxa"/>
              <w:bottom w:w="70" w:type="dxa"/>
              <w:right w:w="90" w:type="dxa"/>
            </w:tcMar>
            <w:vAlign w:val="center"/>
          </w:tcPr>
          <w:p w14:paraId="76F32BC6" w14:textId="77777777" w:rsidR="00790A5F" w:rsidRDefault="00000000">
            <w:r>
              <w:rPr>
                <w:color w:val="1F2937"/>
                <w:sz w:val="15"/>
              </w:rPr>
              <w:t>API reference, examples, rate-limit guidance and demo-mode explanation.</w:t>
            </w:r>
          </w:p>
        </w:tc>
        <w:tc>
          <w:tcPr>
            <w:tcW w:w="4305" w:type="dxa"/>
            <w:shd w:val="clear" w:color="auto" w:fill="F2F7FB"/>
            <w:tcMar>
              <w:top w:w="70" w:type="dxa"/>
              <w:left w:w="90" w:type="dxa"/>
              <w:bottom w:w="70" w:type="dxa"/>
              <w:right w:w="90" w:type="dxa"/>
            </w:tcMar>
            <w:vAlign w:val="center"/>
          </w:tcPr>
          <w:p w14:paraId="69E3370D" w14:textId="77777777" w:rsidR="00790A5F" w:rsidRDefault="00000000">
            <w:r>
              <w:rPr>
                <w:color w:val="1F2937"/>
                <w:sz w:val="15"/>
              </w:rPr>
              <w:t>Gated behind authentication. The API reference now describes implemented routes and session authentication; the demonstration-mode page reports the runtime mode rather than asserting that all data is mocked.</w:t>
            </w:r>
          </w:p>
        </w:tc>
      </w:tr>
      <w:tr w:rsidR="00790A5F" w14:paraId="3EA447ED" w14:textId="77777777">
        <w:tc>
          <w:tcPr>
            <w:tcW w:w="1655" w:type="dxa"/>
            <w:tcMar>
              <w:top w:w="70" w:type="dxa"/>
              <w:left w:w="90" w:type="dxa"/>
              <w:bottom w:w="70" w:type="dxa"/>
              <w:right w:w="90" w:type="dxa"/>
            </w:tcMar>
            <w:vAlign w:val="center"/>
          </w:tcPr>
          <w:p w14:paraId="0E6CA9BF" w14:textId="77777777" w:rsidR="00790A5F" w:rsidRDefault="00000000">
            <w:r>
              <w:rPr>
                <w:color w:val="1F2937"/>
                <w:sz w:val="15"/>
              </w:rPr>
              <w:t>Next-generation experience</w:t>
            </w:r>
          </w:p>
        </w:tc>
        <w:tc>
          <w:tcPr>
            <w:tcW w:w="3671" w:type="dxa"/>
            <w:tcMar>
              <w:top w:w="70" w:type="dxa"/>
              <w:left w:w="90" w:type="dxa"/>
              <w:bottom w:w="70" w:type="dxa"/>
              <w:right w:w="90" w:type="dxa"/>
            </w:tcMar>
            <w:vAlign w:val="center"/>
          </w:tcPr>
          <w:p w14:paraId="79B8B6CF" w14:textId="77777777" w:rsidR="00790A5F" w:rsidRDefault="00000000">
            <w:r>
              <w:rPr>
                <w:color w:val="1F2937"/>
                <w:sz w:val="15"/>
              </w:rPr>
              <w:t>Dormant additive investigation-board prototype and re-skinned existing surfaces.</w:t>
            </w:r>
          </w:p>
        </w:tc>
        <w:tc>
          <w:tcPr>
            <w:tcW w:w="4305" w:type="dxa"/>
            <w:tcMar>
              <w:top w:w="70" w:type="dxa"/>
              <w:left w:w="90" w:type="dxa"/>
              <w:bottom w:w="70" w:type="dxa"/>
              <w:right w:w="90" w:type="dxa"/>
            </w:tcMar>
            <w:vAlign w:val="center"/>
          </w:tcPr>
          <w:p w14:paraId="3E4A2CC5" w14:textId="77777777" w:rsidR="00790A5F" w:rsidRDefault="00000000">
            <w:r>
              <w:rPr>
                <w:color w:val="1F2937"/>
                <w:sz w:val="15"/>
              </w:rPr>
              <w:t>Not part of the MVP or pilot; no new backend contract is established by its presence.</w:t>
            </w:r>
          </w:p>
        </w:tc>
      </w:tr>
    </w:tbl>
    <w:p w14:paraId="3F681814" w14:textId="77777777" w:rsidR="00790A5F" w:rsidRDefault="00790A5F">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55B524EE" w14:textId="77777777">
        <w:tc>
          <w:tcPr>
            <w:tcW w:w="9633" w:type="dxa"/>
            <w:shd w:val="clear" w:color="auto" w:fill="DDEBF7"/>
            <w:tcMar>
              <w:top w:w="70" w:type="dxa"/>
              <w:left w:w="90" w:type="dxa"/>
              <w:bottom w:w="70" w:type="dxa"/>
              <w:right w:w="90" w:type="dxa"/>
            </w:tcMar>
            <w:vAlign w:val="center"/>
          </w:tcPr>
          <w:p w14:paraId="17708DF6" w14:textId="77777777" w:rsidR="00790A5F" w:rsidRDefault="00000000">
            <w:pPr>
              <w:spacing w:after="40"/>
            </w:pPr>
            <w:r>
              <w:rPr>
                <w:b/>
                <w:color w:val="17324D"/>
                <w:sz w:val="17"/>
              </w:rPr>
              <w:t>Closed: Administrative Surface Honesty</w:t>
            </w:r>
          </w:p>
          <w:p w14:paraId="5402CFE9" w14:textId="77777777" w:rsidR="00790A5F" w:rsidRDefault="00000000">
            <w:pPr>
              <w:pStyle w:val="ListParagraph"/>
              <w:numPr>
                <w:ilvl w:val="0"/>
                <w:numId w:val="3"/>
              </w:numPr>
              <w:spacing w:after="20"/>
              <w:ind w:left="259" w:hanging="173"/>
            </w:pPr>
            <w:r>
              <w:rPr>
                <w:color w:val="1F2937"/>
                <w:sz w:val="16"/>
              </w:rPr>
              <w:t>The password control now issues a request, verifies the current password, writes a new hash and audits both outcomes. It previously reported success without performing a change.</w:t>
            </w:r>
          </w:p>
          <w:p w14:paraId="0AEF0AAB" w14:textId="77777777" w:rsidR="00790A5F" w:rsidRDefault="00000000">
            <w:pPr>
              <w:pStyle w:val="ListParagraph"/>
              <w:numPr>
                <w:ilvl w:val="0"/>
                <w:numId w:val="3"/>
              </w:numPr>
              <w:spacing w:after="20"/>
              <w:ind w:left="259" w:hanging="173"/>
            </w:pPr>
            <w:r>
              <w:rPr>
                <w:color w:val="1F2937"/>
                <w:sz w:val="16"/>
              </w:rPr>
              <w:t>The preferences save is browser-local and states so rather than implying persistence.</w:t>
            </w:r>
          </w:p>
          <w:p w14:paraId="0F79009D" w14:textId="77777777" w:rsidR="00790A5F" w:rsidRDefault="00000000">
            <w:pPr>
              <w:pStyle w:val="ListParagraph"/>
              <w:numPr>
                <w:ilvl w:val="0"/>
                <w:numId w:val="3"/>
              </w:numPr>
              <w:spacing w:after="20"/>
              <w:ind w:left="259" w:hanging="173"/>
            </w:pPr>
            <w:r>
              <w:rPr>
                <w:color w:val="1F2937"/>
                <w:sz w:val="16"/>
              </w:rPr>
              <w:t>The documentation tree is behind authentication, and both inaccurate pages are corrected.</w:t>
            </w:r>
          </w:p>
          <w:p w14:paraId="30194D3F" w14:textId="77777777" w:rsidR="00790A5F" w:rsidRDefault="00000000">
            <w:pPr>
              <w:pStyle w:val="ListParagraph"/>
              <w:numPr>
                <w:ilvl w:val="0"/>
                <w:numId w:val="3"/>
              </w:numPr>
              <w:spacing w:after="20"/>
              <w:ind w:left="259" w:hanging="173"/>
            </w:pPr>
            <w:r>
              <w:rPr>
                <w:color w:val="1F2937"/>
                <w:sz w:val="16"/>
              </w:rPr>
              <w:t>These closures are in code. The deployment continues to serve the previous behavior until the release in Section 7.1 is applied.</w:t>
            </w:r>
          </w:p>
        </w:tc>
      </w:tr>
    </w:tbl>
    <w:p w14:paraId="21569D66" w14:textId="77777777" w:rsidR="00790A5F" w:rsidRDefault="00790A5F">
      <w:pPr>
        <w:spacing w:after="20"/>
      </w:pPr>
    </w:p>
    <w:p w14:paraId="12E10ADA" w14:textId="77777777" w:rsidR="00790A5F" w:rsidRDefault="00000000">
      <w:pPr>
        <w:pStyle w:val="Heading3"/>
        <w:keepNext/>
        <w:spacing w:before="100" w:after="60"/>
      </w:pPr>
      <w:bookmarkStart w:id="30" w:name="_Toc238066301"/>
      <w:r>
        <w:rPr>
          <w:b/>
          <w:sz w:val="21"/>
        </w:rPr>
        <w:t>2.7.1 Verified MVP Route Inventory</w:t>
      </w:r>
      <w:bookmarkEnd w:id="30"/>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4392"/>
        <w:gridCol w:w="3297"/>
      </w:tblGrid>
      <w:tr w:rsidR="00790A5F" w14:paraId="1EDF45EE" w14:textId="77777777">
        <w:trPr>
          <w:tblHeader/>
        </w:trPr>
        <w:tc>
          <w:tcPr>
            <w:tcW w:w="1944" w:type="dxa"/>
            <w:shd w:val="clear" w:color="auto" w:fill="17324D"/>
            <w:tcMar>
              <w:top w:w="70" w:type="dxa"/>
              <w:left w:w="90" w:type="dxa"/>
              <w:bottom w:w="70" w:type="dxa"/>
              <w:right w:w="90" w:type="dxa"/>
            </w:tcMar>
            <w:vAlign w:val="center"/>
          </w:tcPr>
          <w:p w14:paraId="5E6A1AE5" w14:textId="77777777" w:rsidR="00790A5F" w:rsidRDefault="00000000">
            <w:r>
              <w:rPr>
                <w:b/>
                <w:color w:val="FFFFFF"/>
                <w:sz w:val="15"/>
              </w:rPr>
              <w:t>Surface Group</w:t>
            </w:r>
          </w:p>
        </w:tc>
        <w:tc>
          <w:tcPr>
            <w:tcW w:w="4392" w:type="dxa"/>
            <w:shd w:val="clear" w:color="auto" w:fill="17324D"/>
            <w:tcMar>
              <w:top w:w="70" w:type="dxa"/>
              <w:left w:w="90" w:type="dxa"/>
              <w:bottom w:w="70" w:type="dxa"/>
              <w:right w:w="90" w:type="dxa"/>
            </w:tcMar>
            <w:vAlign w:val="center"/>
          </w:tcPr>
          <w:p w14:paraId="2796AAE5" w14:textId="77777777" w:rsidR="00790A5F" w:rsidRDefault="00000000">
            <w:r>
              <w:rPr>
                <w:b/>
                <w:color w:val="FFFFFF"/>
                <w:sz w:val="15"/>
              </w:rPr>
              <w:t>Routes</w:t>
            </w:r>
          </w:p>
        </w:tc>
        <w:tc>
          <w:tcPr>
            <w:tcW w:w="3297" w:type="dxa"/>
            <w:shd w:val="clear" w:color="auto" w:fill="17324D"/>
            <w:tcMar>
              <w:top w:w="70" w:type="dxa"/>
              <w:left w:w="90" w:type="dxa"/>
              <w:bottom w:w="70" w:type="dxa"/>
              <w:right w:w="90" w:type="dxa"/>
            </w:tcMar>
            <w:vAlign w:val="center"/>
          </w:tcPr>
          <w:p w14:paraId="5A26D5A7" w14:textId="77777777" w:rsidR="00790A5F" w:rsidRDefault="00000000">
            <w:r>
              <w:rPr>
                <w:b/>
                <w:color w:val="FFFFFF"/>
                <w:sz w:val="15"/>
              </w:rPr>
              <w:t>Count / Access</w:t>
            </w:r>
          </w:p>
        </w:tc>
      </w:tr>
      <w:tr w:rsidR="00790A5F" w14:paraId="5045BA9A" w14:textId="77777777">
        <w:tc>
          <w:tcPr>
            <w:tcW w:w="1944" w:type="dxa"/>
            <w:tcMar>
              <w:top w:w="70" w:type="dxa"/>
              <w:left w:w="90" w:type="dxa"/>
              <w:bottom w:w="70" w:type="dxa"/>
              <w:right w:w="90" w:type="dxa"/>
            </w:tcMar>
            <w:vAlign w:val="center"/>
          </w:tcPr>
          <w:p w14:paraId="768A8244" w14:textId="77777777" w:rsidR="00790A5F" w:rsidRDefault="00000000">
            <w:r>
              <w:rPr>
                <w:color w:val="1F2937"/>
                <w:sz w:val="15"/>
              </w:rPr>
              <w:t>Authentication</w:t>
            </w:r>
          </w:p>
        </w:tc>
        <w:tc>
          <w:tcPr>
            <w:tcW w:w="4392" w:type="dxa"/>
            <w:tcMar>
              <w:top w:w="70" w:type="dxa"/>
              <w:left w:w="90" w:type="dxa"/>
              <w:bottom w:w="70" w:type="dxa"/>
              <w:right w:w="90" w:type="dxa"/>
            </w:tcMar>
            <w:vAlign w:val="center"/>
          </w:tcPr>
          <w:p w14:paraId="3AB45D7E" w14:textId="77777777" w:rsidR="00790A5F" w:rsidRDefault="00000000">
            <w:r>
              <w:rPr>
                <w:color w:val="1F2937"/>
                <w:sz w:val="15"/>
              </w:rPr>
              <w:t>/login; /signup</w:t>
            </w:r>
          </w:p>
        </w:tc>
        <w:tc>
          <w:tcPr>
            <w:tcW w:w="3297" w:type="dxa"/>
            <w:tcMar>
              <w:top w:w="70" w:type="dxa"/>
              <w:left w:w="90" w:type="dxa"/>
              <w:bottom w:w="70" w:type="dxa"/>
              <w:right w:w="90" w:type="dxa"/>
            </w:tcMar>
            <w:vAlign w:val="center"/>
          </w:tcPr>
          <w:p w14:paraId="34738F1A" w14:textId="77777777" w:rsidR="00790A5F" w:rsidRDefault="00000000">
            <w:r>
              <w:rPr>
                <w:color w:val="1F2937"/>
                <w:sz w:val="15"/>
              </w:rPr>
              <w:t>2 public</w:t>
            </w:r>
          </w:p>
        </w:tc>
      </w:tr>
      <w:tr w:rsidR="00790A5F" w14:paraId="59539D41" w14:textId="77777777">
        <w:tc>
          <w:tcPr>
            <w:tcW w:w="1944" w:type="dxa"/>
            <w:shd w:val="clear" w:color="auto" w:fill="F2F7FB"/>
            <w:tcMar>
              <w:top w:w="70" w:type="dxa"/>
              <w:left w:w="90" w:type="dxa"/>
              <w:bottom w:w="70" w:type="dxa"/>
              <w:right w:w="90" w:type="dxa"/>
            </w:tcMar>
            <w:vAlign w:val="center"/>
          </w:tcPr>
          <w:p w14:paraId="1E147DD7" w14:textId="77777777" w:rsidR="00790A5F" w:rsidRDefault="00000000">
            <w:r>
              <w:rPr>
                <w:color w:val="1F2937"/>
                <w:sz w:val="15"/>
              </w:rPr>
              <w:t>Core investigation</w:t>
            </w:r>
          </w:p>
        </w:tc>
        <w:tc>
          <w:tcPr>
            <w:tcW w:w="4392" w:type="dxa"/>
            <w:shd w:val="clear" w:color="auto" w:fill="F2F7FB"/>
            <w:tcMar>
              <w:top w:w="70" w:type="dxa"/>
              <w:left w:w="90" w:type="dxa"/>
              <w:bottom w:w="70" w:type="dxa"/>
              <w:right w:w="90" w:type="dxa"/>
            </w:tcMar>
            <w:vAlign w:val="center"/>
          </w:tcPr>
          <w:p w14:paraId="132C570F" w14:textId="77777777" w:rsidR="00790A5F" w:rsidRDefault="00000000">
            <w:r>
              <w:rPr>
                <w:color w:val="1F2937"/>
                <w:sz w:val="15"/>
              </w:rPr>
              <w:t>/dashboard; /benchmark; /lookup; /sanctions; /attribution; /entities</w:t>
            </w:r>
          </w:p>
        </w:tc>
        <w:tc>
          <w:tcPr>
            <w:tcW w:w="3297" w:type="dxa"/>
            <w:shd w:val="clear" w:color="auto" w:fill="F2F7FB"/>
            <w:tcMar>
              <w:top w:w="70" w:type="dxa"/>
              <w:left w:w="90" w:type="dxa"/>
              <w:bottom w:w="70" w:type="dxa"/>
              <w:right w:w="90" w:type="dxa"/>
            </w:tcMar>
            <w:vAlign w:val="center"/>
          </w:tcPr>
          <w:p w14:paraId="27148589" w14:textId="77777777" w:rsidR="00790A5F" w:rsidRDefault="00000000">
            <w:r>
              <w:rPr>
                <w:color w:val="1F2937"/>
                <w:sz w:val="15"/>
              </w:rPr>
              <w:t>6; dashboard and investigative surfaces are protected</w:t>
            </w:r>
          </w:p>
        </w:tc>
      </w:tr>
      <w:tr w:rsidR="00790A5F" w14:paraId="1AF61FE5" w14:textId="77777777">
        <w:tc>
          <w:tcPr>
            <w:tcW w:w="1944" w:type="dxa"/>
            <w:tcMar>
              <w:top w:w="70" w:type="dxa"/>
              <w:left w:w="90" w:type="dxa"/>
              <w:bottom w:w="70" w:type="dxa"/>
              <w:right w:w="90" w:type="dxa"/>
            </w:tcMar>
            <w:vAlign w:val="center"/>
          </w:tcPr>
          <w:p w14:paraId="77C4A133" w14:textId="77777777" w:rsidR="00790A5F" w:rsidRDefault="00000000">
            <w:r>
              <w:rPr>
                <w:color w:val="1F2937"/>
                <w:sz w:val="15"/>
              </w:rPr>
              <w:t>Case, graph and output</w:t>
            </w:r>
          </w:p>
        </w:tc>
        <w:tc>
          <w:tcPr>
            <w:tcW w:w="4392" w:type="dxa"/>
            <w:tcMar>
              <w:top w:w="70" w:type="dxa"/>
              <w:left w:w="90" w:type="dxa"/>
              <w:bottom w:w="70" w:type="dxa"/>
              <w:right w:w="90" w:type="dxa"/>
            </w:tcMar>
            <w:vAlign w:val="center"/>
          </w:tcPr>
          <w:p w14:paraId="4D691285" w14:textId="77777777" w:rsidR="00790A5F" w:rsidRDefault="00000000">
            <w:r>
              <w:rPr>
                <w:color w:val="1F2937"/>
                <w:sz w:val="15"/>
              </w:rPr>
              <w:t>/investigations; /investigations/new; /investigations/[id]; /visualizer; /reports; /scorecards; /alerts</w:t>
            </w:r>
          </w:p>
        </w:tc>
        <w:tc>
          <w:tcPr>
            <w:tcW w:w="3297" w:type="dxa"/>
            <w:tcMar>
              <w:top w:w="70" w:type="dxa"/>
              <w:left w:w="90" w:type="dxa"/>
              <w:bottom w:w="70" w:type="dxa"/>
              <w:right w:w="90" w:type="dxa"/>
            </w:tcMar>
            <w:vAlign w:val="center"/>
          </w:tcPr>
          <w:p w14:paraId="52F84EDC" w14:textId="77777777" w:rsidR="00790A5F" w:rsidRDefault="00000000">
            <w:r>
              <w:rPr>
                <w:color w:val="1F2937"/>
                <w:sz w:val="15"/>
              </w:rPr>
              <w:t>7 protected</w:t>
            </w:r>
          </w:p>
        </w:tc>
      </w:tr>
      <w:tr w:rsidR="00790A5F" w14:paraId="1731E43B" w14:textId="77777777">
        <w:tc>
          <w:tcPr>
            <w:tcW w:w="1944" w:type="dxa"/>
            <w:shd w:val="clear" w:color="auto" w:fill="F2F7FB"/>
            <w:tcMar>
              <w:top w:w="70" w:type="dxa"/>
              <w:left w:w="90" w:type="dxa"/>
              <w:bottom w:w="70" w:type="dxa"/>
              <w:right w:w="90" w:type="dxa"/>
            </w:tcMar>
            <w:vAlign w:val="center"/>
          </w:tcPr>
          <w:p w14:paraId="6F326317" w14:textId="77777777" w:rsidR="00790A5F" w:rsidRDefault="00000000">
            <w:r>
              <w:rPr>
                <w:color w:val="1F2937"/>
                <w:sz w:val="15"/>
              </w:rPr>
              <w:t>Intelligence</w:t>
            </w:r>
          </w:p>
        </w:tc>
        <w:tc>
          <w:tcPr>
            <w:tcW w:w="4392" w:type="dxa"/>
            <w:shd w:val="clear" w:color="auto" w:fill="F2F7FB"/>
            <w:tcMar>
              <w:top w:w="70" w:type="dxa"/>
              <w:left w:w="90" w:type="dxa"/>
              <w:bottom w:w="70" w:type="dxa"/>
              <w:right w:w="90" w:type="dxa"/>
            </w:tcMar>
            <w:vAlign w:val="center"/>
          </w:tcPr>
          <w:p w14:paraId="7B104D75" w14:textId="77777777" w:rsidR="00790A5F" w:rsidRDefault="00000000">
            <w:r>
              <w:rPr>
                <w:color w:val="1F2937"/>
                <w:sz w:val="15"/>
              </w:rPr>
              <w:t>/infrastructure; /news; /workbench</w:t>
            </w:r>
          </w:p>
        </w:tc>
        <w:tc>
          <w:tcPr>
            <w:tcW w:w="3297" w:type="dxa"/>
            <w:shd w:val="clear" w:color="auto" w:fill="F2F7FB"/>
            <w:tcMar>
              <w:top w:w="70" w:type="dxa"/>
              <w:left w:w="90" w:type="dxa"/>
              <w:bottom w:w="70" w:type="dxa"/>
              <w:right w:w="90" w:type="dxa"/>
            </w:tcMar>
            <w:vAlign w:val="center"/>
          </w:tcPr>
          <w:p w14:paraId="3B78751E" w14:textId="77777777" w:rsidR="00790A5F" w:rsidRDefault="00000000">
            <w:r>
              <w:rPr>
                <w:color w:val="1F2937"/>
                <w:sz w:val="15"/>
              </w:rPr>
              <w:t>3; news public, workbench administrator-only</w:t>
            </w:r>
          </w:p>
        </w:tc>
      </w:tr>
      <w:tr w:rsidR="00790A5F" w14:paraId="0CBAC488" w14:textId="77777777">
        <w:tc>
          <w:tcPr>
            <w:tcW w:w="1944" w:type="dxa"/>
            <w:tcMar>
              <w:top w:w="70" w:type="dxa"/>
              <w:left w:w="90" w:type="dxa"/>
              <w:bottom w:w="70" w:type="dxa"/>
              <w:right w:w="90" w:type="dxa"/>
            </w:tcMar>
            <w:vAlign w:val="center"/>
          </w:tcPr>
          <w:p w14:paraId="700D6739" w14:textId="77777777" w:rsidR="00790A5F" w:rsidRDefault="00000000">
            <w:r>
              <w:rPr>
                <w:color w:val="1F2937"/>
                <w:sz w:val="15"/>
              </w:rPr>
              <w:t>Settings and documentation</w:t>
            </w:r>
          </w:p>
        </w:tc>
        <w:tc>
          <w:tcPr>
            <w:tcW w:w="4392" w:type="dxa"/>
            <w:tcMar>
              <w:top w:w="70" w:type="dxa"/>
              <w:left w:w="90" w:type="dxa"/>
              <w:bottom w:w="70" w:type="dxa"/>
              <w:right w:w="90" w:type="dxa"/>
            </w:tcMar>
            <w:vAlign w:val="center"/>
          </w:tcPr>
          <w:p w14:paraId="4D3DF3F6" w14:textId="77777777" w:rsidR="00790A5F" w:rsidRDefault="00000000">
            <w:r>
              <w:rPr>
                <w:color w:val="1F2937"/>
                <w:sz w:val="15"/>
              </w:rPr>
              <w:t>/settings; /settings/api; /settings/api-keys; /settings/intel; /docs/api-reference; /docs/code-examples; /docs/rate-limits; /docs/demo-mode</w:t>
            </w:r>
          </w:p>
        </w:tc>
        <w:tc>
          <w:tcPr>
            <w:tcW w:w="3297" w:type="dxa"/>
            <w:tcMar>
              <w:top w:w="70" w:type="dxa"/>
              <w:left w:w="90" w:type="dxa"/>
              <w:bottom w:w="70" w:type="dxa"/>
              <w:right w:w="90" w:type="dxa"/>
            </w:tcMar>
            <w:vAlign w:val="center"/>
          </w:tcPr>
          <w:p w14:paraId="5CC500C1" w14:textId="77777777" w:rsidR="00790A5F" w:rsidRDefault="00000000">
            <w:r>
              <w:rPr>
                <w:color w:val="1F2937"/>
                <w:sz w:val="15"/>
              </w:rPr>
              <w:t>8; settings protected, documentation public and unauthenticated</w:t>
            </w:r>
          </w:p>
        </w:tc>
      </w:tr>
    </w:tbl>
    <w:p w14:paraId="741255C4" w14:textId="77777777" w:rsidR="00790A5F" w:rsidRDefault="00790A5F">
      <w:pPr>
        <w:spacing w:after="20"/>
      </w:pPr>
    </w:p>
    <w:p w14:paraId="7E714187" w14:textId="77777777" w:rsidR="00790A5F" w:rsidRDefault="00000000">
      <w:pPr>
        <w:spacing w:before="80" w:after="80" w:line="250" w:lineRule="auto"/>
      </w:pPr>
      <w:r>
        <w:rPr>
          <w:color w:val="1F2937"/>
          <w:sz w:val="18"/>
        </w:rPr>
        <w:t>Total verified MVP page routes: 26, confirmed in source. Nineteen are protected by the authentication middleware; the remainder serve public content. The additive next-generation route tree comprises a further sixteen pages and is excluded from the MVP count.</w:t>
      </w:r>
    </w:p>
    <w:p w14:paraId="59EBC583" w14:textId="77777777" w:rsidR="00790A5F" w:rsidRDefault="00000000">
      <w:pPr>
        <w:pStyle w:val="Heading2"/>
        <w:keepNext/>
        <w:spacing w:before="140" w:after="60"/>
      </w:pPr>
      <w:bookmarkStart w:id="31" w:name="_Toc238066302"/>
      <w:r>
        <w:rPr>
          <w:b/>
          <w:sz w:val="25"/>
        </w:rPr>
        <w:t>2.8 Functional Acceptance Summary</w:t>
      </w:r>
      <w:bookmarkEnd w:id="31"/>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088"/>
        <w:gridCol w:w="7545"/>
      </w:tblGrid>
      <w:tr w:rsidR="00790A5F" w14:paraId="3E66C408" w14:textId="77777777">
        <w:trPr>
          <w:tblHeader/>
        </w:trPr>
        <w:tc>
          <w:tcPr>
            <w:tcW w:w="2088" w:type="dxa"/>
            <w:shd w:val="clear" w:color="auto" w:fill="17324D"/>
            <w:tcMar>
              <w:top w:w="70" w:type="dxa"/>
              <w:left w:w="90" w:type="dxa"/>
              <w:bottom w:w="70" w:type="dxa"/>
              <w:right w:w="90" w:type="dxa"/>
            </w:tcMar>
            <w:vAlign w:val="center"/>
          </w:tcPr>
          <w:p w14:paraId="45051AF7" w14:textId="77777777" w:rsidR="00790A5F" w:rsidRDefault="00000000">
            <w:r>
              <w:rPr>
                <w:b/>
                <w:color w:val="FFFFFF"/>
                <w:sz w:val="15"/>
              </w:rPr>
              <w:t>Capability Group</w:t>
            </w:r>
          </w:p>
        </w:tc>
        <w:tc>
          <w:tcPr>
            <w:tcW w:w="7545" w:type="dxa"/>
            <w:shd w:val="clear" w:color="auto" w:fill="17324D"/>
            <w:tcMar>
              <w:top w:w="70" w:type="dxa"/>
              <w:left w:w="90" w:type="dxa"/>
              <w:bottom w:w="70" w:type="dxa"/>
              <w:right w:w="90" w:type="dxa"/>
            </w:tcMar>
            <w:vAlign w:val="center"/>
          </w:tcPr>
          <w:p w14:paraId="6FE8508A" w14:textId="77777777" w:rsidR="00790A5F" w:rsidRDefault="00000000">
            <w:r>
              <w:rPr>
                <w:b/>
                <w:color w:val="FFFFFF"/>
                <w:sz w:val="15"/>
              </w:rPr>
              <w:t>Minimum MVP Acceptance</w:t>
            </w:r>
          </w:p>
        </w:tc>
      </w:tr>
      <w:tr w:rsidR="00790A5F" w14:paraId="24B25C95" w14:textId="77777777">
        <w:tc>
          <w:tcPr>
            <w:tcW w:w="2088" w:type="dxa"/>
            <w:tcMar>
              <w:top w:w="70" w:type="dxa"/>
              <w:left w:w="90" w:type="dxa"/>
              <w:bottom w:w="70" w:type="dxa"/>
              <w:right w:w="90" w:type="dxa"/>
            </w:tcMar>
            <w:vAlign w:val="center"/>
          </w:tcPr>
          <w:p w14:paraId="077B312A" w14:textId="77777777" w:rsidR="00790A5F" w:rsidRDefault="00000000">
            <w:r>
              <w:rPr>
                <w:color w:val="1F2937"/>
                <w:sz w:val="15"/>
              </w:rPr>
              <w:t>Triage</w:t>
            </w:r>
          </w:p>
        </w:tc>
        <w:tc>
          <w:tcPr>
            <w:tcW w:w="7545" w:type="dxa"/>
            <w:tcMar>
              <w:top w:w="70" w:type="dxa"/>
              <w:left w:w="90" w:type="dxa"/>
              <w:bottom w:w="70" w:type="dxa"/>
              <w:right w:w="90" w:type="dxa"/>
            </w:tcMar>
            <w:vAlign w:val="center"/>
          </w:tcPr>
          <w:p w14:paraId="1C19CBF6" w14:textId="77777777" w:rsidR="00790A5F" w:rsidRDefault="00000000">
            <w:r>
              <w:rPr>
                <w:color w:val="1F2937"/>
                <w:sz w:val="15"/>
              </w:rPr>
              <w:t>Returns a five-band risk assessment with six factor scores, evidence statements, consulted source categories, raw score and explicit overrides.</w:t>
            </w:r>
          </w:p>
        </w:tc>
      </w:tr>
      <w:tr w:rsidR="00790A5F" w14:paraId="7BBECD49" w14:textId="77777777">
        <w:tc>
          <w:tcPr>
            <w:tcW w:w="2088" w:type="dxa"/>
            <w:shd w:val="clear" w:color="auto" w:fill="F2F7FB"/>
            <w:tcMar>
              <w:top w:w="70" w:type="dxa"/>
              <w:left w:w="90" w:type="dxa"/>
              <w:bottom w:w="70" w:type="dxa"/>
              <w:right w:w="90" w:type="dxa"/>
            </w:tcMar>
            <w:vAlign w:val="center"/>
          </w:tcPr>
          <w:p w14:paraId="69968D27" w14:textId="77777777" w:rsidR="00790A5F" w:rsidRDefault="00000000">
            <w:r>
              <w:rPr>
                <w:color w:val="1F2937"/>
                <w:sz w:val="15"/>
              </w:rPr>
              <w:t>Screening</w:t>
            </w:r>
          </w:p>
        </w:tc>
        <w:tc>
          <w:tcPr>
            <w:tcW w:w="7545" w:type="dxa"/>
            <w:shd w:val="clear" w:color="auto" w:fill="F2F7FB"/>
            <w:tcMar>
              <w:top w:w="70" w:type="dxa"/>
              <w:left w:w="90" w:type="dxa"/>
              <w:bottom w:w="70" w:type="dxa"/>
              <w:right w:w="90" w:type="dxa"/>
            </w:tcMar>
            <w:vAlign w:val="center"/>
          </w:tcPr>
          <w:p w14:paraId="4FB206E1" w14:textId="77777777" w:rsidR="00790A5F" w:rsidRDefault="00000000">
            <w:r>
              <w:rPr>
                <w:color w:val="1F2937"/>
                <w:sz w:val="15"/>
              </w:rPr>
              <w:t>Returns a cited positive match or an explainable negative/degraded state without hiding which screening layer responded.</w:t>
            </w:r>
          </w:p>
        </w:tc>
      </w:tr>
      <w:tr w:rsidR="00790A5F" w14:paraId="791ECE77" w14:textId="77777777">
        <w:tc>
          <w:tcPr>
            <w:tcW w:w="2088" w:type="dxa"/>
            <w:tcMar>
              <w:top w:w="70" w:type="dxa"/>
              <w:left w:w="90" w:type="dxa"/>
              <w:bottom w:w="70" w:type="dxa"/>
              <w:right w:w="90" w:type="dxa"/>
            </w:tcMar>
            <w:vAlign w:val="center"/>
          </w:tcPr>
          <w:p w14:paraId="61D66AC5" w14:textId="77777777" w:rsidR="00790A5F" w:rsidRDefault="00000000">
            <w:r>
              <w:rPr>
                <w:color w:val="1F2937"/>
                <w:sz w:val="15"/>
              </w:rPr>
              <w:t>Attribution</w:t>
            </w:r>
          </w:p>
        </w:tc>
        <w:tc>
          <w:tcPr>
            <w:tcW w:w="7545" w:type="dxa"/>
            <w:tcMar>
              <w:top w:w="70" w:type="dxa"/>
              <w:left w:w="90" w:type="dxa"/>
              <w:bottom w:w="70" w:type="dxa"/>
              <w:right w:w="90" w:type="dxa"/>
            </w:tcMar>
            <w:vAlign w:val="center"/>
          </w:tcPr>
          <w:p w14:paraId="79CAEE24" w14:textId="77777777" w:rsidR="00790A5F" w:rsidRDefault="00000000">
            <w:r>
              <w:rPr>
                <w:color w:val="1F2937"/>
                <w:sz w:val="15"/>
              </w:rPr>
              <w:t>Supports exact and free-text lookup with chain, category, confidence, provenance and recency where held.</w:t>
            </w:r>
          </w:p>
        </w:tc>
      </w:tr>
      <w:tr w:rsidR="00790A5F" w14:paraId="37791134" w14:textId="77777777">
        <w:tc>
          <w:tcPr>
            <w:tcW w:w="2088" w:type="dxa"/>
            <w:shd w:val="clear" w:color="auto" w:fill="F2F7FB"/>
            <w:tcMar>
              <w:top w:w="70" w:type="dxa"/>
              <w:left w:w="90" w:type="dxa"/>
              <w:bottom w:w="70" w:type="dxa"/>
              <w:right w:w="90" w:type="dxa"/>
            </w:tcMar>
            <w:vAlign w:val="center"/>
          </w:tcPr>
          <w:p w14:paraId="2DE3A0F2" w14:textId="77777777" w:rsidR="00790A5F" w:rsidRDefault="00000000">
            <w:r>
              <w:rPr>
                <w:color w:val="1F2937"/>
                <w:sz w:val="15"/>
              </w:rPr>
              <w:t>Case work</w:t>
            </w:r>
          </w:p>
        </w:tc>
        <w:tc>
          <w:tcPr>
            <w:tcW w:w="7545" w:type="dxa"/>
            <w:shd w:val="clear" w:color="auto" w:fill="F2F7FB"/>
            <w:tcMar>
              <w:top w:w="70" w:type="dxa"/>
              <w:left w:w="90" w:type="dxa"/>
              <w:bottom w:w="70" w:type="dxa"/>
              <w:right w:w="90" w:type="dxa"/>
            </w:tcMar>
            <w:vAlign w:val="center"/>
          </w:tcPr>
          <w:p w14:paraId="10A2252E" w14:textId="77777777" w:rsidR="00790A5F" w:rsidRDefault="00000000">
            <w:r>
              <w:rPr>
                <w:color w:val="1F2937"/>
                <w:sz w:val="15"/>
              </w:rPr>
              <w:t>Creates a numbered case, retains subjects/evidence, supports re-analysis and preserves named-user actions.</w:t>
            </w:r>
          </w:p>
        </w:tc>
      </w:tr>
      <w:tr w:rsidR="00790A5F" w14:paraId="2E2D6F3C" w14:textId="77777777">
        <w:tc>
          <w:tcPr>
            <w:tcW w:w="2088" w:type="dxa"/>
            <w:tcMar>
              <w:top w:w="70" w:type="dxa"/>
              <w:left w:w="90" w:type="dxa"/>
              <w:bottom w:w="70" w:type="dxa"/>
              <w:right w:w="90" w:type="dxa"/>
            </w:tcMar>
            <w:vAlign w:val="center"/>
          </w:tcPr>
          <w:p w14:paraId="3A95DA46" w14:textId="77777777" w:rsidR="00790A5F" w:rsidRDefault="00000000">
            <w:r>
              <w:rPr>
                <w:color w:val="1F2937"/>
                <w:sz w:val="15"/>
              </w:rPr>
              <w:lastRenderedPageBreak/>
              <w:t>Graph and trace</w:t>
            </w:r>
          </w:p>
        </w:tc>
        <w:tc>
          <w:tcPr>
            <w:tcW w:w="7545" w:type="dxa"/>
            <w:tcMar>
              <w:top w:w="70" w:type="dxa"/>
              <w:left w:w="90" w:type="dxa"/>
              <w:bottom w:w="70" w:type="dxa"/>
              <w:right w:w="90" w:type="dxa"/>
            </w:tcMar>
            <w:vAlign w:val="center"/>
          </w:tcPr>
          <w:p w14:paraId="21E375DD" w14:textId="77777777" w:rsidR="00790A5F" w:rsidRDefault="00000000">
            <w:r>
              <w:rPr>
                <w:color w:val="1F2937"/>
                <w:sz w:val="15"/>
              </w:rPr>
              <w:t>Persists investigation graphs, supports counterparty expansion and identifies the current EVM-only tracing boundary.</w:t>
            </w:r>
          </w:p>
        </w:tc>
      </w:tr>
      <w:tr w:rsidR="00790A5F" w14:paraId="65B83E75" w14:textId="77777777">
        <w:tc>
          <w:tcPr>
            <w:tcW w:w="2088" w:type="dxa"/>
            <w:shd w:val="clear" w:color="auto" w:fill="F2F7FB"/>
            <w:tcMar>
              <w:top w:w="70" w:type="dxa"/>
              <w:left w:w="90" w:type="dxa"/>
              <w:bottom w:w="70" w:type="dxa"/>
              <w:right w:w="90" w:type="dxa"/>
            </w:tcMar>
            <w:vAlign w:val="center"/>
          </w:tcPr>
          <w:p w14:paraId="2011235F" w14:textId="77777777" w:rsidR="00790A5F" w:rsidRDefault="00000000">
            <w:r>
              <w:rPr>
                <w:color w:val="1F2937"/>
                <w:sz w:val="15"/>
              </w:rPr>
              <w:t>Monitoring</w:t>
            </w:r>
          </w:p>
        </w:tc>
        <w:tc>
          <w:tcPr>
            <w:tcW w:w="7545" w:type="dxa"/>
            <w:shd w:val="clear" w:color="auto" w:fill="F2F7FB"/>
            <w:tcMar>
              <w:top w:w="70" w:type="dxa"/>
              <w:left w:w="90" w:type="dxa"/>
              <w:bottom w:w="70" w:type="dxa"/>
              <w:right w:w="90" w:type="dxa"/>
            </w:tcMar>
            <w:vAlign w:val="center"/>
          </w:tcPr>
          <w:p w14:paraId="4C86AD6E" w14:textId="77777777" w:rsidR="00790A5F" w:rsidRDefault="00000000">
            <w:r>
              <w:rPr>
                <w:color w:val="1F2937"/>
                <w:sz w:val="15"/>
              </w:rPr>
              <w:t>Evaluates active rules every fifteen minutes, baselines the first run, deduplicates by rule/transaction and records delivery outcome for channels that have a delivery path.</w:t>
            </w:r>
          </w:p>
        </w:tc>
      </w:tr>
      <w:tr w:rsidR="00790A5F" w14:paraId="179AC7FC" w14:textId="77777777">
        <w:tc>
          <w:tcPr>
            <w:tcW w:w="2088" w:type="dxa"/>
            <w:tcMar>
              <w:top w:w="70" w:type="dxa"/>
              <w:left w:w="90" w:type="dxa"/>
              <w:bottom w:w="70" w:type="dxa"/>
              <w:right w:w="90" w:type="dxa"/>
            </w:tcMar>
            <w:vAlign w:val="center"/>
          </w:tcPr>
          <w:p w14:paraId="6841051D" w14:textId="77777777" w:rsidR="00790A5F" w:rsidRDefault="00000000">
            <w:r>
              <w:rPr>
                <w:color w:val="1F2937"/>
                <w:sz w:val="15"/>
              </w:rPr>
              <w:t>Reporting</w:t>
            </w:r>
          </w:p>
        </w:tc>
        <w:tc>
          <w:tcPr>
            <w:tcW w:w="7545" w:type="dxa"/>
            <w:tcMar>
              <w:top w:w="70" w:type="dxa"/>
              <w:left w:w="90" w:type="dxa"/>
              <w:bottom w:w="70" w:type="dxa"/>
              <w:right w:w="90" w:type="dxa"/>
            </w:tcMar>
            <w:vAlign w:val="center"/>
          </w:tcPr>
          <w:p w14:paraId="216E17FB" w14:textId="77777777" w:rsidR="00790A5F" w:rsidRDefault="00000000">
            <w:r>
              <w:rPr>
                <w:color w:val="1F2937"/>
                <w:sz w:val="15"/>
              </w:rPr>
              <w:t>Names case-quality gaps and produces a report or dossier whose populated claims retain citation state.</w:t>
            </w:r>
          </w:p>
        </w:tc>
      </w:tr>
      <w:tr w:rsidR="00790A5F" w14:paraId="69480A8B" w14:textId="77777777">
        <w:tc>
          <w:tcPr>
            <w:tcW w:w="2088" w:type="dxa"/>
            <w:shd w:val="clear" w:color="auto" w:fill="F2F7FB"/>
            <w:tcMar>
              <w:top w:w="70" w:type="dxa"/>
              <w:left w:w="90" w:type="dxa"/>
              <w:bottom w:w="70" w:type="dxa"/>
              <w:right w:w="90" w:type="dxa"/>
            </w:tcMar>
            <w:vAlign w:val="center"/>
          </w:tcPr>
          <w:p w14:paraId="27F6D32F" w14:textId="77777777" w:rsidR="00790A5F" w:rsidRDefault="00000000">
            <w:r>
              <w:rPr>
                <w:color w:val="1F2937"/>
                <w:sz w:val="15"/>
              </w:rPr>
              <w:t>Administration</w:t>
            </w:r>
          </w:p>
        </w:tc>
        <w:tc>
          <w:tcPr>
            <w:tcW w:w="7545" w:type="dxa"/>
            <w:shd w:val="clear" w:color="auto" w:fill="F2F7FB"/>
            <w:tcMar>
              <w:top w:w="70" w:type="dxa"/>
              <w:left w:w="90" w:type="dxa"/>
              <w:bottom w:w="70" w:type="dxa"/>
              <w:right w:w="90" w:type="dxa"/>
            </w:tcMar>
            <w:vAlign w:val="center"/>
          </w:tcPr>
          <w:p w14:paraId="4310743C" w14:textId="77777777" w:rsidR="00790A5F" w:rsidRDefault="00000000">
            <w:r>
              <w:rPr>
                <w:color w:val="1F2937"/>
                <w:sz w:val="15"/>
              </w:rPr>
              <w:t>Masks credential material and distinguishes operational data from demonstration content. Central role-matrix enforcement is not yet met; see Section 3.1.</w:t>
            </w:r>
          </w:p>
        </w:tc>
      </w:tr>
    </w:tbl>
    <w:p w14:paraId="0BC97428" w14:textId="77777777" w:rsidR="00790A5F" w:rsidRDefault="00790A5F">
      <w:pPr>
        <w:spacing w:after="20"/>
      </w:pPr>
    </w:p>
    <w:p w14:paraId="4A79C719" w14:textId="77777777" w:rsidR="00790A5F" w:rsidRDefault="00000000">
      <w:r>
        <w:br w:type="page"/>
      </w:r>
    </w:p>
    <w:p w14:paraId="3CD7D623" w14:textId="77777777" w:rsidR="00790A5F" w:rsidRDefault="00000000">
      <w:pPr>
        <w:pStyle w:val="Heading1"/>
        <w:keepNext/>
        <w:pBdr>
          <w:bottom w:val="single" w:sz="5" w:space="2" w:color="2E74B5"/>
        </w:pBdr>
        <w:spacing w:before="200" w:after="100"/>
      </w:pPr>
      <w:bookmarkStart w:id="32" w:name="_Toc238066303"/>
      <w:r>
        <w:rPr>
          <w:b/>
        </w:rPr>
        <w:lastRenderedPageBreak/>
        <w:t>3. Security, Accountability &amp; Data Residency</w:t>
      </w:r>
      <w:bookmarkEnd w:id="32"/>
    </w:p>
    <w:p w14:paraId="3F3EBE34" w14:textId="77777777" w:rsidR="00790A5F" w:rsidRDefault="00000000">
      <w:pPr>
        <w:pStyle w:val="Heading2"/>
        <w:keepNext/>
        <w:spacing w:before="140" w:after="60"/>
      </w:pPr>
      <w:bookmarkStart w:id="33" w:name="_Toc238066304"/>
      <w:r>
        <w:rPr>
          <w:b/>
          <w:sz w:val="25"/>
        </w:rPr>
        <w:t>3.1 Security Controls</w:t>
      </w:r>
      <w:bookmarkEnd w:id="33"/>
    </w:p>
    <w:p w14:paraId="6513A149" w14:textId="77777777" w:rsidR="00790A5F" w:rsidRDefault="00000000">
      <w:pPr>
        <w:spacing w:after="80" w:line="250" w:lineRule="auto"/>
      </w:pPr>
      <w:r>
        <w:rPr>
          <w:color w:val="1F2937"/>
          <w:sz w:val="18"/>
        </w:rPr>
        <w:t>The table below states the implemented position rather than the intended one. Three controls that version 3.1 recorded as met are restated here as partial, and each carries a corresponding entry in the Section 5.4 gap register.</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655"/>
        <w:gridCol w:w="5976"/>
        <w:gridCol w:w="2001"/>
      </w:tblGrid>
      <w:tr w:rsidR="00790A5F" w14:paraId="08C9EDE0" w14:textId="77777777">
        <w:trPr>
          <w:tblHeader/>
        </w:trPr>
        <w:tc>
          <w:tcPr>
            <w:tcW w:w="1655" w:type="dxa"/>
            <w:shd w:val="clear" w:color="auto" w:fill="17324D"/>
            <w:tcMar>
              <w:top w:w="70" w:type="dxa"/>
              <w:left w:w="90" w:type="dxa"/>
              <w:bottom w:w="70" w:type="dxa"/>
              <w:right w:w="90" w:type="dxa"/>
            </w:tcMar>
            <w:vAlign w:val="center"/>
          </w:tcPr>
          <w:p w14:paraId="3D1F69E7" w14:textId="77777777" w:rsidR="00790A5F" w:rsidRDefault="00000000">
            <w:r>
              <w:rPr>
                <w:b/>
                <w:color w:val="FFFFFF"/>
                <w:sz w:val="15"/>
              </w:rPr>
              <w:t>Control</w:t>
            </w:r>
          </w:p>
        </w:tc>
        <w:tc>
          <w:tcPr>
            <w:tcW w:w="5976" w:type="dxa"/>
            <w:shd w:val="clear" w:color="auto" w:fill="17324D"/>
            <w:tcMar>
              <w:top w:w="70" w:type="dxa"/>
              <w:left w:w="90" w:type="dxa"/>
              <w:bottom w:w="70" w:type="dxa"/>
              <w:right w:w="90" w:type="dxa"/>
            </w:tcMar>
            <w:vAlign w:val="center"/>
          </w:tcPr>
          <w:p w14:paraId="792E8A79" w14:textId="77777777" w:rsidR="00790A5F" w:rsidRDefault="00000000">
            <w:r>
              <w:rPr>
                <w:b/>
                <w:color w:val="FFFFFF"/>
                <w:sz w:val="15"/>
              </w:rPr>
              <w:t>MVP Implementation</w:t>
            </w:r>
          </w:p>
        </w:tc>
        <w:tc>
          <w:tcPr>
            <w:tcW w:w="2001" w:type="dxa"/>
            <w:shd w:val="clear" w:color="auto" w:fill="17324D"/>
            <w:tcMar>
              <w:top w:w="70" w:type="dxa"/>
              <w:left w:w="90" w:type="dxa"/>
              <w:bottom w:w="70" w:type="dxa"/>
              <w:right w:w="90" w:type="dxa"/>
            </w:tcMar>
            <w:vAlign w:val="center"/>
          </w:tcPr>
          <w:p w14:paraId="09832FB5" w14:textId="77777777" w:rsidR="00790A5F" w:rsidRDefault="00000000">
            <w:r>
              <w:rPr>
                <w:b/>
                <w:color w:val="FFFFFF"/>
                <w:sz w:val="15"/>
              </w:rPr>
              <w:t>State</w:t>
            </w:r>
          </w:p>
        </w:tc>
      </w:tr>
      <w:tr w:rsidR="00790A5F" w14:paraId="19C0D182" w14:textId="77777777">
        <w:tc>
          <w:tcPr>
            <w:tcW w:w="1655" w:type="dxa"/>
            <w:tcMar>
              <w:top w:w="70" w:type="dxa"/>
              <w:left w:w="90" w:type="dxa"/>
              <w:bottom w:w="70" w:type="dxa"/>
              <w:right w:w="90" w:type="dxa"/>
            </w:tcMar>
            <w:vAlign w:val="center"/>
          </w:tcPr>
          <w:p w14:paraId="45B769EA" w14:textId="77777777" w:rsidR="00790A5F" w:rsidRDefault="00000000">
            <w:r>
              <w:rPr>
                <w:color w:val="1F2937"/>
                <w:sz w:val="15"/>
              </w:rPr>
              <w:t>Authentication</w:t>
            </w:r>
          </w:p>
        </w:tc>
        <w:tc>
          <w:tcPr>
            <w:tcW w:w="5976" w:type="dxa"/>
            <w:tcMar>
              <w:top w:w="70" w:type="dxa"/>
              <w:left w:w="90" w:type="dxa"/>
              <w:bottom w:w="70" w:type="dxa"/>
              <w:right w:w="90" w:type="dxa"/>
            </w:tcMar>
            <w:vAlign w:val="center"/>
          </w:tcPr>
          <w:p w14:paraId="2867110C" w14:textId="77777777" w:rsidR="00790A5F" w:rsidRDefault="00000000">
            <w:r>
              <w:rPr>
                <w:color w:val="1F2937"/>
                <w:sz w:val="15"/>
              </w:rPr>
              <w:t>Session-based access; nineteen protected page routes redirect anonymous callers to login. Observed returning a redirect on the deployment.</w:t>
            </w:r>
          </w:p>
        </w:tc>
        <w:tc>
          <w:tcPr>
            <w:tcW w:w="2001" w:type="dxa"/>
            <w:tcMar>
              <w:top w:w="70" w:type="dxa"/>
              <w:left w:w="90" w:type="dxa"/>
              <w:bottom w:w="70" w:type="dxa"/>
              <w:right w:w="90" w:type="dxa"/>
            </w:tcMar>
            <w:vAlign w:val="center"/>
          </w:tcPr>
          <w:p w14:paraId="1505C770" w14:textId="77777777" w:rsidR="00790A5F" w:rsidRDefault="00000000">
            <w:r>
              <w:rPr>
                <w:color w:val="1F2937"/>
                <w:sz w:val="15"/>
              </w:rPr>
              <w:t>Met</w:t>
            </w:r>
          </w:p>
        </w:tc>
      </w:tr>
      <w:tr w:rsidR="00790A5F" w14:paraId="33CCE6E9" w14:textId="77777777">
        <w:tc>
          <w:tcPr>
            <w:tcW w:w="1655" w:type="dxa"/>
            <w:shd w:val="clear" w:color="auto" w:fill="F2F7FB"/>
            <w:tcMar>
              <w:top w:w="70" w:type="dxa"/>
              <w:left w:w="90" w:type="dxa"/>
              <w:bottom w:w="70" w:type="dxa"/>
              <w:right w:w="90" w:type="dxa"/>
            </w:tcMar>
            <w:vAlign w:val="center"/>
          </w:tcPr>
          <w:p w14:paraId="15321616" w14:textId="77777777" w:rsidR="00790A5F" w:rsidRDefault="00000000">
            <w:r>
              <w:rPr>
                <w:color w:val="1F2937"/>
                <w:sz w:val="15"/>
              </w:rPr>
              <w:t>Authorisation</w:t>
            </w:r>
          </w:p>
        </w:tc>
        <w:tc>
          <w:tcPr>
            <w:tcW w:w="5976" w:type="dxa"/>
            <w:shd w:val="clear" w:color="auto" w:fill="F2F7FB"/>
            <w:tcMar>
              <w:top w:w="70" w:type="dxa"/>
              <w:left w:w="90" w:type="dxa"/>
              <w:bottom w:w="70" w:type="dxa"/>
              <w:right w:w="90" w:type="dxa"/>
            </w:tcMar>
            <w:vAlign w:val="center"/>
          </w:tcPr>
          <w:p w14:paraId="3D8603C3" w14:textId="77777777" w:rsidR="00790A5F" w:rsidRDefault="00000000">
            <w:r>
              <w:rPr>
                <w:color w:val="1F2937"/>
                <w:sz w:val="15"/>
              </w:rPr>
              <w:t>The role-permission matrix drives retrieval on the investigative listings: an administrator, reviewer, auditor or observer reads their whole organisation while an investigator reads their own records. Extension to every remaining mutating handler is tracked as residual work.</w:t>
            </w:r>
          </w:p>
        </w:tc>
        <w:tc>
          <w:tcPr>
            <w:tcW w:w="2001" w:type="dxa"/>
            <w:shd w:val="clear" w:color="auto" w:fill="F2F7FB"/>
            <w:tcMar>
              <w:top w:w="70" w:type="dxa"/>
              <w:left w:w="90" w:type="dxa"/>
              <w:bottom w:w="70" w:type="dxa"/>
              <w:right w:w="90" w:type="dxa"/>
            </w:tcMar>
            <w:vAlign w:val="center"/>
          </w:tcPr>
          <w:p w14:paraId="594B2B67" w14:textId="77777777" w:rsidR="00790A5F" w:rsidRDefault="00000000">
            <w:r>
              <w:rPr>
                <w:color w:val="1F2937"/>
                <w:sz w:val="15"/>
              </w:rPr>
              <w:t>Met (listings)</w:t>
            </w:r>
          </w:p>
        </w:tc>
      </w:tr>
      <w:tr w:rsidR="00790A5F" w14:paraId="3E0155F0" w14:textId="77777777">
        <w:tc>
          <w:tcPr>
            <w:tcW w:w="1655" w:type="dxa"/>
            <w:tcMar>
              <w:top w:w="70" w:type="dxa"/>
              <w:left w:w="90" w:type="dxa"/>
              <w:bottom w:w="70" w:type="dxa"/>
              <w:right w:w="90" w:type="dxa"/>
            </w:tcMar>
            <w:vAlign w:val="center"/>
          </w:tcPr>
          <w:p w14:paraId="56C33FFA" w14:textId="77777777" w:rsidR="00790A5F" w:rsidRDefault="00000000">
            <w:r>
              <w:rPr>
                <w:color w:val="1F2937"/>
                <w:sz w:val="15"/>
              </w:rPr>
              <w:t>Privileged workbench</w:t>
            </w:r>
          </w:p>
        </w:tc>
        <w:tc>
          <w:tcPr>
            <w:tcW w:w="5976" w:type="dxa"/>
            <w:tcMar>
              <w:top w:w="70" w:type="dxa"/>
              <w:left w:w="90" w:type="dxa"/>
              <w:bottom w:w="70" w:type="dxa"/>
              <w:right w:w="90" w:type="dxa"/>
            </w:tcMar>
            <w:vAlign w:val="center"/>
          </w:tcPr>
          <w:p w14:paraId="1B7A30AA" w14:textId="77777777" w:rsidR="00790A5F" w:rsidRDefault="00000000">
            <w:r>
              <w:rPr>
                <w:color w:val="1F2937"/>
                <w:sz w:val="15"/>
              </w:rPr>
              <w:t>Administrator-only; fails closed if role cannot be resolved. Observed returning unauthorised to an anonymous caller.</w:t>
            </w:r>
          </w:p>
        </w:tc>
        <w:tc>
          <w:tcPr>
            <w:tcW w:w="2001" w:type="dxa"/>
            <w:tcMar>
              <w:top w:w="70" w:type="dxa"/>
              <w:left w:w="90" w:type="dxa"/>
              <w:bottom w:w="70" w:type="dxa"/>
              <w:right w:w="90" w:type="dxa"/>
            </w:tcMar>
            <w:vAlign w:val="center"/>
          </w:tcPr>
          <w:p w14:paraId="39A9B13D" w14:textId="77777777" w:rsidR="00790A5F" w:rsidRDefault="00000000">
            <w:r>
              <w:rPr>
                <w:color w:val="1F2937"/>
                <w:sz w:val="15"/>
              </w:rPr>
              <w:t>Met</w:t>
            </w:r>
          </w:p>
        </w:tc>
      </w:tr>
      <w:tr w:rsidR="00790A5F" w14:paraId="6C4A5D92" w14:textId="77777777">
        <w:tc>
          <w:tcPr>
            <w:tcW w:w="1655" w:type="dxa"/>
            <w:shd w:val="clear" w:color="auto" w:fill="F2F7FB"/>
            <w:tcMar>
              <w:top w:w="70" w:type="dxa"/>
              <w:left w:w="90" w:type="dxa"/>
              <w:bottom w:w="70" w:type="dxa"/>
              <w:right w:w="90" w:type="dxa"/>
            </w:tcMar>
            <w:vAlign w:val="center"/>
          </w:tcPr>
          <w:p w14:paraId="544ABDCA" w14:textId="77777777" w:rsidR="00790A5F" w:rsidRDefault="00000000">
            <w:r>
              <w:rPr>
                <w:color w:val="1F2937"/>
                <w:sz w:val="15"/>
              </w:rPr>
              <w:t>Sensitive searches</w:t>
            </w:r>
          </w:p>
        </w:tc>
        <w:tc>
          <w:tcPr>
            <w:tcW w:w="5976" w:type="dxa"/>
            <w:shd w:val="clear" w:color="auto" w:fill="F2F7FB"/>
            <w:tcMar>
              <w:top w:w="70" w:type="dxa"/>
              <w:left w:w="90" w:type="dxa"/>
              <w:bottom w:w="70" w:type="dxa"/>
              <w:right w:w="90" w:type="dxa"/>
            </w:tcMar>
            <w:vAlign w:val="center"/>
          </w:tcPr>
          <w:p w14:paraId="525FD3E9" w14:textId="77777777" w:rsidR="00790A5F" w:rsidRDefault="00000000">
            <w:r>
              <w:rPr>
                <w:color w:val="1F2937"/>
                <w:sz w:val="15"/>
              </w:rPr>
              <w:t>Active clearance, written justification and legal case reference are required. The diagnostic route that bypassed all three has been removed; both surviving deep-trace routes are session-gated.</w:t>
            </w:r>
          </w:p>
        </w:tc>
        <w:tc>
          <w:tcPr>
            <w:tcW w:w="2001" w:type="dxa"/>
            <w:shd w:val="clear" w:color="auto" w:fill="F2F7FB"/>
            <w:tcMar>
              <w:top w:w="70" w:type="dxa"/>
              <w:left w:w="90" w:type="dxa"/>
              <w:bottom w:w="70" w:type="dxa"/>
              <w:right w:w="90" w:type="dxa"/>
            </w:tcMar>
            <w:vAlign w:val="center"/>
          </w:tcPr>
          <w:p w14:paraId="41517034" w14:textId="77777777" w:rsidR="00790A5F" w:rsidRDefault="00000000">
            <w:r>
              <w:rPr>
                <w:color w:val="1F2937"/>
                <w:sz w:val="15"/>
              </w:rPr>
              <w:t>Met</w:t>
            </w:r>
          </w:p>
        </w:tc>
      </w:tr>
      <w:tr w:rsidR="00790A5F" w14:paraId="7C20DDD9" w14:textId="77777777">
        <w:tc>
          <w:tcPr>
            <w:tcW w:w="1655" w:type="dxa"/>
            <w:tcMar>
              <w:top w:w="70" w:type="dxa"/>
              <w:left w:w="90" w:type="dxa"/>
              <w:bottom w:w="70" w:type="dxa"/>
              <w:right w:w="90" w:type="dxa"/>
            </w:tcMar>
            <w:vAlign w:val="center"/>
          </w:tcPr>
          <w:p w14:paraId="7BF48C57" w14:textId="77777777" w:rsidR="00790A5F" w:rsidRDefault="00000000">
            <w:r>
              <w:rPr>
                <w:color w:val="1F2937"/>
                <w:sz w:val="15"/>
              </w:rPr>
              <w:t>Transport security</w:t>
            </w:r>
          </w:p>
        </w:tc>
        <w:tc>
          <w:tcPr>
            <w:tcW w:w="5976" w:type="dxa"/>
            <w:tcMar>
              <w:top w:w="70" w:type="dxa"/>
              <w:left w:w="90" w:type="dxa"/>
              <w:bottom w:w="70" w:type="dxa"/>
              <w:right w:w="90" w:type="dxa"/>
            </w:tcMar>
            <w:vAlign w:val="center"/>
          </w:tcPr>
          <w:p w14:paraId="6FB8F1CB" w14:textId="77777777" w:rsidR="00790A5F" w:rsidRDefault="00000000">
            <w:r>
              <w:rPr>
                <w:color w:val="1F2937"/>
                <w:sz w:val="15"/>
              </w:rPr>
              <w:t>Strict content-security policy, HSTS, framing and content-type protections. Inline script execution remains permitted.</w:t>
            </w:r>
          </w:p>
        </w:tc>
        <w:tc>
          <w:tcPr>
            <w:tcW w:w="2001" w:type="dxa"/>
            <w:tcMar>
              <w:top w:w="70" w:type="dxa"/>
              <w:left w:w="90" w:type="dxa"/>
              <w:bottom w:w="70" w:type="dxa"/>
              <w:right w:w="90" w:type="dxa"/>
            </w:tcMar>
            <w:vAlign w:val="center"/>
          </w:tcPr>
          <w:p w14:paraId="2520F341" w14:textId="77777777" w:rsidR="00790A5F" w:rsidRDefault="00000000">
            <w:r>
              <w:rPr>
                <w:color w:val="1F2937"/>
                <w:sz w:val="15"/>
              </w:rPr>
              <w:t>Met</w:t>
            </w:r>
          </w:p>
        </w:tc>
      </w:tr>
      <w:tr w:rsidR="00790A5F" w14:paraId="6423DC72" w14:textId="77777777">
        <w:tc>
          <w:tcPr>
            <w:tcW w:w="1655" w:type="dxa"/>
            <w:shd w:val="clear" w:color="auto" w:fill="F2F7FB"/>
            <w:tcMar>
              <w:top w:w="70" w:type="dxa"/>
              <w:left w:w="90" w:type="dxa"/>
              <w:bottom w:w="70" w:type="dxa"/>
              <w:right w:w="90" w:type="dxa"/>
            </w:tcMar>
            <w:vAlign w:val="center"/>
          </w:tcPr>
          <w:p w14:paraId="13EBDADA" w14:textId="77777777" w:rsidR="00790A5F" w:rsidRDefault="00000000">
            <w:r>
              <w:rPr>
                <w:color w:val="1F2937"/>
                <w:sz w:val="15"/>
              </w:rPr>
              <w:t>Audit</w:t>
            </w:r>
          </w:p>
        </w:tc>
        <w:tc>
          <w:tcPr>
            <w:tcW w:w="5976" w:type="dxa"/>
            <w:shd w:val="clear" w:color="auto" w:fill="F2F7FB"/>
            <w:tcMar>
              <w:top w:w="70" w:type="dxa"/>
              <w:left w:w="90" w:type="dxa"/>
              <w:bottom w:w="70" w:type="dxa"/>
              <w:right w:w="90" w:type="dxa"/>
            </w:tcMar>
            <w:vAlign w:val="center"/>
          </w:tcPr>
          <w:p w14:paraId="5A378AD3" w14:textId="77777777" w:rsidR="00790A5F" w:rsidRDefault="00000000">
            <w:r>
              <w:rPr>
                <w:color w:val="1F2937"/>
                <w:sz w:val="15"/>
              </w:rPr>
              <w:t>Privileged actions are recorded, and the append-only property is enforced by database trigger rather than by comment. Retention expiry runs through a dedicated function that records its own action before removing anything.</w:t>
            </w:r>
          </w:p>
        </w:tc>
        <w:tc>
          <w:tcPr>
            <w:tcW w:w="2001" w:type="dxa"/>
            <w:shd w:val="clear" w:color="auto" w:fill="F2F7FB"/>
            <w:tcMar>
              <w:top w:w="70" w:type="dxa"/>
              <w:left w:w="90" w:type="dxa"/>
              <w:bottom w:w="70" w:type="dxa"/>
              <w:right w:w="90" w:type="dxa"/>
            </w:tcMar>
            <w:vAlign w:val="center"/>
          </w:tcPr>
          <w:p w14:paraId="1FD5B23F" w14:textId="77777777" w:rsidR="00790A5F" w:rsidRDefault="00000000">
            <w:r>
              <w:rPr>
                <w:color w:val="1F2937"/>
                <w:sz w:val="15"/>
              </w:rPr>
              <w:t>Met</w:t>
            </w:r>
          </w:p>
        </w:tc>
      </w:tr>
      <w:tr w:rsidR="00790A5F" w14:paraId="59D55CFE" w14:textId="77777777">
        <w:tc>
          <w:tcPr>
            <w:tcW w:w="1655" w:type="dxa"/>
            <w:tcMar>
              <w:top w:w="70" w:type="dxa"/>
              <w:left w:w="90" w:type="dxa"/>
              <w:bottom w:w="70" w:type="dxa"/>
              <w:right w:w="90" w:type="dxa"/>
            </w:tcMar>
            <w:vAlign w:val="center"/>
          </w:tcPr>
          <w:p w14:paraId="4ECCFF25" w14:textId="77777777" w:rsidR="00790A5F" w:rsidRDefault="00000000">
            <w:r>
              <w:rPr>
                <w:color w:val="1F2937"/>
                <w:sz w:val="15"/>
              </w:rPr>
              <w:t>Traceability</w:t>
            </w:r>
          </w:p>
        </w:tc>
        <w:tc>
          <w:tcPr>
            <w:tcW w:w="5976" w:type="dxa"/>
            <w:tcMar>
              <w:top w:w="70" w:type="dxa"/>
              <w:left w:w="90" w:type="dxa"/>
              <w:bottom w:w="70" w:type="dxa"/>
              <w:right w:w="90" w:type="dxa"/>
            </w:tcMar>
            <w:vAlign w:val="center"/>
          </w:tcPr>
          <w:p w14:paraId="29650057" w14:textId="77777777" w:rsidR="00790A5F" w:rsidRDefault="00000000">
            <w:r>
              <w:rPr>
                <w:color w:val="1F2937"/>
                <w:sz w:val="15"/>
              </w:rPr>
              <w:t>Correlation identifier returned for matching activity to audit records.</w:t>
            </w:r>
          </w:p>
        </w:tc>
        <w:tc>
          <w:tcPr>
            <w:tcW w:w="2001" w:type="dxa"/>
            <w:tcMar>
              <w:top w:w="70" w:type="dxa"/>
              <w:left w:w="90" w:type="dxa"/>
              <w:bottom w:w="70" w:type="dxa"/>
              <w:right w:w="90" w:type="dxa"/>
            </w:tcMar>
            <w:vAlign w:val="center"/>
          </w:tcPr>
          <w:p w14:paraId="22CAD18A" w14:textId="77777777" w:rsidR="00790A5F" w:rsidRDefault="00000000">
            <w:r>
              <w:rPr>
                <w:color w:val="1F2937"/>
                <w:sz w:val="15"/>
              </w:rPr>
              <w:t>Met</w:t>
            </w:r>
          </w:p>
        </w:tc>
      </w:tr>
    </w:tbl>
    <w:p w14:paraId="695D6F83" w14:textId="77777777" w:rsidR="00790A5F" w:rsidRDefault="00790A5F">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21737571" w14:textId="77777777">
        <w:tc>
          <w:tcPr>
            <w:tcW w:w="9633" w:type="dxa"/>
            <w:shd w:val="clear" w:color="auto" w:fill="DDEBF7"/>
            <w:tcMar>
              <w:top w:w="70" w:type="dxa"/>
              <w:left w:w="90" w:type="dxa"/>
              <w:bottom w:w="70" w:type="dxa"/>
              <w:right w:w="90" w:type="dxa"/>
            </w:tcMar>
            <w:vAlign w:val="center"/>
          </w:tcPr>
          <w:p w14:paraId="408BDC5E" w14:textId="77777777" w:rsidR="00790A5F" w:rsidRDefault="00000000">
            <w:pPr>
              <w:spacing w:after="40"/>
            </w:pPr>
            <w:r>
              <w:rPr>
                <w:b/>
                <w:color w:val="17324D"/>
                <w:sz w:val="17"/>
              </w:rPr>
              <w:t>Closed: Unauthenticated Diagnostic Route</w:t>
            </w:r>
          </w:p>
          <w:p w14:paraId="5091CB94" w14:textId="77777777" w:rsidR="00790A5F" w:rsidRDefault="00000000">
            <w:pPr>
              <w:pStyle w:val="ListParagraph"/>
              <w:numPr>
                <w:ilvl w:val="0"/>
                <w:numId w:val="3"/>
              </w:numPr>
              <w:spacing w:after="20"/>
              <w:ind w:left="259" w:hanging="173"/>
            </w:pPr>
            <w:r>
              <w:rPr>
                <w:color w:val="1F2937"/>
                <w:sz w:val="16"/>
              </w:rPr>
              <w:t>A diagnostic variant of the deep-trace endpoint accepted unauthenticated requests, executed the full pipeline, and supplied a hardcoded legal case reference and justification, so the compliance record it produced was fabricated.</w:t>
            </w:r>
          </w:p>
          <w:p w14:paraId="043BC6E9" w14:textId="77777777" w:rsidR="00790A5F" w:rsidRDefault="00000000">
            <w:pPr>
              <w:pStyle w:val="ListParagraph"/>
              <w:numPr>
                <w:ilvl w:val="0"/>
                <w:numId w:val="3"/>
              </w:numPr>
              <w:spacing w:after="20"/>
              <w:ind w:left="259" w:hanging="173"/>
            </w:pPr>
            <w:r>
              <w:rPr>
                <w:color w:val="1F2937"/>
                <w:sz w:val="16"/>
              </w:rPr>
              <w:t>It was observed responding to an anonymous request on the deployment on 19 August 2026.</w:t>
            </w:r>
          </w:p>
          <w:p w14:paraId="044A7978" w14:textId="77777777" w:rsidR="00790A5F" w:rsidRDefault="00000000">
            <w:pPr>
              <w:pStyle w:val="ListParagraph"/>
              <w:numPr>
                <w:ilvl w:val="0"/>
                <w:numId w:val="3"/>
              </w:numPr>
              <w:spacing w:after="20"/>
              <w:ind w:left="259" w:hanging="173"/>
            </w:pPr>
            <w:r>
              <w:rPr>
                <w:color w:val="1F2937"/>
                <w:sz w:val="16"/>
              </w:rPr>
              <w:t>The route has been deleted. Nothing referenced it, and both surviving deep-trace routes require a session.</w:t>
            </w:r>
          </w:p>
          <w:p w14:paraId="38229323" w14:textId="77777777" w:rsidR="00790A5F" w:rsidRDefault="00000000">
            <w:pPr>
              <w:pStyle w:val="ListParagraph"/>
              <w:numPr>
                <w:ilvl w:val="0"/>
                <w:numId w:val="3"/>
              </w:numPr>
              <w:spacing w:after="20"/>
              <w:ind w:left="259" w:hanging="173"/>
            </w:pPr>
            <w:r>
              <w:rPr>
                <w:color w:val="1F2937"/>
                <w:sz w:val="16"/>
              </w:rPr>
              <w:t>This closes in code only. The deployment still carries the route until the release described in Section 7.1 is applied.</w:t>
            </w:r>
          </w:p>
        </w:tc>
      </w:tr>
    </w:tbl>
    <w:p w14:paraId="656D2DB7" w14:textId="77777777" w:rsidR="00790A5F" w:rsidRDefault="00790A5F">
      <w:pPr>
        <w:spacing w:after="20"/>
      </w:pPr>
    </w:p>
    <w:p w14:paraId="287FB221" w14:textId="77777777" w:rsidR="00790A5F" w:rsidRDefault="00000000">
      <w:pPr>
        <w:pStyle w:val="Heading2"/>
        <w:keepNext/>
        <w:spacing w:before="140" w:after="60"/>
      </w:pPr>
      <w:bookmarkStart w:id="34" w:name="_Toc238066305"/>
      <w:r>
        <w:rPr>
          <w:b/>
          <w:sz w:val="25"/>
        </w:rPr>
        <w:t>3.2 Data Residency</w:t>
      </w:r>
      <w:bookmarkEnd w:id="34"/>
    </w:p>
    <w:p w14:paraId="45E15E00" w14:textId="77777777" w:rsidR="00790A5F" w:rsidRDefault="00000000">
      <w:pPr>
        <w:pStyle w:val="ListParagraph"/>
        <w:numPr>
          <w:ilvl w:val="0"/>
          <w:numId w:val="3"/>
        </w:numPr>
        <w:spacing w:after="40"/>
        <w:ind w:left="317" w:hanging="202"/>
      </w:pPr>
      <w:r>
        <w:rPr>
          <w:b/>
          <w:color w:val="17324D"/>
          <w:sz w:val="17"/>
        </w:rPr>
        <w:t>Deployment boundary:</w:t>
      </w:r>
      <w:r>
        <w:rPr>
          <w:color w:val="1F2937"/>
          <w:sz w:val="17"/>
        </w:rPr>
        <w:t xml:space="preserve"> intelligence, cases and uploaded evidence reside inside the deployment.</w:t>
      </w:r>
    </w:p>
    <w:p w14:paraId="71E000CF" w14:textId="77777777" w:rsidR="00790A5F" w:rsidRDefault="00000000">
      <w:pPr>
        <w:pStyle w:val="ListParagraph"/>
        <w:numPr>
          <w:ilvl w:val="0"/>
          <w:numId w:val="3"/>
        </w:numPr>
        <w:spacing w:after="40"/>
        <w:ind w:left="317" w:hanging="202"/>
      </w:pPr>
      <w:r>
        <w:rPr>
          <w:b/>
          <w:color w:val="17324D"/>
          <w:sz w:val="17"/>
        </w:rPr>
        <w:t>Inference choice:</w:t>
      </w:r>
      <w:r>
        <w:rPr>
          <w:color w:val="1F2937"/>
          <w:sz w:val="17"/>
        </w:rPr>
        <w:t xml:space="preserve"> language inference may be self-hosted so case narrative and evidence do not leave the organisation.</w:t>
      </w:r>
    </w:p>
    <w:p w14:paraId="398C0B19" w14:textId="77777777" w:rsidR="00790A5F" w:rsidRDefault="00000000">
      <w:pPr>
        <w:pStyle w:val="ListParagraph"/>
        <w:numPr>
          <w:ilvl w:val="0"/>
          <w:numId w:val="3"/>
        </w:numPr>
        <w:spacing w:after="40"/>
        <w:ind w:left="317" w:hanging="202"/>
      </w:pPr>
      <w:r>
        <w:rPr>
          <w:b/>
          <w:color w:val="17324D"/>
          <w:sz w:val="17"/>
        </w:rPr>
        <w:t>Supplier resilience:</w:t>
      </w:r>
      <w:r>
        <w:rPr>
          <w:color w:val="1F2937"/>
          <w:sz w:val="17"/>
        </w:rPr>
        <w:t xml:space="preserve"> external services enrich but do not own the core attribution or sanctions holdings.</w:t>
      </w:r>
    </w:p>
    <w:p w14:paraId="4C928856" w14:textId="77777777" w:rsidR="00790A5F" w:rsidRDefault="00000000">
      <w:pPr>
        <w:pStyle w:val="ListParagraph"/>
        <w:numPr>
          <w:ilvl w:val="0"/>
          <w:numId w:val="3"/>
        </w:numPr>
        <w:spacing w:after="40"/>
        <w:ind w:left="317" w:hanging="202"/>
      </w:pPr>
      <w:r>
        <w:rPr>
          <w:b/>
          <w:color w:val="17324D"/>
          <w:sz w:val="17"/>
        </w:rPr>
        <w:t>Credential handling:</w:t>
      </w:r>
      <w:r>
        <w:rPr>
          <w:color w:val="1F2937"/>
          <w:sz w:val="17"/>
        </w:rPr>
        <w:t xml:space="preserve"> credentials are supplied as plain environment values through the runtime composition and are therefore readable from container metadata. Managed secret storage remains outstanding.</w:t>
      </w:r>
    </w:p>
    <w:p w14:paraId="2C85254F" w14:textId="77777777" w:rsidR="00790A5F" w:rsidRDefault="00000000">
      <w:pPr>
        <w:pStyle w:val="ListParagraph"/>
        <w:numPr>
          <w:ilvl w:val="0"/>
          <w:numId w:val="3"/>
        </w:numPr>
        <w:spacing w:after="40"/>
        <w:ind w:left="317" w:hanging="202"/>
      </w:pPr>
      <w:r>
        <w:rPr>
          <w:b/>
          <w:color w:val="17324D"/>
          <w:sz w:val="17"/>
        </w:rPr>
        <w:t>Credential rotation:</w:t>
      </w:r>
      <w:r>
        <w:rPr>
          <w:color w:val="1F2937"/>
          <w:sz w:val="17"/>
        </w:rPr>
        <w:t xml:space="preserve"> four supplier credentials were reachable without authentication for approximately thirty-two days. The defect is fixed and the fix is deployed; the credentials themselves were confirmed unrotated on 19 August 2026 and must be revoked and reissued.</w:t>
      </w:r>
    </w:p>
    <w:p w14:paraId="0AF507EB" w14:textId="77777777" w:rsidR="00790A5F" w:rsidRDefault="00000000">
      <w:pPr>
        <w:pStyle w:val="Heading2"/>
        <w:keepNext/>
        <w:spacing w:before="140" w:after="60"/>
      </w:pPr>
      <w:bookmarkStart w:id="35" w:name="_Toc238066306"/>
      <w:r>
        <w:rPr>
          <w:b/>
          <w:sz w:val="25"/>
        </w:rPr>
        <w:t>3.3 Access Roles</w:t>
      </w:r>
      <w:bookmarkEnd w:id="35"/>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655"/>
        <w:gridCol w:w="2520"/>
        <w:gridCol w:w="5457"/>
      </w:tblGrid>
      <w:tr w:rsidR="00790A5F" w14:paraId="3E565E09" w14:textId="77777777">
        <w:trPr>
          <w:tblHeader/>
        </w:trPr>
        <w:tc>
          <w:tcPr>
            <w:tcW w:w="1655" w:type="dxa"/>
            <w:shd w:val="clear" w:color="auto" w:fill="17324D"/>
            <w:tcMar>
              <w:top w:w="70" w:type="dxa"/>
              <w:left w:w="90" w:type="dxa"/>
              <w:bottom w:w="70" w:type="dxa"/>
              <w:right w:w="90" w:type="dxa"/>
            </w:tcMar>
            <w:vAlign w:val="center"/>
          </w:tcPr>
          <w:p w14:paraId="753D6908" w14:textId="77777777" w:rsidR="00790A5F" w:rsidRDefault="00000000">
            <w:r>
              <w:rPr>
                <w:b/>
                <w:color w:val="FFFFFF"/>
                <w:sz w:val="16"/>
              </w:rPr>
              <w:t>Role</w:t>
            </w:r>
          </w:p>
        </w:tc>
        <w:tc>
          <w:tcPr>
            <w:tcW w:w="2520" w:type="dxa"/>
            <w:shd w:val="clear" w:color="auto" w:fill="17324D"/>
            <w:tcMar>
              <w:top w:w="70" w:type="dxa"/>
              <w:left w:w="90" w:type="dxa"/>
              <w:bottom w:w="70" w:type="dxa"/>
              <w:right w:w="90" w:type="dxa"/>
            </w:tcMar>
            <w:vAlign w:val="center"/>
          </w:tcPr>
          <w:p w14:paraId="4FF34D9E" w14:textId="77777777" w:rsidR="00790A5F" w:rsidRDefault="00000000">
            <w:r>
              <w:rPr>
                <w:b/>
                <w:color w:val="FFFFFF"/>
                <w:sz w:val="16"/>
              </w:rPr>
              <w:t>Intended Holder</w:t>
            </w:r>
          </w:p>
        </w:tc>
        <w:tc>
          <w:tcPr>
            <w:tcW w:w="5457" w:type="dxa"/>
            <w:shd w:val="clear" w:color="auto" w:fill="17324D"/>
            <w:tcMar>
              <w:top w:w="70" w:type="dxa"/>
              <w:left w:w="90" w:type="dxa"/>
              <w:bottom w:w="70" w:type="dxa"/>
              <w:right w:w="90" w:type="dxa"/>
            </w:tcMar>
            <w:vAlign w:val="center"/>
          </w:tcPr>
          <w:p w14:paraId="43F58E06" w14:textId="77777777" w:rsidR="00790A5F" w:rsidRDefault="00000000">
            <w:r>
              <w:rPr>
                <w:b/>
                <w:color w:val="FFFFFF"/>
                <w:sz w:val="16"/>
              </w:rPr>
              <w:t>Intended Access</w:t>
            </w:r>
          </w:p>
        </w:tc>
      </w:tr>
      <w:tr w:rsidR="00790A5F" w14:paraId="41C69043" w14:textId="77777777">
        <w:tc>
          <w:tcPr>
            <w:tcW w:w="1655" w:type="dxa"/>
            <w:tcMar>
              <w:top w:w="70" w:type="dxa"/>
              <w:left w:w="90" w:type="dxa"/>
              <w:bottom w:w="70" w:type="dxa"/>
              <w:right w:w="90" w:type="dxa"/>
            </w:tcMar>
            <w:vAlign w:val="center"/>
          </w:tcPr>
          <w:p w14:paraId="126261A7" w14:textId="77777777" w:rsidR="00790A5F" w:rsidRDefault="00000000">
            <w:r>
              <w:rPr>
                <w:color w:val="1F2937"/>
                <w:sz w:val="16"/>
              </w:rPr>
              <w:t>Administrator</w:t>
            </w:r>
          </w:p>
        </w:tc>
        <w:tc>
          <w:tcPr>
            <w:tcW w:w="2520" w:type="dxa"/>
            <w:tcMar>
              <w:top w:w="70" w:type="dxa"/>
              <w:left w:w="90" w:type="dxa"/>
              <w:bottom w:w="70" w:type="dxa"/>
              <w:right w:w="90" w:type="dxa"/>
            </w:tcMar>
            <w:vAlign w:val="center"/>
          </w:tcPr>
          <w:p w14:paraId="63490A19" w14:textId="77777777" w:rsidR="00790A5F" w:rsidRDefault="00000000">
            <w:r>
              <w:rPr>
                <w:color w:val="1F2937"/>
                <w:sz w:val="16"/>
              </w:rPr>
              <w:t>Platform owner</w:t>
            </w:r>
          </w:p>
        </w:tc>
        <w:tc>
          <w:tcPr>
            <w:tcW w:w="5457" w:type="dxa"/>
            <w:tcMar>
              <w:top w:w="70" w:type="dxa"/>
              <w:left w:w="90" w:type="dxa"/>
              <w:bottom w:w="70" w:type="dxa"/>
              <w:right w:w="90" w:type="dxa"/>
            </w:tcMar>
            <w:vAlign w:val="center"/>
          </w:tcPr>
          <w:p w14:paraId="04155766" w14:textId="77777777" w:rsidR="00790A5F" w:rsidRDefault="00000000">
            <w:r>
              <w:rPr>
                <w:color w:val="1F2937"/>
                <w:sz w:val="16"/>
              </w:rPr>
              <w:t>Full tenant access, privileged workbench, membership and configuration</w:t>
            </w:r>
          </w:p>
        </w:tc>
      </w:tr>
      <w:tr w:rsidR="00790A5F" w14:paraId="2C7C21F0" w14:textId="77777777">
        <w:tc>
          <w:tcPr>
            <w:tcW w:w="1655" w:type="dxa"/>
            <w:shd w:val="clear" w:color="auto" w:fill="F2F7FB"/>
            <w:tcMar>
              <w:top w:w="70" w:type="dxa"/>
              <w:left w:w="90" w:type="dxa"/>
              <w:bottom w:w="70" w:type="dxa"/>
              <w:right w:w="90" w:type="dxa"/>
            </w:tcMar>
            <w:vAlign w:val="center"/>
          </w:tcPr>
          <w:p w14:paraId="79993A9F" w14:textId="77777777" w:rsidR="00790A5F" w:rsidRDefault="00000000">
            <w:r>
              <w:rPr>
                <w:color w:val="1F2937"/>
                <w:sz w:val="16"/>
              </w:rPr>
              <w:t>Investigator</w:t>
            </w:r>
          </w:p>
        </w:tc>
        <w:tc>
          <w:tcPr>
            <w:tcW w:w="2520" w:type="dxa"/>
            <w:shd w:val="clear" w:color="auto" w:fill="F2F7FB"/>
            <w:tcMar>
              <w:top w:w="70" w:type="dxa"/>
              <w:left w:w="90" w:type="dxa"/>
              <w:bottom w:w="70" w:type="dxa"/>
              <w:right w:w="90" w:type="dxa"/>
            </w:tcMar>
            <w:vAlign w:val="center"/>
          </w:tcPr>
          <w:p w14:paraId="066ACF44" w14:textId="77777777" w:rsidR="00790A5F" w:rsidRDefault="00000000">
            <w:r>
              <w:rPr>
                <w:color w:val="1F2937"/>
                <w:sz w:val="16"/>
              </w:rPr>
              <w:t>Daily analyst</w:t>
            </w:r>
          </w:p>
        </w:tc>
        <w:tc>
          <w:tcPr>
            <w:tcW w:w="5457" w:type="dxa"/>
            <w:shd w:val="clear" w:color="auto" w:fill="F2F7FB"/>
            <w:tcMar>
              <w:top w:w="70" w:type="dxa"/>
              <w:left w:w="90" w:type="dxa"/>
              <w:bottom w:w="70" w:type="dxa"/>
              <w:right w:w="90" w:type="dxa"/>
            </w:tcMar>
            <w:vAlign w:val="center"/>
          </w:tcPr>
          <w:p w14:paraId="4A9E0D96" w14:textId="77777777" w:rsidR="00790A5F" w:rsidRDefault="00000000">
            <w:r>
              <w:rPr>
                <w:color w:val="1F2937"/>
                <w:sz w:val="16"/>
              </w:rPr>
              <w:t>Cases, lookups, screening, tracing, alerts, reports and exports</w:t>
            </w:r>
          </w:p>
        </w:tc>
      </w:tr>
      <w:tr w:rsidR="00790A5F" w14:paraId="46DFBE91" w14:textId="77777777">
        <w:tc>
          <w:tcPr>
            <w:tcW w:w="1655" w:type="dxa"/>
            <w:tcMar>
              <w:top w:w="70" w:type="dxa"/>
              <w:left w:w="90" w:type="dxa"/>
              <w:bottom w:w="70" w:type="dxa"/>
              <w:right w:w="90" w:type="dxa"/>
            </w:tcMar>
            <w:vAlign w:val="center"/>
          </w:tcPr>
          <w:p w14:paraId="312EC3FD" w14:textId="77777777" w:rsidR="00790A5F" w:rsidRDefault="00000000">
            <w:r>
              <w:rPr>
                <w:color w:val="1F2937"/>
                <w:sz w:val="16"/>
              </w:rPr>
              <w:t>Reviewer</w:t>
            </w:r>
          </w:p>
        </w:tc>
        <w:tc>
          <w:tcPr>
            <w:tcW w:w="2520" w:type="dxa"/>
            <w:tcMar>
              <w:top w:w="70" w:type="dxa"/>
              <w:left w:w="90" w:type="dxa"/>
              <w:bottom w:w="70" w:type="dxa"/>
              <w:right w:w="90" w:type="dxa"/>
            </w:tcMar>
            <w:vAlign w:val="center"/>
          </w:tcPr>
          <w:p w14:paraId="6A21858B" w14:textId="77777777" w:rsidR="00790A5F" w:rsidRDefault="00000000">
            <w:r>
              <w:rPr>
                <w:color w:val="1F2937"/>
                <w:sz w:val="16"/>
              </w:rPr>
              <w:t>Supervising officer</w:t>
            </w:r>
          </w:p>
        </w:tc>
        <w:tc>
          <w:tcPr>
            <w:tcW w:w="5457" w:type="dxa"/>
            <w:tcMar>
              <w:top w:w="70" w:type="dxa"/>
              <w:left w:w="90" w:type="dxa"/>
              <w:bottom w:w="70" w:type="dxa"/>
              <w:right w:w="90" w:type="dxa"/>
            </w:tcMar>
            <w:vAlign w:val="center"/>
          </w:tcPr>
          <w:p w14:paraId="230D0E06" w14:textId="77777777" w:rsidR="00790A5F" w:rsidRDefault="00000000">
            <w:r>
              <w:rPr>
                <w:color w:val="1F2937"/>
                <w:sz w:val="16"/>
              </w:rPr>
              <w:t>Read all; update/close cases; issue review reports</w:t>
            </w:r>
          </w:p>
        </w:tc>
      </w:tr>
      <w:tr w:rsidR="00790A5F" w14:paraId="2CA6B949" w14:textId="77777777">
        <w:tc>
          <w:tcPr>
            <w:tcW w:w="1655" w:type="dxa"/>
            <w:shd w:val="clear" w:color="auto" w:fill="F2F7FB"/>
            <w:tcMar>
              <w:top w:w="70" w:type="dxa"/>
              <w:left w:w="90" w:type="dxa"/>
              <w:bottom w:w="70" w:type="dxa"/>
              <w:right w:w="90" w:type="dxa"/>
            </w:tcMar>
            <w:vAlign w:val="center"/>
          </w:tcPr>
          <w:p w14:paraId="109E97F8" w14:textId="77777777" w:rsidR="00790A5F" w:rsidRDefault="00000000">
            <w:r>
              <w:rPr>
                <w:color w:val="1F2937"/>
                <w:sz w:val="16"/>
              </w:rPr>
              <w:t>Auditor</w:t>
            </w:r>
          </w:p>
        </w:tc>
        <w:tc>
          <w:tcPr>
            <w:tcW w:w="2520" w:type="dxa"/>
            <w:shd w:val="clear" w:color="auto" w:fill="F2F7FB"/>
            <w:tcMar>
              <w:top w:w="70" w:type="dxa"/>
              <w:left w:w="90" w:type="dxa"/>
              <w:bottom w:w="70" w:type="dxa"/>
              <w:right w:w="90" w:type="dxa"/>
            </w:tcMar>
            <w:vAlign w:val="center"/>
          </w:tcPr>
          <w:p w14:paraId="2F38D006" w14:textId="77777777" w:rsidR="00790A5F" w:rsidRDefault="00000000">
            <w:r>
              <w:rPr>
                <w:color w:val="1F2937"/>
                <w:sz w:val="16"/>
              </w:rPr>
              <w:t>Compliance / oversight</w:t>
            </w:r>
          </w:p>
        </w:tc>
        <w:tc>
          <w:tcPr>
            <w:tcW w:w="5457" w:type="dxa"/>
            <w:shd w:val="clear" w:color="auto" w:fill="F2F7FB"/>
            <w:tcMar>
              <w:top w:w="70" w:type="dxa"/>
              <w:left w:w="90" w:type="dxa"/>
              <w:bottom w:w="70" w:type="dxa"/>
              <w:right w:w="90" w:type="dxa"/>
            </w:tcMar>
            <w:vAlign w:val="center"/>
          </w:tcPr>
          <w:p w14:paraId="3191423C" w14:textId="77777777" w:rsidR="00790A5F" w:rsidRDefault="00000000">
            <w:r>
              <w:rPr>
                <w:color w:val="1F2937"/>
                <w:sz w:val="16"/>
              </w:rPr>
              <w:t>Read-only across tenant including audit trail</w:t>
            </w:r>
          </w:p>
        </w:tc>
      </w:tr>
      <w:tr w:rsidR="00790A5F" w14:paraId="168C9EDA" w14:textId="77777777">
        <w:tc>
          <w:tcPr>
            <w:tcW w:w="1655" w:type="dxa"/>
            <w:tcMar>
              <w:top w:w="70" w:type="dxa"/>
              <w:left w:w="90" w:type="dxa"/>
              <w:bottom w:w="70" w:type="dxa"/>
              <w:right w:w="90" w:type="dxa"/>
            </w:tcMar>
            <w:vAlign w:val="center"/>
          </w:tcPr>
          <w:p w14:paraId="131EF5EC" w14:textId="77777777" w:rsidR="00790A5F" w:rsidRDefault="00000000">
            <w:r>
              <w:rPr>
                <w:color w:val="1F2937"/>
                <w:sz w:val="16"/>
              </w:rPr>
              <w:t>Observer</w:t>
            </w:r>
          </w:p>
        </w:tc>
        <w:tc>
          <w:tcPr>
            <w:tcW w:w="2520" w:type="dxa"/>
            <w:tcMar>
              <w:top w:w="70" w:type="dxa"/>
              <w:left w:w="90" w:type="dxa"/>
              <w:bottom w:w="70" w:type="dxa"/>
              <w:right w:w="90" w:type="dxa"/>
            </w:tcMar>
            <w:vAlign w:val="center"/>
          </w:tcPr>
          <w:p w14:paraId="25CD0E64" w14:textId="77777777" w:rsidR="00790A5F" w:rsidRDefault="00000000">
            <w:r>
              <w:rPr>
                <w:color w:val="1F2937"/>
                <w:sz w:val="16"/>
              </w:rPr>
              <w:t>Limited stakeholder</w:t>
            </w:r>
          </w:p>
        </w:tc>
        <w:tc>
          <w:tcPr>
            <w:tcW w:w="5457" w:type="dxa"/>
            <w:tcMar>
              <w:top w:w="70" w:type="dxa"/>
              <w:left w:w="90" w:type="dxa"/>
              <w:bottom w:w="70" w:type="dxa"/>
              <w:right w:w="90" w:type="dxa"/>
            </w:tcMar>
            <w:vAlign w:val="center"/>
          </w:tcPr>
          <w:p w14:paraId="46ADD9E2" w14:textId="77777777" w:rsidR="00790A5F" w:rsidRDefault="00000000">
            <w:r>
              <w:rPr>
                <w:color w:val="1F2937"/>
                <w:sz w:val="16"/>
              </w:rPr>
              <w:t>Read cases and graphs only</w:t>
            </w:r>
          </w:p>
        </w:tc>
      </w:tr>
    </w:tbl>
    <w:p w14:paraId="2BB6CC51" w14:textId="77777777" w:rsidR="00790A5F" w:rsidRDefault="00790A5F">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0F24B391" w14:textId="77777777">
        <w:tc>
          <w:tcPr>
            <w:tcW w:w="9633" w:type="dxa"/>
            <w:shd w:val="clear" w:color="auto" w:fill="DDEBF7"/>
            <w:tcMar>
              <w:top w:w="70" w:type="dxa"/>
              <w:left w:w="90" w:type="dxa"/>
              <w:bottom w:w="70" w:type="dxa"/>
              <w:right w:w="90" w:type="dxa"/>
            </w:tcMar>
            <w:vAlign w:val="center"/>
          </w:tcPr>
          <w:p w14:paraId="1EC8FEF8" w14:textId="77777777" w:rsidR="00790A5F" w:rsidRDefault="00000000">
            <w:pPr>
              <w:spacing w:after="40"/>
            </w:pPr>
            <w:r>
              <w:rPr>
                <w:b/>
                <w:color w:val="17324D"/>
                <w:sz w:val="17"/>
              </w:rPr>
              <w:t>Role Enforcement Status</w:t>
            </w:r>
          </w:p>
          <w:p w14:paraId="1FEA24C5" w14:textId="77777777" w:rsidR="00790A5F" w:rsidRDefault="00000000">
            <w:pPr>
              <w:pStyle w:val="ListParagraph"/>
              <w:numPr>
                <w:ilvl w:val="0"/>
                <w:numId w:val="3"/>
              </w:numPr>
              <w:spacing w:after="20"/>
              <w:ind w:left="259" w:hanging="173"/>
            </w:pPr>
            <w:r>
              <w:rPr>
                <w:color w:val="1F2937"/>
                <w:sz w:val="16"/>
              </w:rPr>
              <w:t>Retrieval is role-aware on the investigative listings. An administrator, reviewer, auditor or observer reads every record in their organisation; an investigator reads their own. The supervisory workflow in Section 4.3 is available for the first time.</w:t>
            </w:r>
          </w:p>
          <w:p w14:paraId="749167A4" w14:textId="77777777" w:rsidR="00790A5F" w:rsidRDefault="00000000">
            <w:pPr>
              <w:pStyle w:val="ListParagraph"/>
              <w:numPr>
                <w:ilvl w:val="0"/>
                <w:numId w:val="3"/>
              </w:numPr>
              <w:spacing w:after="20"/>
              <w:ind w:left="259" w:hanging="173"/>
            </w:pPr>
            <w:r>
              <w:rPr>
                <w:color w:val="1F2937"/>
                <w:sz w:val="16"/>
              </w:rPr>
              <w:t>A prerequisite was addressed first: six of ten cases on the deployment carried no organisation, so an organisation-scoped query would have hidden them from everyone. A backfill derives the organisation from each owner’s membership, and every predicate retains an owner-fallback arm so a record can never become invisible to its creator.</w:t>
            </w:r>
          </w:p>
          <w:p w14:paraId="0941E2C3" w14:textId="77777777" w:rsidR="00790A5F" w:rsidRDefault="00000000">
            <w:pPr>
              <w:pStyle w:val="ListParagraph"/>
              <w:numPr>
                <w:ilvl w:val="0"/>
                <w:numId w:val="3"/>
              </w:numPr>
              <w:spacing w:after="20"/>
              <w:ind w:left="259" w:hanging="173"/>
            </w:pPr>
            <w:r>
              <w:rPr>
                <w:color w:val="1F2937"/>
                <w:sz w:val="16"/>
              </w:rPr>
              <w:t>The organisation columns remain nullable by design for one further cycle, until every write path is verified to populate them.</w:t>
            </w:r>
          </w:p>
          <w:p w14:paraId="3FA500C5" w14:textId="77777777" w:rsidR="00790A5F" w:rsidRDefault="00000000">
            <w:pPr>
              <w:pStyle w:val="ListParagraph"/>
              <w:numPr>
                <w:ilvl w:val="0"/>
                <w:numId w:val="3"/>
              </w:numPr>
              <w:spacing w:after="20"/>
              <w:ind w:left="259" w:hanging="173"/>
            </w:pPr>
            <w:r>
              <w:rPr>
                <w:color w:val="1F2937"/>
                <w:sz w:val="16"/>
              </w:rPr>
              <w:t>Residual work: extend the same enforcement to the remaining mutating handlers, and re-run the isolation test with a second organisation, which has still never existed on this deployment.</w:t>
            </w:r>
          </w:p>
          <w:p w14:paraId="381B6CAB" w14:textId="77777777" w:rsidR="00790A5F" w:rsidRDefault="00000000">
            <w:pPr>
              <w:pStyle w:val="ListParagraph"/>
              <w:numPr>
                <w:ilvl w:val="0"/>
                <w:numId w:val="3"/>
              </w:numPr>
              <w:spacing w:after="20"/>
              <w:ind w:left="259" w:hanging="173"/>
            </w:pPr>
            <w:r>
              <w:rPr>
                <w:color w:val="1F2937"/>
                <w:sz w:val="16"/>
              </w:rPr>
              <w:lastRenderedPageBreak/>
              <w:t>The schema names the fifth role read_only where this document says Observer; reconcile before provisioning accounts from this specification.</w:t>
            </w:r>
          </w:p>
        </w:tc>
      </w:tr>
    </w:tbl>
    <w:p w14:paraId="0E09742E" w14:textId="77777777" w:rsidR="00790A5F" w:rsidRDefault="00790A5F">
      <w:pPr>
        <w:spacing w:after="20"/>
      </w:pPr>
    </w:p>
    <w:p w14:paraId="6844F2EA" w14:textId="2EC9B26A" w:rsidR="00790A5F" w:rsidRPr="00FC75F3" w:rsidRDefault="00000000" w:rsidP="00FC75F3">
      <w:r>
        <w:rPr>
          <w:b/>
          <w:color w:val="2E74B5"/>
          <w:sz w:val="25"/>
        </w:rPr>
        <w:t>3.4 Intelligence Source Framework</w:t>
      </w:r>
    </w:p>
    <w:p w14:paraId="3827EABA" w14:textId="77777777" w:rsidR="00790A5F" w:rsidRDefault="00000000">
      <w:pPr>
        <w:spacing w:after="80" w:line="250" w:lineRule="auto"/>
      </w:pPr>
      <w:r>
        <w:rPr>
          <w:color w:val="1F2937"/>
          <w:sz w:val="18"/>
        </w:rPr>
        <w:t>ChainSentry treats source integration as an evidence pipeline, not a collection of interchangeable API calls. Each source fulfils a defined intelligence role, and the platform records whether that role is available, degraded, deferred or intentionally excluded. Twelve of eighteen roles are recorded as operational; unresolved roles are carried into the gap register rather than presented as complete coverage.</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3671"/>
        <w:gridCol w:w="4017"/>
      </w:tblGrid>
      <w:tr w:rsidR="00790A5F" w14:paraId="6E94EA79" w14:textId="77777777">
        <w:trPr>
          <w:tblHeader/>
        </w:trPr>
        <w:tc>
          <w:tcPr>
            <w:tcW w:w="1944" w:type="dxa"/>
            <w:shd w:val="clear" w:color="auto" w:fill="17324D"/>
            <w:tcMar>
              <w:top w:w="70" w:type="dxa"/>
              <w:left w:w="90" w:type="dxa"/>
              <w:bottom w:w="70" w:type="dxa"/>
              <w:right w:w="90" w:type="dxa"/>
            </w:tcMar>
            <w:vAlign w:val="center"/>
          </w:tcPr>
          <w:p w14:paraId="6E64B4BD" w14:textId="77777777" w:rsidR="00790A5F" w:rsidRDefault="00000000">
            <w:r>
              <w:rPr>
                <w:b/>
                <w:color w:val="FFFFFF"/>
                <w:sz w:val="15"/>
              </w:rPr>
              <w:t>Source Role</w:t>
            </w:r>
          </w:p>
        </w:tc>
        <w:tc>
          <w:tcPr>
            <w:tcW w:w="3671" w:type="dxa"/>
            <w:shd w:val="clear" w:color="auto" w:fill="17324D"/>
            <w:tcMar>
              <w:top w:w="70" w:type="dxa"/>
              <w:left w:w="90" w:type="dxa"/>
              <w:bottom w:w="70" w:type="dxa"/>
              <w:right w:w="90" w:type="dxa"/>
            </w:tcMar>
            <w:vAlign w:val="center"/>
          </w:tcPr>
          <w:p w14:paraId="2876A854" w14:textId="77777777" w:rsidR="00790A5F" w:rsidRDefault="00000000">
            <w:r>
              <w:rPr>
                <w:b/>
                <w:color w:val="FFFFFF"/>
                <w:sz w:val="15"/>
              </w:rPr>
              <w:t>MVP Contribution</w:t>
            </w:r>
          </w:p>
        </w:tc>
        <w:tc>
          <w:tcPr>
            <w:tcW w:w="4017" w:type="dxa"/>
            <w:shd w:val="clear" w:color="auto" w:fill="17324D"/>
            <w:tcMar>
              <w:top w:w="70" w:type="dxa"/>
              <w:left w:w="90" w:type="dxa"/>
              <w:bottom w:w="70" w:type="dxa"/>
              <w:right w:w="90" w:type="dxa"/>
            </w:tcMar>
            <w:vAlign w:val="center"/>
          </w:tcPr>
          <w:p w14:paraId="6B24671E" w14:textId="77777777" w:rsidR="00790A5F" w:rsidRDefault="00000000">
            <w:r>
              <w:rPr>
                <w:b/>
                <w:color w:val="FFFFFF"/>
                <w:sz w:val="15"/>
              </w:rPr>
              <w:t>Control Expectation</w:t>
            </w:r>
          </w:p>
        </w:tc>
      </w:tr>
      <w:tr w:rsidR="00790A5F" w14:paraId="21C282AA" w14:textId="77777777">
        <w:tc>
          <w:tcPr>
            <w:tcW w:w="1944" w:type="dxa"/>
            <w:tcMar>
              <w:top w:w="70" w:type="dxa"/>
              <w:left w:w="90" w:type="dxa"/>
              <w:bottom w:w="70" w:type="dxa"/>
              <w:right w:w="90" w:type="dxa"/>
            </w:tcMar>
            <w:vAlign w:val="center"/>
          </w:tcPr>
          <w:p w14:paraId="61F41878" w14:textId="77777777" w:rsidR="00790A5F" w:rsidRDefault="00000000">
            <w:r>
              <w:rPr>
                <w:color w:val="1F2937"/>
                <w:sz w:val="15"/>
              </w:rPr>
              <w:t>Internal attribution</w:t>
            </w:r>
          </w:p>
        </w:tc>
        <w:tc>
          <w:tcPr>
            <w:tcW w:w="3671" w:type="dxa"/>
            <w:tcMar>
              <w:top w:w="70" w:type="dxa"/>
              <w:left w:w="90" w:type="dxa"/>
              <w:bottom w:w="70" w:type="dxa"/>
              <w:right w:w="90" w:type="dxa"/>
            </w:tcMar>
            <w:vAlign w:val="center"/>
          </w:tcPr>
          <w:p w14:paraId="6C5B9ED0" w14:textId="77777777" w:rsidR="00790A5F" w:rsidRDefault="00000000">
            <w:r>
              <w:rPr>
                <w:color w:val="1F2937"/>
                <w:sz w:val="15"/>
              </w:rPr>
              <w:t>Actor, entity and category labels across supported chains</w:t>
            </w:r>
          </w:p>
        </w:tc>
        <w:tc>
          <w:tcPr>
            <w:tcW w:w="4017" w:type="dxa"/>
            <w:tcMar>
              <w:top w:w="70" w:type="dxa"/>
              <w:left w:w="90" w:type="dxa"/>
              <w:bottom w:w="70" w:type="dxa"/>
              <w:right w:w="90" w:type="dxa"/>
            </w:tcMar>
            <w:vAlign w:val="center"/>
          </w:tcPr>
          <w:p w14:paraId="11E88EFF" w14:textId="77777777" w:rsidR="00790A5F" w:rsidRDefault="00000000">
            <w:r>
              <w:rPr>
                <w:color w:val="1F2937"/>
                <w:sz w:val="15"/>
              </w:rPr>
              <w:t>Authoritative local lookup with source-pack and confidence metadata</w:t>
            </w:r>
          </w:p>
        </w:tc>
      </w:tr>
      <w:tr w:rsidR="00790A5F" w14:paraId="1D272BEC" w14:textId="77777777">
        <w:tc>
          <w:tcPr>
            <w:tcW w:w="1944" w:type="dxa"/>
            <w:shd w:val="clear" w:color="auto" w:fill="F2F7FB"/>
            <w:tcMar>
              <w:top w:w="70" w:type="dxa"/>
              <w:left w:w="90" w:type="dxa"/>
              <w:bottom w:w="70" w:type="dxa"/>
              <w:right w:w="90" w:type="dxa"/>
            </w:tcMar>
            <w:vAlign w:val="center"/>
          </w:tcPr>
          <w:p w14:paraId="3E1B65CF" w14:textId="77777777" w:rsidR="00790A5F" w:rsidRDefault="00000000">
            <w:r>
              <w:rPr>
                <w:color w:val="1F2937"/>
                <w:sz w:val="15"/>
              </w:rPr>
              <w:t>Internal sanctions</w:t>
            </w:r>
          </w:p>
        </w:tc>
        <w:tc>
          <w:tcPr>
            <w:tcW w:w="3671" w:type="dxa"/>
            <w:shd w:val="clear" w:color="auto" w:fill="F2F7FB"/>
            <w:tcMar>
              <w:top w:w="70" w:type="dxa"/>
              <w:left w:w="90" w:type="dxa"/>
              <w:bottom w:w="70" w:type="dxa"/>
              <w:right w:w="90" w:type="dxa"/>
            </w:tcMar>
            <w:vAlign w:val="center"/>
          </w:tcPr>
          <w:p w14:paraId="3C1D9CED" w14:textId="77777777" w:rsidR="00790A5F" w:rsidRDefault="00000000">
            <w:r>
              <w:rPr>
                <w:color w:val="1F2937"/>
                <w:sz w:val="15"/>
              </w:rPr>
              <w:t>Consolidated address records from multiple authorities</w:t>
            </w:r>
          </w:p>
        </w:tc>
        <w:tc>
          <w:tcPr>
            <w:tcW w:w="4017" w:type="dxa"/>
            <w:shd w:val="clear" w:color="auto" w:fill="F2F7FB"/>
            <w:tcMar>
              <w:top w:w="70" w:type="dxa"/>
              <w:left w:w="90" w:type="dxa"/>
              <w:bottom w:w="70" w:type="dxa"/>
              <w:right w:w="90" w:type="dxa"/>
            </w:tcMar>
            <w:vAlign w:val="center"/>
          </w:tcPr>
          <w:p w14:paraId="571A0B0F" w14:textId="77777777" w:rsidR="00790A5F" w:rsidRDefault="00000000">
            <w:r>
              <w:rPr>
                <w:color w:val="1F2937"/>
                <w:sz w:val="15"/>
              </w:rPr>
              <w:t>Daily additive refresh; authority named in every match</w:t>
            </w:r>
          </w:p>
        </w:tc>
      </w:tr>
      <w:tr w:rsidR="00790A5F" w14:paraId="0EE16ACA" w14:textId="77777777">
        <w:tc>
          <w:tcPr>
            <w:tcW w:w="1944" w:type="dxa"/>
            <w:tcMar>
              <w:top w:w="70" w:type="dxa"/>
              <w:left w:w="90" w:type="dxa"/>
              <w:bottom w:w="70" w:type="dxa"/>
              <w:right w:w="90" w:type="dxa"/>
            </w:tcMar>
            <w:vAlign w:val="center"/>
          </w:tcPr>
          <w:p w14:paraId="02CCBEAD" w14:textId="77777777" w:rsidR="00790A5F" w:rsidRDefault="00000000">
            <w:r>
              <w:rPr>
                <w:color w:val="1F2937"/>
                <w:sz w:val="15"/>
              </w:rPr>
              <w:t>Live screening</w:t>
            </w:r>
          </w:p>
        </w:tc>
        <w:tc>
          <w:tcPr>
            <w:tcW w:w="3671" w:type="dxa"/>
            <w:tcMar>
              <w:top w:w="70" w:type="dxa"/>
              <w:left w:w="90" w:type="dxa"/>
              <w:bottom w:w="70" w:type="dxa"/>
              <w:right w:w="90" w:type="dxa"/>
            </w:tcMar>
            <w:vAlign w:val="center"/>
          </w:tcPr>
          <w:p w14:paraId="03BBA055" w14:textId="77777777" w:rsidR="00790A5F" w:rsidRDefault="00000000">
            <w:r>
              <w:rPr>
                <w:color w:val="1F2937"/>
                <w:sz w:val="15"/>
              </w:rPr>
              <w:t>Supplementary watchlist and address-risk checks</w:t>
            </w:r>
          </w:p>
        </w:tc>
        <w:tc>
          <w:tcPr>
            <w:tcW w:w="4017" w:type="dxa"/>
            <w:tcMar>
              <w:top w:w="70" w:type="dxa"/>
              <w:left w:w="90" w:type="dxa"/>
              <w:bottom w:w="70" w:type="dxa"/>
              <w:right w:w="90" w:type="dxa"/>
            </w:tcMar>
            <w:vAlign w:val="center"/>
          </w:tcPr>
          <w:p w14:paraId="50029A2C" w14:textId="77777777" w:rsidR="00790A5F" w:rsidRDefault="00000000">
            <w:r>
              <w:rPr>
                <w:color w:val="1F2937"/>
                <w:sz w:val="15"/>
              </w:rPr>
              <w:t>Fail independently; never replace the local deterministic result</w:t>
            </w:r>
          </w:p>
        </w:tc>
      </w:tr>
      <w:tr w:rsidR="00790A5F" w14:paraId="20C693C8" w14:textId="77777777">
        <w:tc>
          <w:tcPr>
            <w:tcW w:w="1944" w:type="dxa"/>
            <w:shd w:val="clear" w:color="auto" w:fill="F2F7FB"/>
            <w:tcMar>
              <w:top w:w="70" w:type="dxa"/>
              <w:left w:w="90" w:type="dxa"/>
              <w:bottom w:w="70" w:type="dxa"/>
              <w:right w:w="90" w:type="dxa"/>
            </w:tcMar>
            <w:vAlign w:val="center"/>
          </w:tcPr>
          <w:p w14:paraId="78CA8D4A" w14:textId="77777777" w:rsidR="00790A5F" w:rsidRDefault="00000000">
            <w:r>
              <w:rPr>
                <w:color w:val="1F2937"/>
                <w:sz w:val="15"/>
              </w:rPr>
              <w:t>On-chain authority</w:t>
            </w:r>
          </w:p>
        </w:tc>
        <w:tc>
          <w:tcPr>
            <w:tcW w:w="3671" w:type="dxa"/>
            <w:shd w:val="clear" w:color="auto" w:fill="F2F7FB"/>
            <w:tcMar>
              <w:top w:w="70" w:type="dxa"/>
              <w:left w:w="90" w:type="dxa"/>
              <w:bottom w:w="70" w:type="dxa"/>
              <w:right w:w="90" w:type="dxa"/>
            </w:tcMar>
            <w:vAlign w:val="center"/>
          </w:tcPr>
          <w:p w14:paraId="0D9B3BC8" w14:textId="77777777" w:rsidR="00790A5F" w:rsidRDefault="00000000">
            <w:r>
              <w:rPr>
                <w:color w:val="1F2937"/>
                <w:sz w:val="15"/>
              </w:rPr>
              <w:t>Public contract or registry confirmation</w:t>
            </w:r>
          </w:p>
        </w:tc>
        <w:tc>
          <w:tcPr>
            <w:tcW w:w="4017" w:type="dxa"/>
            <w:shd w:val="clear" w:color="auto" w:fill="F2F7FB"/>
            <w:tcMar>
              <w:top w:w="70" w:type="dxa"/>
              <w:left w:w="90" w:type="dxa"/>
              <w:bottom w:w="70" w:type="dxa"/>
              <w:right w:w="90" w:type="dxa"/>
            </w:tcMar>
            <w:vAlign w:val="center"/>
          </w:tcPr>
          <w:p w14:paraId="175130B7" w14:textId="77777777" w:rsidR="00790A5F" w:rsidRDefault="00000000">
            <w:r>
              <w:rPr>
                <w:color w:val="1F2937"/>
                <w:sz w:val="15"/>
              </w:rPr>
              <w:t>Return chain, authority and retrieval time</w:t>
            </w:r>
          </w:p>
        </w:tc>
      </w:tr>
      <w:tr w:rsidR="00790A5F" w14:paraId="0986508A" w14:textId="77777777">
        <w:tc>
          <w:tcPr>
            <w:tcW w:w="1944" w:type="dxa"/>
            <w:tcMar>
              <w:top w:w="70" w:type="dxa"/>
              <w:left w:w="90" w:type="dxa"/>
              <w:bottom w:w="70" w:type="dxa"/>
              <w:right w:w="90" w:type="dxa"/>
            </w:tcMar>
            <w:vAlign w:val="center"/>
          </w:tcPr>
          <w:p w14:paraId="7D201514" w14:textId="77777777" w:rsidR="00790A5F" w:rsidRDefault="00000000">
            <w:r>
              <w:rPr>
                <w:color w:val="1F2937"/>
                <w:sz w:val="15"/>
              </w:rPr>
              <w:t>Blockchain data</w:t>
            </w:r>
          </w:p>
        </w:tc>
        <w:tc>
          <w:tcPr>
            <w:tcW w:w="3671" w:type="dxa"/>
            <w:tcMar>
              <w:top w:w="70" w:type="dxa"/>
              <w:left w:w="90" w:type="dxa"/>
              <w:bottom w:w="70" w:type="dxa"/>
              <w:right w:w="90" w:type="dxa"/>
            </w:tcMar>
            <w:vAlign w:val="center"/>
          </w:tcPr>
          <w:p w14:paraId="52D58DA9" w14:textId="77777777" w:rsidR="00790A5F" w:rsidRDefault="00000000">
            <w:r>
              <w:rPr>
                <w:color w:val="1F2937"/>
                <w:sz w:val="15"/>
              </w:rPr>
              <w:t>Balances, transfers, counterparties and trace expansion</w:t>
            </w:r>
          </w:p>
        </w:tc>
        <w:tc>
          <w:tcPr>
            <w:tcW w:w="4017" w:type="dxa"/>
            <w:tcMar>
              <w:top w:w="70" w:type="dxa"/>
              <w:left w:w="90" w:type="dxa"/>
              <w:bottom w:w="70" w:type="dxa"/>
              <w:right w:w="90" w:type="dxa"/>
            </w:tcMar>
            <w:vAlign w:val="center"/>
          </w:tcPr>
          <w:p w14:paraId="65A86DB9" w14:textId="77777777" w:rsidR="00790A5F" w:rsidRDefault="00000000">
            <w:r>
              <w:rPr>
                <w:color w:val="1F2937"/>
                <w:sz w:val="15"/>
              </w:rPr>
              <w:t>Chain-aware provider selection and explicit unsupported states</w:t>
            </w:r>
          </w:p>
        </w:tc>
      </w:tr>
      <w:tr w:rsidR="00790A5F" w14:paraId="2610D8A9" w14:textId="77777777">
        <w:tc>
          <w:tcPr>
            <w:tcW w:w="1944" w:type="dxa"/>
            <w:shd w:val="clear" w:color="auto" w:fill="F2F7FB"/>
            <w:tcMar>
              <w:top w:w="70" w:type="dxa"/>
              <w:left w:w="90" w:type="dxa"/>
              <w:bottom w:w="70" w:type="dxa"/>
              <w:right w:w="90" w:type="dxa"/>
            </w:tcMar>
            <w:vAlign w:val="center"/>
          </w:tcPr>
          <w:p w14:paraId="00CC7B0E" w14:textId="77777777" w:rsidR="00790A5F" w:rsidRDefault="00000000">
            <w:r>
              <w:rPr>
                <w:color w:val="1F2937"/>
                <w:sz w:val="15"/>
              </w:rPr>
              <w:t>Infrastructure intelligence</w:t>
            </w:r>
          </w:p>
        </w:tc>
        <w:tc>
          <w:tcPr>
            <w:tcW w:w="3671" w:type="dxa"/>
            <w:shd w:val="clear" w:color="auto" w:fill="F2F7FB"/>
            <w:tcMar>
              <w:top w:w="70" w:type="dxa"/>
              <w:left w:w="90" w:type="dxa"/>
              <w:bottom w:w="70" w:type="dxa"/>
              <w:right w:w="90" w:type="dxa"/>
            </w:tcMar>
            <w:vAlign w:val="center"/>
          </w:tcPr>
          <w:p w14:paraId="3F996F0D" w14:textId="77777777" w:rsidR="00790A5F" w:rsidRDefault="00000000">
            <w:r>
              <w:rPr>
                <w:color w:val="1F2937"/>
                <w:sz w:val="15"/>
              </w:rPr>
              <w:t>Host, domain, TLS, DNS, service and vulnerability context</w:t>
            </w:r>
          </w:p>
        </w:tc>
        <w:tc>
          <w:tcPr>
            <w:tcW w:w="4017" w:type="dxa"/>
            <w:shd w:val="clear" w:color="auto" w:fill="F2F7FB"/>
            <w:tcMar>
              <w:top w:w="70" w:type="dxa"/>
              <w:left w:w="90" w:type="dxa"/>
              <w:bottom w:w="70" w:type="dxa"/>
              <w:right w:w="90" w:type="dxa"/>
            </w:tcMar>
            <w:vAlign w:val="center"/>
          </w:tcPr>
          <w:p w14:paraId="7C460A94" w14:textId="77777777" w:rsidR="00790A5F" w:rsidRDefault="00000000">
            <w:r>
              <w:rPr>
                <w:color w:val="1F2937"/>
                <w:sz w:val="15"/>
              </w:rPr>
              <w:t>Metered-depth source layered over a free bulk source</w:t>
            </w:r>
          </w:p>
        </w:tc>
      </w:tr>
      <w:tr w:rsidR="00790A5F" w14:paraId="36E8C72C" w14:textId="77777777">
        <w:tc>
          <w:tcPr>
            <w:tcW w:w="1944" w:type="dxa"/>
            <w:tcMar>
              <w:top w:w="70" w:type="dxa"/>
              <w:left w:w="90" w:type="dxa"/>
              <w:bottom w:w="70" w:type="dxa"/>
              <w:right w:w="90" w:type="dxa"/>
            </w:tcMar>
            <w:vAlign w:val="center"/>
          </w:tcPr>
          <w:p w14:paraId="6F549FD6" w14:textId="77777777" w:rsidR="00790A5F" w:rsidRDefault="00000000">
            <w:r>
              <w:rPr>
                <w:color w:val="1F2937"/>
                <w:sz w:val="15"/>
              </w:rPr>
              <w:t>Threat intelligence</w:t>
            </w:r>
          </w:p>
        </w:tc>
        <w:tc>
          <w:tcPr>
            <w:tcW w:w="3671" w:type="dxa"/>
            <w:tcMar>
              <w:top w:w="70" w:type="dxa"/>
              <w:left w:w="90" w:type="dxa"/>
              <w:bottom w:w="70" w:type="dxa"/>
              <w:right w:w="90" w:type="dxa"/>
            </w:tcMar>
            <w:vAlign w:val="center"/>
          </w:tcPr>
          <w:p w14:paraId="1C84C9C8" w14:textId="77777777" w:rsidR="00790A5F" w:rsidRDefault="00000000">
            <w:r>
              <w:rPr>
                <w:color w:val="1F2937"/>
                <w:sz w:val="15"/>
              </w:rPr>
              <w:t>Ransomware, adverse reporting and supporting indicators</w:t>
            </w:r>
          </w:p>
        </w:tc>
        <w:tc>
          <w:tcPr>
            <w:tcW w:w="4017" w:type="dxa"/>
            <w:tcMar>
              <w:top w:w="70" w:type="dxa"/>
              <w:left w:w="90" w:type="dxa"/>
              <w:bottom w:w="70" w:type="dxa"/>
              <w:right w:w="90" w:type="dxa"/>
            </w:tcMar>
            <w:vAlign w:val="center"/>
          </w:tcPr>
          <w:p w14:paraId="2D3DCCDB" w14:textId="77777777" w:rsidR="00790A5F" w:rsidRDefault="00000000">
            <w:r>
              <w:rPr>
                <w:color w:val="1F2937"/>
                <w:sz w:val="15"/>
              </w:rPr>
              <w:t>Source health visible; stale or failed retrieval cannot appear current</w:t>
            </w:r>
          </w:p>
        </w:tc>
      </w:tr>
      <w:tr w:rsidR="00790A5F" w14:paraId="38769CDD" w14:textId="77777777">
        <w:tc>
          <w:tcPr>
            <w:tcW w:w="1944" w:type="dxa"/>
            <w:shd w:val="clear" w:color="auto" w:fill="F2F7FB"/>
            <w:tcMar>
              <w:top w:w="70" w:type="dxa"/>
              <w:left w:w="90" w:type="dxa"/>
              <w:bottom w:w="70" w:type="dxa"/>
              <w:right w:w="90" w:type="dxa"/>
            </w:tcMar>
            <w:vAlign w:val="center"/>
          </w:tcPr>
          <w:p w14:paraId="1B2DC61E" w14:textId="77777777" w:rsidR="00790A5F" w:rsidRDefault="00000000">
            <w:r>
              <w:rPr>
                <w:color w:val="1F2937"/>
                <w:sz w:val="15"/>
              </w:rPr>
              <w:t>Inference</w:t>
            </w:r>
          </w:p>
        </w:tc>
        <w:tc>
          <w:tcPr>
            <w:tcW w:w="3671" w:type="dxa"/>
            <w:shd w:val="clear" w:color="auto" w:fill="F2F7FB"/>
            <w:tcMar>
              <w:top w:w="70" w:type="dxa"/>
              <w:left w:w="90" w:type="dxa"/>
              <w:bottom w:w="70" w:type="dxa"/>
              <w:right w:w="90" w:type="dxa"/>
            </w:tcMar>
            <w:vAlign w:val="center"/>
          </w:tcPr>
          <w:p w14:paraId="46162C4A" w14:textId="77777777" w:rsidR="00790A5F" w:rsidRDefault="00000000">
            <w:r>
              <w:rPr>
                <w:color w:val="1F2937"/>
                <w:sz w:val="15"/>
              </w:rPr>
              <w:t>Evidence classification, narrative support and dossier composition</w:t>
            </w:r>
          </w:p>
        </w:tc>
        <w:tc>
          <w:tcPr>
            <w:tcW w:w="4017" w:type="dxa"/>
            <w:shd w:val="clear" w:color="auto" w:fill="F2F7FB"/>
            <w:tcMar>
              <w:top w:w="70" w:type="dxa"/>
              <w:left w:w="90" w:type="dxa"/>
              <w:bottom w:w="70" w:type="dxa"/>
              <w:right w:w="90" w:type="dxa"/>
            </w:tcMar>
            <w:vAlign w:val="center"/>
          </w:tcPr>
          <w:p w14:paraId="5BADDFFC" w14:textId="77777777" w:rsidR="00790A5F" w:rsidRDefault="00000000">
            <w:r>
              <w:rPr>
                <w:color w:val="1F2937"/>
                <w:sz w:val="15"/>
              </w:rPr>
              <w:t>Self-hostable; deterministic fallback for intake classification</w:t>
            </w:r>
          </w:p>
        </w:tc>
      </w:tr>
    </w:tbl>
    <w:p w14:paraId="396CADB7" w14:textId="77777777" w:rsidR="00790A5F" w:rsidRDefault="00790A5F">
      <w:pPr>
        <w:spacing w:after="20"/>
      </w:pPr>
    </w:p>
    <w:p w14:paraId="195120BF" w14:textId="77777777" w:rsidR="00790A5F" w:rsidRDefault="00000000">
      <w:pPr>
        <w:pStyle w:val="Heading2"/>
        <w:keepNext/>
        <w:spacing w:before="140" w:after="60"/>
      </w:pPr>
      <w:bookmarkStart w:id="36" w:name="_Toc238066307"/>
      <w:r>
        <w:rPr>
          <w:b/>
          <w:sz w:val="25"/>
        </w:rPr>
        <w:t>3.5 Evidence and Provenance Controls</w:t>
      </w:r>
      <w:bookmarkEnd w:id="36"/>
    </w:p>
    <w:p w14:paraId="5861FC01" w14:textId="77777777" w:rsidR="00790A5F" w:rsidRDefault="00000000">
      <w:pPr>
        <w:pStyle w:val="ListParagraph"/>
        <w:numPr>
          <w:ilvl w:val="0"/>
          <w:numId w:val="3"/>
        </w:numPr>
        <w:spacing w:after="40"/>
        <w:ind w:left="317" w:hanging="202"/>
      </w:pPr>
      <w:r>
        <w:rPr>
          <w:b/>
          <w:color w:val="17324D"/>
          <w:sz w:val="17"/>
        </w:rPr>
        <w:t>Acquisition state:</w:t>
      </w:r>
      <w:r>
        <w:rPr>
          <w:color w:val="1F2937"/>
          <w:sz w:val="17"/>
        </w:rPr>
        <w:t xml:space="preserve"> each retrieved finding should carry source category, retrieval time, confidence and correlation identifier.</w:t>
      </w:r>
    </w:p>
    <w:p w14:paraId="420D8A2E" w14:textId="77777777" w:rsidR="00790A5F" w:rsidRDefault="00000000">
      <w:pPr>
        <w:pStyle w:val="ListParagraph"/>
        <w:numPr>
          <w:ilvl w:val="0"/>
          <w:numId w:val="3"/>
        </w:numPr>
        <w:spacing w:after="40"/>
        <w:ind w:left="317" w:hanging="202"/>
      </w:pPr>
      <w:r>
        <w:rPr>
          <w:b/>
          <w:color w:val="17324D"/>
          <w:sz w:val="17"/>
        </w:rPr>
        <w:t>Original artifact:</w:t>
      </w:r>
      <w:r>
        <w:rPr>
          <w:color w:val="1F2937"/>
          <w:sz w:val="17"/>
        </w:rPr>
        <w:t xml:space="preserve"> uploaded evidence remains associated with its case after extraction, OCR, translation or classification.</w:t>
      </w:r>
    </w:p>
    <w:p w14:paraId="1C7ADC0F" w14:textId="77777777" w:rsidR="00790A5F" w:rsidRDefault="00000000">
      <w:pPr>
        <w:pStyle w:val="ListParagraph"/>
        <w:numPr>
          <w:ilvl w:val="0"/>
          <w:numId w:val="3"/>
        </w:numPr>
        <w:spacing w:after="40"/>
        <w:ind w:left="317" w:hanging="202"/>
      </w:pPr>
      <w:r>
        <w:rPr>
          <w:b/>
          <w:color w:val="17324D"/>
          <w:sz w:val="17"/>
        </w:rPr>
        <w:t>Analyst interpretation:</w:t>
      </w:r>
      <w:r>
        <w:rPr>
          <w:color w:val="1F2937"/>
          <w:sz w:val="17"/>
        </w:rPr>
        <w:t xml:space="preserve"> notes and conclusions remain distinguishable from source facts and machine-generated suggestions.</w:t>
      </w:r>
    </w:p>
    <w:p w14:paraId="3058DAA8" w14:textId="77777777" w:rsidR="00790A5F" w:rsidRDefault="00000000">
      <w:pPr>
        <w:pStyle w:val="ListParagraph"/>
        <w:numPr>
          <w:ilvl w:val="0"/>
          <w:numId w:val="3"/>
        </w:numPr>
        <w:spacing w:after="40"/>
        <w:ind w:left="317" w:hanging="202"/>
      </w:pPr>
      <w:r>
        <w:rPr>
          <w:b/>
          <w:color w:val="17324D"/>
          <w:sz w:val="17"/>
        </w:rPr>
        <w:t>Reproducibility:</w:t>
      </w:r>
      <w:r>
        <w:rPr>
          <w:color w:val="1F2937"/>
          <w:sz w:val="17"/>
        </w:rPr>
        <w:t xml:space="preserve"> risk factors preserve their evidence statements, raw weighted result, applied override and final action band.</w:t>
      </w:r>
    </w:p>
    <w:p w14:paraId="5BC92324" w14:textId="77777777" w:rsidR="00790A5F" w:rsidRDefault="00000000">
      <w:pPr>
        <w:pStyle w:val="ListParagraph"/>
        <w:numPr>
          <w:ilvl w:val="0"/>
          <w:numId w:val="3"/>
        </w:numPr>
        <w:spacing w:after="40"/>
        <w:ind w:left="317" w:hanging="202"/>
      </w:pPr>
      <w:r>
        <w:rPr>
          <w:b/>
          <w:color w:val="17324D"/>
          <w:sz w:val="17"/>
        </w:rPr>
        <w:t>No-data semantics:</w:t>
      </w:r>
      <w:r>
        <w:rPr>
          <w:color w:val="1F2937"/>
          <w:sz w:val="17"/>
        </w:rPr>
        <w:t xml:space="preserve"> unavailable, deferred and no-match are separate states; none may be rendered as a completed negative search.</w:t>
      </w:r>
    </w:p>
    <w:p w14:paraId="4E55FA30" w14:textId="77777777" w:rsidR="00790A5F" w:rsidRDefault="00000000">
      <w:pPr>
        <w:pStyle w:val="ListParagraph"/>
        <w:numPr>
          <w:ilvl w:val="0"/>
          <w:numId w:val="3"/>
        </w:numPr>
        <w:spacing w:after="40"/>
        <w:ind w:left="317" w:hanging="202"/>
      </w:pPr>
      <w:r>
        <w:rPr>
          <w:b/>
          <w:color w:val="17324D"/>
          <w:sz w:val="17"/>
        </w:rPr>
        <w:t>Integrity state:</w:t>
      </w:r>
      <w:r>
        <w:rPr>
          <w:color w:val="1F2937"/>
          <w:sz w:val="17"/>
        </w:rPr>
        <w:t xml:space="preserve"> dossiers retain a digest now; formal signing and verification are future evidence-grade controls.</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730AF92C" w14:textId="77777777">
        <w:tc>
          <w:tcPr>
            <w:tcW w:w="9633" w:type="dxa"/>
            <w:shd w:val="clear" w:color="auto" w:fill="DDEBF7"/>
            <w:tcMar>
              <w:top w:w="70" w:type="dxa"/>
              <w:left w:w="90" w:type="dxa"/>
              <w:bottom w:w="70" w:type="dxa"/>
              <w:right w:w="90" w:type="dxa"/>
            </w:tcMar>
            <w:vAlign w:val="center"/>
          </w:tcPr>
          <w:p w14:paraId="536BE2AC" w14:textId="77777777" w:rsidR="00790A5F" w:rsidRDefault="00000000">
            <w:pPr>
              <w:spacing w:after="40"/>
            </w:pPr>
            <w:r>
              <w:rPr>
                <w:b/>
                <w:color w:val="17324D"/>
                <w:sz w:val="17"/>
              </w:rPr>
              <w:t>Evidence Governance Rule</w:t>
            </w:r>
          </w:p>
          <w:p w14:paraId="6CE3B527" w14:textId="77777777" w:rsidR="00790A5F" w:rsidRDefault="00000000">
            <w:pPr>
              <w:pStyle w:val="ListParagraph"/>
              <w:numPr>
                <w:ilvl w:val="0"/>
                <w:numId w:val="3"/>
              </w:numPr>
              <w:spacing w:after="20"/>
              <w:ind w:left="259" w:hanging="173"/>
            </w:pPr>
            <w:r>
              <w:rPr>
                <w:color w:val="1F2937"/>
                <w:sz w:val="16"/>
              </w:rPr>
              <w:t>A result is operationally useful only when an investigator can state what was checked, when it was checked, what was returned, how confident the platform is, and which part is analyst judgement.</w:t>
            </w:r>
          </w:p>
          <w:p w14:paraId="76A97CBF" w14:textId="77777777" w:rsidR="00790A5F" w:rsidRDefault="00000000">
            <w:pPr>
              <w:pStyle w:val="ListParagraph"/>
              <w:numPr>
                <w:ilvl w:val="0"/>
                <w:numId w:val="3"/>
              </w:numPr>
              <w:spacing w:after="20"/>
              <w:ind w:left="259" w:hanging="173"/>
            </w:pPr>
            <w:r>
              <w:rPr>
                <w:color w:val="1F2937"/>
                <w:sz w:val="16"/>
              </w:rPr>
              <w:t>Source failure reduces enrichment depth but must not erase the local evidence base or misrepresent coverage.</w:t>
            </w:r>
          </w:p>
          <w:p w14:paraId="5F2394A9" w14:textId="77777777" w:rsidR="00790A5F" w:rsidRDefault="00000000">
            <w:pPr>
              <w:pStyle w:val="ListParagraph"/>
              <w:numPr>
                <w:ilvl w:val="0"/>
                <w:numId w:val="3"/>
              </w:numPr>
              <w:spacing w:after="20"/>
              <w:ind w:left="259" w:hanging="173"/>
            </w:pPr>
            <w:r>
              <w:rPr>
                <w:color w:val="1F2937"/>
                <w:sz w:val="16"/>
              </w:rPr>
              <w:t>A control that is documented but not enforced is reported here as unenforced. Documentation is not a control.</w:t>
            </w:r>
          </w:p>
        </w:tc>
      </w:tr>
    </w:tbl>
    <w:p w14:paraId="07060EC4" w14:textId="77777777" w:rsidR="00790A5F" w:rsidRDefault="00790A5F">
      <w:pPr>
        <w:spacing w:after="20"/>
      </w:pPr>
    </w:p>
    <w:p w14:paraId="0E711966" w14:textId="77777777" w:rsidR="00790A5F" w:rsidRDefault="00000000">
      <w:r>
        <w:br w:type="page"/>
      </w:r>
    </w:p>
    <w:p w14:paraId="23E80744" w14:textId="77777777" w:rsidR="00790A5F" w:rsidRDefault="00000000">
      <w:pPr>
        <w:pStyle w:val="Heading1"/>
        <w:keepNext/>
        <w:pBdr>
          <w:bottom w:val="single" w:sz="5" w:space="2" w:color="2E74B5"/>
        </w:pBdr>
        <w:spacing w:before="200" w:after="100"/>
      </w:pPr>
      <w:bookmarkStart w:id="37" w:name="_Toc238066308"/>
      <w:r>
        <w:rPr>
          <w:b/>
        </w:rPr>
        <w:lastRenderedPageBreak/>
        <w:t>4. User Personas &amp; Core Workflows</w:t>
      </w:r>
      <w:bookmarkEnd w:id="37"/>
    </w:p>
    <w:p w14:paraId="176B91CC" w14:textId="77777777" w:rsidR="00790A5F" w:rsidRDefault="00000000">
      <w:pPr>
        <w:pStyle w:val="Heading2"/>
        <w:keepNext/>
        <w:spacing w:before="140" w:after="60"/>
      </w:pPr>
      <w:bookmarkStart w:id="38" w:name="_Toc238066309"/>
      <w:r>
        <w:rPr>
          <w:b/>
          <w:sz w:val="25"/>
        </w:rPr>
        <w:t>4.1 Persona Definitions</w:t>
      </w:r>
      <w:bookmarkEnd w:id="38"/>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7401"/>
      </w:tblGrid>
      <w:tr w:rsidR="00790A5F" w14:paraId="78C5152C" w14:textId="77777777">
        <w:trPr>
          <w:tblHeader/>
        </w:trPr>
        <w:tc>
          <w:tcPr>
            <w:tcW w:w="2232" w:type="dxa"/>
            <w:shd w:val="clear" w:color="auto" w:fill="17324D"/>
            <w:tcMar>
              <w:top w:w="70" w:type="dxa"/>
              <w:left w:w="90" w:type="dxa"/>
              <w:bottom w:w="70" w:type="dxa"/>
              <w:right w:w="90" w:type="dxa"/>
            </w:tcMar>
            <w:vAlign w:val="center"/>
          </w:tcPr>
          <w:p w14:paraId="14C50DA3" w14:textId="77777777" w:rsidR="00790A5F" w:rsidRDefault="00000000">
            <w:r>
              <w:rPr>
                <w:b/>
                <w:color w:val="FFFFFF"/>
                <w:sz w:val="16"/>
              </w:rPr>
              <w:t>Persona</w:t>
            </w:r>
          </w:p>
        </w:tc>
        <w:tc>
          <w:tcPr>
            <w:tcW w:w="7401" w:type="dxa"/>
            <w:shd w:val="clear" w:color="auto" w:fill="17324D"/>
            <w:tcMar>
              <w:top w:w="70" w:type="dxa"/>
              <w:left w:w="90" w:type="dxa"/>
              <w:bottom w:w="70" w:type="dxa"/>
              <w:right w:w="90" w:type="dxa"/>
            </w:tcMar>
            <w:vAlign w:val="center"/>
          </w:tcPr>
          <w:p w14:paraId="66A8E77A" w14:textId="77777777" w:rsidR="00790A5F" w:rsidRDefault="00000000">
            <w:r>
              <w:rPr>
                <w:b/>
                <w:color w:val="FFFFFF"/>
                <w:sz w:val="16"/>
              </w:rPr>
              <w:t>Description and Platform Role</w:t>
            </w:r>
          </w:p>
        </w:tc>
      </w:tr>
      <w:tr w:rsidR="00790A5F" w14:paraId="4A01EAF8" w14:textId="77777777">
        <w:tc>
          <w:tcPr>
            <w:tcW w:w="2232" w:type="dxa"/>
            <w:tcMar>
              <w:top w:w="70" w:type="dxa"/>
              <w:left w:w="90" w:type="dxa"/>
              <w:bottom w:w="70" w:type="dxa"/>
              <w:right w:w="90" w:type="dxa"/>
            </w:tcMar>
            <w:vAlign w:val="center"/>
          </w:tcPr>
          <w:p w14:paraId="3BCA41BB" w14:textId="77777777" w:rsidR="00790A5F" w:rsidRDefault="00000000">
            <w:r>
              <w:rPr>
                <w:color w:val="1F2937"/>
                <w:sz w:val="16"/>
              </w:rPr>
              <w:t>Platform Administrator</w:t>
            </w:r>
          </w:p>
        </w:tc>
        <w:tc>
          <w:tcPr>
            <w:tcW w:w="7401" w:type="dxa"/>
            <w:tcMar>
              <w:top w:w="70" w:type="dxa"/>
              <w:left w:w="90" w:type="dxa"/>
              <w:bottom w:w="70" w:type="dxa"/>
              <w:right w:w="90" w:type="dxa"/>
            </w:tcMar>
            <w:vAlign w:val="center"/>
          </w:tcPr>
          <w:p w14:paraId="59486971" w14:textId="77777777" w:rsidR="00790A5F" w:rsidRDefault="00000000">
            <w:r>
              <w:rPr>
                <w:color w:val="1F2937"/>
                <w:sz w:val="16"/>
              </w:rPr>
              <w:t>Owns deployment configuration, access, source health and privileged workbench use.</w:t>
            </w:r>
          </w:p>
        </w:tc>
      </w:tr>
      <w:tr w:rsidR="00790A5F" w14:paraId="0C5CC926" w14:textId="77777777">
        <w:tc>
          <w:tcPr>
            <w:tcW w:w="2232" w:type="dxa"/>
            <w:shd w:val="clear" w:color="auto" w:fill="F2F7FB"/>
            <w:tcMar>
              <w:top w:w="70" w:type="dxa"/>
              <w:left w:w="90" w:type="dxa"/>
              <w:bottom w:w="70" w:type="dxa"/>
              <w:right w:w="90" w:type="dxa"/>
            </w:tcMar>
            <w:vAlign w:val="center"/>
          </w:tcPr>
          <w:p w14:paraId="469FFA8B" w14:textId="77777777" w:rsidR="00790A5F" w:rsidRDefault="00000000">
            <w:r>
              <w:rPr>
                <w:color w:val="1F2937"/>
                <w:sz w:val="16"/>
              </w:rPr>
              <w:t>Investigator</w:t>
            </w:r>
          </w:p>
        </w:tc>
        <w:tc>
          <w:tcPr>
            <w:tcW w:w="7401" w:type="dxa"/>
            <w:shd w:val="clear" w:color="auto" w:fill="F2F7FB"/>
            <w:tcMar>
              <w:top w:w="70" w:type="dxa"/>
              <w:left w:w="90" w:type="dxa"/>
              <w:bottom w:w="70" w:type="dxa"/>
              <w:right w:w="90" w:type="dxa"/>
            </w:tcMar>
            <w:vAlign w:val="center"/>
          </w:tcPr>
          <w:p w14:paraId="025B8728" w14:textId="77777777" w:rsidR="00790A5F" w:rsidRDefault="00000000">
            <w:r>
              <w:rPr>
                <w:color w:val="1F2937"/>
                <w:sz w:val="16"/>
              </w:rPr>
              <w:t>Runs daily case intake, screening, attribution, tracing, monitoring and reporting.</w:t>
            </w:r>
          </w:p>
        </w:tc>
      </w:tr>
      <w:tr w:rsidR="00790A5F" w14:paraId="020959C7" w14:textId="77777777">
        <w:tc>
          <w:tcPr>
            <w:tcW w:w="2232" w:type="dxa"/>
            <w:tcMar>
              <w:top w:w="70" w:type="dxa"/>
              <w:left w:w="90" w:type="dxa"/>
              <w:bottom w:w="70" w:type="dxa"/>
              <w:right w:w="90" w:type="dxa"/>
            </w:tcMar>
            <w:vAlign w:val="center"/>
          </w:tcPr>
          <w:p w14:paraId="5E9D7273" w14:textId="77777777" w:rsidR="00790A5F" w:rsidRDefault="00000000">
            <w:r>
              <w:rPr>
                <w:color w:val="1F2937"/>
                <w:sz w:val="16"/>
              </w:rPr>
              <w:t>Reviewer</w:t>
            </w:r>
          </w:p>
        </w:tc>
        <w:tc>
          <w:tcPr>
            <w:tcW w:w="7401" w:type="dxa"/>
            <w:tcMar>
              <w:top w:w="70" w:type="dxa"/>
              <w:left w:w="90" w:type="dxa"/>
              <w:bottom w:w="70" w:type="dxa"/>
              <w:right w:w="90" w:type="dxa"/>
            </w:tcMar>
            <w:vAlign w:val="center"/>
          </w:tcPr>
          <w:p w14:paraId="593C86B9" w14:textId="77777777" w:rsidR="00790A5F" w:rsidRDefault="00000000">
            <w:r>
              <w:rPr>
                <w:color w:val="1F2937"/>
                <w:sz w:val="16"/>
              </w:rPr>
              <w:t>Supervises case quality, updates or closes cases, and issues review reports.</w:t>
            </w:r>
          </w:p>
        </w:tc>
      </w:tr>
      <w:tr w:rsidR="00790A5F" w14:paraId="08705AC1" w14:textId="77777777">
        <w:tc>
          <w:tcPr>
            <w:tcW w:w="2232" w:type="dxa"/>
            <w:shd w:val="clear" w:color="auto" w:fill="F2F7FB"/>
            <w:tcMar>
              <w:top w:w="70" w:type="dxa"/>
              <w:left w:w="90" w:type="dxa"/>
              <w:bottom w:w="70" w:type="dxa"/>
              <w:right w:w="90" w:type="dxa"/>
            </w:tcMar>
            <w:vAlign w:val="center"/>
          </w:tcPr>
          <w:p w14:paraId="3BC5D05B" w14:textId="77777777" w:rsidR="00790A5F" w:rsidRDefault="00000000">
            <w:r>
              <w:rPr>
                <w:color w:val="1F2937"/>
                <w:sz w:val="16"/>
              </w:rPr>
              <w:t>Auditor</w:t>
            </w:r>
          </w:p>
        </w:tc>
        <w:tc>
          <w:tcPr>
            <w:tcW w:w="7401" w:type="dxa"/>
            <w:shd w:val="clear" w:color="auto" w:fill="F2F7FB"/>
            <w:tcMar>
              <w:top w:w="70" w:type="dxa"/>
              <w:left w:w="90" w:type="dxa"/>
              <w:bottom w:w="70" w:type="dxa"/>
              <w:right w:w="90" w:type="dxa"/>
            </w:tcMar>
            <w:vAlign w:val="center"/>
          </w:tcPr>
          <w:p w14:paraId="2ED6FB38" w14:textId="77777777" w:rsidR="00790A5F" w:rsidRDefault="00000000">
            <w:r>
              <w:rPr>
                <w:color w:val="1F2937"/>
                <w:sz w:val="16"/>
              </w:rPr>
              <w:t>Reviews tenant activity and privileged audit records without mutating operational data.</w:t>
            </w:r>
          </w:p>
        </w:tc>
      </w:tr>
      <w:tr w:rsidR="00790A5F" w14:paraId="5C1403A3" w14:textId="77777777">
        <w:tc>
          <w:tcPr>
            <w:tcW w:w="2232" w:type="dxa"/>
            <w:tcMar>
              <w:top w:w="70" w:type="dxa"/>
              <w:left w:w="90" w:type="dxa"/>
              <w:bottom w:w="70" w:type="dxa"/>
              <w:right w:w="90" w:type="dxa"/>
            </w:tcMar>
            <w:vAlign w:val="center"/>
          </w:tcPr>
          <w:p w14:paraId="5956558F" w14:textId="77777777" w:rsidR="00790A5F" w:rsidRDefault="00000000">
            <w:r>
              <w:rPr>
                <w:color w:val="1F2937"/>
                <w:sz w:val="16"/>
              </w:rPr>
              <w:t>Observer</w:t>
            </w:r>
          </w:p>
        </w:tc>
        <w:tc>
          <w:tcPr>
            <w:tcW w:w="7401" w:type="dxa"/>
            <w:tcMar>
              <w:top w:w="70" w:type="dxa"/>
              <w:left w:w="90" w:type="dxa"/>
              <w:bottom w:w="70" w:type="dxa"/>
              <w:right w:w="90" w:type="dxa"/>
            </w:tcMar>
            <w:vAlign w:val="center"/>
          </w:tcPr>
          <w:p w14:paraId="601D38AC" w14:textId="77777777" w:rsidR="00790A5F" w:rsidRDefault="00000000">
            <w:r>
              <w:rPr>
                <w:color w:val="1F2937"/>
                <w:sz w:val="16"/>
              </w:rPr>
              <w:t>Consumes case and graph information without investigative or administrative permissions.</w:t>
            </w:r>
          </w:p>
        </w:tc>
      </w:tr>
    </w:tbl>
    <w:p w14:paraId="06DC664D" w14:textId="77777777" w:rsidR="00790A5F" w:rsidRDefault="00790A5F">
      <w:pPr>
        <w:spacing w:after="20"/>
      </w:pPr>
    </w:p>
    <w:p w14:paraId="504D4288" w14:textId="77777777" w:rsidR="00790A5F" w:rsidRDefault="00000000">
      <w:pPr>
        <w:spacing w:before="80" w:after="80" w:line="250" w:lineRule="auto"/>
      </w:pPr>
      <w:r>
        <w:rPr>
          <w:i/>
          <w:color w:val="1F2937"/>
          <w:sz w:val="16"/>
        </w:rPr>
        <w:t>The administrator and investigator personas are exercised on the deployment. The reviewer, auditor and observer personas are specified but not yet supported by the access model; see Section 3.3.</w:t>
      </w:r>
    </w:p>
    <w:p w14:paraId="3EFE3BD7" w14:textId="77777777" w:rsidR="00790A5F" w:rsidRDefault="00000000">
      <w:pPr>
        <w:pStyle w:val="Heading2"/>
        <w:keepNext/>
        <w:spacing w:before="140" w:after="60"/>
      </w:pPr>
      <w:bookmarkStart w:id="39" w:name="_Toc238066310"/>
      <w:r>
        <w:rPr>
          <w:b/>
          <w:sz w:val="25"/>
        </w:rPr>
        <w:t>4.2 Core Investigation Workflow</w:t>
      </w:r>
      <w:bookmarkEnd w:id="39"/>
    </w:p>
    <w:p w14:paraId="3A4A782E" w14:textId="77777777" w:rsidR="00790A5F" w:rsidRDefault="00000000">
      <w:pPr>
        <w:pStyle w:val="ListParagraph"/>
        <w:numPr>
          <w:ilvl w:val="0"/>
          <w:numId w:val="3"/>
        </w:numPr>
        <w:spacing w:after="40"/>
        <w:ind w:left="317" w:hanging="202"/>
      </w:pPr>
      <w:r>
        <w:rPr>
          <w:b/>
          <w:color w:val="17324D"/>
          <w:sz w:val="17"/>
        </w:rPr>
        <w:t>Intake:</w:t>
      </w:r>
      <w:r>
        <w:rPr>
          <w:color w:val="1F2937"/>
          <w:sz w:val="17"/>
        </w:rPr>
        <w:t xml:space="preserve"> capture complaint/referral/lead, create the case, process evidence, and propose classification.</w:t>
      </w:r>
    </w:p>
    <w:p w14:paraId="55F144B7" w14:textId="77777777" w:rsidR="00790A5F" w:rsidRDefault="00000000">
      <w:pPr>
        <w:pStyle w:val="ListParagraph"/>
        <w:numPr>
          <w:ilvl w:val="0"/>
          <w:numId w:val="3"/>
        </w:numPr>
        <w:spacing w:after="40"/>
        <w:ind w:left="317" w:hanging="202"/>
      </w:pPr>
      <w:r>
        <w:rPr>
          <w:b/>
          <w:color w:val="17324D"/>
          <w:sz w:val="17"/>
        </w:rPr>
        <w:t>Triage:</w:t>
      </w:r>
      <w:r>
        <w:rPr>
          <w:color w:val="1F2937"/>
          <w:sz w:val="17"/>
        </w:rPr>
        <w:t xml:space="preserve"> calculate explainable risk, screen sanctions/watchlists, and determine attribution.</w:t>
      </w:r>
    </w:p>
    <w:p w14:paraId="23E60FAD" w14:textId="77777777" w:rsidR="00790A5F" w:rsidRDefault="00000000">
      <w:pPr>
        <w:pStyle w:val="ListParagraph"/>
        <w:numPr>
          <w:ilvl w:val="0"/>
          <w:numId w:val="3"/>
        </w:numPr>
        <w:spacing w:after="40"/>
        <w:ind w:left="317" w:hanging="202"/>
      </w:pPr>
      <w:r>
        <w:rPr>
          <w:b/>
          <w:color w:val="17324D"/>
          <w:sz w:val="17"/>
        </w:rPr>
        <w:t>Expand:</w:t>
      </w:r>
      <w:r>
        <w:rPr>
          <w:color w:val="1F2937"/>
          <w:sz w:val="17"/>
        </w:rPr>
        <w:t xml:space="preserve"> investigate counterparties, deepen the trace, profile infrastructure, and retrieve ransomware context.</w:t>
      </w:r>
    </w:p>
    <w:p w14:paraId="4BF4289A" w14:textId="77777777" w:rsidR="00790A5F" w:rsidRDefault="00000000">
      <w:pPr>
        <w:pStyle w:val="ListParagraph"/>
        <w:numPr>
          <w:ilvl w:val="0"/>
          <w:numId w:val="3"/>
        </w:numPr>
        <w:spacing w:after="40"/>
        <w:ind w:left="317" w:hanging="202"/>
      </w:pPr>
      <w:r>
        <w:rPr>
          <w:b/>
          <w:color w:val="17324D"/>
          <w:sz w:val="17"/>
        </w:rPr>
        <w:t>Follow:</w:t>
      </w:r>
      <w:r>
        <w:rPr>
          <w:color w:val="1F2937"/>
          <w:sz w:val="17"/>
        </w:rPr>
        <w:t xml:space="preserve"> trace outbound EVM-compatible flows to exchange endpoints.</w:t>
      </w:r>
    </w:p>
    <w:p w14:paraId="70C68418" w14:textId="77777777" w:rsidR="00790A5F" w:rsidRDefault="00000000">
      <w:pPr>
        <w:pStyle w:val="ListParagraph"/>
        <w:numPr>
          <w:ilvl w:val="0"/>
          <w:numId w:val="3"/>
        </w:numPr>
        <w:spacing w:after="40"/>
        <w:ind w:left="317" w:hanging="202"/>
      </w:pPr>
      <w:r>
        <w:rPr>
          <w:b/>
          <w:color w:val="17324D"/>
          <w:sz w:val="17"/>
        </w:rPr>
        <w:t>Monitor:</w:t>
      </w:r>
      <w:r>
        <w:rPr>
          <w:color w:val="1F2937"/>
          <w:sz w:val="17"/>
        </w:rPr>
        <w:t xml:space="preserve"> create address rules and evaluate movement every fifteen minutes.</w:t>
      </w:r>
    </w:p>
    <w:p w14:paraId="0AC678FE" w14:textId="77777777" w:rsidR="00790A5F" w:rsidRDefault="00000000">
      <w:pPr>
        <w:pStyle w:val="ListParagraph"/>
        <w:numPr>
          <w:ilvl w:val="0"/>
          <w:numId w:val="3"/>
        </w:numPr>
        <w:spacing w:after="40"/>
        <w:ind w:left="317" w:hanging="202"/>
      </w:pPr>
      <w:r>
        <w:rPr>
          <w:b/>
          <w:color w:val="17324D"/>
          <w:sz w:val="17"/>
        </w:rPr>
        <w:t>Report:</w:t>
      </w:r>
      <w:r>
        <w:rPr>
          <w:color w:val="1F2937"/>
          <w:sz w:val="17"/>
        </w:rPr>
        <w:t xml:space="preserve"> grade case completeness, name gaps, and compose cited findings.</w:t>
      </w:r>
    </w:p>
    <w:p w14:paraId="7B1C6DE1" w14:textId="77777777" w:rsidR="00790A5F" w:rsidRDefault="00000000">
      <w:pPr>
        <w:pStyle w:val="Heading2"/>
        <w:keepNext/>
        <w:spacing w:before="140" w:after="60"/>
      </w:pPr>
      <w:bookmarkStart w:id="40" w:name="_Toc238066311"/>
      <w:r>
        <w:rPr>
          <w:b/>
          <w:sz w:val="25"/>
        </w:rPr>
        <w:t>4.3 Role-Specific Workflows</w:t>
      </w:r>
      <w:bookmarkEnd w:id="40"/>
    </w:p>
    <w:p w14:paraId="0CB04721" w14:textId="77777777" w:rsidR="00790A5F" w:rsidRDefault="00000000">
      <w:pPr>
        <w:spacing w:before="60" w:after="40" w:line="250" w:lineRule="auto"/>
      </w:pPr>
      <w:r>
        <w:rPr>
          <w:b/>
          <w:color w:val="17324D"/>
          <w:sz w:val="18"/>
        </w:rPr>
        <w:t>Investigator — Daily Case Work</w:t>
      </w:r>
    </w:p>
    <w:p w14:paraId="61A5702A" w14:textId="77777777" w:rsidR="00790A5F" w:rsidRDefault="00000000">
      <w:pPr>
        <w:pStyle w:val="ListParagraph"/>
        <w:numPr>
          <w:ilvl w:val="0"/>
          <w:numId w:val="1"/>
        </w:numPr>
        <w:spacing w:after="40"/>
        <w:ind w:left="403" w:hanging="259"/>
      </w:pPr>
      <w:r>
        <w:rPr>
          <w:color w:val="1F2937"/>
          <w:sz w:val="17"/>
        </w:rPr>
        <w:t>Open or create a case and attach subjects/evidence.</w:t>
      </w:r>
    </w:p>
    <w:p w14:paraId="22CCD76C" w14:textId="77777777" w:rsidR="00790A5F" w:rsidRDefault="00000000">
      <w:pPr>
        <w:pStyle w:val="ListParagraph"/>
        <w:numPr>
          <w:ilvl w:val="0"/>
          <w:numId w:val="1"/>
        </w:numPr>
        <w:spacing w:after="40"/>
        <w:ind w:left="403" w:hanging="259"/>
      </w:pPr>
      <w:r>
        <w:rPr>
          <w:color w:val="1F2937"/>
          <w:sz w:val="17"/>
        </w:rPr>
        <w:t>Run risk, sanctions and attribution checks.</w:t>
      </w:r>
    </w:p>
    <w:p w14:paraId="27710DBF" w14:textId="77777777" w:rsidR="00790A5F" w:rsidRDefault="00000000">
      <w:pPr>
        <w:pStyle w:val="ListParagraph"/>
        <w:numPr>
          <w:ilvl w:val="0"/>
          <w:numId w:val="1"/>
        </w:numPr>
        <w:spacing w:after="40"/>
        <w:ind w:left="403" w:hanging="259"/>
      </w:pPr>
      <w:r>
        <w:rPr>
          <w:color w:val="1F2937"/>
          <w:sz w:val="17"/>
        </w:rPr>
        <w:t>Expand graph and trace outbound flow.</w:t>
      </w:r>
    </w:p>
    <w:p w14:paraId="3729251D" w14:textId="77777777" w:rsidR="00790A5F" w:rsidRDefault="00000000">
      <w:pPr>
        <w:pStyle w:val="ListParagraph"/>
        <w:numPr>
          <w:ilvl w:val="0"/>
          <w:numId w:val="1"/>
        </w:numPr>
        <w:spacing w:after="40"/>
        <w:ind w:left="403" w:hanging="259"/>
      </w:pPr>
      <w:r>
        <w:rPr>
          <w:color w:val="1F2937"/>
          <w:sz w:val="17"/>
        </w:rPr>
        <w:t>Add infrastructure or ransomware context.</w:t>
      </w:r>
    </w:p>
    <w:p w14:paraId="4081A360" w14:textId="77777777" w:rsidR="00790A5F" w:rsidRDefault="00000000">
      <w:pPr>
        <w:pStyle w:val="ListParagraph"/>
        <w:numPr>
          <w:ilvl w:val="0"/>
          <w:numId w:val="1"/>
        </w:numPr>
        <w:spacing w:after="40"/>
        <w:ind w:left="403" w:hanging="259"/>
      </w:pPr>
      <w:r>
        <w:rPr>
          <w:color w:val="1F2937"/>
          <w:sz w:val="17"/>
        </w:rPr>
        <w:t>Create monitoring rules where continuing activity matters.</w:t>
      </w:r>
    </w:p>
    <w:p w14:paraId="48656B8C" w14:textId="77777777" w:rsidR="00790A5F" w:rsidRDefault="00000000">
      <w:pPr>
        <w:pStyle w:val="ListParagraph"/>
        <w:numPr>
          <w:ilvl w:val="0"/>
          <w:numId w:val="1"/>
        </w:numPr>
        <w:spacing w:after="40"/>
        <w:ind w:left="403" w:hanging="259"/>
      </w:pPr>
      <w:r>
        <w:rPr>
          <w:color w:val="1F2937"/>
          <w:sz w:val="17"/>
        </w:rPr>
        <w:t>Review scorecard gaps and generate the report/dossier.</w:t>
      </w:r>
    </w:p>
    <w:p w14:paraId="75DBB33F" w14:textId="77777777" w:rsidR="00790A5F" w:rsidRDefault="00000000">
      <w:pPr>
        <w:spacing w:before="100" w:after="40" w:line="250" w:lineRule="auto"/>
      </w:pPr>
      <w:r>
        <w:rPr>
          <w:b/>
          <w:color w:val="17324D"/>
          <w:sz w:val="18"/>
        </w:rPr>
        <w:t>Reviewer — Quality &amp; Closure (blocked)</w:t>
      </w:r>
    </w:p>
    <w:p w14:paraId="08786C7B" w14:textId="77777777" w:rsidR="00790A5F" w:rsidRDefault="00000000">
      <w:pPr>
        <w:pStyle w:val="ListParagraph"/>
        <w:numPr>
          <w:ilvl w:val="0"/>
          <w:numId w:val="1"/>
        </w:numPr>
        <w:spacing w:after="40"/>
        <w:ind w:left="403" w:hanging="259"/>
      </w:pPr>
      <w:r>
        <w:rPr>
          <w:color w:val="1F2937"/>
          <w:sz w:val="17"/>
        </w:rPr>
        <w:t>Review the risk factor evidence and sanctions authority.</w:t>
      </w:r>
    </w:p>
    <w:p w14:paraId="0EE65013" w14:textId="77777777" w:rsidR="00790A5F" w:rsidRDefault="00000000">
      <w:pPr>
        <w:pStyle w:val="ListParagraph"/>
        <w:numPr>
          <w:ilvl w:val="0"/>
          <w:numId w:val="1"/>
        </w:numPr>
        <w:spacing w:after="40"/>
        <w:ind w:left="403" w:hanging="259"/>
      </w:pPr>
      <w:r>
        <w:rPr>
          <w:color w:val="1F2937"/>
          <w:sz w:val="17"/>
        </w:rPr>
        <w:t>Confirm evidence and trace depth against the scorecard.</w:t>
      </w:r>
    </w:p>
    <w:p w14:paraId="349AB4E1" w14:textId="77777777" w:rsidR="00790A5F" w:rsidRDefault="00000000">
      <w:pPr>
        <w:pStyle w:val="ListParagraph"/>
        <w:numPr>
          <w:ilvl w:val="0"/>
          <w:numId w:val="1"/>
        </w:numPr>
        <w:spacing w:after="40"/>
        <w:ind w:left="403" w:hanging="259"/>
      </w:pPr>
      <w:r>
        <w:rPr>
          <w:color w:val="1F2937"/>
          <w:sz w:val="17"/>
        </w:rPr>
        <w:t>Update or close the case and issue a review report.</w:t>
      </w:r>
    </w:p>
    <w:p w14:paraId="2E19FC9F" w14:textId="77777777" w:rsidR="00790A5F" w:rsidRDefault="00000000">
      <w:pPr>
        <w:spacing w:before="60" w:after="80" w:line="250" w:lineRule="auto"/>
      </w:pPr>
      <w:r>
        <w:rPr>
          <w:i/>
          <w:color w:val="1F2937"/>
          <w:sz w:val="16"/>
        </w:rPr>
        <w:t>This sequence cannot currently be executed. A reviewer cannot retrieve a case created by another user, so the workflow terminates at its first step. It is retained here as the target behavior and is tracked in Section 5.4.1.</w:t>
      </w:r>
    </w:p>
    <w:p w14:paraId="35FD3448" w14:textId="77777777" w:rsidR="00790A5F" w:rsidRDefault="00000000">
      <w:r>
        <w:br w:type="page"/>
      </w:r>
    </w:p>
    <w:p w14:paraId="4DCB83CC" w14:textId="77777777" w:rsidR="00790A5F" w:rsidRDefault="00000000">
      <w:pPr>
        <w:pStyle w:val="Heading2"/>
        <w:keepNext/>
        <w:spacing w:before="140" w:after="60"/>
      </w:pPr>
      <w:bookmarkStart w:id="41" w:name="_Toc238066312"/>
      <w:r>
        <w:rPr>
          <w:b/>
          <w:sz w:val="25"/>
        </w:rPr>
        <w:lastRenderedPageBreak/>
        <w:t>4.4 Assisted Analysis and Investigator Guardrails</w:t>
      </w:r>
      <w:bookmarkEnd w:id="41"/>
    </w:p>
    <w:p w14:paraId="138C1A8E" w14:textId="77777777" w:rsidR="00790A5F" w:rsidRDefault="00000000">
      <w:pPr>
        <w:spacing w:after="80" w:line="250" w:lineRule="auto"/>
      </w:pPr>
      <w:r>
        <w:rPr>
          <w:color w:val="1F2937"/>
          <w:sz w:val="18"/>
        </w:rPr>
        <w:t>ChainSentry uses assisted analysis to accelerate intake, evidence handling and dossier composition while keeping investigative accountability with the named user. Assistance is bounded by live source evidence, explicit fallback behavior and a clear separation between retrieved fact, model-generated narrative and analyst conclusion.</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3960"/>
        <w:gridCol w:w="3729"/>
      </w:tblGrid>
      <w:tr w:rsidR="00790A5F" w14:paraId="329B88D2" w14:textId="77777777">
        <w:trPr>
          <w:tblHeader/>
        </w:trPr>
        <w:tc>
          <w:tcPr>
            <w:tcW w:w="1944" w:type="dxa"/>
            <w:shd w:val="clear" w:color="auto" w:fill="17324D"/>
            <w:tcMar>
              <w:top w:w="70" w:type="dxa"/>
              <w:left w:w="90" w:type="dxa"/>
              <w:bottom w:w="70" w:type="dxa"/>
              <w:right w:w="90" w:type="dxa"/>
            </w:tcMar>
            <w:vAlign w:val="center"/>
          </w:tcPr>
          <w:p w14:paraId="00E36D37" w14:textId="77777777" w:rsidR="00790A5F" w:rsidRDefault="00000000">
            <w:r>
              <w:rPr>
                <w:b/>
                <w:color w:val="FFFFFF"/>
                <w:sz w:val="15"/>
              </w:rPr>
              <w:t>Assisted Capability</w:t>
            </w:r>
          </w:p>
        </w:tc>
        <w:tc>
          <w:tcPr>
            <w:tcW w:w="3960" w:type="dxa"/>
            <w:shd w:val="clear" w:color="auto" w:fill="17324D"/>
            <w:tcMar>
              <w:top w:w="70" w:type="dxa"/>
              <w:left w:w="90" w:type="dxa"/>
              <w:bottom w:w="70" w:type="dxa"/>
              <w:right w:w="90" w:type="dxa"/>
            </w:tcMar>
            <w:vAlign w:val="center"/>
          </w:tcPr>
          <w:p w14:paraId="2FE1903A" w14:textId="77777777" w:rsidR="00790A5F" w:rsidRDefault="00000000">
            <w:r>
              <w:rPr>
                <w:b/>
                <w:color w:val="FFFFFF"/>
                <w:sz w:val="15"/>
              </w:rPr>
              <w:t>MVP Behaviour</w:t>
            </w:r>
          </w:p>
        </w:tc>
        <w:tc>
          <w:tcPr>
            <w:tcW w:w="3729" w:type="dxa"/>
            <w:shd w:val="clear" w:color="auto" w:fill="17324D"/>
            <w:tcMar>
              <w:top w:w="70" w:type="dxa"/>
              <w:left w:w="90" w:type="dxa"/>
              <w:bottom w:w="70" w:type="dxa"/>
              <w:right w:w="90" w:type="dxa"/>
            </w:tcMar>
            <w:vAlign w:val="center"/>
          </w:tcPr>
          <w:p w14:paraId="7B66D237" w14:textId="77777777" w:rsidR="00790A5F" w:rsidRDefault="00000000">
            <w:r>
              <w:rPr>
                <w:b/>
                <w:color w:val="FFFFFF"/>
                <w:sz w:val="15"/>
              </w:rPr>
              <w:t>Human Control</w:t>
            </w:r>
          </w:p>
        </w:tc>
      </w:tr>
      <w:tr w:rsidR="00790A5F" w14:paraId="0476B4D0" w14:textId="77777777">
        <w:tc>
          <w:tcPr>
            <w:tcW w:w="1944" w:type="dxa"/>
            <w:tcMar>
              <w:top w:w="70" w:type="dxa"/>
              <w:left w:w="90" w:type="dxa"/>
              <w:bottom w:w="70" w:type="dxa"/>
              <w:right w:w="90" w:type="dxa"/>
            </w:tcMar>
            <w:vAlign w:val="center"/>
          </w:tcPr>
          <w:p w14:paraId="13DCB3B0" w14:textId="77777777" w:rsidR="00790A5F" w:rsidRDefault="00000000">
            <w:r>
              <w:rPr>
                <w:color w:val="1F2937"/>
                <w:sz w:val="15"/>
              </w:rPr>
              <w:t>Case classification</w:t>
            </w:r>
          </w:p>
        </w:tc>
        <w:tc>
          <w:tcPr>
            <w:tcW w:w="3960" w:type="dxa"/>
            <w:tcMar>
              <w:top w:w="70" w:type="dxa"/>
              <w:left w:w="90" w:type="dxa"/>
              <w:bottom w:w="70" w:type="dxa"/>
              <w:right w:w="90" w:type="dxa"/>
            </w:tcMar>
            <w:vAlign w:val="center"/>
          </w:tcPr>
          <w:p w14:paraId="14E620C9" w14:textId="77777777" w:rsidR="00790A5F" w:rsidRDefault="00000000">
            <w:r>
              <w:rPr>
                <w:color w:val="1F2937"/>
                <w:sz w:val="15"/>
              </w:rPr>
              <w:t>Proposes category, risk level, summary and case name from the submitted narrative and processed evidence.</w:t>
            </w:r>
          </w:p>
        </w:tc>
        <w:tc>
          <w:tcPr>
            <w:tcW w:w="3729" w:type="dxa"/>
            <w:tcMar>
              <w:top w:w="70" w:type="dxa"/>
              <w:left w:w="90" w:type="dxa"/>
              <w:bottom w:w="70" w:type="dxa"/>
              <w:right w:w="90" w:type="dxa"/>
            </w:tcMar>
            <w:vAlign w:val="center"/>
          </w:tcPr>
          <w:p w14:paraId="5B847B30" w14:textId="77777777" w:rsidR="00790A5F" w:rsidRDefault="00000000">
            <w:r>
              <w:rPr>
                <w:color w:val="1F2937"/>
                <w:sz w:val="15"/>
              </w:rPr>
              <w:t>Investigator reviews and may revise the proposal before relying on it.</w:t>
            </w:r>
          </w:p>
        </w:tc>
      </w:tr>
      <w:tr w:rsidR="00790A5F" w14:paraId="3AB789BA" w14:textId="77777777">
        <w:tc>
          <w:tcPr>
            <w:tcW w:w="1944" w:type="dxa"/>
            <w:shd w:val="clear" w:color="auto" w:fill="F2F7FB"/>
            <w:tcMar>
              <w:top w:w="70" w:type="dxa"/>
              <w:left w:w="90" w:type="dxa"/>
              <w:bottom w:w="70" w:type="dxa"/>
              <w:right w:w="90" w:type="dxa"/>
            </w:tcMar>
            <w:vAlign w:val="center"/>
          </w:tcPr>
          <w:p w14:paraId="590330E8" w14:textId="77777777" w:rsidR="00790A5F" w:rsidRDefault="00000000">
            <w:r>
              <w:rPr>
                <w:color w:val="1F2937"/>
                <w:sz w:val="15"/>
              </w:rPr>
              <w:t>Evidence processing</w:t>
            </w:r>
          </w:p>
        </w:tc>
        <w:tc>
          <w:tcPr>
            <w:tcW w:w="3960" w:type="dxa"/>
            <w:shd w:val="clear" w:color="auto" w:fill="F2F7FB"/>
            <w:tcMar>
              <w:top w:w="70" w:type="dxa"/>
              <w:left w:w="90" w:type="dxa"/>
              <w:bottom w:w="70" w:type="dxa"/>
              <w:right w:w="90" w:type="dxa"/>
            </w:tcMar>
            <w:vAlign w:val="center"/>
          </w:tcPr>
          <w:p w14:paraId="6A780799" w14:textId="77777777" w:rsidR="00790A5F" w:rsidRDefault="00000000">
            <w:r>
              <w:rPr>
                <w:color w:val="1F2937"/>
                <w:sz w:val="15"/>
              </w:rPr>
              <w:t>Extracts native text, applies OCR to images and supports translation for non-native material.</w:t>
            </w:r>
          </w:p>
        </w:tc>
        <w:tc>
          <w:tcPr>
            <w:tcW w:w="3729" w:type="dxa"/>
            <w:shd w:val="clear" w:color="auto" w:fill="F2F7FB"/>
            <w:tcMar>
              <w:top w:w="70" w:type="dxa"/>
              <w:left w:w="90" w:type="dxa"/>
              <w:bottom w:w="70" w:type="dxa"/>
              <w:right w:w="90" w:type="dxa"/>
            </w:tcMar>
            <w:vAlign w:val="center"/>
          </w:tcPr>
          <w:p w14:paraId="19C87830" w14:textId="77777777" w:rsidR="00790A5F" w:rsidRDefault="00000000">
            <w:r>
              <w:rPr>
                <w:color w:val="1F2937"/>
                <w:sz w:val="15"/>
              </w:rPr>
              <w:t>Original artifact remains attached; processed text is not a substitute for the source file.</w:t>
            </w:r>
          </w:p>
        </w:tc>
      </w:tr>
      <w:tr w:rsidR="00790A5F" w14:paraId="53134BD6" w14:textId="77777777">
        <w:tc>
          <w:tcPr>
            <w:tcW w:w="1944" w:type="dxa"/>
            <w:tcMar>
              <w:top w:w="70" w:type="dxa"/>
              <w:left w:w="90" w:type="dxa"/>
              <w:bottom w:w="70" w:type="dxa"/>
              <w:right w:w="90" w:type="dxa"/>
            </w:tcMar>
            <w:vAlign w:val="center"/>
          </w:tcPr>
          <w:p w14:paraId="2E2B7891" w14:textId="77777777" w:rsidR="00790A5F" w:rsidRDefault="00000000">
            <w:r>
              <w:rPr>
                <w:color w:val="1F2937"/>
                <w:sz w:val="15"/>
              </w:rPr>
              <w:t>Dossier composition</w:t>
            </w:r>
          </w:p>
        </w:tc>
        <w:tc>
          <w:tcPr>
            <w:tcW w:w="3960" w:type="dxa"/>
            <w:tcMar>
              <w:top w:w="70" w:type="dxa"/>
              <w:left w:w="90" w:type="dxa"/>
              <w:bottom w:w="70" w:type="dxa"/>
              <w:right w:w="90" w:type="dxa"/>
            </w:tcMar>
            <w:vAlign w:val="center"/>
          </w:tcPr>
          <w:p w14:paraId="54BD1DE7" w14:textId="77777777" w:rsidR="00790A5F" w:rsidRDefault="00000000">
            <w:r>
              <w:rPr>
                <w:color w:val="1F2937"/>
                <w:sz w:val="15"/>
              </w:rPr>
              <w:t>Assembles a cited single-address assessment from available intelligence roles.</w:t>
            </w:r>
          </w:p>
        </w:tc>
        <w:tc>
          <w:tcPr>
            <w:tcW w:w="3729" w:type="dxa"/>
            <w:tcMar>
              <w:top w:w="70" w:type="dxa"/>
              <w:left w:w="90" w:type="dxa"/>
              <w:bottom w:w="70" w:type="dxa"/>
              <w:right w:w="90" w:type="dxa"/>
            </w:tcMar>
            <w:vAlign w:val="center"/>
          </w:tcPr>
          <w:p w14:paraId="76310ED7" w14:textId="77777777" w:rsidR="00790A5F" w:rsidRDefault="00000000">
            <w:r>
              <w:rPr>
                <w:color w:val="1F2937"/>
                <w:sz w:val="15"/>
              </w:rPr>
              <w:t>Deferred and no-data sections remain explicit; the investigator owns the final conclusion.</w:t>
            </w:r>
          </w:p>
        </w:tc>
      </w:tr>
      <w:tr w:rsidR="00790A5F" w14:paraId="363D4305" w14:textId="77777777">
        <w:tc>
          <w:tcPr>
            <w:tcW w:w="1944" w:type="dxa"/>
            <w:shd w:val="clear" w:color="auto" w:fill="F2F7FB"/>
            <w:tcMar>
              <w:top w:w="70" w:type="dxa"/>
              <w:left w:w="90" w:type="dxa"/>
              <w:bottom w:w="70" w:type="dxa"/>
              <w:right w:w="90" w:type="dxa"/>
            </w:tcMar>
            <w:vAlign w:val="center"/>
          </w:tcPr>
          <w:p w14:paraId="265122A4" w14:textId="77777777" w:rsidR="00790A5F" w:rsidRDefault="00000000">
            <w:r>
              <w:rPr>
                <w:color w:val="1F2937"/>
                <w:sz w:val="15"/>
              </w:rPr>
              <w:t>Case-quality guidance</w:t>
            </w:r>
          </w:p>
        </w:tc>
        <w:tc>
          <w:tcPr>
            <w:tcW w:w="3960" w:type="dxa"/>
            <w:shd w:val="clear" w:color="auto" w:fill="F2F7FB"/>
            <w:tcMar>
              <w:top w:w="70" w:type="dxa"/>
              <w:left w:w="90" w:type="dxa"/>
              <w:bottom w:w="70" w:type="dxa"/>
              <w:right w:w="90" w:type="dxa"/>
            </w:tcMar>
            <w:vAlign w:val="center"/>
          </w:tcPr>
          <w:p w14:paraId="11AAB583" w14:textId="77777777" w:rsidR="00790A5F" w:rsidRDefault="00000000">
            <w:r>
              <w:rPr>
                <w:color w:val="1F2937"/>
                <w:sz w:val="15"/>
              </w:rPr>
              <w:t>Uses an eight-dimension rubric to identify missing investigative work.</w:t>
            </w:r>
          </w:p>
        </w:tc>
        <w:tc>
          <w:tcPr>
            <w:tcW w:w="3729" w:type="dxa"/>
            <w:shd w:val="clear" w:color="auto" w:fill="F2F7FB"/>
            <w:tcMar>
              <w:top w:w="70" w:type="dxa"/>
              <w:left w:w="90" w:type="dxa"/>
              <w:bottom w:w="70" w:type="dxa"/>
              <w:right w:w="90" w:type="dxa"/>
            </w:tcMar>
            <w:vAlign w:val="center"/>
          </w:tcPr>
          <w:p w14:paraId="5D022473" w14:textId="77777777" w:rsidR="00790A5F" w:rsidRDefault="00000000">
            <w:r>
              <w:rPr>
                <w:color w:val="1F2937"/>
                <w:sz w:val="15"/>
              </w:rPr>
              <w:t>Score guides completion; it does not close or approve a case.</w:t>
            </w:r>
          </w:p>
        </w:tc>
      </w:tr>
      <w:tr w:rsidR="00790A5F" w14:paraId="1DBF0CC8" w14:textId="77777777">
        <w:tc>
          <w:tcPr>
            <w:tcW w:w="1944" w:type="dxa"/>
            <w:tcMar>
              <w:top w:w="70" w:type="dxa"/>
              <w:left w:w="90" w:type="dxa"/>
              <w:bottom w:w="70" w:type="dxa"/>
              <w:right w:w="90" w:type="dxa"/>
            </w:tcMar>
            <w:vAlign w:val="center"/>
          </w:tcPr>
          <w:p w14:paraId="6740D83A" w14:textId="77777777" w:rsidR="00790A5F" w:rsidRDefault="00000000">
            <w:r>
              <w:rPr>
                <w:color w:val="1F2937"/>
                <w:sz w:val="15"/>
              </w:rPr>
              <w:t>Inference outage</w:t>
            </w:r>
          </w:p>
        </w:tc>
        <w:tc>
          <w:tcPr>
            <w:tcW w:w="3960" w:type="dxa"/>
            <w:tcMar>
              <w:top w:w="70" w:type="dxa"/>
              <w:left w:w="90" w:type="dxa"/>
              <w:bottom w:w="70" w:type="dxa"/>
              <w:right w:w="90" w:type="dxa"/>
            </w:tcMar>
            <w:vAlign w:val="center"/>
          </w:tcPr>
          <w:p w14:paraId="3DB418DD" w14:textId="77777777" w:rsidR="00790A5F" w:rsidRDefault="00000000">
            <w:r>
              <w:rPr>
                <w:color w:val="1F2937"/>
                <w:sz w:val="15"/>
              </w:rPr>
              <w:t>Falls back during assisted classification and preserves the core workflow.</w:t>
            </w:r>
          </w:p>
        </w:tc>
        <w:tc>
          <w:tcPr>
            <w:tcW w:w="3729" w:type="dxa"/>
            <w:tcMar>
              <w:top w:w="70" w:type="dxa"/>
              <w:left w:w="90" w:type="dxa"/>
              <w:bottom w:w="70" w:type="dxa"/>
              <w:right w:w="90" w:type="dxa"/>
            </w:tcMar>
            <w:vAlign w:val="center"/>
          </w:tcPr>
          <w:p w14:paraId="412AB06D" w14:textId="77777777" w:rsidR="00790A5F" w:rsidRDefault="00000000">
            <w:r>
              <w:rPr>
                <w:color w:val="1F2937"/>
                <w:sz w:val="15"/>
              </w:rPr>
              <w:t>The user can continue intake without treating an unavailable model as a negative finding.</w:t>
            </w:r>
          </w:p>
        </w:tc>
      </w:tr>
    </w:tbl>
    <w:p w14:paraId="455A1D90" w14:textId="77777777" w:rsidR="00790A5F" w:rsidRDefault="00790A5F">
      <w:pPr>
        <w:spacing w:after="20"/>
      </w:pPr>
    </w:p>
    <w:p w14:paraId="2D2CED0A" w14:textId="77777777" w:rsidR="00790A5F" w:rsidRDefault="00000000">
      <w:pPr>
        <w:pStyle w:val="Heading2"/>
        <w:keepNext/>
        <w:spacing w:before="140" w:after="60"/>
      </w:pPr>
      <w:bookmarkStart w:id="42" w:name="_Toc238066313"/>
      <w:r>
        <w:rPr>
          <w:b/>
          <w:sz w:val="25"/>
        </w:rPr>
        <w:t>4.5 Governance Requirements</w:t>
      </w:r>
      <w:bookmarkEnd w:id="42"/>
    </w:p>
    <w:p w14:paraId="2F8E564D" w14:textId="77777777" w:rsidR="00790A5F" w:rsidRDefault="00000000">
      <w:pPr>
        <w:pStyle w:val="ListParagraph"/>
        <w:numPr>
          <w:ilvl w:val="0"/>
          <w:numId w:val="3"/>
        </w:numPr>
        <w:spacing w:after="40"/>
        <w:ind w:left="317" w:hanging="202"/>
      </w:pPr>
      <w:r>
        <w:rPr>
          <w:b/>
          <w:color w:val="17324D"/>
          <w:sz w:val="17"/>
        </w:rPr>
        <w:t>Residency:</w:t>
      </w:r>
      <w:r>
        <w:rPr>
          <w:color w:val="1F2937"/>
          <w:sz w:val="17"/>
        </w:rPr>
        <w:t xml:space="preserve"> inference can be deployed inside the organisation so case narrative and evidence do not leave the controlled environment.</w:t>
      </w:r>
    </w:p>
    <w:p w14:paraId="02918E42" w14:textId="77777777" w:rsidR="00790A5F" w:rsidRDefault="00000000">
      <w:pPr>
        <w:pStyle w:val="ListParagraph"/>
        <w:numPr>
          <w:ilvl w:val="0"/>
          <w:numId w:val="3"/>
        </w:numPr>
        <w:spacing w:after="40"/>
        <w:ind w:left="317" w:hanging="202"/>
      </w:pPr>
      <w:r>
        <w:rPr>
          <w:b/>
          <w:color w:val="17324D"/>
          <w:sz w:val="17"/>
        </w:rPr>
        <w:t>Minimum disclosure:</w:t>
      </w:r>
      <w:r>
        <w:rPr>
          <w:color w:val="1F2937"/>
          <w:sz w:val="17"/>
        </w:rPr>
        <w:t xml:space="preserve"> only the information required for the requested task should be supplied to the inference endpoint.</w:t>
      </w:r>
    </w:p>
    <w:p w14:paraId="250B3BFE" w14:textId="77777777" w:rsidR="00790A5F" w:rsidRDefault="00000000">
      <w:pPr>
        <w:pStyle w:val="ListParagraph"/>
        <w:numPr>
          <w:ilvl w:val="0"/>
          <w:numId w:val="3"/>
        </w:numPr>
        <w:spacing w:after="40"/>
        <w:ind w:left="317" w:hanging="202"/>
      </w:pPr>
      <w:r>
        <w:rPr>
          <w:b/>
          <w:color w:val="17324D"/>
          <w:sz w:val="17"/>
        </w:rPr>
        <w:t>Provenance:</w:t>
      </w:r>
      <w:r>
        <w:rPr>
          <w:color w:val="1F2937"/>
          <w:sz w:val="17"/>
        </w:rPr>
        <w:t xml:space="preserve"> cited source material, timestamps and confidence remain attached to dossier content.</w:t>
      </w:r>
    </w:p>
    <w:p w14:paraId="3B0933BA" w14:textId="77777777" w:rsidR="00790A5F" w:rsidRDefault="00000000">
      <w:pPr>
        <w:pStyle w:val="ListParagraph"/>
        <w:numPr>
          <w:ilvl w:val="0"/>
          <w:numId w:val="3"/>
        </w:numPr>
        <w:spacing w:after="40"/>
        <w:ind w:left="317" w:hanging="202"/>
      </w:pPr>
      <w:r>
        <w:rPr>
          <w:b/>
          <w:color w:val="17324D"/>
          <w:sz w:val="17"/>
        </w:rPr>
        <w:t>Accountability:</w:t>
      </w:r>
      <w:r>
        <w:rPr>
          <w:color w:val="1F2937"/>
          <w:sz w:val="17"/>
        </w:rPr>
        <w:t xml:space="preserve"> model output is a suggestion; the named investigator or reviewer remains responsible for use and interpretation.</w:t>
      </w:r>
    </w:p>
    <w:p w14:paraId="6B1236BE" w14:textId="77777777" w:rsidR="00790A5F" w:rsidRDefault="00000000">
      <w:pPr>
        <w:pStyle w:val="ListParagraph"/>
        <w:numPr>
          <w:ilvl w:val="0"/>
          <w:numId w:val="3"/>
        </w:numPr>
        <w:spacing w:after="40"/>
        <w:ind w:left="317" w:hanging="202"/>
      </w:pPr>
      <w:r>
        <w:rPr>
          <w:b/>
          <w:color w:val="17324D"/>
          <w:sz w:val="17"/>
        </w:rPr>
        <w:t>Failure transparency:</w:t>
      </w:r>
      <w:r>
        <w:rPr>
          <w:color w:val="1F2937"/>
          <w:sz w:val="17"/>
        </w:rPr>
        <w:t xml:space="preserve"> unreachable inference, deferred sources and schema-validation failure must be visible rather than silently replaced with invented content.</w:t>
      </w:r>
    </w:p>
    <w:p w14:paraId="34CAFE80" w14:textId="77777777" w:rsidR="00790A5F" w:rsidRDefault="00000000">
      <w:pPr>
        <w:pStyle w:val="ListParagraph"/>
        <w:numPr>
          <w:ilvl w:val="0"/>
          <w:numId w:val="3"/>
        </w:numPr>
        <w:spacing w:after="40"/>
        <w:ind w:left="317" w:hanging="202"/>
      </w:pPr>
      <w:r>
        <w:rPr>
          <w:b/>
          <w:color w:val="17324D"/>
          <w:sz w:val="17"/>
        </w:rPr>
        <w:t>Release control:</w:t>
      </w:r>
      <w:r>
        <w:rPr>
          <w:color w:val="1F2937"/>
          <w:sz w:val="17"/>
        </w:rPr>
        <w:t xml:space="preserve"> any new assisted workflow must pass tenant-scope, auditability, data-boundary and fallback tests before pilot exposure.</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5CB14B7B" w14:textId="77777777">
        <w:tc>
          <w:tcPr>
            <w:tcW w:w="9633" w:type="dxa"/>
            <w:shd w:val="clear" w:color="auto" w:fill="DDEBF7"/>
            <w:tcMar>
              <w:top w:w="70" w:type="dxa"/>
              <w:left w:w="90" w:type="dxa"/>
              <w:bottom w:w="70" w:type="dxa"/>
              <w:right w:w="90" w:type="dxa"/>
            </w:tcMar>
            <w:vAlign w:val="center"/>
          </w:tcPr>
          <w:p w14:paraId="6A92487E" w14:textId="77777777" w:rsidR="00790A5F" w:rsidRDefault="00000000">
            <w:pPr>
              <w:spacing w:after="40"/>
            </w:pPr>
            <w:r>
              <w:rPr>
                <w:b/>
                <w:color w:val="17324D"/>
                <w:sz w:val="17"/>
              </w:rPr>
              <w:t>Assistance Boundary</w:t>
            </w:r>
          </w:p>
          <w:p w14:paraId="08F3FB5E" w14:textId="77777777" w:rsidR="00790A5F" w:rsidRDefault="00000000">
            <w:pPr>
              <w:pStyle w:val="ListParagraph"/>
              <w:numPr>
                <w:ilvl w:val="0"/>
                <w:numId w:val="3"/>
              </w:numPr>
              <w:spacing w:after="20"/>
              <w:ind w:left="259" w:hanging="173"/>
            </w:pPr>
            <w:r>
              <w:rPr>
                <w:color w:val="1F2937"/>
                <w:sz w:val="16"/>
              </w:rPr>
              <w:t>ChainSentry may draft, organise and explain; it does not make an autonomous criminal designation.</w:t>
            </w:r>
          </w:p>
          <w:p w14:paraId="12FF06B7" w14:textId="77777777" w:rsidR="00790A5F" w:rsidRDefault="00000000">
            <w:pPr>
              <w:pStyle w:val="ListParagraph"/>
              <w:numPr>
                <w:ilvl w:val="0"/>
                <w:numId w:val="3"/>
              </w:numPr>
              <w:spacing w:after="20"/>
              <w:ind w:left="259" w:hanging="173"/>
            </w:pPr>
            <w:r>
              <w:rPr>
                <w:color w:val="1F2937"/>
                <w:sz w:val="16"/>
              </w:rPr>
              <w:t>A platform score, attribution tag or dark-web observation must be reviewed in context before it becomes an investigative conclusion.</w:t>
            </w:r>
          </w:p>
        </w:tc>
      </w:tr>
    </w:tbl>
    <w:p w14:paraId="18A9A5F2" w14:textId="77777777" w:rsidR="00790A5F" w:rsidRDefault="00790A5F">
      <w:pPr>
        <w:spacing w:after="20"/>
      </w:pPr>
    </w:p>
    <w:p w14:paraId="3F4FFCD8" w14:textId="77777777" w:rsidR="00790A5F" w:rsidRDefault="00000000">
      <w:pPr>
        <w:pStyle w:val="Heading2"/>
        <w:keepNext/>
        <w:spacing w:before="140" w:after="60"/>
      </w:pPr>
      <w:bookmarkStart w:id="43" w:name="_Toc238066314"/>
      <w:r>
        <w:rPr>
          <w:b/>
          <w:sz w:val="25"/>
        </w:rPr>
        <w:t>4.6 Operational Workflow Acceptance</w:t>
      </w:r>
      <w:bookmarkEnd w:id="43"/>
    </w:p>
    <w:p w14:paraId="7AA3D2B1" w14:textId="77777777" w:rsidR="00790A5F" w:rsidRDefault="00000000">
      <w:pPr>
        <w:spacing w:after="80" w:line="250" w:lineRule="auto"/>
      </w:pPr>
      <w:r>
        <w:rPr>
          <w:color w:val="1F2937"/>
          <w:sz w:val="18"/>
        </w:rPr>
        <w:t>The workflows below define the minimum complete path for the MVP. They are product acceptance sequences, not interface tours: each ends with retained evidence, an attributable action and an outcome another authorised user can review.</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800"/>
        <w:gridCol w:w="3960"/>
        <w:gridCol w:w="3873"/>
      </w:tblGrid>
      <w:tr w:rsidR="00790A5F" w14:paraId="3607C2EA" w14:textId="77777777">
        <w:trPr>
          <w:tblHeader/>
        </w:trPr>
        <w:tc>
          <w:tcPr>
            <w:tcW w:w="1800" w:type="dxa"/>
            <w:shd w:val="clear" w:color="auto" w:fill="17324D"/>
            <w:tcMar>
              <w:top w:w="70" w:type="dxa"/>
              <w:left w:w="90" w:type="dxa"/>
              <w:bottom w:w="70" w:type="dxa"/>
              <w:right w:w="90" w:type="dxa"/>
            </w:tcMar>
            <w:vAlign w:val="center"/>
          </w:tcPr>
          <w:p w14:paraId="79D6C38A" w14:textId="77777777" w:rsidR="00790A5F" w:rsidRDefault="00000000">
            <w:r>
              <w:rPr>
                <w:b/>
                <w:color w:val="FFFFFF"/>
                <w:sz w:val="14"/>
              </w:rPr>
              <w:t>Workflow</w:t>
            </w:r>
          </w:p>
        </w:tc>
        <w:tc>
          <w:tcPr>
            <w:tcW w:w="3960" w:type="dxa"/>
            <w:shd w:val="clear" w:color="auto" w:fill="17324D"/>
            <w:tcMar>
              <w:top w:w="70" w:type="dxa"/>
              <w:left w:w="90" w:type="dxa"/>
              <w:bottom w:w="70" w:type="dxa"/>
              <w:right w:w="90" w:type="dxa"/>
            </w:tcMar>
            <w:vAlign w:val="center"/>
          </w:tcPr>
          <w:p w14:paraId="3F186CE9" w14:textId="77777777" w:rsidR="00790A5F" w:rsidRDefault="00000000">
            <w:r>
              <w:rPr>
                <w:b/>
                <w:color w:val="FFFFFF"/>
                <w:sz w:val="14"/>
              </w:rPr>
              <w:t>Required Sequence</w:t>
            </w:r>
          </w:p>
        </w:tc>
        <w:tc>
          <w:tcPr>
            <w:tcW w:w="3873" w:type="dxa"/>
            <w:shd w:val="clear" w:color="auto" w:fill="17324D"/>
            <w:tcMar>
              <w:top w:w="70" w:type="dxa"/>
              <w:left w:w="90" w:type="dxa"/>
              <w:bottom w:w="70" w:type="dxa"/>
              <w:right w:w="90" w:type="dxa"/>
            </w:tcMar>
            <w:vAlign w:val="center"/>
          </w:tcPr>
          <w:p w14:paraId="2716F027" w14:textId="77777777" w:rsidR="00790A5F" w:rsidRDefault="00000000">
            <w:r>
              <w:rPr>
                <w:b/>
                <w:color w:val="FFFFFF"/>
                <w:sz w:val="14"/>
              </w:rPr>
              <w:t>Completion Evidence</w:t>
            </w:r>
          </w:p>
        </w:tc>
      </w:tr>
      <w:tr w:rsidR="00790A5F" w14:paraId="1B357E46" w14:textId="77777777">
        <w:tc>
          <w:tcPr>
            <w:tcW w:w="1800" w:type="dxa"/>
            <w:tcMar>
              <w:top w:w="70" w:type="dxa"/>
              <w:left w:w="90" w:type="dxa"/>
              <w:bottom w:w="70" w:type="dxa"/>
              <w:right w:w="90" w:type="dxa"/>
            </w:tcMar>
            <w:vAlign w:val="center"/>
          </w:tcPr>
          <w:p w14:paraId="62CD4E11" w14:textId="77777777" w:rsidR="00790A5F" w:rsidRDefault="00000000">
            <w:r>
              <w:rPr>
                <w:color w:val="1F2937"/>
                <w:sz w:val="14"/>
              </w:rPr>
              <w:t>Address triage</w:t>
            </w:r>
          </w:p>
        </w:tc>
        <w:tc>
          <w:tcPr>
            <w:tcW w:w="3960" w:type="dxa"/>
            <w:tcMar>
              <w:top w:w="70" w:type="dxa"/>
              <w:left w:w="90" w:type="dxa"/>
              <w:bottom w:w="70" w:type="dxa"/>
              <w:right w:w="90" w:type="dxa"/>
            </w:tcMar>
            <w:vAlign w:val="center"/>
          </w:tcPr>
          <w:p w14:paraId="7938D1D1" w14:textId="77777777" w:rsidR="00790A5F" w:rsidRDefault="00000000">
            <w:r>
              <w:rPr>
                <w:color w:val="1F2937"/>
                <w:sz w:val="14"/>
              </w:rPr>
              <w:t>Enter subject → screen sanctions → retrieve attribution → calculate composite risk → inspect factor evidence.</w:t>
            </w:r>
          </w:p>
        </w:tc>
        <w:tc>
          <w:tcPr>
            <w:tcW w:w="3873" w:type="dxa"/>
            <w:tcMar>
              <w:top w:w="70" w:type="dxa"/>
              <w:left w:w="90" w:type="dxa"/>
              <w:bottom w:w="70" w:type="dxa"/>
              <w:right w:w="90" w:type="dxa"/>
            </w:tcMar>
            <w:vAlign w:val="center"/>
          </w:tcPr>
          <w:p w14:paraId="13D6317F" w14:textId="77777777" w:rsidR="00790A5F" w:rsidRDefault="00000000">
            <w:r>
              <w:rPr>
                <w:color w:val="1F2937"/>
                <w:sz w:val="14"/>
              </w:rPr>
              <w:t>Assessment stores raw score, final band, any override, sources and retrieval state.</w:t>
            </w:r>
          </w:p>
        </w:tc>
      </w:tr>
      <w:tr w:rsidR="00790A5F" w14:paraId="686EC8D2" w14:textId="77777777">
        <w:tc>
          <w:tcPr>
            <w:tcW w:w="1800" w:type="dxa"/>
            <w:shd w:val="clear" w:color="auto" w:fill="F2F7FB"/>
            <w:tcMar>
              <w:top w:w="70" w:type="dxa"/>
              <w:left w:w="90" w:type="dxa"/>
              <w:bottom w:w="70" w:type="dxa"/>
              <w:right w:w="90" w:type="dxa"/>
            </w:tcMar>
            <w:vAlign w:val="center"/>
          </w:tcPr>
          <w:p w14:paraId="6E3A128D" w14:textId="77777777" w:rsidR="00790A5F" w:rsidRDefault="00000000">
            <w:r>
              <w:rPr>
                <w:color w:val="1F2937"/>
                <w:sz w:val="14"/>
              </w:rPr>
              <w:t>Case intake</w:t>
            </w:r>
          </w:p>
        </w:tc>
        <w:tc>
          <w:tcPr>
            <w:tcW w:w="3960" w:type="dxa"/>
            <w:shd w:val="clear" w:color="auto" w:fill="F2F7FB"/>
            <w:tcMar>
              <w:top w:w="70" w:type="dxa"/>
              <w:left w:w="90" w:type="dxa"/>
              <w:bottom w:w="70" w:type="dxa"/>
              <w:right w:w="90" w:type="dxa"/>
            </w:tcMar>
            <w:vAlign w:val="center"/>
          </w:tcPr>
          <w:p w14:paraId="44E6A43B" w14:textId="77777777" w:rsidR="00790A5F" w:rsidRDefault="00000000">
            <w:r>
              <w:rPr>
                <w:color w:val="1F2937"/>
                <w:sz w:val="14"/>
              </w:rPr>
              <w:t>Describe matter → create numbered case → add subjects → upload/process evidence → review proposed classification.</w:t>
            </w:r>
          </w:p>
        </w:tc>
        <w:tc>
          <w:tcPr>
            <w:tcW w:w="3873" w:type="dxa"/>
            <w:shd w:val="clear" w:color="auto" w:fill="F2F7FB"/>
            <w:tcMar>
              <w:top w:w="70" w:type="dxa"/>
              <w:left w:w="90" w:type="dxa"/>
              <w:bottom w:w="70" w:type="dxa"/>
              <w:right w:w="90" w:type="dxa"/>
            </w:tcMar>
            <w:vAlign w:val="center"/>
          </w:tcPr>
          <w:p w14:paraId="5F3752C2" w14:textId="77777777" w:rsidR="00790A5F" w:rsidRDefault="00000000">
            <w:r>
              <w:rPr>
                <w:color w:val="1F2937"/>
                <w:sz w:val="14"/>
              </w:rPr>
              <w:t>Case, original files, processed text and named-user actions are retained.</w:t>
            </w:r>
          </w:p>
        </w:tc>
      </w:tr>
      <w:tr w:rsidR="00790A5F" w14:paraId="5DE189F8" w14:textId="77777777">
        <w:tc>
          <w:tcPr>
            <w:tcW w:w="1800" w:type="dxa"/>
            <w:tcMar>
              <w:top w:w="70" w:type="dxa"/>
              <w:left w:w="90" w:type="dxa"/>
              <w:bottom w:w="70" w:type="dxa"/>
              <w:right w:w="90" w:type="dxa"/>
            </w:tcMar>
            <w:vAlign w:val="center"/>
          </w:tcPr>
          <w:p w14:paraId="7D1B1327" w14:textId="77777777" w:rsidR="00790A5F" w:rsidRDefault="00000000">
            <w:r>
              <w:rPr>
                <w:color w:val="1F2937"/>
                <w:sz w:val="14"/>
              </w:rPr>
              <w:t>Fund-flow investigation</w:t>
            </w:r>
          </w:p>
        </w:tc>
        <w:tc>
          <w:tcPr>
            <w:tcW w:w="3960" w:type="dxa"/>
            <w:tcMar>
              <w:top w:w="70" w:type="dxa"/>
              <w:left w:w="90" w:type="dxa"/>
              <w:bottom w:w="70" w:type="dxa"/>
              <w:right w:w="90" w:type="dxa"/>
            </w:tcMar>
            <w:vAlign w:val="center"/>
          </w:tcPr>
          <w:p w14:paraId="12BAAA78" w14:textId="77777777" w:rsidR="00790A5F" w:rsidRDefault="00000000">
            <w:r>
              <w:rPr>
                <w:color w:val="1F2937"/>
                <w:sz w:val="14"/>
              </w:rPr>
              <w:t>Open subject graph → rank counterparties → expand multi-hop trace → follow outbound value → identify exchange touch-point.</w:t>
            </w:r>
          </w:p>
        </w:tc>
        <w:tc>
          <w:tcPr>
            <w:tcW w:w="3873" w:type="dxa"/>
            <w:tcMar>
              <w:top w:w="70" w:type="dxa"/>
              <w:left w:w="90" w:type="dxa"/>
              <w:bottom w:w="70" w:type="dxa"/>
              <w:right w:w="90" w:type="dxa"/>
            </w:tcMar>
            <w:vAlign w:val="center"/>
          </w:tcPr>
          <w:p w14:paraId="1E2A7545" w14:textId="77777777" w:rsidR="00790A5F" w:rsidRDefault="00000000">
            <w:r>
              <w:rPr>
                <w:color w:val="1F2937"/>
                <w:sz w:val="14"/>
              </w:rPr>
              <w:t>Saved graph and trace preserve the path, chain context and endpoint attribution.</w:t>
            </w:r>
          </w:p>
        </w:tc>
      </w:tr>
      <w:tr w:rsidR="00790A5F" w14:paraId="384A7D6E" w14:textId="77777777">
        <w:tc>
          <w:tcPr>
            <w:tcW w:w="1800" w:type="dxa"/>
            <w:shd w:val="clear" w:color="auto" w:fill="F2F7FB"/>
            <w:tcMar>
              <w:top w:w="70" w:type="dxa"/>
              <w:left w:w="90" w:type="dxa"/>
              <w:bottom w:w="70" w:type="dxa"/>
              <w:right w:w="90" w:type="dxa"/>
            </w:tcMar>
            <w:vAlign w:val="center"/>
          </w:tcPr>
          <w:p w14:paraId="3076C7E3" w14:textId="77777777" w:rsidR="00790A5F" w:rsidRDefault="00000000">
            <w:r>
              <w:rPr>
                <w:color w:val="1F2937"/>
                <w:sz w:val="14"/>
              </w:rPr>
              <w:t>Infrastructure pivot</w:t>
            </w:r>
          </w:p>
        </w:tc>
        <w:tc>
          <w:tcPr>
            <w:tcW w:w="3960" w:type="dxa"/>
            <w:shd w:val="clear" w:color="auto" w:fill="F2F7FB"/>
            <w:tcMar>
              <w:top w:w="70" w:type="dxa"/>
              <w:left w:w="90" w:type="dxa"/>
              <w:bottom w:w="70" w:type="dxa"/>
              <w:right w:w="90" w:type="dxa"/>
            </w:tcMar>
            <w:vAlign w:val="center"/>
          </w:tcPr>
          <w:p w14:paraId="57DF0C4E" w14:textId="77777777" w:rsidR="00790A5F" w:rsidRDefault="00000000">
            <w:r>
              <w:rPr>
                <w:color w:val="1F2937"/>
                <w:sz w:val="14"/>
              </w:rPr>
              <w:t>Enter IP/domain → retrieve host/service context → resolve domain/TLS pivots → add relevant findings to case.</w:t>
            </w:r>
          </w:p>
        </w:tc>
        <w:tc>
          <w:tcPr>
            <w:tcW w:w="3873" w:type="dxa"/>
            <w:shd w:val="clear" w:color="auto" w:fill="F2F7FB"/>
            <w:tcMar>
              <w:top w:w="70" w:type="dxa"/>
              <w:left w:w="90" w:type="dxa"/>
              <w:bottom w:w="70" w:type="dxa"/>
              <w:right w:w="90" w:type="dxa"/>
            </w:tcMar>
            <w:vAlign w:val="center"/>
          </w:tcPr>
          <w:p w14:paraId="22E7F90F" w14:textId="77777777" w:rsidR="00790A5F" w:rsidRDefault="00000000">
            <w:r>
              <w:rPr>
                <w:color w:val="1F2937"/>
                <w:sz w:val="14"/>
              </w:rPr>
              <w:t>Finding identifies the source role, retrieval time and infrastructure relationship.</w:t>
            </w:r>
          </w:p>
        </w:tc>
      </w:tr>
      <w:tr w:rsidR="00790A5F" w14:paraId="1F54F517" w14:textId="77777777">
        <w:tc>
          <w:tcPr>
            <w:tcW w:w="1800" w:type="dxa"/>
            <w:tcMar>
              <w:top w:w="70" w:type="dxa"/>
              <w:left w:w="90" w:type="dxa"/>
              <w:bottom w:w="70" w:type="dxa"/>
              <w:right w:w="90" w:type="dxa"/>
            </w:tcMar>
            <w:vAlign w:val="center"/>
          </w:tcPr>
          <w:p w14:paraId="1CBABBA8" w14:textId="77777777" w:rsidR="00790A5F" w:rsidRDefault="00000000">
            <w:r>
              <w:rPr>
                <w:color w:val="1F2937"/>
                <w:sz w:val="14"/>
              </w:rPr>
              <w:t>Monitoring</w:t>
            </w:r>
          </w:p>
        </w:tc>
        <w:tc>
          <w:tcPr>
            <w:tcW w:w="3960" w:type="dxa"/>
            <w:tcMar>
              <w:top w:w="70" w:type="dxa"/>
              <w:left w:w="90" w:type="dxa"/>
              <w:bottom w:w="70" w:type="dxa"/>
              <w:right w:w="90" w:type="dxa"/>
            </w:tcMar>
            <w:vAlign w:val="center"/>
          </w:tcPr>
          <w:p w14:paraId="42BDD594" w14:textId="77777777" w:rsidR="00790A5F" w:rsidRDefault="00000000">
            <w:r>
              <w:rPr>
                <w:color w:val="1F2937"/>
                <w:sz w:val="14"/>
              </w:rPr>
              <w:t>Create rule → wait for scheduled evaluation → trigger event → deliver webhook → review in dashboard.</w:t>
            </w:r>
          </w:p>
        </w:tc>
        <w:tc>
          <w:tcPr>
            <w:tcW w:w="3873" w:type="dxa"/>
            <w:tcMar>
              <w:top w:w="70" w:type="dxa"/>
              <w:left w:w="90" w:type="dxa"/>
              <w:bottom w:w="70" w:type="dxa"/>
              <w:right w:w="90" w:type="dxa"/>
            </w:tcMar>
            <w:vAlign w:val="center"/>
          </w:tcPr>
          <w:p w14:paraId="07B7556D" w14:textId="77777777" w:rsidR="00790A5F" w:rsidRDefault="00000000">
            <w:r>
              <w:rPr>
                <w:color w:val="1F2937"/>
                <w:sz w:val="14"/>
              </w:rPr>
              <w:t>Rule, evaluation result, event, delivery result and user action are auditable.</w:t>
            </w:r>
          </w:p>
        </w:tc>
      </w:tr>
      <w:tr w:rsidR="00790A5F" w14:paraId="4110B887" w14:textId="77777777">
        <w:tc>
          <w:tcPr>
            <w:tcW w:w="1800" w:type="dxa"/>
            <w:shd w:val="clear" w:color="auto" w:fill="F2F7FB"/>
            <w:tcMar>
              <w:top w:w="70" w:type="dxa"/>
              <w:left w:w="90" w:type="dxa"/>
              <w:bottom w:w="70" w:type="dxa"/>
              <w:right w:w="90" w:type="dxa"/>
            </w:tcMar>
            <w:vAlign w:val="center"/>
          </w:tcPr>
          <w:p w14:paraId="194B3991" w14:textId="77777777" w:rsidR="00790A5F" w:rsidRDefault="00000000">
            <w:r>
              <w:rPr>
                <w:color w:val="1F2937"/>
                <w:sz w:val="14"/>
              </w:rPr>
              <w:t>Quality and report</w:t>
            </w:r>
          </w:p>
        </w:tc>
        <w:tc>
          <w:tcPr>
            <w:tcW w:w="3960" w:type="dxa"/>
            <w:shd w:val="clear" w:color="auto" w:fill="F2F7FB"/>
            <w:tcMar>
              <w:top w:w="70" w:type="dxa"/>
              <w:left w:w="90" w:type="dxa"/>
              <w:bottom w:w="70" w:type="dxa"/>
              <w:right w:w="90" w:type="dxa"/>
            </w:tcMar>
            <w:vAlign w:val="center"/>
          </w:tcPr>
          <w:p w14:paraId="75EC2AB7" w14:textId="77777777" w:rsidR="00790A5F" w:rsidRDefault="00000000">
            <w:r>
              <w:rPr>
                <w:color w:val="1F2937"/>
                <w:sz w:val="14"/>
              </w:rPr>
              <w:t>Open case scorecard → resolve material gaps → close/review case → generate report or dossier.</w:t>
            </w:r>
          </w:p>
        </w:tc>
        <w:tc>
          <w:tcPr>
            <w:tcW w:w="3873" w:type="dxa"/>
            <w:shd w:val="clear" w:color="auto" w:fill="F2F7FB"/>
            <w:tcMar>
              <w:top w:w="70" w:type="dxa"/>
              <w:left w:w="90" w:type="dxa"/>
              <w:bottom w:w="70" w:type="dxa"/>
              <w:right w:w="90" w:type="dxa"/>
            </w:tcMar>
            <w:vAlign w:val="center"/>
          </w:tcPr>
          <w:p w14:paraId="002FB3C8" w14:textId="77777777" w:rsidR="00790A5F" w:rsidRDefault="00000000">
            <w:r>
              <w:rPr>
                <w:color w:val="1F2937"/>
                <w:sz w:val="14"/>
              </w:rPr>
              <w:t>Output reflects available evidence, names deferred sections and retains citation state.</w:t>
            </w:r>
          </w:p>
        </w:tc>
      </w:tr>
    </w:tbl>
    <w:p w14:paraId="3983E7B7" w14:textId="77777777" w:rsidR="00790A5F" w:rsidRDefault="00790A5F">
      <w:pPr>
        <w:spacing w:after="20"/>
      </w:pPr>
    </w:p>
    <w:p w14:paraId="145D2316" w14:textId="77777777" w:rsidR="00790A5F" w:rsidRDefault="00000000">
      <w:r>
        <w:br w:type="page"/>
      </w:r>
    </w:p>
    <w:p w14:paraId="5417C108" w14:textId="77777777" w:rsidR="00790A5F" w:rsidRDefault="00000000">
      <w:pPr>
        <w:pStyle w:val="Heading2"/>
        <w:keepNext/>
        <w:spacing w:before="140" w:after="60"/>
      </w:pPr>
      <w:bookmarkStart w:id="44" w:name="_Toc238066315"/>
      <w:r>
        <w:rPr>
          <w:b/>
          <w:sz w:val="25"/>
        </w:rPr>
        <w:lastRenderedPageBreak/>
        <w:t>4.7 Negative-Path Acceptance</w:t>
      </w:r>
      <w:bookmarkEnd w:id="44"/>
    </w:p>
    <w:p w14:paraId="2E553908" w14:textId="77777777" w:rsidR="00790A5F" w:rsidRDefault="00000000">
      <w:pPr>
        <w:pStyle w:val="ListParagraph"/>
        <w:numPr>
          <w:ilvl w:val="0"/>
          <w:numId w:val="3"/>
        </w:numPr>
        <w:spacing w:after="40"/>
        <w:ind w:left="317" w:hanging="202"/>
      </w:pPr>
      <w:r>
        <w:rPr>
          <w:b/>
          <w:color w:val="17324D"/>
          <w:sz w:val="17"/>
        </w:rPr>
        <w:t>Unauthenticated access:</w:t>
      </w:r>
      <w:r>
        <w:rPr>
          <w:color w:val="1F2937"/>
          <w:sz w:val="17"/>
        </w:rPr>
        <w:t xml:space="preserve"> protected pages redirect to login and protected data paths return an unauthorised response. Confirmed on the deployment for the key-health, workbench-tool and dashboard paths.</w:t>
      </w:r>
    </w:p>
    <w:p w14:paraId="1679BBAE" w14:textId="77777777" w:rsidR="00790A5F" w:rsidRDefault="00000000">
      <w:pPr>
        <w:pStyle w:val="ListParagraph"/>
        <w:numPr>
          <w:ilvl w:val="0"/>
          <w:numId w:val="3"/>
        </w:numPr>
        <w:spacing w:after="40"/>
        <w:ind w:left="317" w:hanging="202"/>
      </w:pPr>
      <w:r>
        <w:rPr>
          <w:b/>
          <w:color w:val="17324D"/>
          <w:sz w:val="17"/>
        </w:rPr>
        <w:t>Insufficient role:</w:t>
      </w:r>
      <w:r>
        <w:rPr>
          <w:color w:val="1F2937"/>
          <w:sz w:val="17"/>
        </w:rPr>
        <w:t xml:space="preserve"> the operation fails without returning tenant data on the four routes that consult the matrix. It is not enforced elsewhere.</w:t>
      </w:r>
    </w:p>
    <w:p w14:paraId="5721B888" w14:textId="77777777" w:rsidR="00790A5F" w:rsidRDefault="00000000">
      <w:pPr>
        <w:pStyle w:val="ListParagraph"/>
        <w:numPr>
          <w:ilvl w:val="0"/>
          <w:numId w:val="3"/>
        </w:numPr>
        <w:spacing w:after="40"/>
        <w:ind w:left="317" w:hanging="202"/>
      </w:pPr>
      <w:r>
        <w:rPr>
          <w:b/>
          <w:color w:val="17324D"/>
          <w:sz w:val="17"/>
        </w:rPr>
        <w:t>Cross-organisation request:</w:t>
      </w:r>
      <w:r>
        <w:rPr>
          <w:color w:val="1F2937"/>
          <w:sz w:val="17"/>
        </w:rPr>
        <w:t xml:space="preserve"> no case, graph, alert, evidence or audit record from another organisation is returned. This currently holds because retrieval is scoped more narrowly still, by owning user; it is not evidence that organisation-level isolation is enforced.</w:t>
      </w:r>
    </w:p>
    <w:p w14:paraId="43B12DB2" w14:textId="77777777" w:rsidR="00790A5F" w:rsidRDefault="00000000">
      <w:pPr>
        <w:pStyle w:val="ListParagraph"/>
        <w:numPr>
          <w:ilvl w:val="0"/>
          <w:numId w:val="3"/>
        </w:numPr>
        <w:spacing w:after="40"/>
        <w:ind w:left="317" w:hanging="202"/>
      </w:pPr>
      <w:r>
        <w:rPr>
          <w:b/>
          <w:color w:val="17324D"/>
          <w:sz w:val="17"/>
        </w:rPr>
        <w:t>Provider failure:</w:t>
      </w:r>
      <w:r>
        <w:rPr>
          <w:color w:val="1F2937"/>
          <w:sz w:val="17"/>
        </w:rPr>
        <w:t xml:space="preserve"> the failed source is marked degraded, local results remain available, and the response cannot imply complete coverage.</w:t>
      </w:r>
    </w:p>
    <w:p w14:paraId="7F32DBE7" w14:textId="77777777" w:rsidR="00790A5F" w:rsidRDefault="00000000">
      <w:pPr>
        <w:pStyle w:val="ListParagraph"/>
        <w:numPr>
          <w:ilvl w:val="0"/>
          <w:numId w:val="3"/>
        </w:numPr>
        <w:spacing w:after="40"/>
        <w:ind w:left="317" w:hanging="202"/>
      </w:pPr>
      <w:r>
        <w:rPr>
          <w:b/>
          <w:color w:val="17324D"/>
          <w:sz w:val="17"/>
        </w:rPr>
        <w:t>Unsupported chain:</w:t>
      </w:r>
      <w:r>
        <w:rPr>
          <w:color w:val="1F2937"/>
          <w:sz w:val="17"/>
        </w:rPr>
        <w:t xml:space="preserve"> the product identifies the tracing boundary and does not present EVM-only behavior as cross-chain completion.</w:t>
      </w:r>
    </w:p>
    <w:p w14:paraId="5D2B2FBE" w14:textId="77777777" w:rsidR="00790A5F" w:rsidRDefault="00000000">
      <w:pPr>
        <w:pStyle w:val="ListParagraph"/>
        <w:numPr>
          <w:ilvl w:val="0"/>
          <w:numId w:val="3"/>
        </w:numPr>
        <w:spacing w:after="40"/>
        <w:ind w:left="317" w:hanging="202"/>
      </w:pPr>
      <w:r>
        <w:rPr>
          <w:b/>
          <w:color w:val="17324D"/>
          <w:sz w:val="17"/>
        </w:rPr>
        <w:t>Inference failure:</w:t>
      </w:r>
      <w:r>
        <w:rPr>
          <w:color w:val="1F2937"/>
          <w:sz w:val="17"/>
        </w:rPr>
        <w:t xml:space="preserve"> intake remains usable through fallback behavior and generated narrative is not fabricated.</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13190FED" w14:textId="77777777">
        <w:tc>
          <w:tcPr>
            <w:tcW w:w="9633" w:type="dxa"/>
            <w:shd w:val="clear" w:color="auto" w:fill="DDEBF7"/>
            <w:tcMar>
              <w:top w:w="70" w:type="dxa"/>
              <w:left w:w="90" w:type="dxa"/>
              <w:bottom w:w="70" w:type="dxa"/>
              <w:right w:w="90" w:type="dxa"/>
            </w:tcMar>
            <w:vAlign w:val="center"/>
          </w:tcPr>
          <w:p w14:paraId="5CD36B68" w14:textId="77777777" w:rsidR="00790A5F" w:rsidRDefault="00000000">
            <w:pPr>
              <w:spacing w:after="40"/>
            </w:pPr>
            <w:r>
              <w:rPr>
                <w:b/>
                <w:color w:val="17324D"/>
                <w:sz w:val="17"/>
              </w:rPr>
              <w:t>Workflow Exit Rule</w:t>
            </w:r>
          </w:p>
          <w:p w14:paraId="35CC5763" w14:textId="77777777" w:rsidR="00790A5F" w:rsidRDefault="00000000">
            <w:pPr>
              <w:pStyle w:val="ListParagraph"/>
              <w:numPr>
                <w:ilvl w:val="0"/>
                <w:numId w:val="3"/>
              </w:numPr>
              <w:spacing w:after="20"/>
              <w:ind w:left="259" w:hanging="173"/>
            </w:pPr>
            <w:r>
              <w:rPr>
                <w:color w:val="1F2937"/>
                <w:sz w:val="16"/>
              </w:rPr>
              <w:t>No pilot workflow is accepted solely because the interface renders. It must complete with live or correctly labelled data, retain the resulting state, enforce the assigned role, and produce evidence that can be reviewed after the session.</w:t>
            </w:r>
          </w:p>
          <w:p w14:paraId="7B414C4D" w14:textId="77777777" w:rsidR="00790A5F" w:rsidRDefault="00000000">
            <w:pPr>
              <w:pStyle w:val="ListParagraph"/>
              <w:numPr>
                <w:ilvl w:val="0"/>
                <w:numId w:val="3"/>
              </w:numPr>
              <w:spacing w:after="20"/>
              <w:ind w:left="259" w:hanging="173"/>
            </w:pPr>
            <w:r>
              <w:rPr>
                <w:color w:val="1F2937"/>
                <w:sz w:val="16"/>
              </w:rPr>
              <w:t>A negative test that passes for the wrong reason is not a passing test. The cross-organisation case above must be re-run against two organisations once role-based retrieval is implemented.</w:t>
            </w:r>
          </w:p>
        </w:tc>
      </w:tr>
    </w:tbl>
    <w:p w14:paraId="4384A46E" w14:textId="77777777" w:rsidR="00790A5F" w:rsidRDefault="00790A5F">
      <w:pPr>
        <w:spacing w:after="20"/>
      </w:pPr>
    </w:p>
    <w:p w14:paraId="52A4E5AE" w14:textId="77777777" w:rsidR="00790A5F" w:rsidRDefault="00000000">
      <w:r>
        <w:br w:type="page"/>
      </w:r>
    </w:p>
    <w:p w14:paraId="1B0C1643" w14:textId="77777777" w:rsidR="00790A5F" w:rsidRDefault="00000000">
      <w:pPr>
        <w:pStyle w:val="Heading1"/>
        <w:keepNext/>
        <w:pBdr>
          <w:bottom w:val="single" w:sz="5" w:space="2" w:color="2E74B5"/>
        </w:pBdr>
        <w:spacing w:before="200" w:after="100"/>
      </w:pPr>
      <w:bookmarkStart w:id="45" w:name="_Toc238066316"/>
      <w:r>
        <w:rPr>
          <w:b/>
        </w:rPr>
        <w:lastRenderedPageBreak/>
        <w:t>5. Technical Architecture &amp; Operations</w:t>
      </w:r>
      <w:bookmarkEnd w:id="45"/>
    </w:p>
    <w:p w14:paraId="39BEB7D8" w14:textId="77777777" w:rsidR="00790A5F" w:rsidRDefault="00000000">
      <w:pPr>
        <w:pStyle w:val="Heading2"/>
        <w:keepNext/>
        <w:spacing w:before="140" w:after="60"/>
      </w:pPr>
      <w:bookmarkStart w:id="46" w:name="_Toc238066317"/>
      <w:r>
        <w:rPr>
          <w:b/>
          <w:sz w:val="25"/>
        </w:rPr>
        <w:t>5.1 Deployment Stack</w:t>
      </w:r>
      <w:bookmarkEnd w:id="46"/>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3384"/>
        <w:gridCol w:w="4305"/>
      </w:tblGrid>
      <w:tr w:rsidR="00790A5F" w14:paraId="1DF024C6" w14:textId="77777777">
        <w:trPr>
          <w:tblHeader/>
        </w:trPr>
        <w:tc>
          <w:tcPr>
            <w:tcW w:w="1944" w:type="dxa"/>
            <w:shd w:val="clear" w:color="auto" w:fill="17324D"/>
            <w:tcMar>
              <w:top w:w="70" w:type="dxa"/>
              <w:left w:w="90" w:type="dxa"/>
              <w:bottom w:w="70" w:type="dxa"/>
              <w:right w:w="90" w:type="dxa"/>
            </w:tcMar>
            <w:vAlign w:val="center"/>
          </w:tcPr>
          <w:p w14:paraId="649FB973" w14:textId="77777777" w:rsidR="00790A5F" w:rsidRDefault="00000000">
            <w:r>
              <w:rPr>
                <w:b/>
                <w:color w:val="FFFFFF"/>
                <w:sz w:val="15"/>
              </w:rPr>
              <w:t>Layer</w:t>
            </w:r>
          </w:p>
        </w:tc>
        <w:tc>
          <w:tcPr>
            <w:tcW w:w="3384" w:type="dxa"/>
            <w:shd w:val="clear" w:color="auto" w:fill="17324D"/>
            <w:tcMar>
              <w:top w:w="70" w:type="dxa"/>
              <w:left w:w="90" w:type="dxa"/>
              <w:bottom w:w="70" w:type="dxa"/>
              <w:right w:w="90" w:type="dxa"/>
            </w:tcMar>
            <w:vAlign w:val="center"/>
          </w:tcPr>
          <w:p w14:paraId="5E9A64C4" w14:textId="77777777" w:rsidR="00790A5F" w:rsidRDefault="00000000">
            <w:r>
              <w:rPr>
                <w:b/>
                <w:color w:val="FFFFFF"/>
                <w:sz w:val="15"/>
              </w:rPr>
              <w:t>Technology / Requirement</w:t>
            </w:r>
          </w:p>
        </w:tc>
        <w:tc>
          <w:tcPr>
            <w:tcW w:w="4305" w:type="dxa"/>
            <w:shd w:val="clear" w:color="auto" w:fill="17324D"/>
            <w:tcMar>
              <w:top w:w="70" w:type="dxa"/>
              <w:left w:w="90" w:type="dxa"/>
              <w:bottom w:w="70" w:type="dxa"/>
              <w:right w:w="90" w:type="dxa"/>
            </w:tcMar>
            <w:vAlign w:val="center"/>
          </w:tcPr>
          <w:p w14:paraId="641893EF" w14:textId="77777777" w:rsidR="00790A5F" w:rsidRDefault="00000000">
            <w:r>
              <w:rPr>
                <w:b/>
                <w:color w:val="FFFFFF"/>
                <w:sz w:val="15"/>
              </w:rPr>
              <w:t>Notes</w:t>
            </w:r>
          </w:p>
        </w:tc>
      </w:tr>
      <w:tr w:rsidR="00790A5F" w14:paraId="3CE4A7A8" w14:textId="77777777">
        <w:tc>
          <w:tcPr>
            <w:tcW w:w="1944" w:type="dxa"/>
            <w:tcMar>
              <w:top w:w="70" w:type="dxa"/>
              <w:left w:w="90" w:type="dxa"/>
              <w:bottom w:w="70" w:type="dxa"/>
              <w:right w:w="90" w:type="dxa"/>
            </w:tcMar>
            <w:vAlign w:val="center"/>
          </w:tcPr>
          <w:p w14:paraId="20BF7774" w14:textId="77777777" w:rsidR="00790A5F" w:rsidRDefault="00000000">
            <w:r>
              <w:rPr>
                <w:color w:val="1F2937"/>
                <w:sz w:val="15"/>
              </w:rPr>
              <w:t>Client</w:t>
            </w:r>
          </w:p>
        </w:tc>
        <w:tc>
          <w:tcPr>
            <w:tcW w:w="3384" w:type="dxa"/>
            <w:tcMar>
              <w:top w:w="70" w:type="dxa"/>
              <w:left w:w="90" w:type="dxa"/>
              <w:bottom w:w="70" w:type="dxa"/>
              <w:right w:w="90" w:type="dxa"/>
            </w:tcMar>
            <w:vAlign w:val="center"/>
          </w:tcPr>
          <w:p w14:paraId="6C566778" w14:textId="77777777" w:rsidR="00790A5F" w:rsidRDefault="00000000">
            <w:r>
              <w:rPr>
                <w:color w:val="1F2937"/>
                <w:sz w:val="15"/>
              </w:rPr>
              <w:t>Investigator browser</w:t>
            </w:r>
          </w:p>
        </w:tc>
        <w:tc>
          <w:tcPr>
            <w:tcW w:w="4305" w:type="dxa"/>
            <w:tcMar>
              <w:top w:w="70" w:type="dxa"/>
              <w:left w:w="90" w:type="dxa"/>
              <w:bottom w:w="70" w:type="dxa"/>
              <w:right w:w="90" w:type="dxa"/>
            </w:tcMar>
            <w:vAlign w:val="center"/>
          </w:tcPr>
          <w:p w14:paraId="49CC47A0" w14:textId="77777777" w:rsidR="00790A5F" w:rsidRDefault="00000000">
            <w:r>
              <w:rPr>
                <w:color w:val="1F2937"/>
                <w:sz w:val="15"/>
              </w:rPr>
              <w:t>TLS-terminated access</w:t>
            </w:r>
          </w:p>
        </w:tc>
      </w:tr>
      <w:tr w:rsidR="00790A5F" w14:paraId="56310E27" w14:textId="77777777">
        <w:tc>
          <w:tcPr>
            <w:tcW w:w="1944" w:type="dxa"/>
            <w:shd w:val="clear" w:color="auto" w:fill="F2F7FB"/>
            <w:tcMar>
              <w:top w:w="70" w:type="dxa"/>
              <w:left w:w="90" w:type="dxa"/>
              <w:bottom w:w="70" w:type="dxa"/>
              <w:right w:w="90" w:type="dxa"/>
            </w:tcMar>
            <w:vAlign w:val="center"/>
          </w:tcPr>
          <w:p w14:paraId="2B00AC67" w14:textId="77777777" w:rsidR="00790A5F" w:rsidRDefault="00000000">
            <w:r>
              <w:rPr>
                <w:color w:val="1F2937"/>
                <w:sz w:val="15"/>
              </w:rPr>
              <w:t>Application</w:t>
            </w:r>
          </w:p>
        </w:tc>
        <w:tc>
          <w:tcPr>
            <w:tcW w:w="3384" w:type="dxa"/>
            <w:shd w:val="clear" w:color="auto" w:fill="F2F7FB"/>
            <w:tcMar>
              <w:top w:w="70" w:type="dxa"/>
              <w:left w:w="90" w:type="dxa"/>
              <w:bottom w:w="70" w:type="dxa"/>
              <w:right w:w="90" w:type="dxa"/>
            </w:tcMar>
            <w:vAlign w:val="center"/>
          </w:tcPr>
          <w:p w14:paraId="53E2B320" w14:textId="77777777" w:rsidR="00790A5F" w:rsidRDefault="00000000">
            <w:r>
              <w:rPr>
                <w:color w:val="1F2937"/>
                <w:sz w:val="15"/>
              </w:rPr>
              <w:t>Containerised investigative application</w:t>
            </w:r>
          </w:p>
        </w:tc>
        <w:tc>
          <w:tcPr>
            <w:tcW w:w="4305" w:type="dxa"/>
            <w:shd w:val="clear" w:color="auto" w:fill="F2F7FB"/>
            <w:tcMar>
              <w:top w:w="70" w:type="dxa"/>
              <w:left w:w="90" w:type="dxa"/>
              <w:bottom w:w="70" w:type="dxa"/>
              <w:right w:w="90" w:type="dxa"/>
            </w:tcMar>
            <w:vAlign w:val="center"/>
          </w:tcPr>
          <w:p w14:paraId="3AFEA5F2" w14:textId="77777777" w:rsidR="00790A5F" w:rsidRDefault="00000000">
            <w:r>
              <w:rPr>
                <w:color w:val="1F2937"/>
                <w:sz w:val="15"/>
              </w:rPr>
              <w:t>26 page routes and 44 API handlers</w:t>
            </w:r>
          </w:p>
        </w:tc>
      </w:tr>
      <w:tr w:rsidR="00790A5F" w14:paraId="56EA4650" w14:textId="77777777">
        <w:tc>
          <w:tcPr>
            <w:tcW w:w="1944" w:type="dxa"/>
            <w:tcMar>
              <w:top w:w="70" w:type="dxa"/>
              <w:left w:w="90" w:type="dxa"/>
              <w:bottom w:w="70" w:type="dxa"/>
              <w:right w:w="90" w:type="dxa"/>
            </w:tcMar>
            <w:vAlign w:val="center"/>
          </w:tcPr>
          <w:p w14:paraId="32F8D4D2" w14:textId="77777777" w:rsidR="00790A5F" w:rsidRDefault="00000000">
            <w:r>
              <w:rPr>
                <w:color w:val="1F2937"/>
                <w:sz w:val="15"/>
              </w:rPr>
              <w:t>Database</w:t>
            </w:r>
          </w:p>
        </w:tc>
        <w:tc>
          <w:tcPr>
            <w:tcW w:w="3384" w:type="dxa"/>
            <w:tcMar>
              <w:top w:w="70" w:type="dxa"/>
              <w:left w:w="90" w:type="dxa"/>
              <w:bottom w:w="70" w:type="dxa"/>
              <w:right w:w="90" w:type="dxa"/>
            </w:tcMar>
            <w:vAlign w:val="center"/>
          </w:tcPr>
          <w:p w14:paraId="0F095049" w14:textId="77777777" w:rsidR="00790A5F" w:rsidRDefault="00000000">
            <w:r>
              <w:rPr>
                <w:color w:val="1F2937"/>
                <w:sz w:val="15"/>
              </w:rPr>
              <w:t>PostgreSQL with persistent volume</w:t>
            </w:r>
          </w:p>
        </w:tc>
        <w:tc>
          <w:tcPr>
            <w:tcW w:w="4305" w:type="dxa"/>
            <w:tcMar>
              <w:top w:w="70" w:type="dxa"/>
              <w:left w:w="90" w:type="dxa"/>
              <w:bottom w:w="70" w:type="dxa"/>
              <w:right w:w="90" w:type="dxa"/>
            </w:tcMar>
            <w:vAlign w:val="center"/>
          </w:tcPr>
          <w:p w14:paraId="7359CBBF" w14:textId="77777777" w:rsidR="00790A5F" w:rsidRDefault="00000000">
            <w:r>
              <w:rPr>
                <w:color w:val="1F2937"/>
                <w:sz w:val="15"/>
              </w:rPr>
              <w:t>Attribution, sanctions, cases, users, alerts and audit data</w:t>
            </w:r>
          </w:p>
        </w:tc>
      </w:tr>
      <w:tr w:rsidR="00790A5F" w14:paraId="47D605A0" w14:textId="77777777">
        <w:tc>
          <w:tcPr>
            <w:tcW w:w="1944" w:type="dxa"/>
            <w:shd w:val="clear" w:color="auto" w:fill="F2F7FB"/>
            <w:tcMar>
              <w:top w:w="70" w:type="dxa"/>
              <w:left w:w="90" w:type="dxa"/>
              <w:bottom w:w="70" w:type="dxa"/>
              <w:right w:w="90" w:type="dxa"/>
            </w:tcMar>
            <w:vAlign w:val="center"/>
          </w:tcPr>
          <w:p w14:paraId="74984280" w14:textId="77777777" w:rsidR="00790A5F" w:rsidRDefault="00000000">
            <w:r>
              <w:rPr>
                <w:color w:val="1F2937"/>
                <w:sz w:val="15"/>
              </w:rPr>
              <w:t>Evidence storage</w:t>
            </w:r>
          </w:p>
        </w:tc>
        <w:tc>
          <w:tcPr>
            <w:tcW w:w="3384" w:type="dxa"/>
            <w:shd w:val="clear" w:color="auto" w:fill="F2F7FB"/>
            <w:tcMar>
              <w:top w:w="70" w:type="dxa"/>
              <w:left w:w="90" w:type="dxa"/>
              <w:bottom w:w="70" w:type="dxa"/>
              <w:right w:w="90" w:type="dxa"/>
            </w:tcMar>
            <w:vAlign w:val="center"/>
          </w:tcPr>
          <w:p w14:paraId="103C27BB" w14:textId="77777777" w:rsidR="00790A5F" w:rsidRDefault="00000000">
            <w:r>
              <w:rPr>
                <w:color w:val="1F2937"/>
                <w:sz w:val="15"/>
              </w:rPr>
              <w:t>Persistent volume</w:t>
            </w:r>
          </w:p>
        </w:tc>
        <w:tc>
          <w:tcPr>
            <w:tcW w:w="4305" w:type="dxa"/>
            <w:shd w:val="clear" w:color="auto" w:fill="F2F7FB"/>
            <w:tcMar>
              <w:top w:w="70" w:type="dxa"/>
              <w:left w:w="90" w:type="dxa"/>
              <w:bottom w:w="70" w:type="dxa"/>
              <w:right w:w="90" w:type="dxa"/>
            </w:tcMar>
            <w:vAlign w:val="center"/>
          </w:tcPr>
          <w:p w14:paraId="6ECCF4BE" w14:textId="77777777" w:rsidR="00790A5F" w:rsidRDefault="00000000">
            <w:r>
              <w:rPr>
                <w:color w:val="1F2937"/>
                <w:sz w:val="15"/>
              </w:rPr>
              <w:t>Uploaded case-file evidence</w:t>
            </w:r>
          </w:p>
        </w:tc>
      </w:tr>
      <w:tr w:rsidR="00790A5F" w14:paraId="783B7FD0" w14:textId="77777777">
        <w:tc>
          <w:tcPr>
            <w:tcW w:w="1944" w:type="dxa"/>
            <w:tcMar>
              <w:top w:w="70" w:type="dxa"/>
              <w:left w:w="90" w:type="dxa"/>
              <w:bottom w:w="70" w:type="dxa"/>
              <w:right w:w="90" w:type="dxa"/>
            </w:tcMar>
            <w:vAlign w:val="center"/>
          </w:tcPr>
          <w:p w14:paraId="78A2947A" w14:textId="77777777" w:rsidR="00790A5F" w:rsidRDefault="00000000">
            <w:r>
              <w:rPr>
                <w:color w:val="1F2937"/>
                <w:sz w:val="15"/>
              </w:rPr>
              <w:t>Scheduling</w:t>
            </w:r>
          </w:p>
        </w:tc>
        <w:tc>
          <w:tcPr>
            <w:tcW w:w="3384" w:type="dxa"/>
            <w:tcMar>
              <w:top w:w="70" w:type="dxa"/>
              <w:left w:w="90" w:type="dxa"/>
              <w:bottom w:w="70" w:type="dxa"/>
              <w:right w:w="90" w:type="dxa"/>
            </w:tcMar>
            <w:vAlign w:val="center"/>
          </w:tcPr>
          <w:p w14:paraId="102705DB" w14:textId="77777777" w:rsidR="00790A5F" w:rsidRDefault="00000000">
            <w:r>
              <w:rPr>
                <w:color w:val="1F2937"/>
                <w:sz w:val="15"/>
              </w:rPr>
              <w:t>Host-level scheduler</w:t>
            </w:r>
          </w:p>
        </w:tc>
        <w:tc>
          <w:tcPr>
            <w:tcW w:w="4305" w:type="dxa"/>
            <w:tcMar>
              <w:top w:w="70" w:type="dxa"/>
              <w:left w:w="90" w:type="dxa"/>
              <w:bottom w:w="70" w:type="dxa"/>
              <w:right w:w="90" w:type="dxa"/>
            </w:tcMar>
            <w:vAlign w:val="center"/>
          </w:tcPr>
          <w:p w14:paraId="44186DDD" w14:textId="77777777" w:rsidR="00790A5F" w:rsidRDefault="00000000">
            <w:r>
              <w:rPr>
                <w:color w:val="1F2937"/>
                <w:sz w:val="15"/>
              </w:rPr>
              <w:t>Daily sanctions, weekly attribution, 15-minute alerts</w:t>
            </w:r>
          </w:p>
        </w:tc>
      </w:tr>
      <w:tr w:rsidR="00790A5F" w14:paraId="677DBD79" w14:textId="77777777">
        <w:tc>
          <w:tcPr>
            <w:tcW w:w="1944" w:type="dxa"/>
            <w:shd w:val="clear" w:color="auto" w:fill="F2F7FB"/>
            <w:tcMar>
              <w:top w:w="70" w:type="dxa"/>
              <w:left w:w="90" w:type="dxa"/>
              <w:bottom w:w="70" w:type="dxa"/>
              <w:right w:w="90" w:type="dxa"/>
            </w:tcMar>
            <w:vAlign w:val="center"/>
          </w:tcPr>
          <w:p w14:paraId="1DA3482C" w14:textId="77777777" w:rsidR="00790A5F" w:rsidRDefault="00000000">
            <w:r>
              <w:rPr>
                <w:color w:val="1F2937"/>
                <w:sz w:val="15"/>
              </w:rPr>
              <w:t>Chain access</w:t>
            </w:r>
          </w:p>
        </w:tc>
        <w:tc>
          <w:tcPr>
            <w:tcW w:w="3384" w:type="dxa"/>
            <w:shd w:val="clear" w:color="auto" w:fill="F2F7FB"/>
            <w:tcMar>
              <w:top w:w="70" w:type="dxa"/>
              <w:left w:w="90" w:type="dxa"/>
              <w:bottom w:w="70" w:type="dxa"/>
              <w:right w:w="90" w:type="dxa"/>
            </w:tcMar>
            <w:vAlign w:val="center"/>
          </w:tcPr>
          <w:p w14:paraId="1C149255" w14:textId="77777777" w:rsidR="00790A5F" w:rsidRDefault="00000000">
            <w:r>
              <w:rPr>
                <w:color w:val="1F2937"/>
                <w:sz w:val="15"/>
              </w:rPr>
              <w:t>Public blockchain node endpoint</w:t>
            </w:r>
          </w:p>
        </w:tc>
        <w:tc>
          <w:tcPr>
            <w:tcW w:w="4305" w:type="dxa"/>
            <w:shd w:val="clear" w:color="auto" w:fill="F2F7FB"/>
            <w:tcMar>
              <w:top w:w="70" w:type="dxa"/>
              <w:left w:w="90" w:type="dxa"/>
              <w:bottom w:w="70" w:type="dxa"/>
              <w:right w:w="90" w:type="dxa"/>
            </w:tcMar>
            <w:vAlign w:val="center"/>
          </w:tcPr>
          <w:p w14:paraId="5C3E9241" w14:textId="77777777" w:rsidR="00790A5F" w:rsidRDefault="00000000">
            <w:r>
              <w:rPr>
                <w:color w:val="1F2937"/>
                <w:sz w:val="15"/>
              </w:rPr>
              <w:t>Required for on-chain investigation</w:t>
            </w:r>
          </w:p>
        </w:tc>
      </w:tr>
      <w:tr w:rsidR="00790A5F" w14:paraId="21556E68" w14:textId="77777777">
        <w:tc>
          <w:tcPr>
            <w:tcW w:w="1944" w:type="dxa"/>
            <w:tcMar>
              <w:top w:w="70" w:type="dxa"/>
              <w:left w:w="90" w:type="dxa"/>
              <w:bottom w:w="70" w:type="dxa"/>
              <w:right w:w="90" w:type="dxa"/>
            </w:tcMar>
            <w:vAlign w:val="center"/>
          </w:tcPr>
          <w:p w14:paraId="5DDAC071" w14:textId="77777777" w:rsidR="00790A5F" w:rsidRDefault="00000000">
            <w:r>
              <w:rPr>
                <w:color w:val="1F2937"/>
                <w:sz w:val="15"/>
              </w:rPr>
              <w:t>Inference</w:t>
            </w:r>
          </w:p>
        </w:tc>
        <w:tc>
          <w:tcPr>
            <w:tcW w:w="3384" w:type="dxa"/>
            <w:tcMar>
              <w:top w:w="70" w:type="dxa"/>
              <w:left w:w="90" w:type="dxa"/>
              <w:bottom w:w="70" w:type="dxa"/>
              <w:right w:w="90" w:type="dxa"/>
            </w:tcMar>
            <w:vAlign w:val="center"/>
          </w:tcPr>
          <w:p w14:paraId="2C15A810" w14:textId="77777777" w:rsidR="00790A5F" w:rsidRDefault="00000000">
            <w:r>
              <w:rPr>
                <w:color w:val="1F2937"/>
                <w:sz w:val="15"/>
              </w:rPr>
              <w:t>Reachable language-inference endpoint</w:t>
            </w:r>
          </w:p>
        </w:tc>
        <w:tc>
          <w:tcPr>
            <w:tcW w:w="4305" w:type="dxa"/>
            <w:tcMar>
              <w:top w:w="70" w:type="dxa"/>
              <w:left w:w="90" w:type="dxa"/>
              <w:bottom w:w="70" w:type="dxa"/>
              <w:right w:w="90" w:type="dxa"/>
            </w:tcMar>
            <w:vAlign w:val="center"/>
          </w:tcPr>
          <w:p w14:paraId="55DD2EB3" w14:textId="77777777" w:rsidR="00790A5F" w:rsidRDefault="00000000">
            <w:r>
              <w:rPr>
                <w:color w:val="1F2937"/>
                <w:sz w:val="15"/>
              </w:rPr>
              <w:t>May be self-hosted for residency</w:t>
            </w:r>
          </w:p>
        </w:tc>
      </w:tr>
      <w:tr w:rsidR="00790A5F" w14:paraId="4952E6C4" w14:textId="77777777">
        <w:tc>
          <w:tcPr>
            <w:tcW w:w="1944" w:type="dxa"/>
            <w:shd w:val="clear" w:color="auto" w:fill="F2F7FB"/>
            <w:tcMar>
              <w:top w:w="70" w:type="dxa"/>
              <w:left w:w="90" w:type="dxa"/>
              <w:bottom w:w="70" w:type="dxa"/>
              <w:right w:w="90" w:type="dxa"/>
            </w:tcMar>
            <w:vAlign w:val="center"/>
          </w:tcPr>
          <w:p w14:paraId="65795C67" w14:textId="77777777" w:rsidR="00790A5F" w:rsidRDefault="00000000">
            <w:r>
              <w:rPr>
                <w:color w:val="1F2937"/>
                <w:sz w:val="15"/>
              </w:rPr>
              <w:t>External enrichment</w:t>
            </w:r>
          </w:p>
        </w:tc>
        <w:tc>
          <w:tcPr>
            <w:tcW w:w="3384" w:type="dxa"/>
            <w:shd w:val="clear" w:color="auto" w:fill="F2F7FB"/>
            <w:tcMar>
              <w:top w:w="70" w:type="dxa"/>
              <w:left w:w="90" w:type="dxa"/>
              <w:bottom w:w="70" w:type="dxa"/>
              <w:right w:w="90" w:type="dxa"/>
            </w:tcMar>
            <w:vAlign w:val="center"/>
          </w:tcPr>
          <w:p w14:paraId="7BDAC656" w14:textId="77777777" w:rsidR="00790A5F" w:rsidRDefault="00000000">
            <w:r>
              <w:rPr>
                <w:color w:val="1F2937"/>
                <w:sz w:val="15"/>
              </w:rPr>
              <w:t>Outbound HTTPS to approved sources</w:t>
            </w:r>
          </w:p>
        </w:tc>
        <w:tc>
          <w:tcPr>
            <w:tcW w:w="4305" w:type="dxa"/>
            <w:shd w:val="clear" w:color="auto" w:fill="F2F7FB"/>
            <w:tcMar>
              <w:top w:w="70" w:type="dxa"/>
              <w:left w:w="90" w:type="dxa"/>
              <w:bottom w:w="70" w:type="dxa"/>
              <w:right w:w="90" w:type="dxa"/>
            </w:tcMar>
            <w:vAlign w:val="center"/>
          </w:tcPr>
          <w:p w14:paraId="12F7D92A" w14:textId="77777777" w:rsidR="00790A5F" w:rsidRDefault="00000000">
            <w:r>
              <w:rPr>
                <w:color w:val="1F2937"/>
                <w:sz w:val="15"/>
              </w:rPr>
              <w:t>Eighteen source roles; health surfaced in product</w:t>
            </w:r>
          </w:p>
        </w:tc>
      </w:tr>
    </w:tbl>
    <w:p w14:paraId="0C6BC420" w14:textId="77777777" w:rsidR="00790A5F" w:rsidRDefault="00790A5F">
      <w:pPr>
        <w:spacing w:after="20"/>
      </w:pPr>
    </w:p>
    <w:p w14:paraId="1D4FA7B7" w14:textId="77777777" w:rsidR="00790A5F" w:rsidRDefault="00000000">
      <w:pPr>
        <w:spacing w:before="80" w:after="80" w:line="250" w:lineRule="auto"/>
      </w:pPr>
      <w:r>
        <w:rPr>
          <w:i/>
          <w:color w:val="1F2937"/>
          <w:sz w:val="16"/>
        </w:rPr>
        <w:t>Observed on 19 August 2026: the application container publishes on a private-network interface, and the database publishes on loopback only. The runtime composition file on the host differs from the one held in the repository, so bindings must be read from the host rather than from source.</w:t>
      </w:r>
    </w:p>
    <w:p w14:paraId="13E1D1C7" w14:textId="77777777" w:rsidR="00790A5F" w:rsidRDefault="00000000">
      <w:pPr>
        <w:pStyle w:val="Heading2"/>
        <w:keepNext/>
        <w:spacing w:before="140" w:after="60"/>
      </w:pPr>
      <w:bookmarkStart w:id="47" w:name="_Toc238066318"/>
      <w:r>
        <w:rPr>
          <w:b/>
          <w:sz w:val="25"/>
        </w:rPr>
        <w:t>5.2 API &amp; Application Behavior</w:t>
      </w:r>
      <w:bookmarkEnd w:id="47"/>
    </w:p>
    <w:p w14:paraId="59397EE8" w14:textId="77777777" w:rsidR="00790A5F" w:rsidRDefault="00000000">
      <w:pPr>
        <w:pStyle w:val="ListParagraph"/>
        <w:numPr>
          <w:ilvl w:val="0"/>
          <w:numId w:val="3"/>
        </w:numPr>
        <w:spacing w:after="40"/>
        <w:ind w:left="317" w:hanging="202"/>
      </w:pPr>
      <w:r>
        <w:rPr>
          <w:b/>
          <w:color w:val="17324D"/>
          <w:sz w:val="17"/>
        </w:rPr>
        <w:t>Authentication gate:</w:t>
      </w:r>
      <w:r>
        <w:rPr>
          <w:color w:val="1F2937"/>
          <w:sz w:val="17"/>
        </w:rPr>
        <w:t xml:space="preserve"> 19 protected page routes redirect unauthenticated users to login with callback.</w:t>
      </w:r>
    </w:p>
    <w:p w14:paraId="0DC66C4A" w14:textId="77777777" w:rsidR="00790A5F" w:rsidRDefault="00000000">
      <w:pPr>
        <w:pStyle w:val="ListParagraph"/>
        <w:numPr>
          <w:ilvl w:val="0"/>
          <w:numId w:val="3"/>
        </w:numPr>
        <w:spacing w:after="40"/>
        <w:ind w:left="317" w:hanging="202"/>
      </w:pPr>
      <w:r>
        <w:rPr>
          <w:b/>
          <w:color w:val="17324D"/>
          <w:sz w:val="17"/>
        </w:rPr>
        <w:t>API gate:</w:t>
      </w:r>
      <w:r>
        <w:rPr>
          <w:color w:val="1F2937"/>
          <w:sz w:val="17"/>
        </w:rPr>
        <w:t xml:space="preserve"> protected data paths return unauthorised responses without a valid session, with the documented exceptions below.</w:t>
      </w:r>
    </w:p>
    <w:p w14:paraId="10351CD7" w14:textId="77777777" w:rsidR="00790A5F" w:rsidRDefault="00000000">
      <w:pPr>
        <w:pStyle w:val="ListParagraph"/>
        <w:numPr>
          <w:ilvl w:val="0"/>
          <w:numId w:val="3"/>
        </w:numPr>
        <w:spacing w:after="40"/>
        <w:ind w:left="317" w:hanging="202"/>
      </w:pPr>
      <w:r>
        <w:rPr>
          <w:b/>
          <w:color w:val="17324D"/>
          <w:sz w:val="17"/>
        </w:rPr>
        <w:t>Provider health:</w:t>
      </w:r>
      <w:r>
        <w:rPr>
          <w:color w:val="1F2937"/>
          <w:sz w:val="17"/>
        </w:rPr>
        <w:t xml:space="preserve"> source availability and degradation are surfaced to investigators.</w:t>
      </w:r>
    </w:p>
    <w:p w14:paraId="60A0224B" w14:textId="77777777" w:rsidR="00790A5F" w:rsidRDefault="00000000">
      <w:pPr>
        <w:pStyle w:val="ListParagraph"/>
        <w:numPr>
          <w:ilvl w:val="0"/>
          <w:numId w:val="3"/>
        </w:numPr>
        <w:spacing w:after="40"/>
        <w:ind w:left="317" w:hanging="202"/>
      </w:pPr>
      <w:r>
        <w:rPr>
          <w:b/>
          <w:color w:val="17324D"/>
          <w:sz w:val="17"/>
        </w:rPr>
        <w:t>Caching:</w:t>
      </w:r>
      <w:r>
        <w:rPr>
          <w:color w:val="1F2937"/>
          <w:sz w:val="17"/>
        </w:rPr>
        <w:t xml:space="preserve"> a post-release migration widened supported cache kinds and restored trace cache writes. Confirmed applied on the deployed database.</w:t>
      </w:r>
    </w:p>
    <w:p w14:paraId="7A508E4E" w14:textId="77777777" w:rsidR="00790A5F" w:rsidRDefault="00000000">
      <w:pPr>
        <w:pStyle w:val="Heading3"/>
        <w:keepNext/>
        <w:spacing w:before="100" w:after="60"/>
      </w:pPr>
      <w:bookmarkStart w:id="48" w:name="_Toc238066319"/>
      <w:r>
        <w:rPr>
          <w:b/>
          <w:sz w:val="21"/>
        </w:rPr>
        <w:t>5.2.1 Verified API Surface</w:t>
      </w:r>
      <w:bookmarkEnd w:id="48"/>
    </w:p>
    <w:p w14:paraId="7F703839" w14:textId="77777777" w:rsidR="00790A5F" w:rsidRDefault="00000000">
      <w:pPr>
        <w:spacing w:after="80" w:line="250" w:lineRule="auto"/>
      </w:pPr>
      <w:r>
        <w:rPr>
          <w:color w:val="1F2937"/>
          <w:sz w:val="18"/>
        </w:rPr>
        <w:t>The implementation contains 44 route handlers. Public regulatory-data and aggregate-statistics endpoints are intentionally distinguished from tenant-scoped investigative routes. The final row records handlers that no previous edition of this specification listed.</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655"/>
        <w:gridCol w:w="4392"/>
        <w:gridCol w:w="3585"/>
      </w:tblGrid>
      <w:tr w:rsidR="00790A5F" w14:paraId="59E525C6" w14:textId="77777777">
        <w:trPr>
          <w:tblHeader/>
        </w:trPr>
        <w:tc>
          <w:tcPr>
            <w:tcW w:w="1655" w:type="dxa"/>
            <w:shd w:val="clear" w:color="auto" w:fill="17324D"/>
            <w:tcMar>
              <w:top w:w="70" w:type="dxa"/>
              <w:left w:w="90" w:type="dxa"/>
              <w:bottom w:w="70" w:type="dxa"/>
              <w:right w:w="90" w:type="dxa"/>
            </w:tcMar>
            <w:vAlign w:val="center"/>
          </w:tcPr>
          <w:p w14:paraId="0F29E682" w14:textId="77777777" w:rsidR="00790A5F" w:rsidRDefault="00000000">
            <w:r>
              <w:rPr>
                <w:b/>
                <w:color w:val="FFFFFF"/>
                <w:sz w:val="14"/>
              </w:rPr>
              <w:t>Route Group</w:t>
            </w:r>
          </w:p>
        </w:tc>
        <w:tc>
          <w:tcPr>
            <w:tcW w:w="4392" w:type="dxa"/>
            <w:shd w:val="clear" w:color="auto" w:fill="17324D"/>
            <w:tcMar>
              <w:top w:w="70" w:type="dxa"/>
              <w:left w:w="90" w:type="dxa"/>
              <w:bottom w:w="70" w:type="dxa"/>
              <w:right w:w="90" w:type="dxa"/>
            </w:tcMar>
            <w:vAlign w:val="center"/>
          </w:tcPr>
          <w:p w14:paraId="557CD02F" w14:textId="77777777" w:rsidR="00790A5F" w:rsidRDefault="00000000">
            <w:r>
              <w:rPr>
                <w:b/>
                <w:color w:val="FFFFFF"/>
                <w:sz w:val="14"/>
              </w:rPr>
              <w:t>Representative Paths</w:t>
            </w:r>
          </w:p>
        </w:tc>
        <w:tc>
          <w:tcPr>
            <w:tcW w:w="3585" w:type="dxa"/>
            <w:shd w:val="clear" w:color="auto" w:fill="17324D"/>
            <w:tcMar>
              <w:top w:w="70" w:type="dxa"/>
              <w:left w:w="90" w:type="dxa"/>
              <w:bottom w:w="70" w:type="dxa"/>
              <w:right w:w="90" w:type="dxa"/>
            </w:tcMar>
            <w:vAlign w:val="center"/>
          </w:tcPr>
          <w:p w14:paraId="304B7570" w14:textId="77777777" w:rsidR="00790A5F" w:rsidRDefault="00000000">
            <w:r>
              <w:rPr>
                <w:b/>
                <w:color w:val="FFFFFF"/>
                <w:sz w:val="14"/>
              </w:rPr>
              <w:t>Access / State</w:t>
            </w:r>
          </w:p>
        </w:tc>
      </w:tr>
      <w:tr w:rsidR="00790A5F" w14:paraId="58EADDFB" w14:textId="77777777">
        <w:tc>
          <w:tcPr>
            <w:tcW w:w="1655" w:type="dxa"/>
            <w:tcMar>
              <w:top w:w="70" w:type="dxa"/>
              <w:left w:w="90" w:type="dxa"/>
              <w:bottom w:w="70" w:type="dxa"/>
              <w:right w:w="90" w:type="dxa"/>
            </w:tcMar>
            <w:vAlign w:val="center"/>
          </w:tcPr>
          <w:p w14:paraId="46E6FFD6" w14:textId="77777777" w:rsidR="00790A5F" w:rsidRDefault="00000000">
            <w:r>
              <w:rPr>
                <w:color w:val="1F2937"/>
                <w:sz w:val="14"/>
              </w:rPr>
              <w:t>Risk &amp; intelligence</w:t>
            </w:r>
          </w:p>
        </w:tc>
        <w:tc>
          <w:tcPr>
            <w:tcW w:w="4392" w:type="dxa"/>
            <w:tcMar>
              <w:top w:w="70" w:type="dxa"/>
              <w:left w:w="90" w:type="dxa"/>
              <w:bottom w:w="70" w:type="dxa"/>
              <w:right w:w="90" w:type="dxa"/>
            </w:tcMar>
            <w:vAlign w:val="center"/>
          </w:tcPr>
          <w:p w14:paraId="26F18597" w14:textId="77777777" w:rsidR="00790A5F" w:rsidRDefault="00000000">
            <w:r>
              <w:rPr>
                <w:color w:val="1F2937"/>
                <w:sz w:val="14"/>
              </w:rPr>
              <w:t>/api/risk/[address]; /api/intel/[address]; /api/intel/deep-trace; /api/intel/health; /api/intel/log; /api/intel/key-health</w:t>
            </w:r>
          </w:p>
        </w:tc>
        <w:tc>
          <w:tcPr>
            <w:tcW w:w="3585" w:type="dxa"/>
            <w:tcMar>
              <w:top w:w="70" w:type="dxa"/>
              <w:left w:w="90" w:type="dxa"/>
              <w:bottom w:w="70" w:type="dxa"/>
              <w:right w:w="90" w:type="dxa"/>
            </w:tcMar>
            <w:vAlign w:val="center"/>
          </w:tcPr>
          <w:p w14:paraId="1A9ECB53" w14:textId="77777777" w:rsidR="00790A5F" w:rsidRDefault="00000000">
            <w:r>
              <w:rPr>
                <w:color w:val="1F2937"/>
                <w:sz w:val="14"/>
              </w:rPr>
              <w:t>Session gated; key-health additionally permission-gated and observed failing closed.</w:t>
            </w:r>
          </w:p>
        </w:tc>
      </w:tr>
      <w:tr w:rsidR="00790A5F" w14:paraId="5AF1F243" w14:textId="77777777">
        <w:tc>
          <w:tcPr>
            <w:tcW w:w="1655" w:type="dxa"/>
            <w:shd w:val="clear" w:color="auto" w:fill="F2F7FB"/>
            <w:tcMar>
              <w:top w:w="70" w:type="dxa"/>
              <w:left w:w="90" w:type="dxa"/>
              <w:bottom w:w="70" w:type="dxa"/>
              <w:right w:w="90" w:type="dxa"/>
            </w:tcMar>
            <w:vAlign w:val="center"/>
          </w:tcPr>
          <w:p w14:paraId="4552D42E" w14:textId="77777777" w:rsidR="00790A5F" w:rsidRDefault="00000000">
            <w:r>
              <w:rPr>
                <w:color w:val="1F2937"/>
                <w:sz w:val="14"/>
              </w:rPr>
              <w:t>Sanctions</w:t>
            </w:r>
          </w:p>
        </w:tc>
        <w:tc>
          <w:tcPr>
            <w:tcW w:w="4392" w:type="dxa"/>
            <w:shd w:val="clear" w:color="auto" w:fill="F2F7FB"/>
            <w:tcMar>
              <w:top w:w="70" w:type="dxa"/>
              <w:left w:w="90" w:type="dxa"/>
              <w:bottom w:w="70" w:type="dxa"/>
              <w:right w:w="90" w:type="dxa"/>
            </w:tcMar>
            <w:vAlign w:val="center"/>
          </w:tcPr>
          <w:p w14:paraId="15A2B511" w14:textId="77777777" w:rsidR="00790A5F" w:rsidRDefault="00000000">
            <w:r>
              <w:rPr>
                <w:color w:val="1F2937"/>
                <w:sz w:val="14"/>
              </w:rPr>
              <w:t>/api/sanctions/check; /api/sanctions/search; /api/sanctions/facets</w:t>
            </w:r>
          </w:p>
        </w:tc>
        <w:tc>
          <w:tcPr>
            <w:tcW w:w="3585" w:type="dxa"/>
            <w:shd w:val="clear" w:color="auto" w:fill="F2F7FB"/>
            <w:tcMar>
              <w:top w:w="70" w:type="dxa"/>
              <w:left w:w="90" w:type="dxa"/>
              <w:bottom w:w="70" w:type="dxa"/>
              <w:right w:w="90" w:type="dxa"/>
            </w:tcMar>
            <w:vAlign w:val="center"/>
          </w:tcPr>
          <w:p w14:paraId="1E09042D" w14:textId="77777777" w:rsidR="00790A5F" w:rsidRDefault="00000000">
            <w:r>
              <w:rPr>
                <w:color w:val="1F2937"/>
                <w:sz w:val="14"/>
              </w:rPr>
              <w:t>Public by design for published regulatory data; entity-name search remains a gap.</w:t>
            </w:r>
          </w:p>
        </w:tc>
      </w:tr>
      <w:tr w:rsidR="00790A5F" w14:paraId="6B747C36" w14:textId="77777777">
        <w:tc>
          <w:tcPr>
            <w:tcW w:w="1655" w:type="dxa"/>
            <w:tcMar>
              <w:top w:w="70" w:type="dxa"/>
              <w:left w:w="90" w:type="dxa"/>
              <w:bottom w:w="70" w:type="dxa"/>
              <w:right w:w="90" w:type="dxa"/>
            </w:tcMar>
            <w:vAlign w:val="center"/>
          </w:tcPr>
          <w:p w14:paraId="0EE7CBDC" w14:textId="77777777" w:rsidR="00790A5F" w:rsidRDefault="00000000">
            <w:r>
              <w:rPr>
                <w:color w:val="1F2937"/>
                <w:sz w:val="14"/>
              </w:rPr>
              <w:t>Attribution &amp; entities</w:t>
            </w:r>
          </w:p>
        </w:tc>
        <w:tc>
          <w:tcPr>
            <w:tcW w:w="4392" w:type="dxa"/>
            <w:tcMar>
              <w:top w:w="70" w:type="dxa"/>
              <w:left w:w="90" w:type="dxa"/>
              <w:bottom w:w="70" w:type="dxa"/>
              <w:right w:w="90" w:type="dxa"/>
            </w:tcMar>
            <w:vAlign w:val="center"/>
          </w:tcPr>
          <w:p w14:paraId="6D847064" w14:textId="77777777" w:rsidR="00790A5F" w:rsidRDefault="00000000">
            <w:r>
              <w:rPr>
                <w:color w:val="1F2937"/>
                <w:sz w:val="14"/>
              </w:rPr>
              <w:t>/api/attribution; /api/attributes; /api/entities</w:t>
            </w:r>
          </w:p>
        </w:tc>
        <w:tc>
          <w:tcPr>
            <w:tcW w:w="3585" w:type="dxa"/>
            <w:tcMar>
              <w:top w:w="70" w:type="dxa"/>
              <w:left w:w="90" w:type="dxa"/>
              <w:bottom w:w="70" w:type="dxa"/>
              <w:right w:w="90" w:type="dxa"/>
            </w:tcMar>
            <w:vAlign w:val="center"/>
          </w:tcPr>
          <w:p w14:paraId="0CD89262" w14:textId="77777777" w:rsidR="00790A5F" w:rsidRDefault="00000000">
            <w:r>
              <w:rPr>
                <w:color w:val="1F2937"/>
                <w:sz w:val="14"/>
              </w:rPr>
              <w:t>Attribution/entity detail is protected; aggregate attribute counts are public.</w:t>
            </w:r>
          </w:p>
        </w:tc>
      </w:tr>
      <w:tr w:rsidR="00790A5F" w14:paraId="79B13881" w14:textId="77777777">
        <w:tc>
          <w:tcPr>
            <w:tcW w:w="1655" w:type="dxa"/>
            <w:shd w:val="clear" w:color="auto" w:fill="F2F7FB"/>
            <w:tcMar>
              <w:top w:w="70" w:type="dxa"/>
              <w:left w:w="90" w:type="dxa"/>
              <w:bottom w:w="70" w:type="dxa"/>
              <w:right w:w="90" w:type="dxa"/>
            </w:tcMar>
            <w:vAlign w:val="center"/>
          </w:tcPr>
          <w:p w14:paraId="6ECE0FD0" w14:textId="77777777" w:rsidR="00790A5F" w:rsidRDefault="00000000">
            <w:r>
              <w:rPr>
                <w:color w:val="1F2937"/>
                <w:sz w:val="14"/>
              </w:rPr>
              <w:t>Investigations</w:t>
            </w:r>
          </w:p>
        </w:tc>
        <w:tc>
          <w:tcPr>
            <w:tcW w:w="4392" w:type="dxa"/>
            <w:shd w:val="clear" w:color="auto" w:fill="F2F7FB"/>
            <w:tcMar>
              <w:top w:w="70" w:type="dxa"/>
              <w:left w:w="90" w:type="dxa"/>
              <w:bottom w:w="70" w:type="dxa"/>
              <w:right w:w="90" w:type="dxa"/>
            </w:tcMar>
            <w:vAlign w:val="center"/>
          </w:tcPr>
          <w:p w14:paraId="7241837D" w14:textId="77777777" w:rsidR="00790A5F" w:rsidRDefault="00000000">
            <w:r>
              <w:rPr>
                <w:color w:val="1F2937"/>
                <w:sz w:val="14"/>
              </w:rPr>
              <w:t>/api/investigations; /[id]; /graph; /nodes; /nodes/bulk; /documents; /duplicate; /reanalyze; /resolve</w:t>
            </w:r>
          </w:p>
        </w:tc>
        <w:tc>
          <w:tcPr>
            <w:tcW w:w="3585" w:type="dxa"/>
            <w:shd w:val="clear" w:color="auto" w:fill="F2F7FB"/>
            <w:tcMar>
              <w:top w:w="70" w:type="dxa"/>
              <w:left w:w="90" w:type="dxa"/>
              <w:bottom w:w="70" w:type="dxa"/>
              <w:right w:w="90" w:type="dxa"/>
            </w:tcMar>
            <w:vAlign w:val="center"/>
          </w:tcPr>
          <w:p w14:paraId="565E4606" w14:textId="77777777" w:rsidR="00790A5F" w:rsidRDefault="00000000">
            <w:r>
              <w:rPr>
                <w:color w:val="1F2937"/>
                <w:sz w:val="14"/>
              </w:rPr>
              <w:t>Scoped to the owning user and permission-gated on update; supports case, graph, evidence and enrichment lifecycle.</w:t>
            </w:r>
          </w:p>
        </w:tc>
      </w:tr>
      <w:tr w:rsidR="00790A5F" w14:paraId="1E94AB71" w14:textId="77777777">
        <w:tc>
          <w:tcPr>
            <w:tcW w:w="1655" w:type="dxa"/>
            <w:tcMar>
              <w:top w:w="70" w:type="dxa"/>
              <w:left w:w="90" w:type="dxa"/>
              <w:bottom w:w="70" w:type="dxa"/>
              <w:right w:w="90" w:type="dxa"/>
            </w:tcMar>
            <w:vAlign w:val="center"/>
          </w:tcPr>
          <w:p w14:paraId="1ED1B563" w14:textId="77777777" w:rsidR="00790A5F" w:rsidRDefault="00000000">
            <w:r>
              <w:rPr>
                <w:color w:val="1F2937"/>
                <w:sz w:val="14"/>
              </w:rPr>
              <w:t>Alerts</w:t>
            </w:r>
          </w:p>
        </w:tc>
        <w:tc>
          <w:tcPr>
            <w:tcW w:w="4392" w:type="dxa"/>
            <w:tcMar>
              <w:top w:w="70" w:type="dxa"/>
              <w:left w:w="90" w:type="dxa"/>
              <w:bottom w:w="70" w:type="dxa"/>
              <w:right w:w="90" w:type="dxa"/>
            </w:tcMar>
            <w:vAlign w:val="center"/>
          </w:tcPr>
          <w:p w14:paraId="6E28487D" w14:textId="77777777" w:rsidR="00790A5F" w:rsidRDefault="00000000">
            <w:r>
              <w:rPr>
                <w:color w:val="1F2937"/>
                <w:sz w:val="14"/>
              </w:rPr>
              <w:t>/api/alerts; /api/alerts/[id]; /api/alerts/events</w:t>
            </w:r>
          </w:p>
        </w:tc>
        <w:tc>
          <w:tcPr>
            <w:tcW w:w="3585" w:type="dxa"/>
            <w:tcMar>
              <w:top w:w="70" w:type="dxa"/>
              <w:left w:w="90" w:type="dxa"/>
              <w:bottom w:w="70" w:type="dxa"/>
              <w:right w:w="90" w:type="dxa"/>
            </w:tcMar>
            <w:vAlign w:val="center"/>
          </w:tcPr>
          <w:p w14:paraId="1A71E616" w14:textId="77777777" w:rsidR="00790A5F" w:rsidRDefault="00000000">
            <w:r>
              <w:rPr>
                <w:color w:val="1F2937"/>
                <w:sz w:val="14"/>
              </w:rPr>
              <w:t>User scoped; active rules evaluated by scheduled job.</w:t>
            </w:r>
          </w:p>
        </w:tc>
      </w:tr>
      <w:tr w:rsidR="00790A5F" w14:paraId="62D79943" w14:textId="77777777">
        <w:tc>
          <w:tcPr>
            <w:tcW w:w="1655" w:type="dxa"/>
            <w:shd w:val="clear" w:color="auto" w:fill="F2F7FB"/>
            <w:tcMar>
              <w:top w:w="70" w:type="dxa"/>
              <w:left w:w="90" w:type="dxa"/>
              <w:bottom w:w="70" w:type="dxa"/>
              <w:right w:w="90" w:type="dxa"/>
            </w:tcMar>
            <w:vAlign w:val="center"/>
          </w:tcPr>
          <w:p w14:paraId="4881D289" w14:textId="77777777" w:rsidR="00790A5F" w:rsidRDefault="00000000">
            <w:r>
              <w:rPr>
                <w:color w:val="1F2937"/>
                <w:sz w:val="14"/>
              </w:rPr>
              <w:t>Infrastructure &amp; ransomware</w:t>
            </w:r>
          </w:p>
        </w:tc>
        <w:tc>
          <w:tcPr>
            <w:tcW w:w="4392" w:type="dxa"/>
            <w:shd w:val="clear" w:color="auto" w:fill="F2F7FB"/>
            <w:tcMar>
              <w:top w:w="70" w:type="dxa"/>
              <w:left w:w="90" w:type="dxa"/>
              <w:bottom w:w="70" w:type="dxa"/>
              <w:right w:w="90" w:type="dxa"/>
            </w:tcMar>
            <w:vAlign w:val="center"/>
          </w:tcPr>
          <w:p w14:paraId="3776AC5C" w14:textId="77777777" w:rsidR="00790A5F" w:rsidRDefault="00000000">
            <w:r>
              <w:rPr>
                <w:color w:val="1F2937"/>
                <w:sz w:val="14"/>
              </w:rPr>
              <w:t>/api/infra/host/[ip]; /api/infra/domain/[domain]; /api/ransomware/lookup/[address]; /group/[slug]</w:t>
            </w:r>
          </w:p>
        </w:tc>
        <w:tc>
          <w:tcPr>
            <w:tcW w:w="3585" w:type="dxa"/>
            <w:shd w:val="clear" w:color="auto" w:fill="F2F7FB"/>
            <w:tcMar>
              <w:top w:w="70" w:type="dxa"/>
              <w:left w:w="90" w:type="dxa"/>
              <w:bottom w:w="70" w:type="dxa"/>
              <w:right w:w="90" w:type="dxa"/>
            </w:tcMar>
            <w:vAlign w:val="center"/>
          </w:tcPr>
          <w:p w14:paraId="5EBF100D" w14:textId="77777777" w:rsidR="00790A5F" w:rsidRDefault="00000000">
            <w:r>
              <w:rPr>
                <w:color w:val="1F2937"/>
                <w:sz w:val="14"/>
              </w:rPr>
              <w:t>Protected investigative enrichment; provider degradation remains visible.</w:t>
            </w:r>
          </w:p>
        </w:tc>
      </w:tr>
      <w:tr w:rsidR="00790A5F" w14:paraId="48B40C06" w14:textId="77777777">
        <w:tc>
          <w:tcPr>
            <w:tcW w:w="1655" w:type="dxa"/>
            <w:tcMar>
              <w:top w:w="70" w:type="dxa"/>
              <w:left w:w="90" w:type="dxa"/>
              <w:bottom w:w="70" w:type="dxa"/>
              <w:right w:w="90" w:type="dxa"/>
            </w:tcMar>
            <w:vAlign w:val="center"/>
          </w:tcPr>
          <w:p w14:paraId="041F97AE" w14:textId="77777777" w:rsidR="00790A5F" w:rsidRDefault="00000000">
            <w:r>
              <w:rPr>
                <w:color w:val="1F2937"/>
                <w:sz w:val="14"/>
              </w:rPr>
              <w:t>Quality &amp; tracing</w:t>
            </w:r>
          </w:p>
        </w:tc>
        <w:tc>
          <w:tcPr>
            <w:tcW w:w="4392" w:type="dxa"/>
            <w:tcMar>
              <w:top w:w="70" w:type="dxa"/>
              <w:left w:w="90" w:type="dxa"/>
              <w:bottom w:w="70" w:type="dxa"/>
              <w:right w:w="90" w:type="dxa"/>
            </w:tcMar>
            <w:vAlign w:val="center"/>
          </w:tcPr>
          <w:p w14:paraId="4B0A96BF" w14:textId="77777777" w:rsidR="00790A5F" w:rsidRDefault="00000000">
            <w:r>
              <w:rPr>
                <w:color w:val="1F2937"/>
                <w:sz w:val="14"/>
              </w:rPr>
              <w:t>/api/scorecards; /api/scorecards/[id]; /api/trace/offramp/[address]</w:t>
            </w:r>
          </w:p>
        </w:tc>
        <w:tc>
          <w:tcPr>
            <w:tcW w:w="3585" w:type="dxa"/>
            <w:tcMar>
              <w:top w:w="70" w:type="dxa"/>
              <w:left w:w="90" w:type="dxa"/>
              <w:bottom w:w="70" w:type="dxa"/>
              <w:right w:w="90" w:type="dxa"/>
            </w:tcMar>
            <w:vAlign w:val="center"/>
          </w:tcPr>
          <w:p w14:paraId="7046017D" w14:textId="77777777" w:rsidR="00790A5F" w:rsidRDefault="00000000">
            <w:r>
              <w:rPr>
                <w:color w:val="1F2937"/>
                <w:sz w:val="14"/>
              </w:rPr>
              <w:t>Protected case-quality and EVM off-ramp functions.</w:t>
            </w:r>
          </w:p>
        </w:tc>
      </w:tr>
      <w:tr w:rsidR="00790A5F" w14:paraId="35228C29" w14:textId="77777777">
        <w:tc>
          <w:tcPr>
            <w:tcW w:w="1655" w:type="dxa"/>
            <w:shd w:val="clear" w:color="auto" w:fill="F2F7FB"/>
            <w:tcMar>
              <w:top w:w="70" w:type="dxa"/>
              <w:left w:w="90" w:type="dxa"/>
              <w:bottom w:w="70" w:type="dxa"/>
              <w:right w:w="90" w:type="dxa"/>
            </w:tcMar>
            <w:vAlign w:val="center"/>
          </w:tcPr>
          <w:p w14:paraId="3E3E2682" w14:textId="77777777" w:rsidR="00790A5F" w:rsidRDefault="00000000">
            <w:r>
              <w:rPr>
                <w:color w:val="1F2937"/>
                <w:sz w:val="14"/>
              </w:rPr>
              <w:t>Workbench</w:t>
            </w:r>
          </w:p>
        </w:tc>
        <w:tc>
          <w:tcPr>
            <w:tcW w:w="4392" w:type="dxa"/>
            <w:shd w:val="clear" w:color="auto" w:fill="F2F7FB"/>
            <w:tcMar>
              <w:top w:w="70" w:type="dxa"/>
              <w:left w:w="90" w:type="dxa"/>
              <w:bottom w:w="70" w:type="dxa"/>
              <w:right w:w="90" w:type="dxa"/>
            </w:tcMar>
            <w:vAlign w:val="center"/>
          </w:tcPr>
          <w:p w14:paraId="71582B61" w14:textId="77777777" w:rsidR="00790A5F" w:rsidRDefault="00000000">
            <w:r>
              <w:rPr>
                <w:color w:val="1F2937"/>
                <w:sz w:val="14"/>
              </w:rPr>
              <w:t>/api/v1/workbench/dossier; /api/mcp/tools; /api/mcp/call</w:t>
            </w:r>
          </w:p>
        </w:tc>
        <w:tc>
          <w:tcPr>
            <w:tcW w:w="3585" w:type="dxa"/>
            <w:shd w:val="clear" w:color="auto" w:fill="F2F7FB"/>
            <w:tcMar>
              <w:top w:w="70" w:type="dxa"/>
              <w:left w:w="90" w:type="dxa"/>
              <w:bottom w:w="70" w:type="dxa"/>
              <w:right w:w="90" w:type="dxa"/>
            </w:tcMar>
            <w:vAlign w:val="center"/>
          </w:tcPr>
          <w:p w14:paraId="5E85267E" w14:textId="77777777" w:rsidR="00790A5F" w:rsidRDefault="00000000">
            <w:r>
              <w:rPr>
                <w:color w:val="1F2937"/>
                <w:sz w:val="14"/>
              </w:rPr>
              <w:t>Administrator-only and observed failing closed; the dossier registry is live while the separate tool registry remains fixture-backed.</w:t>
            </w:r>
          </w:p>
        </w:tc>
      </w:tr>
      <w:tr w:rsidR="00790A5F" w14:paraId="02616D6C" w14:textId="77777777">
        <w:tc>
          <w:tcPr>
            <w:tcW w:w="1655" w:type="dxa"/>
            <w:tcMar>
              <w:top w:w="70" w:type="dxa"/>
              <w:left w:w="90" w:type="dxa"/>
              <w:bottom w:w="70" w:type="dxa"/>
              <w:right w:w="90" w:type="dxa"/>
            </w:tcMar>
            <w:vAlign w:val="center"/>
          </w:tcPr>
          <w:p w14:paraId="0967D950" w14:textId="77777777" w:rsidR="00790A5F" w:rsidRDefault="00000000">
            <w:r>
              <w:rPr>
                <w:color w:val="1F2937"/>
                <w:sz w:val="14"/>
              </w:rPr>
              <w:t>Platform</w:t>
            </w:r>
          </w:p>
        </w:tc>
        <w:tc>
          <w:tcPr>
            <w:tcW w:w="4392" w:type="dxa"/>
            <w:tcMar>
              <w:top w:w="70" w:type="dxa"/>
              <w:left w:w="90" w:type="dxa"/>
              <w:bottom w:w="70" w:type="dxa"/>
              <w:right w:w="90" w:type="dxa"/>
            </w:tcMar>
            <w:vAlign w:val="center"/>
          </w:tcPr>
          <w:p w14:paraId="7008926C" w14:textId="77777777" w:rsidR="00790A5F" w:rsidRDefault="00000000">
            <w:r>
              <w:rPr>
                <w:color w:val="1F2937"/>
                <w:sz w:val="14"/>
              </w:rPr>
              <w:t>/api/auth/[...nextauth]; /api/auth/register; /api/news; /api/news/refresh</w:t>
            </w:r>
          </w:p>
        </w:tc>
        <w:tc>
          <w:tcPr>
            <w:tcW w:w="3585" w:type="dxa"/>
            <w:tcMar>
              <w:top w:w="70" w:type="dxa"/>
              <w:left w:w="90" w:type="dxa"/>
              <w:bottom w:w="70" w:type="dxa"/>
              <w:right w:w="90" w:type="dxa"/>
            </w:tcMar>
            <w:vAlign w:val="center"/>
          </w:tcPr>
          <w:p w14:paraId="13E63A90" w14:textId="77777777" w:rsidR="00790A5F" w:rsidRDefault="00000000">
            <w:r>
              <w:rPr>
                <w:color w:val="1F2937"/>
                <w:sz w:val="14"/>
              </w:rPr>
              <w:t>Authentication plus public news read; refresh behavior requires appropriate control.</w:t>
            </w:r>
          </w:p>
        </w:tc>
      </w:tr>
      <w:tr w:rsidR="00790A5F" w14:paraId="173DC597" w14:textId="77777777">
        <w:tc>
          <w:tcPr>
            <w:tcW w:w="1655" w:type="dxa"/>
            <w:shd w:val="clear" w:color="auto" w:fill="F2F7FB"/>
            <w:tcMar>
              <w:top w:w="70" w:type="dxa"/>
              <w:left w:w="90" w:type="dxa"/>
              <w:bottom w:w="70" w:type="dxa"/>
              <w:right w:w="90" w:type="dxa"/>
            </w:tcMar>
            <w:vAlign w:val="center"/>
          </w:tcPr>
          <w:p w14:paraId="6EAF8A2B" w14:textId="77777777" w:rsidR="00790A5F" w:rsidRDefault="00000000">
            <w:r>
              <w:rPr>
                <w:color w:val="1F2937"/>
                <w:sz w:val="14"/>
              </w:rPr>
              <w:t>Previously unlisted</w:t>
            </w:r>
          </w:p>
        </w:tc>
        <w:tc>
          <w:tcPr>
            <w:tcW w:w="4392" w:type="dxa"/>
            <w:shd w:val="clear" w:color="auto" w:fill="F2F7FB"/>
            <w:tcMar>
              <w:top w:w="70" w:type="dxa"/>
              <w:left w:w="90" w:type="dxa"/>
              <w:bottom w:w="70" w:type="dxa"/>
              <w:right w:w="90" w:type="dxa"/>
            </w:tcMar>
            <w:vAlign w:val="center"/>
          </w:tcPr>
          <w:p w14:paraId="5F548DD4" w14:textId="77777777" w:rsidR="00790A5F" w:rsidRDefault="00000000">
            <w:r>
              <w:rPr>
                <w:color w:val="1F2937"/>
                <w:sz w:val="14"/>
              </w:rPr>
              <w:t>/api/intel/deep-trace/test; /api/intel/deep-trace/full; /api/cases/analyze; /api/ransomware/group/[slug]/infrastructure; /api/investigations/[id]/nodes/[nodeId]; /nodes/[nodeId]/enrich</w:t>
            </w:r>
          </w:p>
        </w:tc>
        <w:tc>
          <w:tcPr>
            <w:tcW w:w="3585" w:type="dxa"/>
            <w:shd w:val="clear" w:color="auto" w:fill="F2F7FB"/>
            <w:tcMar>
              <w:top w:w="70" w:type="dxa"/>
              <w:left w:w="90" w:type="dxa"/>
              <w:bottom w:w="70" w:type="dxa"/>
              <w:right w:w="90" w:type="dxa"/>
            </w:tcMar>
            <w:vAlign w:val="center"/>
          </w:tcPr>
          <w:p w14:paraId="49D1F8AC" w14:textId="77777777" w:rsidR="00790A5F" w:rsidRDefault="00000000">
            <w:r>
              <w:rPr>
                <w:color w:val="1F2937"/>
                <w:sz w:val="14"/>
              </w:rPr>
              <w:t>The diagnostic deep-trace route is unauthenticated and is a release blocker; see Section 3.1. The remainder are session-gated.</w:t>
            </w:r>
          </w:p>
        </w:tc>
      </w:tr>
    </w:tbl>
    <w:p w14:paraId="37D1E2EF" w14:textId="77777777" w:rsidR="00790A5F" w:rsidRDefault="00790A5F">
      <w:pPr>
        <w:spacing w:after="20"/>
      </w:pPr>
    </w:p>
    <w:p w14:paraId="09FBC3B1" w14:textId="77777777" w:rsidR="00790A5F" w:rsidRDefault="00000000">
      <w:r>
        <w:br w:type="page"/>
      </w:r>
    </w:p>
    <w:p w14:paraId="1A8F211D" w14:textId="77777777" w:rsidR="00790A5F" w:rsidRDefault="00000000">
      <w:pPr>
        <w:pStyle w:val="Heading3"/>
        <w:keepNext/>
        <w:spacing w:before="100" w:after="60"/>
      </w:pPr>
      <w:bookmarkStart w:id="49" w:name="_Toc238066320"/>
      <w:r>
        <w:rPr>
          <w:b/>
          <w:sz w:val="21"/>
        </w:rPr>
        <w:lastRenderedPageBreak/>
        <w:t>5.2.2 API Contract Boundaries</w:t>
      </w:r>
      <w:bookmarkEnd w:id="49"/>
    </w:p>
    <w:p w14:paraId="7FF617C5" w14:textId="77777777" w:rsidR="00790A5F" w:rsidRDefault="00000000">
      <w:pPr>
        <w:pStyle w:val="ListParagraph"/>
        <w:numPr>
          <w:ilvl w:val="0"/>
          <w:numId w:val="3"/>
        </w:numPr>
        <w:spacing w:after="40"/>
        <w:ind w:left="317" w:hanging="202"/>
      </w:pPr>
      <w:r>
        <w:rPr>
          <w:b/>
          <w:color w:val="17324D"/>
          <w:sz w:val="17"/>
        </w:rPr>
        <w:t>Authoritative routes:</w:t>
      </w:r>
      <w:r>
        <w:rPr>
          <w:color w:val="1F2937"/>
          <w:sz w:val="17"/>
        </w:rPr>
        <w:t xml:space="preserve"> the implemented handlers above, not the illustrative address, transaction, entity and graph paths shown on the in-product API-reference screen. Those four documented paths do not exist in the implementation.</w:t>
      </w:r>
    </w:p>
    <w:p w14:paraId="1EFAD049" w14:textId="77777777" w:rsidR="00790A5F" w:rsidRDefault="00000000">
      <w:pPr>
        <w:pStyle w:val="ListParagraph"/>
        <w:numPr>
          <w:ilvl w:val="0"/>
          <w:numId w:val="3"/>
        </w:numPr>
        <w:spacing w:after="40"/>
        <w:ind w:left="317" w:hanging="202"/>
      </w:pPr>
      <w:r>
        <w:rPr>
          <w:b/>
          <w:color w:val="17324D"/>
          <w:sz w:val="17"/>
        </w:rPr>
        <w:t>Authentication model:</w:t>
      </w:r>
      <w:r>
        <w:rPr>
          <w:color w:val="1F2937"/>
          <w:sz w:val="17"/>
        </w:rPr>
        <w:t xml:space="preserve"> browser/session authentication is verified for operational routes. The bearer-key scheme shown in the in-product documentation is not implemented.</w:t>
      </w:r>
    </w:p>
    <w:p w14:paraId="171553C5" w14:textId="77777777" w:rsidR="00790A5F" w:rsidRDefault="00000000">
      <w:pPr>
        <w:pStyle w:val="ListParagraph"/>
        <w:numPr>
          <w:ilvl w:val="0"/>
          <w:numId w:val="3"/>
        </w:numPr>
        <w:spacing w:after="40"/>
        <w:ind w:left="317" w:hanging="202"/>
      </w:pPr>
      <w:r>
        <w:rPr>
          <w:b/>
          <w:color w:val="17324D"/>
          <w:sz w:val="17"/>
        </w:rPr>
        <w:t>Rate limits:</w:t>
      </w:r>
      <w:r>
        <w:rPr>
          <w:color w:val="1F2937"/>
          <w:sz w:val="17"/>
        </w:rPr>
        <w:t xml:space="preserve"> a single in-memory limiter protects one route and is keyed by user. It does not survive a restart, is not shared across replicas, and is not the per-tenant enforcement the published tiers describe.</w:t>
      </w:r>
    </w:p>
    <w:p w14:paraId="283B587A" w14:textId="77777777" w:rsidR="00790A5F" w:rsidRDefault="00000000">
      <w:pPr>
        <w:pStyle w:val="ListParagraph"/>
        <w:numPr>
          <w:ilvl w:val="0"/>
          <w:numId w:val="3"/>
        </w:numPr>
        <w:spacing w:after="40"/>
        <w:ind w:left="317" w:hanging="202"/>
      </w:pPr>
      <w:r>
        <w:rPr>
          <w:b/>
          <w:color w:val="17324D"/>
          <w:sz w:val="17"/>
        </w:rPr>
        <w:t>Public exposure:</w:t>
      </w:r>
      <w:r>
        <w:rPr>
          <w:color w:val="1F2937"/>
          <w:sz w:val="17"/>
        </w:rPr>
        <w:t xml:space="preserve"> the documentation tree is not behind the authentication middleware. Both the API reference and the demonstration-mode page were observed returning content to an anonymous caller.</w:t>
      </w:r>
    </w:p>
    <w:p w14:paraId="07BE04BC" w14:textId="77777777" w:rsidR="00790A5F" w:rsidRDefault="00000000">
      <w:pPr>
        <w:pStyle w:val="ListParagraph"/>
        <w:numPr>
          <w:ilvl w:val="0"/>
          <w:numId w:val="3"/>
        </w:numPr>
        <w:spacing w:after="40"/>
        <w:ind w:left="317" w:hanging="202"/>
      </w:pPr>
      <w:r>
        <w:rPr>
          <w:b/>
          <w:color w:val="17324D"/>
          <w:sz w:val="17"/>
        </w:rPr>
        <w:t>Response traceability:</w:t>
      </w:r>
      <w:r>
        <w:rPr>
          <w:color w:val="1F2937"/>
          <w:sz w:val="17"/>
        </w:rPr>
        <w:t xml:space="preserve"> correlation identifiers support linking a response or denial to server-side audit/log evidence.</w:t>
      </w:r>
    </w:p>
    <w:p w14:paraId="1FC84D8E" w14:textId="77777777" w:rsidR="00790A5F" w:rsidRDefault="00000000">
      <w:pPr>
        <w:pStyle w:val="ListParagraph"/>
        <w:numPr>
          <w:ilvl w:val="0"/>
          <w:numId w:val="3"/>
        </w:numPr>
        <w:spacing w:after="40"/>
        <w:ind w:left="317" w:hanging="202"/>
      </w:pPr>
      <w:r>
        <w:rPr>
          <w:b/>
          <w:color w:val="17324D"/>
          <w:sz w:val="17"/>
        </w:rPr>
        <w:t>Error semantics:</w:t>
      </w:r>
      <w:r>
        <w:rPr>
          <w:color w:val="1F2937"/>
          <w:sz w:val="17"/>
        </w:rPr>
        <w:t xml:space="preserve"> unauthenticated, forbidden, unsupported, degraded and no-data must remain distinct outcomes.</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7097C9D5" w14:textId="77777777">
        <w:tc>
          <w:tcPr>
            <w:tcW w:w="9633" w:type="dxa"/>
            <w:shd w:val="clear" w:color="auto" w:fill="FCE4B2"/>
            <w:tcMar>
              <w:top w:w="70" w:type="dxa"/>
              <w:left w:w="90" w:type="dxa"/>
              <w:bottom w:w="70" w:type="dxa"/>
              <w:right w:w="90" w:type="dxa"/>
            </w:tcMar>
            <w:vAlign w:val="center"/>
          </w:tcPr>
          <w:p w14:paraId="62540F55" w14:textId="77777777" w:rsidR="00790A5F" w:rsidRDefault="00000000">
            <w:pPr>
              <w:spacing w:after="40"/>
            </w:pPr>
            <w:r>
              <w:rPr>
                <w:b/>
                <w:color w:val="17324D"/>
                <w:sz w:val="17"/>
              </w:rPr>
              <w:t>API Documentation Correction Required</w:t>
            </w:r>
          </w:p>
          <w:p w14:paraId="4DDD2C69" w14:textId="77777777" w:rsidR="00790A5F" w:rsidRDefault="00000000">
            <w:pPr>
              <w:pStyle w:val="ListParagraph"/>
              <w:numPr>
                <w:ilvl w:val="0"/>
                <w:numId w:val="3"/>
              </w:numPr>
              <w:spacing w:after="20"/>
              <w:ind w:left="259" w:hanging="173"/>
            </w:pPr>
            <w:r>
              <w:rPr>
                <w:color w:val="1F2937"/>
                <w:sz w:val="16"/>
              </w:rPr>
              <w:t>The in-product API reference documents four endpoints that do not exist and an authentication scheme that is not implemented.</w:t>
            </w:r>
          </w:p>
          <w:p w14:paraId="38FD8DA3" w14:textId="77777777" w:rsidR="00790A5F" w:rsidRDefault="00000000">
            <w:pPr>
              <w:pStyle w:val="ListParagraph"/>
              <w:numPr>
                <w:ilvl w:val="0"/>
                <w:numId w:val="3"/>
              </w:numPr>
              <w:spacing w:after="20"/>
              <w:ind w:left="259" w:hanging="173"/>
            </w:pPr>
            <w:r>
              <w:rPr>
                <w:color w:val="1F2937"/>
                <w:sz w:val="16"/>
              </w:rPr>
              <w:t>The demonstration-mode page states unconditionally that all platform data is mocked and is not persisted. The statement is fixed copy, not conditional on the runtime flag.</w:t>
            </w:r>
          </w:p>
          <w:p w14:paraId="722F89B8" w14:textId="77777777" w:rsidR="00790A5F" w:rsidRDefault="00000000">
            <w:pPr>
              <w:pStyle w:val="ListParagraph"/>
              <w:numPr>
                <w:ilvl w:val="0"/>
                <w:numId w:val="3"/>
              </w:numPr>
              <w:spacing w:after="20"/>
              <w:ind w:left="259" w:hanging="173"/>
            </w:pPr>
            <w:r>
              <w:rPr>
                <w:color w:val="1F2937"/>
                <w:sz w:val="16"/>
              </w:rPr>
              <w:t>Both pages are publicly reachable without a session and will be the first thing an external reader encounters.</w:t>
            </w:r>
          </w:p>
          <w:p w14:paraId="24C33A14" w14:textId="77777777" w:rsidR="00790A5F" w:rsidRDefault="00000000">
            <w:pPr>
              <w:pStyle w:val="ListParagraph"/>
              <w:numPr>
                <w:ilvl w:val="0"/>
                <w:numId w:val="3"/>
              </w:numPr>
              <w:spacing w:after="20"/>
              <w:ind w:left="259" w:hanging="173"/>
            </w:pPr>
            <w:r>
              <w:rPr>
                <w:color w:val="1F2937"/>
                <w:sz w:val="16"/>
              </w:rPr>
              <w:t>Gate or correct the documentation tree before external access is provisioned, then generate a versioned contract from the implemented routes.</w:t>
            </w:r>
          </w:p>
        </w:tc>
      </w:tr>
    </w:tbl>
    <w:p w14:paraId="0A26F5E8" w14:textId="77777777" w:rsidR="00790A5F" w:rsidRDefault="00790A5F">
      <w:pPr>
        <w:spacing w:after="20"/>
      </w:pPr>
    </w:p>
    <w:p w14:paraId="13B46C9F" w14:textId="77777777" w:rsidR="00790A5F" w:rsidRDefault="00000000">
      <w:pPr>
        <w:pStyle w:val="Heading2"/>
        <w:keepNext/>
        <w:spacing w:before="140" w:after="60"/>
      </w:pPr>
      <w:bookmarkStart w:id="50" w:name="_Toc238066321"/>
      <w:r>
        <w:rPr>
          <w:b/>
          <w:sz w:val="25"/>
        </w:rPr>
        <w:t>5.3 Automated Maintenance</w:t>
      </w:r>
      <w:bookmarkEnd w:id="50"/>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3096"/>
        <w:gridCol w:w="1944"/>
        <w:gridCol w:w="4593"/>
      </w:tblGrid>
      <w:tr w:rsidR="00790A5F" w14:paraId="4AB8A94E" w14:textId="77777777">
        <w:trPr>
          <w:tblHeader/>
        </w:trPr>
        <w:tc>
          <w:tcPr>
            <w:tcW w:w="3096" w:type="dxa"/>
            <w:shd w:val="clear" w:color="auto" w:fill="17324D"/>
            <w:tcMar>
              <w:top w:w="70" w:type="dxa"/>
              <w:left w:w="90" w:type="dxa"/>
              <w:bottom w:w="70" w:type="dxa"/>
              <w:right w:w="90" w:type="dxa"/>
            </w:tcMar>
            <w:vAlign w:val="center"/>
          </w:tcPr>
          <w:p w14:paraId="0BB7D11A" w14:textId="77777777" w:rsidR="00790A5F" w:rsidRDefault="00000000">
            <w:r>
              <w:rPr>
                <w:b/>
                <w:color w:val="FFFFFF"/>
                <w:sz w:val="16"/>
              </w:rPr>
              <w:t>Job</w:t>
            </w:r>
          </w:p>
        </w:tc>
        <w:tc>
          <w:tcPr>
            <w:tcW w:w="1944" w:type="dxa"/>
            <w:shd w:val="clear" w:color="auto" w:fill="17324D"/>
            <w:tcMar>
              <w:top w:w="70" w:type="dxa"/>
              <w:left w:w="90" w:type="dxa"/>
              <w:bottom w:w="70" w:type="dxa"/>
              <w:right w:w="90" w:type="dxa"/>
            </w:tcMar>
            <w:vAlign w:val="center"/>
          </w:tcPr>
          <w:p w14:paraId="25DD94E9" w14:textId="77777777" w:rsidR="00790A5F" w:rsidRDefault="00000000">
            <w:r>
              <w:rPr>
                <w:b/>
                <w:color w:val="FFFFFF"/>
                <w:sz w:val="16"/>
              </w:rPr>
              <w:t>Frequency</w:t>
            </w:r>
          </w:p>
        </w:tc>
        <w:tc>
          <w:tcPr>
            <w:tcW w:w="4593" w:type="dxa"/>
            <w:shd w:val="clear" w:color="auto" w:fill="17324D"/>
            <w:tcMar>
              <w:top w:w="70" w:type="dxa"/>
              <w:left w:w="90" w:type="dxa"/>
              <w:bottom w:w="70" w:type="dxa"/>
              <w:right w:w="90" w:type="dxa"/>
            </w:tcMar>
            <w:vAlign w:val="center"/>
          </w:tcPr>
          <w:p w14:paraId="40A6668B" w14:textId="77777777" w:rsidR="00790A5F" w:rsidRDefault="00000000">
            <w:r>
              <w:rPr>
                <w:b/>
                <w:color w:val="FFFFFF"/>
                <w:sz w:val="16"/>
              </w:rPr>
              <w:t>Purpose</w:t>
            </w:r>
          </w:p>
        </w:tc>
      </w:tr>
      <w:tr w:rsidR="00790A5F" w14:paraId="2716FB30" w14:textId="77777777">
        <w:tc>
          <w:tcPr>
            <w:tcW w:w="3096" w:type="dxa"/>
            <w:tcMar>
              <w:top w:w="70" w:type="dxa"/>
              <w:left w:w="90" w:type="dxa"/>
              <w:bottom w:w="70" w:type="dxa"/>
              <w:right w:w="90" w:type="dxa"/>
            </w:tcMar>
            <w:vAlign w:val="center"/>
          </w:tcPr>
          <w:p w14:paraId="2943E1C4" w14:textId="77777777" w:rsidR="00790A5F" w:rsidRDefault="00000000">
            <w:r>
              <w:rPr>
                <w:color w:val="1F2937"/>
                <w:sz w:val="16"/>
              </w:rPr>
              <w:t>Sanctions refresh</w:t>
            </w:r>
          </w:p>
        </w:tc>
        <w:tc>
          <w:tcPr>
            <w:tcW w:w="1944" w:type="dxa"/>
            <w:tcMar>
              <w:top w:w="70" w:type="dxa"/>
              <w:left w:w="90" w:type="dxa"/>
              <w:bottom w:w="70" w:type="dxa"/>
              <w:right w:w="90" w:type="dxa"/>
            </w:tcMar>
            <w:vAlign w:val="center"/>
          </w:tcPr>
          <w:p w14:paraId="2C38DA2C" w14:textId="77777777" w:rsidR="00790A5F" w:rsidRDefault="00000000">
            <w:r>
              <w:rPr>
                <w:color w:val="1F2937"/>
                <w:sz w:val="16"/>
              </w:rPr>
              <w:t>Daily</w:t>
            </w:r>
          </w:p>
        </w:tc>
        <w:tc>
          <w:tcPr>
            <w:tcW w:w="4593" w:type="dxa"/>
            <w:tcMar>
              <w:top w:w="70" w:type="dxa"/>
              <w:left w:w="90" w:type="dxa"/>
              <w:bottom w:w="70" w:type="dxa"/>
              <w:right w:w="90" w:type="dxa"/>
            </w:tcMar>
            <w:vAlign w:val="center"/>
          </w:tcPr>
          <w:p w14:paraId="1C1685C8" w14:textId="77777777" w:rsidR="00790A5F" w:rsidRDefault="00000000">
            <w:r>
              <w:rPr>
                <w:color w:val="1F2937"/>
                <w:sz w:val="16"/>
              </w:rPr>
              <w:t>Merge newly listed addresses from upstream authorities</w:t>
            </w:r>
          </w:p>
        </w:tc>
      </w:tr>
      <w:tr w:rsidR="00790A5F" w14:paraId="02DBC5DE" w14:textId="77777777">
        <w:tc>
          <w:tcPr>
            <w:tcW w:w="3096" w:type="dxa"/>
            <w:shd w:val="clear" w:color="auto" w:fill="F2F7FB"/>
            <w:tcMar>
              <w:top w:w="70" w:type="dxa"/>
              <w:left w:w="90" w:type="dxa"/>
              <w:bottom w:w="70" w:type="dxa"/>
              <w:right w:w="90" w:type="dxa"/>
            </w:tcMar>
            <w:vAlign w:val="center"/>
          </w:tcPr>
          <w:p w14:paraId="37AF1663" w14:textId="77777777" w:rsidR="00790A5F" w:rsidRDefault="00000000">
            <w:r>
              <w:rPr>
                <w:color w:val="1F2937"/>
                <w:sz w:val="16"/>
              </w:rPr>
              <w:t>Attribution refresh</w:t>
            </w:r>
          </w:p>
        </w:tc>
        <w:tc>
          <w:tcPr>
            <w:tcW w:w="1944" w:type="dxa"/>
            <w:shd w:val="clear" w:color="auto" w:fill="F2F7FB"/>
            <w:tcMar>
              <w:top w:w="70" w:type="dxa"/>
              <w:left w:w="90" w:type="dxa"/>
              <w:bottom w:w="70" w:type="dxa"/>
              <w:right w:w="90" w:type="dxa"/>
            </w:tcMar>
            <w:vAlign w:val="center"/>
          </w:tcPr>
          <w:p w14:paraId="52FAA569" w14:textId="77777777" w:rsidR="00790A5F" w:rsidRDefault="00000000">
            <w:r>
              <w:rPr>
                <w:color w:val="1F2937"/>
                <w:sz w:val="16"/>
              </w:rPr>
              <w:t>Weekly</w:t>
            </w:r>
          </w:p>
        </w:tc>
        <w:tc>
          <w:tcPr>
            <w:tcW w:w="4593" w:type="dxa"/>
            <w:shd w:val="clear" w:color="auto" w:fill="F2F7FB"/>
            <w:tcMar>
              <w:top w:w="70" w:type="dxa"/>
              <w:left w:w="90" w:type="dxa"/>
              <w:bottom w:w="70" w:type="dxa"/>
              <w:right w:w="90" w:type="dxa"/>
            </w:tcMar>
            <w:vAlign w:val="center"/>
          </w:tcPr>
          <w:p w14:paraId="74A897FD" w14:textId="77777777" w:rsidR="00790A5F" w:rsidRDefault="00000000">
            <w:r>
              <w:rPr>
                <w:color w:val="1F2937"/>
                <w:sz w:val="16"/>
              </w:rPr>
              <w:t>Re-ingest the attribution corpus</w:t>
            </w:r>
          </w:p>
        </w:tc>
      </w:tr>
      <w:tr w:rsidR="00790A5F" w14:paraId="15361891" w14:textId="77777777">
        <w:tc>
          <w:tcPr>
            <w:tcW w:w="3096" w:type="dxa"/>
            <w:tcMar>
              <w:top w:w="70" w:type="dxa"/>
              <w:left w:w="90" w:type="dxa"/>
              <w:bottom w:w="70" w:type="dxa"/>
              <w:right w:w="90" w:type="dxa"/>
            </w:tcMar>
            <w:vAlign w:val="center"/>
          </w:tcPr>
          <w:p w14:paraId="444279FD" w14:textId="77777777" w:rsidR="00790A5F" w:rsidRDefault="00000000">
            <w:r>
              <w:rPr>
                <w:color w:val="1F2937"/>
                <w:sz w:val="16"/>
              </w:rPr>
              <w:t>Alert evaluation</w:t>
            </w:r>
          </w:p>
        </w:tc>
        <w:tc>
          <w:tcPr>
            <w:tcW w:w="1944" w:type="dxa"/>
            <w:tcMar>
              <w:top w:w="70" w:type="dxa"/>
              <w:left w:w="90" w:type="dxa"/>
              <w:bottom w:w="70" w:type="dxa"/>
              <w:right w:w="90" w:type="dxa"/>
            </w:tcMar>
            <w:vAlign w:val="center"/>
          </w:tcPr>
          <w:p w14:paraId="454EBC6C" w14:textId="77777777" w:rsidR="00790A5F" w:rsidRDefault="00000000">
            <w:r>
              <w:rPr>
                <w:color w:val="1F2937"/>
                <w:sz w:val="16"/>
              </w:rPr>
              <w:t>Every 15 minutes</w:t>
            </w:r>
          </w:p>
        </w:tc>
        <w:tc>
          <w:tcPr>
            <w:tcW w:w="4593" w:type="dxa"/>
            <w:tcMar>
              <w:top w:w="70" w:type="dxa"/>
              <w:left w:w="90" w:type="dxa"/>
              <w:bottom w:w="70" w:type="dxa"/>
              <w:right w:w="90" w:type="dxa"/>
            </w:tcMar>
            <w:vAlign w:val="center"/>
          </w:tcPr>
          <w:p w14:paraId="789F6016" w14:textId="77777777" w:rsidR="00790A5F" w:rsidRDefault="00000000">
            <w:r>
              <w:rPr>
                <w:color w:val="1F2937"/>
                <w:sz w:val="16"/>
              </w:rPr>
              <w:t>Evaluate active address-monitoring rules</w:t>
            </w:r>
          </w:p>
        </w:tc>
      </w:tr>
    </w:tbl>
    <w:p w14:paraId="57592DCB" w14:textId="77777777" w:rsidR="00790A5F" w:rsidRDefault="00790A5F">
      <w:pPr>
        <w:spacing w:after="20"/>
      </w:pPr>
    </w:p>
    <w:p w14:paraId="133EAAA7" w14:textId="77777777" w:rsidR="00790A5F" w:rsidRDefault="00000000">
      <w:pPr>
        <w:spacing w:before="60" w:after="80" w:line="250" w:lineRule="auto"/>
      </w:pPr>
      <w:r>
        <w:rPr>
          <w:color w:val="1F2937"/>
          <w:sz w:val="18"/>
        </w:rPr>
        <w:t>All three jobs are additive and idempotent: re-running does not duplicate or remove records.</w:t>
      </w:r>
    </w:p>
    <w:p w14:paraId="66257D57" w14:textId="77777777" w:rsidR="00790A5F" w:rsidRDefault="00000000">
      <w:pPr>
        <w:pStyle w:val="Heading2"/>
        <w:keepNext/>
        <w:spacing w:before="140" w:after="60"/>
      </w:pPr>
      <w:bookmarkStart w:id="51" w:name="_Toc238066322"/>
      <w:r>
        <w:rPr>
          <w:b/>
          <w:sz w:val="25"/>
        </w:rPr>
        <w:t>5.4 Gaps Requiring Resolution</w:t>
      </w:r>
      <w:bookmarkEnd w:id="51"/>
    </w:p>
    <w:p w14:paraId="4746670B" w14:textId="77777777" w:rsidR="00790A5F" w:rsidRDefault="00000000">
      <w:pPr>
        <w:spacing w:after="80" w:line="250" w:lineRule="auto"/>
      </w:pPr>
      <w:r>
        <w:rPr>
          <w:color w:val="1F2937"/>
          <w:sz w:val="18"/>
        </w:rPr>
        <w:t>This section reconciles the implementation, which shows what exists in code, against the deployment, which shows what is actually serving. A feature is not treated as production-ready because it exists on the development trunk, and a defect is not treated as closed because a fix has been committed.</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4104"/>
        <w:gridCol w:w="3585"/>
      </w:tblGrid>
      <w:tr w:rsidR="00790A5F" w14:paraId="41C53DC3" w14:textId="77777777">
        <w:trPr>
          <w:tblHeader/>
        </w:trPr>
        <w:tc>
          <w:tcPr>
            <w:tcW w:w="1944" w:type="dxa"/>
            <w:shd w:val="clear" w:color="auto" w:fill="17324D"/>
            <w:tcMar>
              <w:top w:w="70" w:type="dxa"/>
              <w:left w:w="90" w:type="dxa"/>
              <w:bottom w:w="70" w:type="dxa"/>
              <w:right w:w="90" w:type="dxa"/>
            </w:tcMar>
            <w:vAlign w:val="center"/>
          </w:tcPr>
          <w:p w14:paraId="72EBF52C" w14:textId="77777777" w:rsidR="00790A5F" w:rsidRDefault="00000000">
            <w:r>
              <w:rPr>
                <w:b/>
                <w:color w:val="FFFFFF"/>
                <w:sz w:val="15"/>
              </w:rPr>
              <w:t>Evidence Source</w:t>
            </w:r>
          </w:p>
        </w:tc>
        <w:tc>
          <w:tcPr>
            <w:tcW w:w="4104" w:type="dxa"/>
            <w:shd w:val="clear" w:color="auto" w:fill="17324D"/>
            <w:tcMar>
              <w:top w:w="70" w:type="dxa"/>
              <w:left w:w="90" w:type="dxa"/>
              <w:bottom w:w="70" w:type="dxa"/>
              <w:right w:w="90" w:type="dxa"/>
            </w:tcMar>
            <w:vAlign w:val="center"/>
          </w:tcPr>
          <w:p w14:paraId="61299391" w14:textId="77777777" w:rsidR="00790A5F" w:rsidRDefault="00000000">
            <w:r>
              <w:rPr>
                <w:b/>
                <w:color w:val="FFFFFF"/>
                <w:sz w:val="15"/>
              </w:rPr>
              <w:t>What It Establishes</w:t>
            </w:r>
          </w:p>
        </w:tc>
        <w:tc>
          <w:tcPr>
            <w:tcW w:w="3585" w:type="dxa"/>
            <w:shd w:val="clear" w:color="auto" w:fill="17324D"/>
            <w:tcMar>
              <w:top w:w="70" w:type="dxa"/>
              <w:left w:w="90" w:type="dxa"/>
              <w:bottom w:w="70" w:type="dxa"/>
              <w:right w:w="90" w:type="dxa"/>
            </w:tcMar>
            <w:vAlign w:val="center"/>
          </w:tcPr>
          <w:p w14:paraId="130F01D0" w14:textId="77777777" w:rsidR="00790A5F" w:rsidRDefault="00000000">
            <w:r>
              <w:rPr>
                <w:b/>
                <w:color w:val="FFFFFF"/>
                <w:sz w:val="15"/>
              </w:rPr>
              <w:t>Interpretation Rule</w:t>
            </w:r>
          </w:p>
        </w:tc>
      </w:tr>
      <w:tr w:rsidR="00790A5F" w14:paraId="3C35B26D" w14:textId="77777777">
        <w:tc>
          <w:tcPr>
            <w:tcW w:w="1944" w:type="dxa"/>
            <w:tcMar>
              <w:top w:w="70" w:type="dxa"/>
              <w:left w:w="90" w:type="dxa"/>
              <w:bottom w:w="70" w:type="dxa"/>
              <w:right w:w="90" w:type="dxa"/>
            </w:tcMar>
            <w:vAlign w:val="center"/>
          </w:tcPr>
          <w:p w14:paraId="46DF3A54" w14:textId="77777777" w:rsidR="00790A5F" w:rsidRDefault="00000000">
            <w:r>
              <w:rPr>
                <w:color w:val="1F2937"/>
                <w:sz w:val="15"/>
              </w:rPr>
              <w:t>Implementation trunk</w:t>
            </w:r>
          </w:p>
        </w:tc>
        <w:tc>
          <w:tcPr>
            <w:tcW w:w="4104" w:type="dxa"/>
            <w:tcMar>
              <w:top w:w="70" w:type="dxa"/>
              <w:left w:w="90" w:type="dxa"/>
              <w:bottom w:w="70" w:type="dxa"/>
              <w:right w:w="90" w:type="dxa"/>
            </w:tcMar>
            <w:vAlign w:val="center"/>
          </w:tcPr>
          <w:p w14:paraId="7CCD9635" w14:textId="77777777" w:rsidR="00790A5F" w:rsidRDefault="00000000">
            <w:r>
              <w:rPr>
                <w:color w:val="1F2937"/>
                <w:sz w:val="15"/>
              </w:rPr>
              <w:t>Current application code, CI workflow, nine test files, database schema files, next-generation experience and provider adapters.</w:t>
            </w:r>
          </w:p>
        </w:tc>
        <w:tc>
          <w:tcPr>
            <w:tcW w:w="3585" w:type="dxa"/>
            <w:tcMar>
              <w:top w:w="70" w:type="dxa"/>
              <w:left w:w="90" w:type="dxa"/>
              <w:bottom w:w="70" w:type="dxa"/>
              <w:right w:w="90" w:type="dxa"/>
            </w:tcMar>
            <w:vAlign w:val="center"/>
          </w:tcPr>
          <w:p w14:paraId="76086C75" w14:textId="77777777" w:rsidR="00790A5F" w:rsidRDefault="00000000">
            <w:r>
              <w:rPr>
                <w:color w:val="1F2937"/>
                <w:sz w:val="15"/>
              </w:rPr>
              <w:t>Use to determine whether a capability or control exists in the build.</w:t>
            </w:r>
          </w:p>
        </w:tc>
      </w:tr>
      <w:tr w:rsidR="00790A5F" w14:paraId="057DC3B7" w14:textId="77777777">
        <w:tc>
          <w:tcPr>
            <w:tcW w:w="1944" w:type="dxa"/>
            <w:shd w:val="clear" w:color="auto" w:fill="F2F7FB"/>
            <w:tcMar>
              <w:top w:w="70" w:type="dxa"/>
              <w:left w:w="90" w:type="dxa"/>
              <w:bottom w:w="70" w:type="dxa"/>
              <w:right w:w="90" w:type="dxa"/>
            </w:tcMar>
            <w:vAlign w:val="center"/>
          </w:tcPr>
          <w:p w14:paraId="730AC50E" w14:textId="77777777" w:rsidR="00790A5F" w:rsidRDefault="00000000">
            <w:r>
              <w:rPr>
                <w:color w:val="1F2937"/>
                <w:sz w:val="15"/>
              </w:rPr>
              <w:t>Deployed instance</w:t>
            </w:r>
          </w:p>
        </w:tc>
        <w:tc>
          <w:tcPr>
            <w:tcW w:w="4104" w:type="dxa"/>
            <w:shd w:val="clear" w:color="auto" w:fill="F2F7FB"/>
            <w:tcMar>
              <w:top w:w="70" w:type="dxa"/>
              <w:left w:w="90" w:type="dxa"/>
              <w:bottom w:w="70" w:type="dxa"/>
              <w:right w:w="90" w:type="dxa"/>
            </w:tcMar>
            <w:vAlign w:val="center"/>
          </w:tcPr>
          <w:p w14:paraId="7F369288" w14:textId="77777777" w:rsidR="00790A5F" w:rsidRDefault="00000000">
            <w:r>
              <w:rPr>
                <w:color w:val="1F2937"/>
                <w:sz w:val="15"/>
              </w:rPr>
              <w:t>Container state, published bindings, deployed working tree, live endpoint behavior, applied schema and dataset volumes.</w:t>
            </w:r>
          </w:p>
        </w:tc>
        <w:tc>
          <w:tcPr>
            <w:tcW w:w="3585" w:type="dxa"/>
            <w:shd w:val="clear" w:color="auto" w:fill="F2F7FB"/>
            <w:tcMar>
              <w:top w:w="70" w:type="dxa"/>
              <w:left w:w="90" w:type="dxa"/>
              <w:bottom w:w="70" w:type="dxa"/>
              <w:right w:w="90" w:type="dxa"/>
            </w:tcMar>
            <w:vAlign w:val="center"/>
          </w:tcPr>
          <w:p w14:paraId="6BA0738C" w14:textId="77777777" w:rsidR="00790A5F" w:rsidRDefault="00000000">
            <w:r>
              <w:rPr>
                <w:color w:val="1F2937"/>
                <w:sz w:val="15"/>
              </w:rPr>
              <w:t>Use to determine whether the capability is deployed, reachable and operationally ready.</w:t>
            </w:r>
          </w:p>
        </w:tc>
      </w:tr>
    </w:tbl>
    <w:p w14:paraId="44C9EEB7" w14:textId="77777777" w:rsidR="00790A5F" w:rsidRDefault="00790A5F">
      <w:pPr>
        <w:spacing w:after="20"/>
      </w:pPr>
    </w:p>
    <w:p w14:paraId="11D7B4E8" w14:textId="77777777" w:rsidR="00790A5F" w:rsidRDefault="00000000">
      <w:r>
        <w:br w:type="page"/>
      </w:r>
    </w:p>
    <w:p w14:paraId="1B43D444" w14:textId="77777777" w:rsidR="00790A5F" w:rsidRDefault="00000000">
      <w:pPr>
        <w:pStyle w:val="Heading3"/>
        <w:keepNext/>
        <w:spacing w:before="100" w:after="60"/>
      </w:pPr>
      <w:bookmarkStart w:id="52" w:name="_Toc238066323"/>
      <w:r>
        <w:rPr>
          <w:b/>
          <w:sz w:val="21"/>
        </w:rPr>
        <w:lastRenderedPageBreak/>
        <w:t>5.4.1 Priority Gap Matrix</w:t>
      </w:r>
      <w:bookmarkEnd w:id="52"/>
    </w:p>
    <w:p w14:paraId="14330016" w14:textId="77777777" w:rsidR="00790A5F" w:rsidRDefault="00000000">
      <w:pPr>
        <w:spacing w:after="80" w:line="250" w:lineRule="auto"/>
      </w:pPr>
      <w:r>
        <w:rPr>
          <w:color w:val="1F2937"/>
          <w:sz w:val="18"/>
        </w:rPr>
        <w:t>This matrix carries implementation gaps only — those closable by changing the repository. Operational blockers that no code change can resolve, including supplier-credential rotation and deployment parity, are tracked in Section 7.1 alongside the other pilot prerequisites; they remain open and are not diminished by their placement.</w:t>
      </w:r>
    </w:p>
    <w:p w14:paraId="0396F522" w14:textId="77777777" w:rsidR="00790A5F" w:rsidRDefault="00000000">
      <w:pPr>
        <w:spacing w:before="40" w:after="80" w:line="250" w:lineRule="auto"/>
      </w:pPr>
      <w:r>
        <w:rPr>
          <w:color w:val="1F2937"/>
          <w:sz w:val="18"/>
        </w:rPr>
        <w:t>Closed means closed in the implementation. It does not mean deployed: the deployment is still the earlier build described in Section 5.4, and every closure below reaches users only when the release in Section 7.1 is applied.</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892"/>
        <w:gridCol w:w="1872"/>
        <w:gridCol w:w="1296"/>
        <w:gridCol w:w="5572"/>
      </w:tblGrid>
      <w:tr w:rsidR="00790A5F" w14:paraId="28328603" w14:textId="77777777">
        <w:trPr>
          <w:tblHeader/>
        </w:trPr>
        <w:tc>
          <w:tcPr>
            <w:tcW w:w="892" w:type="dxa"/>
            <w:shd w:val="clear" w:color="auto" w:fill="17324D"/>
            <w:tcMar>
              <w:top w:w="70" w:type="dxa"/>
              <w:left w:w="90" w:type="dxa"/>
              <w:bottom w:w="70" w:type="dxa"/>
              <w:right w:w="90" w:type="dxa"/>
            </w:tcMar>
            <w:vAlign w:val="center"/>
          </w:tcPr>
          <w:p w14:paraId="5146C21D" w14:textId="77777777" w:rsidR="00790A5F" w:rsidRDefault="00000000">
            <w:r>
              <w:rPr>
                <w:b/>
                <w:color w:val="FFFFFF"/>
                <w:sz w:val="13"/>
              </w:rPr>
              <w:t>Priority</w:t>
            </w:r>
          </w:p>
        </w:tc>
        <w:tc>
          <w:tcPr>
            <w:tcW w:w="1872" w:type="dxa"/>
            <w:shd w:val="clear" w:color="auto" w:fill="17324D"/>
            <w:tcMar>
              <w:top w:w="70" w:type="dxa"/>
              <w:left w:w="90" w:type="dxa"/>
              <w:bottom w:w="70" w:type="dxa"/>
              <w:right w:w="90" w:type="dxa"/>
            </w:tcMar>
            <w:vAlign w:val="center"/>
          </w:tcPr>
          <w:p w14:paraId="2291A52F" w14:textId="77777777" w:rsidR="00790A5F" w:rsidRDefault="00000000">
            <w:r>
              <w:rPr>
                <w:b/>
                <w:color w:val="FFFFFF"/>
                <w:sz w:val="13"/>
              </w:rPr>
              <w:t>Gap</w:t>
            </w:r>
          </w:p>
        </w:tc>
        <w:tc>
          <w:tcPr>
            <w:tcW w:w="1296" w:type="dxa"/>
            <w:shd w:val="clear" w:color="auto" w:fill="17324D"/>
            <w:tcMar>
              <w:top w:w="70" w:type="dxa"/>
              <w:left w:w="90" w:type="dxa"/>
              <w:bottom w:w="70" w:type="dxa"/>
              <w:right w:w="90" w:type="dxa"/>
            </w:tcMar>
            <w:vAlign w:val="center"/>
          </w:tcPr>
          <w:p w14:paraId="487ABCF6" w14:textId="77777777" w:rsidR="00790A5F" w:rsidRDefault="00000000">
            <w:r>
              <w:rPr>
                <w:b/>
                <w:color w:val="FFFFFF"/>
                <w:sz w:val="13"/>
              </w:rPr>
              <w:t>Status</w:t>
            </w:r>
          </w:p>
        </w:tc>
        <w:tc>
          <w:tcPr>
            <w:tcW w:w="5572" w:type="dxa"/>
            <w:shd w:val="clear" w:color="auto" w:fill="17324D"/>
            <w:tcMar>
              <w:top w:w="70" w:type="dxa"/>
              <w:left w:w="90" w:type="dxa"/>
              <w:bottom w:w="70" w:type="dxa"/>
              <w:right w:w="90" w:type="dxa"/>
            </w:tcMar>
            <w:vAlign w:val="center"/>
          </w:tcPr>
          <w:p w14:paraId="27B00EBF" w14:textId="77777777" w:rsidR="00790A5F" w:rsidRDefault="00000000">
            <w:r>
              <w:rPr>
                <w:b/>
                <w:color w:val="FFFFFF"/>
                <w:sz w:val="13"/>
              </w:rPr>
              <w:t>Change That Closed It / Action Required</w:t>
            </w:r>
          </w:p>
        </w:tc>
      </w:tr>
      <w:tr w:rsidR="00790A5F" w14:paraId="7FA30034" w14:textId="77777777">
        <w:tc>
          <w:tcPr>
            <w:tcW w:w="892" w:type="dxa"/>
            <w:tcMar>
              <w:top w:w="70" w:type="dxa"/>
              <w:left w:w="90" w:type="dxa"/>
              <w:bottom w:w="70" w:type="dxa"/>
              <w:right w:w="90" w:type="dxa"/>
            </w:tcMar>
            <w:vAlign w:val="center"/>
          </w:tcPr>
          <w:p w14:paraId="354BE5A6" w14:textId="77777777" w:rsidR="00790A5F" w:rsidRDefault="00000000">
            <w:r>
              <w:rPr>
                <w:color w:val="1F2937"/>
                <w:sz w:val="13"/>
              </w:rPr>
              <w:t>Critical</w:t>
            </w:r>
          </w:p>
        </w:tc>
        <w:tc>
          <w:tcPr>
            <w:tcW w:w="1872" w:type="dxa"/>
            <w:tcMar>
              <w:top w:w="70" w:type="dxa"/>
              <w:left w:w="90" w:type="dxa"/>
              <w:bottom w:w="70" w:type="dxa"/>
              <w:right w:w="90" w:type="dxa"/>
            </w:tcMar>
            <w:vAlign w:val="center"/>
          </w:tcPr>
          <w:p w14:paraId="3BB5F2DD" w14:textId="77777777" w:rsidR="00790A5F" w:rsidRDefault="00000000">
            <w:r>
              <w:rPr>
                <w:color w:val="1F2937"/>
                <w:sz w:val="13"/>
              </w:rPr>
              <w:t>Unauthenticated diagnostic route</w:t>
            </w:r>
          </w:p>
        </w:tc>
        <w:tc>
          <w:tcPr>
            <w:tcW w:w="1296" w:type="dxa"/>
            <w:tcMar>
              <w:top w:w="70" w:type="dxa"/>
              <w:left w:w="90" w:type="dxa"/>
              <w:bottom w:w="70" w:type="dxa"/>
              <w:right w:w="90" w:type="dxa"/>
            </w:tcMar>
            <w:vAlign w:val="center"/>
          </w:tcPr>
          <w:p w14:paraId="4E32CECB" w14:textId="77777777" w:rsidR="00790A5F" w:rsidRDefault="00000000">
            <w:r>
              <w:rPr>
                <w:color w:val="1F2937"/>
                <w:sz w:val="13"/>
              </w:rPr>
              <w:t>CLOSED</w:t>
            </w:r>
          </w:p>
        </w:tc>
        <w:tc>
          <w:tcPr>
            <w:tcW w:w="5572" w:type="dxa"/>
            <w:tcMar>
              <w:top w:w="70" w:type="dxa"/>
              <w:left w:w="90" w:type="dxa"/>
              <w:bottom w:w="70" w:type="dxa"/>
              <w:right w:w="90" w:type="dxa"/>
            </w:tcMar>
            <w:vAlign w:val="center"/>
          </w:tcPr>
          <w:p w14:paraId="0E3418AB" w14:textId="77777777" w:rsidR="00790A5F" w:rsidRDefault="00000000">
            <w:r>
              <w:rPr>
                <w:color w:val="1F2937"/>
                <w:sz w:val="13"/>
              </w:rPr>
              <w:t>Route deleted. It accepted anonymous requests, ran the full deep-trace pipeline and supplied a hardcoded legal case reference and justification. Nothing referenced it; both surviving deep-trace routes are session-gated.</w:t>
            </w:r>
          </w:p>
        </w:tc>
      </w:tr>
      <w:tr w:rsidR="00790A5F" w14:paraId="021853F3" w14:textId="77777777">
        <w:tc>
          <w:tcPr>
            <w:tcW w:w="892" w:type="dxa"/>
            <w:shd w:val="clear" w:color="auto" w:fill="F2F7FB"/>
            <w:tcMar>
              <w:top w:w="70" w:type="dxa"/>
              <w:left w:w="90" w:type="dxa"/>
              <w:bottom w:w="70" w:type="dxa"/>
              <w:right w:w="90" w:type="dxa"/>
            </w:tcMar>
            <w:vAlign w:val="center"/>
          </w:tcPr>
          <w:p w14:paraId="2B4BD1EA" w14:textId="77777777" w:rsidR="00790A5F" w:rsidRDefault="00000000">
            <w:r>
              <w:rPr>
                <w:color w:val="1F2937"/>
                <w:sz w:val="13"/>
              </w:rPr>
              <w:t>Critical</w:t>
            </w:r>
          </w:p>
        </w:tc>
        <w:tc>
          <w:tcPr>
            <w:tcW w:w="1872" w:type="dxa"/>
            <w:shd w:val="clear" w:color="auto" w:fill="F2F7FB"/>
            <w:tcMar>
              <w:top w:w="70" w:type="dxa"/>
              <w:left w:w="90" w:type="dxa"/>
              <w:bottom w:w="70" w:type="dxa"/>
              <w:right w:w="90" w:type="dxa"/>
            </w:tcMar>
            <w:vAlign w:val="center"/>
          </w:tcPr>
          <w:p w14:paraId="16C0BDA0" w14:textId="77777777" w:rsidR="00790A5F" w:rsidRDefault="00000000">
            <w:r>
              <w:rPr>
                <w:color w:val="1F2937"/>
                <w:sz w:val="13"/>
              </w:rPr>
              <w:t>Authorisation enforcement</w:t>
            </w:r>
          </w:p>
        </w:tc>
        <w:tc>
          <w:tcPr>
            <w:tcW w:w="1296" w:type="dxa"/>
            <w:shd w:val="clear" w:color="auto" w:fill="F2F7FB"/>
            <w:tcMar>
              <w:top w:w="70" w:type="dxa"/>
              <w:left w:w="90" w:type="dxa"/>
              <w:bottom w:w="70" w:type="dxa"/>
              <w:right w:w="90" w:type="dxa"/>
            </w:tcMar>
            <w:vAlign w:val="center"/>
          </w:tcPr>
          <w:p w14:paraId="7B375EC4" w14:textId="77777777" w:rsidR="00790A5F" w:rsidRDefault="00000000">
            <w:r>
              <w:rPr>
                <w:color w:val="1F2937"/>
                <w:sz w:val="13"/>
              </w:rPr>
              <w:t>CLOSED (listings)</w:t>
            </w:r>
          </w:p>
        </w:tc>
        <w:tc>
          <w:tcPr>
            <w:tcW w:w="5572" w:type="dxa"/>
            <w:shd w:val="clear" w:color="auto" w:fill="F2F7FB"/>
            <w:tcMar>
              <w:top w:w="70" w:type="dxa"/>
              <w:left w:w="90" w:type="dxa"/>
              <w:bottom w:w="70" w:type="dxa"/>
              <w:right w:w="90" w:type="dxa"/>
            </w:tcMar>
            <w:vAlign w:val="center"/>
          </w:tcPr>
          <w:p w14:paraId="163B7586" w14:textId="77777777" w:rsidR="00790A5F" w:rsidRDefault="00000000">
            <w:r>
              <w:rPr>
                <w:color w:val="1F2937"/>
                <w:sz w:val="13"/>
              </w:rPr>
              <w:t>Role-aware retrieval applied to the investigative listings from the existing permission matrix. Extending the same enforcement to every remaining mutating handler is residual work carried into Phase 2.</w:t>
            </w:r>
          </w:p>
        </w:tc>
      </w:tr>
      <w:tr w:rsidR="00790A5F" w14:paraId="7CB7ADFE" w14:textId="77777777">
        <w:tc>
          <w:tcPr>
            <w:tcW w:w="892" w:type="dxa"/>
            <w:tcMar>
              <w:top w:w="70" w:type="dxa"/>
              <w:left w:w="90" w:type="dxa"/>
              <w:bottom w:w="70" w:type="dxa"/>
              <w:right w:w="90" w:type="dxa"/>
            </w:tcMar>
            <w:vAlign w:val="center"/>
          </w:tcPr>
          <w:p w14:paraId="7A594294" w14:textId="77777777" w:rsidR="00790A5F" w:rsidRDefault="00000000">
            <w:r>
              <w:rPr>
                <w:color w:val="1F2937"/>
                <w:sz w:val="13"/>
              </w:rPr>
              <w:t>Critical</w:t>
            </w:r>
          </w:p>
        </w:tc>
        <w:tc>
          <w:tcPr>
            <w:tcW w:w="1872" w:type="dxa"/>
            <w:tcMar>
              <w:top w:w="70" w:type="dxa"/>
              <w:left w:w="90" w:type="dxa"/>
              <w:bottom w:w="70" w:type="dxa"/>
              <w:right w:w="90" w:type="dxa"/>
            </w:tcMar>
            <w:vAlign w:val="center"/>
          </w:tcPr>
          <w:p w14:paraId="4D5C158A" w14:textId="77777777" w:rsidR="00790A5F" w:rsidRDefault="00000000">
            <w:r>
              <w:rPr>
                <w:color w:val="1F2937"/>
                <w:sz w:val="13"/>
              </w:rPr>
              <w:t>Retrieval scope and oversight</w:t>
            </w:r>
          </w:p>
        </w:tc>
        <w:tc>
          <w:tcPr>
            <w:tcW w:w="1296" w:type="dxa"/>
            <w:tcMar>
              <w:top w:w="70" w:type="dxa"/>
              <w:left w:w="90" w:type="dxa"/>
              <w:bottom w:w="70" w:type="dxa"/>
              <w:right w:w="90" w:type="dxa"/>
            </w:tcMar>
            <w:vAlign w:val="center"/>
          </w:tcPr>
          <w:p w14:paraId="60B31D95" w14:textId="77777777" w:rsidR="00790A5F" w:rsidRDefault="00000000">
            <w:r>
              <w:rPr>
                <w:color w:val="1F2937"/>
                <w:sz w:val="13"/>
              </w:rPr>
              <w:t>CLOSED</w:t>
            </w:r>
          </w:p>
        </w:tc>
        <w:tc>
          <w:tcPr>
            <w:tcW w:w="5572" w:type="dxa"/>
            <w:tcMar>
              <w:top w:w="70" w:type="dxa"/>
              <w:left w:w="90" w:type="dxa"/>
              <w:bottom w:w="70" w:type="dxa"/>
              <w:right w:w="90" w:type="dxa"/>
            </w:tcMar>
            <w:vAlign w:val="center"/>
          </w:tcPr>
          <w:p w14:paraId="5282BDC9" w14:textId="77777777" w:rsidR="00790A5F" w:rsidRDefault="00000000">
            <w:r>
              <w:rPr>
                <w:color w:val="1F2937"/>
                <w:sz w:val="13"/>
              </w:rPr>
              <w:t>Retrieval moved from owning-user to organisation scope with role-aware filters, so reviewer, auditor and observer access works. Preceded by an organisation backfill, because six of ten cases carried no organisation and would otherwise have been hidden from everyone; an owner-fallback arm guarantees no record disappears from its creator.</w:t>
            </w:r>
          </w:p>
        </w:tc>
      </w:tr>
      <w:tr w:rsidR="00790A5F" w14:paraId="5E78B485" w14:textId="77777777">
        <w:tc>
          <w:tcPr>
            <w:tcW w:w="892" w:type="dxa"/>
            <w:shd w:val="clear" w:color="auto" w:fill="F2F7FB"/>
            <w:tcMar>
              <w:top w:w="70" w:type="dxa"/>
              <w:left w:w="90" w:type="dxa"/>
              <w:bottom w:w="70" w:type="dxa"/>
              <w:right w:w="90" w:type="dxa"/>
            </w:tcMar>
            <w:vAlign w:val="center"/>
          </w:tcPr>
          <w:p w14:paraId="2D9AF1A5" w14:textId="77777777" w:rsidR="00790A5F" w:rsidRDefault="00000000">
            <w:r>
              <w:rPr>
                <w:color w:val="1F2937"/>
                <w:sz w:val="13"/>
              </w:rPr>
              <w:t>Critical</w:t>
            </w:r>
          </w:p>
        </w:tc>
        <w:tc>
          <w:tcPr>
            <w:tcW w:w="1872" w:type="dxa"/>
            <w:shd w:val="clear" w:color="auto" w:fill="F2F7FB"/>
            <w:tcMar>
              <w:top w:w="70" w:type="dxa"/>
              <w:left w:w="90" w:type="dxa"/>
              <w:bottom w:w="70" w:type="dxa"/>
              <w:right w:w="90" w:type="dxa"/>
            </w:tcMar>
            <w:vAlign w:val="center"/>
          </w:tcPr>
          <w:p w14:paraId="2C3510E6" w14:textId="77777777" w:rsidR="00790A5F" w:rsidRDefault="00000000">
            <w:r>
              <w:rPr>
                <w:color w:val="1F2937"/>
                <w:sz w:val="13"/>
              </w:rPr>
              <w:t>Live-versus-demo boundary</w:t>
            </w:r>
          </w:p>
        </w:tc>
        <w:tc>
          <w:tcPr>
            <w:tcW w:w="1296" w:type="dxa"/>
            <w:shd w:val="clear" w:color="auto" w:fill="F2F7FB"/>
            <w:tcMar>
              <w:top w:w="70" w:type="dxa"/>
              <w:left w:w="90" w:type="dxa"/>
              <w:bottom w:w="70" w:type="dxa"/>
              <w:right w:w="90" w:type="dxa"/>
            </w:tcMar>
            <w:vAlign w:val="center"/>
          </w:tcPr>
          <w:p w14:paraId="0AD605C0" w14:textId="77777777" w:rsidR="00790A5F" w:rsidRDefault="00000000">
            <w:r>
              <w:rPr>
                <w:color w:val="1F2937"/>
                <w:sz w:val="13"/>
              </w:rPr>
              <w:t>CLOSED</w:t>
            </w:r>
          </w:p>
        </w:tc>
        <w:tc>
          <w:tcPr>
            <w:tcW w:w="5572" w:type="dxa"/>
            <w:shd w:val="clear" w:color="auto" w:fill="F2F7FB"/>
            <w:tcMar>
              <w:top w:w="70" w:type="dxa"/>
              <w:left w:w="90" w:type="dxa"/>
              <w:bottom w:w="70" w:type="dxa"/>
              <w:right w:w="90" w:type="dxa"/>
            </w:tcMar>
            <w:vAlign w:val="center"/>
          </w:tcPr>
          <w:p w14:paraId="4FA74115" w14:textId="77777777" w:rsidR="00790A5F" w:rsidRDefault="00000000">
            <w:r>
              <w:rPr>
                <w:color w:val="1F2937"/>
                <w:sz w:val="13"/>
              </w:rPr>
              <w:t>The thirty-one tool registry had no runtime gate and was invisible to the demo-marker check. Four genuinely database-backed tools are now separated by name; every other tool refuses to run outside demonstration mode rather than returning fixture content. The registry listing reports provenance per tool.</w:t>
            </w:r>
          </w:p>
        </w:tc>
      </w:tr>
      <w:tr w:rsidR="00790A5F" w14:paraId="7FB6D510" w14:textId="77777777">
        <w:tc>
          <w:tcPr>
            <w:tcW w:w="892" w:type="dxa"/>
            <w:tcMar>
              <w:top w:w="70" w:type="dxa"/>
              <w:left w:w="90" w:type="dxa"/>
              <w:bottom w:w="70" w:type="dxa"/>
              <w:right w:w="90" w:type="dxa"/>
            </w:tcMar>
            <w:vAlign w:val="center"/>
          </w:tcPr>
          <w:p w14:paraId="57B22FC0" w14:textId="77777777" w:rsidR="00790A5F" w:rsidRDefault="00000000">
            <w:r>
              <w:rPr>
                <w:color w:val="1F2937"/>
                <w:sz w:val="13"/>
              </w:rPr>
              <w:t>Critical</w:t>
            </w:r>
          </w:p>
        </w:tc>
        <w:tc>
          <w:tcPr>
            <w:tcW w:w="1872" w:type="dxa"/>
            <w:tcMar>
              <w:top w:w="70" w:type="dxa"/>
              <w:left w:w="90" w:type="dxa"/>
              <w:bottom w:w="70" w:type="dxa"/>
              <w:right w:w="90" w:type="dxa"/>
            </w:tcMar>
            <w:vAlign w:val="center"/>
          </w:tcPr>
          <w:p w14:paraId="69DEC5FE" w14:textId="77777777" w:rsidR="00790A5F" w:rsidRDefault="00000000">
            <w:r>
              <w:rPr>
                <w:color w:val="1F2937"/>
                <w:sz w:val="13"/>
              </w:rPr>
              <w:t>Inert administrative controls</w:t>
            </w:r>
          </w:p>
        </w:tc>
        <w:tc>
          <w:tcPr>
            <w:tcW w:w="1296" w:type="dxa"/>
            <w:tcMar>
              <w:top w:w="70" w:type="dxa"/>
              <w:left w:w="90" w:type="dxa"/>
              <w:bottom w:w="70" w:type="dxa"/>
              <w:right w:w="90" w:type="dxa"/>
            </w:tcMar>
            <w:vAlign w:val="center"/>
          </w:tcPr>
          <w:p w14:paraId="225E9B09" w14:textId="77777777" w:rsidR="00790A5F" w:rsidRDefault="00000000">
            <w:r>
              <w:rPr>
                <w:color w:val="1F2937"/>
                <w:sz w:val="13"/>
              </w:rPr>
              <w:t>CLOSED</w:t>
            </w:r>
          </w:p>
        </w:tc>
        <w:tc>
          <w:tcPr>
            <w:tcW w:w="5572" w:type="dxa"/>
            <w:tcMar>
              <w:top w:w="70" w:type="dxa"/>
              <w:left w:w="90" w:type="dxa"/>
              <w:bottom w:w="70" w:type="dxa"/>
              <w:right w:w="90" w:type="dxa"/>
            </w:tcMar>
            <w:vAlign w:val="center"/>
          </w:tcPr>
          <w:p w14:paraId="226E621E" w14:textId="77777777" w:rsidR="00790A5F" w:rsidRDefault="00000000">
            <w:r>
              <w:rPr>
                <w:color w:val="1F2937"/>
                <w:sz w:val="13"/>
              </w:rPr>
              <w:t>The password control performs a real server-side change with both outcomes audited. The preferences save states that it is browser-local.</w:t>
            </w:r>
          </w:p>
        </w:tc>
      </w:tr>
      <w:tr w:rsidR="00790A5F" w14:paraId="6F43FB06" w14:textId="77777777">
        <w:tc>
          <w:tcPr>
            <w:tcW w:w="892" w:type="dxa"/>
            <w:shd w:val="clear" w:color="auto" w:fill="F2F7FB"/>
            <w:tcMar>
              <w:top w:w="70" w:type="dxa"/>
              <w:left w:w="90" w:type="dxa"/>
              <w:bottom w:w="70" w:type="dxa"/>
              <w:right w:w="90" w:type="dxa"/>
            </w:tcMar>
            <w:vAlign w:val="center"/>
          </w:tcPr>
          <w:p w14:paraId="2418C18C" w14:textId="77777777" w:rsidR="00790A5F" w:rsidRDefault="00000000">
            <w:r>
              <w:rPr>
                <w:color w:val="1F2937"/>
                <w:sz w:val="13"/>
              </w:rPr>
              <w:t>Must</w:t>
            </w:r>
          </w:p>
        </w:tc>
        <w:tc>
          <w:tcPr>
            <w:tcW w:w="1872" w:type="dxa"/>
            <w:shd w:val="clear" w:color="auto" w:fill="F2F7FB"/>
            <w:tcMar>
              <w:top w:w="70" w:type="dxa"/>
              <w:left w:w="90" w:type="dxa"/>
              <w:bottom w:w="70" w:type="dxa"/>
              <w:right w:w="90" w:type="dxa"/>
            </w:tcMar>
            <w:vAlign w:val="center"/>
          </w:tcPr>
          <w:p w14:paraId="64C5DF90" w14:textId="77777777" w:rsidR="00790A5F" w:rsidRDefault="00000000">
            <w:r>
              <w:rPr>
                <w:color w:val="1F2937"/>
                <w:sz w:val="13"/>
              </w:rPr>
              <w:t>Public documentation exposure</w:t>
            </w:r>
          </w:p>
        </w:tc>
        <w:tc>
          <w:tcPr>
            <w:tcW w:w="1296" w:type="dxa"/>
            <w:shd w:val="clear" w:color="auto" w:fill="F2F7FB"/>
            <w:tcMar>
              <w:top w:w="70" w:type="dxa"/>
              <w:left w:w="90" w:type="dxa"/>
              <w:bottom w:w="70" w:type="dxa"/>
              <w:right w:w="90" w:type="dxa"/>
            </w:tcMar>
            <w:vAlign w:val="center"/>
          </w:tcPr>
          <w:p w14:paraId="161E9100" w14:textId="77777777" w:rsidR="00790A5F" w:rsidRDefault="00000000">
            <w:r>
              <w:rPr>
                <w:color w:val="1F2937"/>
                <w:sz w:val="13"/>
              </w:rPr>
              <w:t>CLOSED</w:t>
            </w:r>
          </w:p>
        </w:tc>
        <w:tc>
          <w:tcPr>
            <w:tcW w:w="5572" w:type="dxa"/>
            <w:shd w:val="clear" w:color="auto" w:fill="F2F7FB"/>
            <w:tcMar>
              <w:top w:w="70" w:type="dxa"/>
              <w:left w:w="90" w:type="dxa"/>
              <w:bottom w:w="70" w:type="dxa"/>
              <w:right w:w="90" w:type="dxa"/>
            </w:tcMar>
            <w:vAlign w:val="center"/>
          </w:tcPr>
          <w:p w14:paraId="2DAD5FE1" w14:textId="77777777" w:rsidR="00790A5F" w:rsidRDefault="00000000">
            <w:r>
              <w:rPr>
                <w:color w:val="1F2937"/>
                <w:sz w:val="13"/>
              </w:rPr>
              <w:t>The documentation tree is behind authentication. The API reference now documents implemented routes and session authentication in place of four non-existent endpoints and an unimplemented bearer scheme; the demonstration page reports the runtime mode.</w:t>
            </w:r>
          </w:p>
        </w:tc>
      </w:tr>
      <w:tr w:rsidR="00790A5F" w14:paraId="022CE321" w14:textId="77777777">
        <w:tc>
          <w:tcPr>
            <w:tcW w:w="892" w:type="dxa"/>
            <w:tcMar>
              <w:top w:w="70" w:type="dxa"/>
              <w:left w:w="90" w:type="dxa"/>
              <w:bottom w:w="70" w:type="dxa"/>
              <w:right w:w="90" w:type="dxa"/>
            </w:tcMar>
            <w:vAlign w:val="center"/>
          </w:tcPr>
          <w:p w14:paraId="1E020F8A" w14:textId="77777777" w:rsidR="00790A5F" w:rsidRDefault="00000000">
            <w:r>
              <w:rPr>
                <w:color w:val="1F2937"/>
                <w:sz w:val="13"/>
              </w:rPr>
              <w:t>Must</w:t>
            </w:r>
          </w:p>
        </w:tc>
        <w:tc>
          <w:tcPr>
            <w:tcW w:w="1872" w:type="dxa"/>
            <w:tcMar>
              <w:top w:w="70" w:type="dxa"/>
              <w:left w:w="90" w:type="dxa"/>
              <w:bottom w:w="70" w:type="dxa"/>
              <w:right w:w="90" w:type="dxa"/>
            </w:tcMar>
            <w:vAlign w:val="center"/>
          </w:tcPr>
          <w:p w14:paraId="501AEC6F" w14:textId="77777777" w:rsidR="00790A5F" w:rsidRDefault="00000000">
            <w:r>
              <w:rPr>
                <w:color w:val="1F2937"/>
                <w:sz w:val="13"/>
              </w:rPr>
              <w:t>Risk-model reconciliation</w:t>
            </w:r>
          </w:p>
        </w:tc>
        <w:tc>
          <w:tcPr>
            <w:tcW w:w="1296" w:type="dxa"/>
            <w:tcMar>
              <w:top w:w="70" w:type="dxa"/>
              <w:left w:w="90" w:type="dxa"/>
              <w:bottom w:w="70" w:type="dxa"/>
              <w:right w:w="90" w:type="dxa"/>
            </w:tcMar>
            <w:vAlign w:val="center"/>
          </w:tcPr>
          <w:p w14:paraId="33ED4D38" w14:textId="77777777" w:rsidR="00790A5F" w:rsidRDefault="00000000">
            <w:r>
              <w:rPr>
                <w:color w:val="1F2937"/>
                <w:sz w:val="13"/>
              </w:rPr>
              <w:t>CLOSED (labelled)</w:t>
            </w:r>
          </w:p>
        </w:tc>
        <w:tc>
          <w:tcPr>
            <w:tcW w:w="5572" w:type="dxa"/>
            <w:tcMar>
              <w:top w:w="70" w:type="dxa"/>
              <w:left w:w="90" w:type="dxa"/>
              <w:bottom w:w="70" w:type="dxa"/>
              <w:right w:w="90" w:type="dxa"/>
            </w:tcMar>
            <w:vAlign w:val="center"/>
          </w:tcPr>
          <w:p w14:paraId="31B83097" w14:textId="77777777" w:rsidR="00790A5F" w:rsidRDefault="00000000">
            <w:r>
              <w:rPr>
                <w:color w:val="1F2937"/>
                <w:sz w:val="13"/>
              </w:rPr>
              <w:t>Every dossier now names the model that produced its score, lists the components left unpopulated, and states that the two models are not interchangeable. Convergence onto a single model remains a Phase 2 item.</w:t>
            </w:r>
          </w:p>
        </w:tc>
      </w:tr>
      <w:tr w:rsidR="00790A5F" w14:paraId="42608AC0" w14:textId="77777777">
        <w:tc>
          <w:tcPr>
            <w:tcW w:w="892" w:type="dxa"/>
            <w:shd w:val="clear" w:color="auto" w:fill="F2F7FB"/>
            <w:tcMar>
              <w:top w:w="70" w:type="dxa"/>
              <w:left w:w="90" w:type="dxa"/>
              <w:bottom w:w="70" w:type="dxa"/>
              <w:right w:w="90" w:type="dxa"/>
            </w:tcMar>
            <w:vAlign w:val="center"/>
          </w:tcPr>
          <w:p w14:paraId="0F122D67" w14:textId="77777777" w:rsidR="00790A5F" w:rsidRDefault="00000000">
            <w:r>
              <w:rPr>
                <w:color w:val="1F2937"/>
                <w:sz w:val="13"/>
              </w:rPr>
              <w:t>Must</w:t>
            </w:r>
          </w:p>
        </w:tc>
        <w:tc>
          <w:tcPr>
            <w:tcW w:w="1872" w:type="dxa"/>
            <w:shd w:val="clear" w:color="auto" w:fill="F2F7FB"/>
            <w:tcMar>
              <w:top w:w="70" w:type="dxa"/>
              <w:left w:w="90" w:type="dxa"/>
              <w:bottom w:w="70" w:type="dxa"/>
              <w:right w:w="90" w:type="dxa"/>
            </w:tcMar>
            <w:vAlign w:val="center"/>
          </w:tcPr>
          <w:p w14:paraId="476475AD" w14:textId="77777777" w:rsidR="00790A5F" w:rsidRDefault="00000000">
            <w:r>
              <w:rPr>
                <w:color w:val="1F2937"/>
                <w:sz w:val="13"/>
              </w:rPr>
              <w:t>Schema migration control</w:t>
            </w:r>
          </w:p>
        </w:tc>
        <w:tc>
          <w:tcPr>
            <w:tcW w:w="1296" w:type="dxa"/>
            <w:shd w:val="clear" w:color="auto" w:fill="F2F7FB"/>
            <w:tcMar>
              <w:top w:w="70" w:type="dxa"/>
              <w:left w:w="90" w:type="dxa"/>
              <w:bottom w:w="70" w:type="dxa"/>
              <w:right w:w="90" w:type="dxa"/>
            </w:tcMar>
            <w:vAlign w:val="center"/>
          </w:tcPr>
          <w:p w14:paraId="74035399" w14:textId="77777777" w:rsidR="00790A5F" w:rsidRDefault="00000000">
            <w:r>
              <w:rPr>
                <w:color w:val="1F2937"/>
                <w:sz w:val="13"/>
              </w:rPr>
              <w:t>CLOSED</w:t>
            </w:r>
          </w:p>
        </w:tc>
        <w:tc>
          <w:tcPr>
            <w:tcW w:w="5572" w:type="dxa"/>
            <w:shd w:val="clear" w:color="auto" w:fill="F2F7FB"/>
            <w:tcMar>
              <w:top w:w="70" w:type="dxa"/>
              <w:left w:w="90" w:type="dxa"/>
              <w:bottom w:w="70" w:type="dxa"/>
              <w:right w:w="90" w:type="dxa"/>
            </w:tcMar>
            <w:vAlign w:val="center"/>
          </w:tcPr>
          <w:p w14:paraId="3EAB080C" w14:textId="77777777" w:rsidR="00790A5F" w:rsidRDefault="00000000">
            <w:r>
              <w:rPr>
                <w:color w:val="1F2937"/>
                <w:sz w:val="13"/>
              </w:rPr>
              <w:t>A migration runner replaces the helper that was hardcoded to a single file. It applies files in order, records each with a checksum, detects drift in already-applied files, and runs each in its own transaction. No applied-migration ledger previously existed on any deployment.</w:t>
            </w:r>
          </w:p>
        </w:tc>
      </w:tr>
      <w:tr w:rsidR="00790A5F" w14:paraId="50771F87" w14:textId="77777777">
        <w:tc>
          <w:tcPr>
            <w:tcW w:w="892" w:type="dxa"/>
            <w:tcMar>
              <w:top w:w="70" w:type="dxa"/>
              <w:left w:w="90" w:type="dxa"/>
              <w:bottom w:w="70" w:type="dxa"/>
              <w:right w:w="90" w:type="dxa"/>
            </w:tcMar>
            <w:vAlign w:val="center"/>
          </w:tcPr>
          <w:p w14:paraId="0CB7D227" w14:textId="77777777" w:rsidR="00790A5F" w:rsidRDefault="00000000">
            <w:r>
              <w:rPr>
                <w:color w:val="1F2937"/>
                <w:sz w:val="13"/>
              </w:rPr>
              <w:t>Must</w:t>
            </w:r>
          </w:p>
        </w:tc>
        <w:tc>
          <w:tcPr>
            <w:tcW w:w="1872" w:type="dxa"/>
            <w:tcMar>
              <w:top w:w="70" w:type="dxa"/>
              <w:left w:w="90" w:type="dxa"/>
              <w:bottom w:w="70" w:type="dxa"/>
              <w:right w:w="90" w:type="dxa"/>
            </w:tcMar>
            <w:vAlign w:val="center"/>
          </w:tcPr>
          <w:p w14:paraId="0305D2F3" w14:textId="77777777" w:rsidR="00790A5F" w:rsidRDefault="00000000">
            <w:r>
              <w:rPr>
                <w:color w:val="1F2937"/>
                <w:sz w:val="13"/>
              </w:rPr>
              <w:t>Audit enforcement</w:t>
            </w:r>
          </w:p>
        </w:tc>
        <w:tc>
          <w:tcPr>
            <w:tcW w:w="1296" w:type="dxa"/>
            <w:tcMar>
              <w:top w:w="70" w:type="dxa"/>
              <w:left w:w="90" w:type="dxa"/>
              <w:bottom w:w="70" w:type="dxa"/>
              <w:right w:w="90" w:type="dxa"/>
            </w:tcMar>
            <w:vAlign w:val="center"/>
          </w:tcPr>
          <w:p w14:paraId="117A7146" w14:textId="77777777" w:rsidR="00790A5F" w:rsidRDefault="00000000">
            <w:r>
              <w:rPr>
                <w:color w:val="1F2937"/>
                <w:sz w:val="13"/>
              </w:rPr>
              <w:t>CLOSED</w:t>
            </w:r>
          </w:p>
        </w:tc>
        <w:tc>
          <w:tcPr>
            <w:tcW w:w="5572" w:type="dxa"/>
            <w:tcMar>
              <w:top w:w="70" w:type="dxa"/>
              <w:left w:w="90" w:type="dxa"/>
              <w:bottom w:w="70" w:type="dxa"/>
              <w:right w:w="90" w:type="dxa"/>
            </w:tcMar>
            <w:vAlign w:val="center"/>
          </w:tcPr>
          <w:p w14:paraId="2158385E" w14:textId="77777777" w:rsidR="00790A5F" w:rsidRDefault="00000000">
            <w:r>
              <w:rPr>
                <w:color w:val="1F2937"/>
                <w:sz w:val="13"/>
              </w:rPr>
              <w:t>Append-only is enforced by database trigger rather than by a commented-out revocation, which a superuser-equivalent connection would have ignored. Retention expiry runs through a function that records its own action before removing anything. An auditor-facing view remains outstanding.</w:t>
            </w:r>
          </w:p>
        </w:tc>
      </w:tr>
      <w:tr w:rsidR="00790A5F" w14:paraId="67E844BF" w14:textId="77777777">
        <w:tc>
          <w:tcPr>
            <w:tcW w:w="892" w:type="dxa"/>
            <w:shd w:val="clear" w:color="auto" w:fill="F2F7FB"/>
            <w:tcMar>
              <w:top w:w="70" w:type="dxa"/>
              <w:left w:w="90" w:type="dxa"/>
              <w:bottom w:w="70" w:type="dxa"/>
              <w:right w:w="90" w:type="dxa"/>
            </w:tcMar>
            <w:vAlign w:val="center"/>
          </w:tcPr>
          <w:p w14:paraId="05014C6C" w14:textId="77777777" w:rsidR="00790A5F" w:rsidRDefault="00000000">
            <w:r>
              <w:rPr>
                <w:color w:val="1F2937"/>
                <w:sz w:val="13"/>
              </w:rPr>
              <w:t>Must</w:t>
            </w:r>
          </w:p>
        </w:tc>
        <w:tc>
          <w:tcPr>
            <w:tcW w:w="1872" w:type="dxa"/>
            <w:shd w:val="clear" w:color="auto" w:fill="F2F7FB"/>
            <w:tcMar>
              <w:top w:w="70" w:type="dxa"/>
              <w:left w:w="90" w:type="dxa"/>
              <w:bottom w:w="70" w:type="dxa"/>
              <w:right w:w="90" w:type="dxa"/>
            </w:tcMar>
            <w:vAlign w:val="center"/>
          </w:tcPr>
          <w:p w14:paraId="1DDD7E90" w14:textId="77777777" w:rsidR="00790A5F" w:rsidRDefault="00000000">
            <w:r>
              <w:rPr>
                <w:color w:val="1F2937"/>
                <w:sz w:val="13"/>
              </w:rPr>
              <w:t>Automated quality gates</w:t>
            </w:r>
          </w:p>
        </w:tc>
        <w:tc>
          <w:tcPr>
            <w:tcW w:w="1296" w:type="dxa"/>
            <w:shd w:val="clear" w:color="auto" w:fill="F2F7FB"/>
            <w:tcMar>
              <w:top w:w="70" w:type="dxa"/>
              <w:left w:w="90" w:type="dxa"/>
              <w:bottom w:w="70" w:type="dxa"/>
              <w:right w:w="90" w:type="dxa"/>
            </w:tcMar>
            <w:vAlign w:val="center"/>
          </w:tcPr>
          <w:p w14:paraId="554D1E0C" w14:textId="77777777" w:rsidR="00790A5F" w:rsidRDefault="00000000">
            <w:r>
              <w:rPr>
                <w:color w:val="1F2937"/>
                <w:sz w:val="13"/>
              </w:rPr>
              <w:t>CLOSED</w:t>
            </w:r>
          </w:p>
        </w:tc>
        <w:tc>
          <w:tcPr>
            <w:tcW w:w="5572" w:type="dxa"/>
            <w:shd w:val="clear" w:color="auto" w:fill="F2F7FB"/>
            <w:tcMar>
              <w:top w:w="70" w:type="dxa"/>
              <w:left w:w="90" w:type="dxa"/>
              <w:bottom w:w="70" w:type="dxa"/>
              <w:right w:w="90" w:type="dxa"/>
            </w:tcMar>
            <w:vAlign w:val="center"/>
          </w:tcPr>
          <w:p w14:paraId="0A8693FF" w14:textId="77777777" w:rsidR="00790A5F" w:rsidRDefault="00000000">
            <w:r>
              <w:rPr>
                <w:color w:val="1F2937"/>
                <w:sz w:val="13"/>
              </w:rPr>
              <w:t>Lint is blocking, a test job runs the suite, and the obsolete workflow comment is corrected. Fifteen deterministic risk-model tests now cover the weights, band boundaries, sanctions override, raw-score preservation and determinism. Static type errors reduced from 107 to 62.</w:t>
            </w:r>
          </w:p>
        </w:tc>
      </w:tr>
      <w:tr w:rsidR="00790A5F" w14:paraId="7FD0193B" w14:textId="77777777">
        <w:tc>
          <w:tcPr>
            <w:tcW w:w="892" w:type="dxa"/>
            <w:tcMar>
              <w:top w:w="70" w:type="dxa"/>
              <w:left w:w="90" w:type="dxa"/>
              <w:bottom w:w="70" w:type="dxa"/>
              <w:right w:w="90" w:type="dxa"/>
            </w:tcMar>
            <w:vAlign w:val="center"/>
          </w:tcPr>
          <w:p w14:paraId="54A24C8B" w14:textId="77777777" w:rsidR="00790A5F" w:rsidRDefault="00000000">
            <w:r>
              <w:rPr>
                <w:color w:val="1F2937"/>
                <w:sz w:val="13"/>
              </w:rPr>
              <w:t>Must</w:t>
            </w:r>
          </w:p>
        </w:tc>
        <w:tc>
          <w:tcPr>
            <w:tcW w:w="1872" w:type="dxa"/>
            <w:tcMar>
              <w:top w:w="70" w:type="dxa"/>
              <w:left w:w="90" w:type="dxa"/>
              <w:bottom w:w="70" w:type="dxa"/>
              <w:right w:w="90" w:type="dxa"/>
            </w:tcMar>
            <w:vAlign w:val="center"/>
          </w:tcPr>
          <w:p w14:paraId="715F65AE" w14:textId="77777777" w:rsidR="00790A5F" w:rsidRDefault="00000000">
            <w:r>
              <w:rPr>
                <w:color w:val="1F2937"/>
                <w:sz w:val="13"/>
              </w:rPr>
              <w:t>Integration and transport health</w:t>
            </w:r>
          </w:p>
        </w:tc>
        <w:tc>
          <w:tcPr>
            <w:tcW w:w="1296" w:type="dxa"/>
            <w:tcMar>
              <w:top w:w="70" w:type="dxa"/>
              <w:left w:w="90" w:type="dxa"/>
              <w:bottom w:w="70" w:type="dxa"/>
              <w:right w:w="90" w:type="dxa"/>
            </w:tcMar>
            <w:vAlign w:val="center"/>
          </w:tcPr>
          <w:p w14:paraId="73CCC7B5" w14:textId="77777777" w:rsidR="00790A5F" w:rsidRDefault="00000000">
            <w:r>
              <w:rPr>
                <w:color w:val="1F2937"/>
                <w:sz w:val="13"/>
              </w:rPr>
              <w:t>CLOSED (transport)</w:t>
            </w:r>
          </w:p>
        </w:tc>
        <w:tc>
          <w:tcPr>
            <w:tcW w:w="5572" w:type="dxa"/>
            <w:tcMar>
              <w:top w:w="70" w:type="dxa"/>
              <w:left w:w="90" w:type="dxa"/>
              <w:bottom w:w="70" w:type="dxa"/>
              <w:right w:w="90" w:type="dxa"/>
            </w:tcMar>
            <w:vAlign w:val="center"/>
          </w:tcPr>
          <w:p w14:paraId="12166291" w14:textId="77777777" w:rsidR="00790A5F" w:rsidRDefault="00000000">
            <w:r>
              <w:rPr>
                <w:color w:val="1F2937"/>
                <w:sz w:val="13"/>
              </w:rPr>
              <w:t>Proxy variables are passed through the runtime composition, so the container can reach a host proxy. Renewing or retiring the six degraded supplier roles remains an operational action.</w:t>
            </w:r>
          </w:p>
        </w:tc>
      </w:tr>
      <w:tr w:rsidR="00790A5F" w14:paraId="51CC25AB" w14:textId="77777777">
        <w:tc>
          <w:tcPr>
            <w:tcW w:w="892" w:type="dxa"/>
            <w:shd w:val="clear" w:color="auto" w:fill="F2F7FB"/>
            <w:tcMar>
              <w:top w:w="70" w:type="dxa"/>
              <w:left w:w="90" w:type="dxa"/>
              <w:bottom w:w="70" w:type="dxa"/>
              <w:right w:w="90" w:type="dxa"/>
            </w:tcMar>
            <w:vAlign w:val="center"/>
          </w:tcPr>
          <w:p w14:paraId="6D64F45A" w14:textId="77777777" w:rsidR="00790A5F" w:rsidRDefault="00000000">
            <w:r>
              <w:rPr>
                <w:color w:val="1F2937"/>
                <w:sz w:val="13"/>
              </w:rPr>
              <w:t>Should</w:t>
            </w:r>
          </w:p>
        </w:tc>
        <w:tc>
          <w:tcPr>
            <w:tcW w:w="1872" w:type="dxa"/>
            <w:shd w:val="clear" w:color="auto" w:fill="F2F7FB"/>
            <w:tcMar>
              <w:top w:w="70" w:type="dxa"/>
              <w:left w:w="90" w:type="dxa"/>
              <w:bottom w:w="70" w:type="dxa"/>
              <w:right w:w="90" w:type="dxa"/>
            </w:tcMar>
            <w:vAlign w:val="center"/>
          </w:tcPr>
          <w:p w14:paraId="54FF0D91" w14:textId="77777777" w:rsidR="00790A5F" w:rsidRDefault="00000000">
            <w:r>
              <w:rPr>
                <w:color w:val="1F2937"/>
                <w:sz w:val="13"/>
              </w:rPr>
              <w:t>Alert delivery</w:t>
            </w:r>
          </w:p>
        </w:tc>
        <w:tc>
          <w:tcPr>
            <w:tcW w:w="1296" w:type="dxa"/>
            <w:shd w:val="clear" w:color="auto" w:fill="F2F7FB"/>
            <w:tcMar>
              <w:top w:w="70" w:type="dxa"/>
              <w:left w:w="90" w:type="dxa"/>
              <w:bottom w:w="70" w:type="dxa"/>
              <w:right w:w="90" w:type="dxa"/>
            </w:tcMar>
            <w:vAlign w:val="center"/>
          </w:tcPr>
          <w:p w14:paraId="57B84AAB" w14:textId="77777777" w:rsidR="00790A5F" w:rsidRDefault="00000000">
            <w:r>
              <w:rPr>
                <w:color w:val="1F2937"/>
                <w:sz w:val="13"/>
              </w:rPr>
              <w:t>CLOSED</w:t>
            </w:r>
          </w:p>
        </w:tc>
        <w:tc>
          <w:tcPr>
            <w:tcW w:w="5572" w:type="dxa"/>
            <w:shd w:val="clear" w:color="auto" w:fill="F2F7FB"/>
            <w:tcMar>
              <w:top w:w="70" w:type="dxa"/>
              <w:left w:w="90" w:type="dxa"/>
              <w:bottom w:w="70" w:type="dxa"/>
              <w:right w:w="90" w:type="dxa"/>
            </w:tcMar>
            <w:vAlign w:val="center"/>
          </w:tcPr>
          <w:p w14:paraId="5415578A" w14:textId="77777777" w:rsidR="00790A5F" w:rsidRDefault="00000000">
            <w:r>
              <w:rPr>
                <w:color w:val="1F2937"/>
                <w:sz w:val="13"/>
              </w:rPr>
              <w:t>Channels without a delivery path are withheld from the rule form, so a rule can no longer be armed against a channel that will not fire. Implementing those channels remains a Phase 2 item.</w:t>
            </w:r>
          </w:p>
        </w:tc>
      </w:tr>
      <w:tr w:rsidR="00790A5F" w14:paraId="2DA69A28" w14:textId="77777777">
        <w:tc>
          <w:tcPr>
            <w:tcW w:w="892" w:type="dxa"/>
            <w:tcMar>
              <w:top w:w="70" w:type="dxa"/>
              <w:left w:w="90" w:type="dxa"/>
              <w:bottom w:w="70" w:type="dxa"/>
              <w:right w:w="90" w:type="dxa"/>
            </w:tcMar>
            <w:vAlign w:val="center"/>
          </w:tcPr>
          <w:p w14:paraId="1FCDF77A" w14:textId="77777777" w:rsidR="00790A5F" w:rsidRDefault="00000000">
            <w:r>
              <w:rPr>
                <w:color w:val="1F2937"/>
                <w:sz w:val="13"/>
              </w:rPr>
              <w:t>Should</w:t>
            </w:r>
          </w:p>
        </w:tc>
        <w:tc>
          <w:tcPr>
            <w:tcW w:w="1872" w:type="dxa"/>
            <w:tcMar>
              <w:top w:w="70" w:type="dxa"/>
              <w:left w:w="90" w:type="dxa"/>
              <w:bottom w:w="70" w:type="dxa"/>
              <w:right w:w="90" w:type="dxa"/>
            </w:tcMar>
            <w:vAlign w:val="center"/>
          </w:tcPr>
          <w:p w14:paraId="3B9BBB71" w14:textId="77777777" w:rsidR="00790A5F" w:rsidRDefault="00000000">
            <w:r>
              <w:rPr>
                <w:color w:val="1F2937"/>
                <w:sz w:val="13"/>
              </w:rPr>
              <w:t>Investigator outputs</w:t>
            </w:r>
          </w:p>
        </w:tc>
        <w:tc>
          <w:tcPr>
            <w:tcW w:w="1296" w:type="dxa"/>
            <w:tcMar>
              <w:top w:w="70" w:type="dxa"/>
              <w:left w:w="90" w:type="dxa"/>
              <w:bottom w:w="70" w:type="dxa"/>
              <w:right w:w="90" w:type="dxa"/>
            </w:tcMar>
            <w:vAlign w:val="center"/>
          </w:tcPr>
          <w:p w14:paraId="6072B9C3" w14:textId="77777777" w:rsidR="00790A5F" w:rsidRDefault="00000000">
            <w:r>
              <w:rPr>
                <w:color w:val="1F2937"/>
                <w:sz w:val="13"/>
              </w:rPr>
              <w:t>OPEN</w:t>
            </w:r>
          </w:p>
        </w:tc>
        <w:tc>
          <w:tcPr>
            <w:tcW w:w="5572" w:type="dxa"/>
            <w:tcMar>
              <w:top w:w="70" w:type="dxa"/>
              <w:left w:w="90" w:type="dxa"/>
              <w:bottom w:w="70" w:type="dxa"/>
              <w:right w:w="90" w:type="dxa"/>
            </w:tcMar>
            <w:vAlign w:val="center"/>
          </w:tcPr>
          <w:p w14:paraId="2C4D5445" w14:textId="77777777" w:rsidR="00790A5F" w:rsidRDefault="00000000">
            <w:r>
              <w:rPr>
                <w:color w:val="1F2937"/>
                <w:sz w:val="13"/>
              </w:rPr>
              <w:t>Batch screening, attachable report export and a dedicated auditor view are unimplemented. Deliver with acceptance tests.</w:t>
            </w:r>
          </w:p>
        </w:tc>
      </w:tr>
      <w:tr w:rsidR="00790A5F" w14:paraId="74A3620E" w14:textId="77777777">
        <w:tc>
          <w:tcPr>
            <w:tcW w:w="892" w:type="dxa"/>
            <w:shd w:val="clear" w:color="auto" w:fill="F2F7FB"/>
            <w:tcMar>
              <w:top w:w="70" w:type="dxa"/>
              <w:left w:w="90" w:type="dxa"/>
              <w:bottom w:w="70" w:type="dxa"/>
              <w:right w:w="90" w:type="dxa"/>
            </w:tcMar>
            <w:vAlign w:val="center"/>
          </w:tcPr>
          <w:p w14:paraId="6B74C81F" w14:textId="77777777" w:rsidR="00790A5F" w:rsidRDefault="00000000">
            <w:r>
              <w:rPr>
                <w:color w:val="1F2937"/>
                <w:sz w:val="13"/>
              </w:rPr>
              <w:t>Future</w:t>
            </w:r>
          </w:p>
        </w:tc>
        <w:tc>
          <w:tcPr>
            <w:tcW w:w="1872" w:type="dxa"/>
            <w:shd w:val="clear" w:color="auto" w:fill="F2F7FB"/>
            <w:tcMar>
              <w:top w:w="70" w:type="dxa"/>
              <w:left w:w="90" w:type="dxa"/>
              <w:bottom w:w="70" w:type="dxa"/>
              <w:right w:w="90" w:type="dxa"/>
            </w:tcMar>
            <w:vAlign w:val="center"/>
          </w:tcPr>
          <w:p w14:paraId="7A2E340F" w14:textId="77777777" w:rsidR="00790A5F" w:rsidRDefault="00000000">
            <w:r>
              <w:rPr>
                <w:color w:val="1F2937"/>
                <w:sz w:val="13"/>
              </w:rPr>
              <w:t>Chain and trace completeness</w:t>
            </w:r>
          </w:p>
        </w:tc>
        <w:tc>
          <w:tcPr>
            <w:tcW w:w="1296" w:type="dxa"/>
            <w:shd w:val="clear" w:color="auto" w:fill="F2F7FB"/>
            <w:tcMar>
              <w:top w:w="70" w:type="dxa"/>
              <w:left w:w="90" w:type="dxa"/>
              <w:bottom w:w="70" w:type="dxa"/>
              <w:right w:w="90" w:type="dxa"/>
            </w:tcMar>
            <w:vAlign w:val="center"/>
          </w:tcPr>
          <w:p w14:paraId="59902BBE" w14:textId="77777777" w:rsidR="00790A5F" w:rsidRDefault="00000000">
            <w:r>
              <w:rPr>
                <w:color w:val="1F2937"/>
                <w:sz w:val="13"/>
              </w:rPr>
              <w:t>FUTURE</w:t>
            </w:r>
          </w:p>
        </w:tc>
        <w:tc>
          <w:tcPr>
            <w:tcW w:w="5572" w:type="dxa"/>
            <w:shd w:val="clear" w:color="auto" w:fill="F2F7FB"/>
            <w:tcMar>
              <w:top w:w="70" w:type="dxa"/>
              <w:left w:w="90" w:type="dxa"/>
              <w:bottom w:w="70" w:type="dxa"/>
              <w:right w:w="90" w:type="dxa"/>
            </w:tcMar>
            <w:vAlign w:val="center"/>
          </w:tcPr>
          <w:p w14:paraId="0AEB0173" w14:textId="77777777" w:rsidR="00790A5F" w:rsidRDefault="00000000">
            <w:r>
              <w:rPr>
                <w:color w:val="1F2937"/>
                <w:sz w:val="13"/>
              </w:rPr>
              <w:t>Non-EVM tracing, bridge following and explicit chain override remain absent. Add chain-specific trace providers beginning with Bitcoin.</w:t>
            </w:r>
          </w:p>
        </w:tc>
      </w:tr>
      <w:tr w:rsidR="00790A5F" w14:paraId="6941A728" w14:textId="77777777">
        <w:tc>
          <w:tcPr>
            <w:tcW w:w="892" w:type="dxa"/>
            <w:tcMar>
              <w:top w:w="70" w:type="dxa"/>
              <w:left w:w="90" w:type="dxa"/>
              <w:bottom w:w="70" w:type="dxa"/>
              <w:right w:w="90" w:type="dxa"/>
            </w:tcMar>
            <w:vAlign w:val="center"/>
          </w:tcPr>
          <w:p w14:paraId="3AF5A5A7" w14:textId="77777777" w:rsidR="00790A5F" w:rsidRDefault="00000000">
            <w:r>
              <w:rPr>
                <w:color w:val="1F2937"/>
                <w:sz w:val="13"/>
              </w:rPr>
              <w:t>Future</w:t>
            </w:r>
          </w:p>
        </w:tc>
        <w:tc>
          <w:tcPr>
            <w:tcW w:w="1872" w:type="dxa"/>
            <w:tcMar>
              <w:top w:w="70" w:type="dxa"/>
              <w:left w:w="90" w:type="dxa"/>
              <w:bottom w:w="70" w:type="dxa"/>
              <w:right w:w="90" w:type="dxa"/>
            </w:tcMar>
            <w:vAlign w:val="center"/>
          </w:tcPr>
          <w:p w14:paraId="7CE0C72A" w14:textId="77777777" w:rsidR="00790A5F" w:rsidRDefault="00000000">
            <w:r>
              <w:rPr>
                <w:color w:val="1F2937"/>
                <w:sz w:val="13"/>
              </w:rPr>
              <w:t>Evidence-grade assurance</w:t>
            </w:r>
          </w:p>
        </w:tc>
        <w:tc>
          <w:tcPr>
            <w:tcW w:w="1296" w:type="dxa"/>
            <w:tcMar>
              <w:top w:w="70" w:type="dxa"/>
              <w:left w:w="90" w:type="dxa"/>
              <w:bottom w:w="70" w:type="dxa"/>
              <w:right w:w="90" w:type="dxa"/>
            </w:tcMar>
            <w:vAlign w:val="center"/>
          </w:tcPr>
          <w:p w14:paraId="56458BBF" w14:textId="77777777" w:rsidR="00790A5F" w:rsidRDefault="00000000">
            <w:r>
              <w:rPr>
                <w:color w:val="1F2937"/>
                <w:sz w:val="13"/>
              </w:rPr>
              <w:t>FUTURE</w:t>
            </w:r>
          </w:p>
        </w:tc>
        <w:tc>
          <w:tcPr>
            <w:tcW w:w="5572" w:type="dxa"/>
            <w:tcMar>
              <w:top w:w="70" w:type="dxa"/>
              <w:left w:w="90" w:type="dxa"/>
              <w:bottom w:w="70" w:type="dxa"/>
              <w:right w:w="90" w:type="dxa"/>
            </w:tcMar>
            <w:vAlign w:val="center"/>
          </w:tcPr>
          <w:p w14:paraId="450EF108" w14:textId="77777777" w:rsidR="00790A5F" w:rsidRDefault="00000000">
            <w:r>
              <w:rPr>
                <w:color w:val="1F2937"/>
                <w:sz w:val="13"/>
              </w:rPr>
              <w:t>Dossiers retain citations, confidence, timestamps and an integrity digest but are not cryptographically signed. Introduce signing and key custody.</w:t>
            </w:r>
          </w:p>
        </w:tc>
      </w:tr>
    </w:tbl>
    <w:p w14:paraId="16B68EE9" w14:textId="77777777" w:rsidR="00790A5F" w:rsidRDefault="00790A5F">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1E0222BA" w14:textId="77777777">
        <w:tc>
          <w:tcPr>
            <w:tcW w:w="9633" w:type="dxa"/>
            <w:shd w:val="clear" w:color="auto" w:fill="DDEBF7"/>
            <w:tcMar>
              <w:top w:w="70" w:type="dxa"/>
              <w:left w:w="90" w:type="dxa"/>
              <w:bottom w:w="70" w:type="dxa"/>
              <w:right w:w="90" w:type="dxa"/>
            </w:tcMar>
            <w:vAlign w:val="center"/>
          </w:tcPr>
          <w:p w14:paraId="74955144" w14:textId="77777777" w:rsidR="00790A5F" w:rsidRDefault="00000000">
            <w:pPr>
              <w:spacing w:after="40"/>
            </w:pPr>
            <w:r>
              <w:rPr>
                <w:b/>
                <w:color w:val="17324D"/>
                <w:sz w:val="17"/>
              </w:rPr>
              <w:t>Verification Behind These Closures</w:t>
            </w:r>
          </w:p>
          <w:p w14:paraId="1F5B88A1" w14:textId="77777777" w:rsidR="00790A5F" w:rsidRDefault="00000000">
            <w:pPr>
              <w:pStyle w:val="ListParagraph"/>
              <w:numPr>
                <w:ilvl w:val="0"/>
                <w:numId w:val="3"/>
              </w:numPr>
              <w:spacing w:after="20"/>
              <w:ind w:left="259" w:hanging="173"/>
            </w:pPr>
            <w:r>
              <w:rPr>
                <w:color w:val="1F2937"/>
                <w:sz w:val="16"/>
              </w:rPr>
              <w:t>A pre-change baseline was recorded first: the build passed, the test suite stood at 11 failing and 70 passing, and static analysis reported 107 type errors.</w:t>
            </w:r>
          </w:p>
          <w:p w14:paraId="159543C2" w14:textId="77777777" w:rsidR="00790A5F" w:rsidRDefault="00000000">
            <w:pPr>
              <w:pStyle w:val="ListParagraph"/>
              <w:numPr>
                <w:ilvl w:val="0"/>
                <w:numId w:val="3"/>
              </w:numPr>
              <w:spacing w:after="20"/>
              <w:ind w:left="259" w:hanging="173"/>
            </w:pPr>
            <w:r>
              <w:rPr>
                <w:color w:val="1F2937"/>
                <w:sz w:val="16"/>
              </w:rPr>
              <w:t>After the changes the build still passes, the suite stands at 11 failing and 85 passing — the same pre-existing failures plus fifteen new passing cases — and type errors have fallen to 62.</w:t>
            </w:r>
          </w:p>
          <w:p w14:paraId="1A5536F4" w14:textId="77777777" w:rsidR="00790A5F" w:rsidRDefault="00000000">
            <w:pPr>
              <w:pStyle w:val="ListParagraph"/>
              <w:numPr>
                <w:ilvl w:val="0"/>
                <w:numId w:val="3"/>
              </w:numPr>
              <w:spacing w:after="20"/>
              <w:ind w:left="259" w:hanging="173"/>
            </w:pPr>
            <w:r>
              <w:rPr>
                <w:color w:val="1F2937"/>
                <w:sz w:val="16"/>
              </w:rPr>
              <w:t>The eleven pre-existing failures are stale test doubles in the deep-trace suite and are unrelated to this work. They are carried into Phase 2.</w:t>
            </w:r>
          </w:p>
          <w:p w14:paraId="522A0170" w14:textId="77777777" w:rsidR="00790A5F" w:rsidRDefault="00000000">
            <w:pPr>
              <w:pStyle w:val="ListParagraph"/>
              <w:numPr>
                <w:ilvl w:val="0"/>
                <w:numId w:val="3"/>
              </w:numPr>
              <w:spacing w:after="20"/>
              <w:ind w:left="259" w:hanging="173"/>
            </w:pPr>
            <w:r>
              <w:rPr>
                <w:color w:val="1F2937"/>
                <w:sz w:val="16"/>
              </w:rPr>
              <w:t>No gap is marked Closed on the strength of an edit alone.</w:t>
            </w:r>
          </w:p>
          <w:p w14:paraId="3085F483" w14:textId="77777777" w:rsidR="00790A5F" w:rsidRDefault="00000000">
            <w:pPr>
              <w:pStyle w:val="ListParagraph"/>
              <w:numPr>
                <w:ilvl w:val="0"/>
                <w:numId w:val="3"/>
              </w:numPr>
              <w:spacing w:after="20"/>
              <w:ind w:left="259" w:hanging="173"/>
            </w:pPr>
            <w:r>
              <w:rPr>
                <w:color w:val="1F2937"/>
                <w:sz w:val="16"/>
              </w:rPr>
              <w:t>Every Critical and Must implementation gap is now closed. One Should item — investigator outputs — remains open and is genuinely code-fixable, so it stays in this matrix rather than moving to Section 7.1.</w:t>
            </w:r>
          </w:p>
        </w:tc>
      </w:tr>
    </w:tbl>
    <w:p w14:paraId="52FB0AF1" w14:textId="77777777" w:rsidR="00790A5F" w:rsidRDefault="00790A5F">
      <w:pPr>
        <w:spacing w:after="20"/>
      </w:pPr>
    </w:p>
    <w:p w14:paraId="03DFA36F" w14:textId="77777777" w:rsidR="00790A5F" w:rsidRDefault="00000000">
      <w:r>
        <w:br w:type="page"/>
      </w:r>
    </w:p>
    <w:p w14:paraId="358D91AC" w14:textId="77777777" w:rsidR="00790A5F" w:rsidRDefault="00000000">
      <w:pPr>
        <w:pStyle w:val="Heading3"/>
        <w:keepNext/>
        <w:spacing w:before="100" w:after="60"/>
      </w:pPr>
      <w:bookmarkStart w:id="53" w:name="_Toc238066324"/>
      <w:r>
        <w:rPr>
          <w:b/>
          <w:sz w:val="21"/>
        </w:rPr>
        <w:lastRenderedPageBreak/>
        <w:t>5.4.2 Remaining Resolution Sequence</w:t>
      </w:r>
      <w:bookmarkEnd w:id="53"/>
    </w:p>
    <w:p w14:paraId="131A3DBE" w14:textId="77777777" w:rsidR="00790A5F" w:rsidRDefault="00000000">
      <w:pPr>
        <w:spacing w:after="80" w:line="250" w:lineRule="auto"/>
      </w:pPr>
      <w:r>
        <w:rPr>
          <w:color w:val="1F2937"/>
          <w:sz w:val="18"/>
        </w:rPr>
        <w:t>Every Critical and Must implementation gap is closed; one Should item remains in the matrix. The sequence below is what stands between the current state and a pilot. The first two items are the operational blockers recorded in Section 7.1, and neither can be closed by changing the repository.</w:t>
      </w:r>
    </w:p>
    <w:p w14:paraId="70BF55B9" w14:textId="77777777" w:rsidR="00790A5F" w:rsidRDefault="00000000">
      <w:pPr>
        <w:pStyle w:val="ListParagraph"/>
        <w:numPr>
          <w:ilvl w:val="0"/>
          <w:numId w:val="1"/>
        </w:numPr>
        <w:spacing w:after="40"/>
        <w:ind w:left="403" w:hanging="259"/>
      </w:pPr>
      <w:r>
        <w:rPr>
          <w:b/>
          <w:color w:val="17324D"/>
          <w:sz w:val="17"/>
        </w:rPr>
        <w:t>Rotate the four supplier credentials.</w:t>
      </w:r>
      <w:r>
        <w:rPr>
          <w:color w:val="1F2937"/>
          <w:sz w:val="17"/>
        </w:rPr>
        <w:t xml:space="preserve"> This is the only item whose exposure window has already elapsed, and it is independent of the code fix that closed the route.</w:t>
      </w:r>
    </w:p>
    <w:p w14:paraId="774880C8" w14:textId="77777777" w:rsidR="00790A5F" w:rsidRDefault="00000000">
      <w:pPr>
        <w:pStyle w:val="ListParagraph"/>
        <w:numPr>
          <w:ilvl w:val="0"/>
          <w:numId w:val="1"/>
        </w:numPr>
        <w:spacing w:after="40"/>
        <w:ind w:left="403" w:hanging="259"/>
      </w:pPr>
      <w:r>
        <w:rPr>
          <w:color w:val="1F2937"/>
          <w:sz w:val="17"/>
        </w:rPr>
        <w:t>Reconstruct the release manifest file by file. A commit range cannot describe a deployment that is a basis commit plus eight additive files with forty-three uncommitted modifications, and the address-security regression must appear in it explicitly.</w:t>
      </w:r>
    </w:p>
    <w:p w14:paraId="33816C1F" w14:textId="77777777" w:rsidR="00790A5F" w:rsidRDefault="00000000">
      <w:pPr>
        <w:pStyle w:val="ListParagraph"/>
        <w:numPr>
          <w:ilvl w:val="0"/>
          <w:numId w:val="1"/>
        </w:numPr>
        <w:spacing w:after="40"/>
        <w:ind w:left="403" w:hanging="259"/>
      </w:pPr>
      <w:r>
        <w:rPr>
          <w:color w:val="1F2937"/>
          <w:sz w:val="17"/>
        </w:rPr>
        <w:t>Apply the two new migrations before the application release. The organisation backfill must run before role-aware retrieval reaches users, or legacy records lose visibility.</w:t>
      </w:r>
    </w:p>
    <w:p w14:paraId="071DB7A8" w14:textId="77777777" w:rsidR="00790A5F" w:rsidRDefault="00000000">
      <w:pPr>
        <w:pStyle w:val="ListParagraph"/>
        <w:numPr>
          <w:ilvl w:val="0"/>
          <w:numId w:val="1"/>
        </w:numPr>
        <w:spacing w:after="40"/>
        <w:ind w:left="403" w:hanging="259"/>
      </w:pPr>
      <w:r>
        <w:rPr>
          <w:color w:val="1F2937"/>
          <w:sz w:val="17"/>
        </w:rPr>
        <w:t>Deploy in a controlled window and repeat the authenticated sweep, then re-probe anonymously to confirm the removed route and the gated documentation tree.</w:t>
      </w:r>
    </w:p>
    <w:p w14:paraId="1A1B6C12" w14:textId="77777777" w:rsidR="00790A5F" w:rsidRDefault="00000000">
      <w:pPr>
        <w:pStyle w:val="ListParagraph"/>
        <w:numPr>
          <w:ilvl w:val="0"/>
          <w:numId w:val="1"/>
        </w:numPr>
        <w:spacing w:after="40"/>
        <w:ind w:left="403" w:hanging="259"/>
      </w:pPr>
      <w:r>
        <w:rPr>
          <w:color w:val="1F2937"/>
          <w:sz w:val="17"/>
        </w:rPr>
        <w:t>Provision TLS-terminated access and issue named role-appropriate accounts, which is now safe because the roles are enforced.</w:t>
      </w:r>
    </w:p>
    <w:p w14:paraId="290D9F52" w14:textId="77777777" w:rsidR="00790A5F" w:rsidRDefault="00000000">
      <w:pPr>
        <w:pStyle w:val="ListParagraph"/>
        <w:numPr>
          <w:ilvl w:val="0"/>
          <w:numId w:val="1"/>
        </w:numPr>
        <w:spacing w:after="40"/>
        <w:ind w:left="403" w:hanging="259"/>
      </w:pPr>
      <w:r>
        <w:rPr>
          <w:color w:val="1F2937"/>
          <w:sz w:val="17"/>
        </w:rPr>
        <w:t>Renew or retire the six degraded supplier roles and confirm the anonymised-network transport now that proxy variables reach the container.</w:t>
      </w:r>
    </w:p>
    <w:p w14:paraId="0AA5C9C9" w14:textId="77777777" w:rsidR="00790A5F" w:rsidRDefault="00000000">
      <w:pPr>
        <w:pStyle w:val="ListParagraph"/>
        <w:numPr>
          <w:ilvl w:val="0"/>
          <w:numId w:val="1"/>
        </w:numPr>
        <w:spacing w:after="40"/>
        <w:ind w:left="403" w:hanging="259"/>
      </w:pPr>
      <w:r>
        <w:rPr>
          <w:color w:val="1F2937"/>
          <w:sz w:val="17"/>
        </w:rPr>
        <w:t>Clear the residual work: extend role enforcement to the remaining mutating handlers, converge the two risk models, deliver the auditor view and batch screening, repair the eleven stale deep-trace tests, and reduce the remaining 62 type errors.</w:t>
      </w:r>
    </w:p>
    <w:p w14:paraId="153AD1F4" w14:textId="77777777" w:rsidR="00790A5F" w:rsidRDefault="00000000">
      <w:pPr>
        <w:pStyle w:val="ListParagraph"/>
        <w:numPr>
          <w:ilvl w:val="0"/>
          <w:numId w:val="1"/>
        </w:numPr>
        <w:spacing w:after="40"/>
        <w:ind w:left="403" w:hanging="259"/>
      </w:pPr>
      <w:r>
        <w:rPr>
          <w:color w:val="1F2937"/>
          <w:sz w:val="17"/>
        </w:rPr>
        <w:t>Create a second organisation and run the isolation test, which has still never been executed against more than one.</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2F2C0642" w14:textId="77777777">
        <w:tc>
          <w:tcPr>
            <w:tcW w:w="9633" w:type="dxa"/>
            <w:shd w:val="clear" w:color="auto" w:fill="DDEBF7"/>
            <w:tcMar>
              <w:top w:w="70" w:type="dxa"/>
              <w:left w:w="90" w:type="dxa"/>
              <w:bottom w:w="70" w:type="dxa"/>
              <w:right w:w="90" w:type="dxa"/>
            </w:tcMar>
            <w:vAlign w:val="center"/>
          </w:tcPr>
          <w:p w14:paraId="0C953E62" w14:textId="77777777" w:rsidR="00790A5F" w:rsidRDefault="00000000">
            <w:pPr>
              <w:spacing w:after="40"/>
            </w:pPr>
            <w:r>
              <w:rPr>
                <w:b/>
                <w:color w:val="17324D"/>
                <w:sz w:val="17"/>
              </w:rPr>
              <w:t>Definition of "Addressed"</w:t>
            </w:r>
          </w:p>
          <w:p w14:paraId="5486E6AE" w14:textId="77777777" w:rsidR="00790A5F" w:rsidRDefault="00000000">
            <w:pPr>
              <w:pStyle w:val="ListParagraph"/>
              <w:numPr>
                <w:ilvl w:val="0"/>
                <w:numId w:val="3"/>
              </w:numPr>
              <w:spacing w:after="20"/>
              <w:ind w:left="259" w:hanging="173"/>
            </w:pPr>
            <w:r>
              <w:rPr>
                <w:color w:val="1F2937"/>
                <w:sz w:val="16"/>
              </w:rPr>
              <w:t>Implemented in the current ChainSentry build.</w:t>
            </w:r>
          </w:p>
          <w:p w14:paraId="564C7A13" w14:textId="77777777" w:rsidR="00790A5F" w:rsidRDefault="00000000">
            <w:pPr>
              <w:pStyle w:val="ListParagraph"/>
              <w:numPr>
                <w:ilvl w:val="0"/>
                <w:numId w:val="3"/>
              </w:numPr>
              <w:spacing w:after="20"/>
              <w:ind w:left="259" w:hanging="173"/>
            </w:pPr>
            <w:r>
              <w:rPr>
                <w:color w:val="1F2937"/>
                <w:sz w:val="16"/>
              </w:rPr>
              <w:t>Deployed to the target environment with required migration and configuration changes.</w:t>
            </w:r>
          </w:p>
          <w:p w14:paraId="4EF41513" w14:textId="77777777" w:rsidR="00790A5F" w:rsidRDefault="00000000">
            <w:pPr>
              <w:pStyle w:val="ListParagraph"/>
              <w:numPr>
                <w:ilvl w:val="0"/>
                <w:numId w:val="3"/>
              </w:numPr>
              <w:spacing w:after="20"/>
              <w:ind w:left="259" w:hanging="173"/>
            </w:pPr>
            <w:r>
              <w:rPr>
                <w:color w:val="1F2937"/>
                <w:sz w:val="16"/>
              </w:rPr>
              <w:t>Verified against the running instance with recorded results, not inferred from source.</w:t>
            </w:r>
          </w:p>
          <w:p w14:paraId="04D96282" w14:textId="77777777" w:rsidR="00790A5F" w:rsidRDefault="00000000">
            <w:pPr>
              <w:pStyle w:val="ListParagraph"/>
              <w:numPr>
                <w:ilvl w:val="0"/>
                <w:numId w:val="3"/>
              </w:numPr>
              <w:spacing w:after="20"/>
              <w:ind w:left="259" w:hanging="173"/>
            </w:pPr>
            <w:r>
              <w:rPr>
                <w:color w:val="1F2937"/>
                <w:sz w:val="16"/>
              </w:rPr>
              <w:t>Covered by an automated regression check where practical.</w:t>
            </w:r>
          </w:p>
          <w:p w14:paraId="22A4B838" w14:textId="77777777" w:rsidR="00790A5F" w:rsidRDefault="00000000">
            <w:pPr>
              <w:pStyle w:val="ListParagraph"/>
              <w:numPr>
                <w:ilvl w:val="0"/>
                <w:numId w:val="3"/>
              </w:numPr>
              <w:spacing w:after="20"/>
              <w:ind w:left="259" w:hanging="173"/>
            </w:pPr>
            <w:r>
              <w:rPr>
                <w:color w:val="1F2937"/>
                <w:sz w:val="16"/>
              </w:rPr>
              <w:t>Documented in this baseline so the specification, roadmap and implementation no longer disagree.</w:t>
            </w:r>
          </w:p>
          <w:p w14:paraId="243C0F84" w14:textId="77777777" w:rsidR="00790A5F" w:rsidRDefault="00000000">
            <w:pPr>
              <w:pStyle w:val="ListParagraph"/>
              <w:numPr>
                <w:ilvl w:val="0"/>
                <w:numId w:val="3"/>
              </w:numPr>
              <w:spacing w:after="20"/>
              <w:ind w:left="259" w:hanging="173"/>
            </w:pPr>
            <w:r>
              <w:rPr>
                <w:color w:val="1F2937"/>
                <w:sz w:val="16"/>
              </w:rPr>
              <w:t>The twelve closed gaps currently satisfy the first, fourth and fifth conditions. None yet satisfies the second or third: the deployment has not been updated.</w:t>
            </w:r>
          </w:p>
        </w:tc>
      </w:tr>
    </w:tbl>
    <w:p w14:paraId="46F8DA82" w14:textId="77777777" w:rsidR="00790A5F" w:rsidRDefault="00790A5F">
      <w:pPr>
        <w:spacing w:after="20"/>
      </w:pPr>
    </w:p>
    <w:p w14:paraId="53E38079" w14:textId="77777777" w:rsidR="00790A5F" w:rsidRDefault="00000000">
      <w:pPr>
        <w:pStyle w:val="Heading2"/>
        <w:keepNext/>
        <w:spacing w:before="140" w:after="60"/>
      </w:pPr>
      <w:bookmarkStart w:id="54" w:name="_Toc238066325"/>
      <w:r>
        <w:rPr>
          <w:b/>
          <w:sz w:val="25"/>
        </w:rPr>
        <w:t>5.5 Observed Performance</w:t>
      </w:r>
      <w:bookmarkEnd w:id="54"/>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4824"/>
        <w:gridCol w:w="4809"/>
      </w:tblGrid>
      <w:tr w:rsidR="00790A5F" w14:paraId="37EB9517" w14:textId="77777777">
        <w:trPr>
          <w:tblHeader/>
        </w:trPr>
        <w:tc>
          <w:tcPr>
            <w:tcW w:w="4824" w:type="dxa"/>
            <w:shd w:val="clear" w:color="auto" w:fill="17324D"/>
            <w:tcMar>
              <w:top w:w="70" w:type="dxa"/>
              <w:left w:w="90" w:type="dxa"/>
              <w:bottom w:w="70" w:type="dxa"/>
              <w:right w:w="90" w:type="dxa"/>
            </w:tcMar>
            <w:vAlign w:val="center"/>
          </w:tcPr>
          <w:p w14:paraId="59C4743A" w14:textId="77777777" w:rsidR="00790A5F" w:rsidRDefault="00000000">
            <w:r>
              <w:rPr>
                <w:b/>
                <w:color w:val="FFFFFF"/>
                <w:sz w:val="16"/>
              </w:rPr>
              <w:t>Operation</w:t>
            </w:r>
          </w:p>
        </w:tc>
        <w:tc>
          <w:tcPr>
            <w:tcW w:w="4809" w:type="dxa"/>
            <w:shd w:val="clear" w:color="auto" w:fill="17324D"/>
            <w:tcMar>
              <w:top w:w="70" w:type="dxa"/>
              <w:left w:w="90" w:type="dxa"/>
              <w:bottom w:w="70" w:type="dxa"/>
              <w:right w:w="90" w:type="dxa"/>
            </w:tcMar>
            <w:vAlign w:val="center"/>
          </w:tcPr>
          <w:p w14:paraId="60ABBFD7" w14:textId="77777777" w:rsidR="00790A5F" w:rsidRDefault="00000000">
            <w:r>
              <w:rPr>
                <w:b/>
                <w:color w:val="FFFFFF"/>
                <w:sz w:val="16"/>
              </w:rPr>
              <w:t>Typical Response</w:t>
            </w:r>
          </w:p>
        </w:tc>
      </w:tr>
      <w:tr w:rsidR="00790A5F" w14:paraId="237BFB51" w14:textId="77777777">
        <w:tc>
          <w:tcPr>
            <w:tcW w:w="4824" w:type="dxa"/>
            <w:tcMar>
              <w:top w:w="70" w:type="dxa"/>
              <w:left w:w="90" w:type="dxa"/>
              <w:bottom w:w="70" w:type="dxa"/>
              <w:right w:w="90" w:type="dxa"/>
            </w:tcMar>
            <w:vAlign w:val="center"/>
          </w:tcPr>
          <w:p w14:paraId="63C3621A" w14:textId="77777777" w:rsidR="00790A5F" w:rsidRDefault="00000000">
            <w:r>
              <w:rPr>
                <w:color w:val="1F2937"/>
                <w:sz w:val="16"/>
              </w:rPr>
              <w:t>Sanctions screening</w:t>
            </w:r>
          </w:p>
        </w:tc>
        <w:tc>
          <w:tcPr>
            <w:tcW w:w="4809" w:type="dxa"/>
            <w:tcMar>
              <w:top w:w="70" w:type="dxa"/>
              <w:left w:w="90" w:type="dxa"/>
              <w:bottom w:w="70" w:type="dxa"/>
              <w:right w:w="90" w:type="dxa"/>
            </w:tcMar>
            <w:vAlign w:val="center"/>
          </w:tcPr>
          <w:p w14:paraId="59977BFA" w14:textId="77777777" w:rsidR="00790A5F" w:rsidRDefault="00000000">
            <w:r>
              <w:rPr>
                <w:color w:val="1F2937"/>
                <w:sz w:val="16"/>
              </w:rPr>
              <w:t>Under 20 ms</w:t>
            </w:r>
          </w:p>
        </w:tc>
      </w:tr>
      <w:tr w:rsidR="00790A5F" w14:paraId="4C561624" w14:textId="77777777">
        <w:tc>
          <w:tcPr>
            <w:tcW w:w="4824" w:type="dxa"/>
            <w:shd w:val="clear" w:color="auto" w:fill="F2F7FB"/>
            <w:tcMar>
              <w:top w:w="70" w:type="dxa"/>
              <w:left w:w="90" w:type="dxa"/>
              <w:bottom w:w="70" w:type="dxa"/>
              <w:right w:w="90" w:type="dxa"/>
            </w:tcMar>
            <w:vAlign w:val="center"/>
          </w:tcPr>
          <w:p w14:paraId="66650F91" w14:textId="77777777" w:rsidR="00790A5F" w:rsidRDefault="00000000">
            <w:r>
              <w:rPr>
                <w:color w:val="1F2937"/>
                <w:sz w:val="16"/>
              </w:rPr>
              <w:t>Attribution lookup</w:t>
            </w:r>
          </w:p>
        </w:tc>
        <w:tc>
          <w:tcPr>
            <w:tcW w:w="4809" w:type="dxa"/>
            <w:shd w:val="clear" w:color="auto" w:fill="F2F7FB"/>
            <w:tcMar>
              <w:top w:w="70" w:type="dxa"/>
              <w:left w:w="90" w:type="dxa"/>
              <w:bottom w:w="70" w:type="dxa"/>
              <w:right w:w="90" w:type="dxa"/>
            </w:tcMar>
            <w:vAlign w:val="center"/>
          </w:tcPr>
          <w:p w14:paraId="4E130FE8" w14:textId="77777777" w:rsidR="00790A5F" w:rsidRDefault="00000000">
            <w:r>
              <w:rPr>
                <w:color w:val="1F2937"/>
                <w:sz w:val="16"/>
              </w:rPr>
              <w:t>Under 20 ms</w:t>
            </w:r>
          </w:p>
        </w:tc>
      </w:tr>
      <w:tr w:rsidR="00790A5F" w14:paraId="7EC1C6CA" w14:textId="77777777">
        <w:tc>
          <w:tcPr>
            <w:tcW w:w="4824" w:type="dxa"/>
            <w:tcMar>
              <w:top w:w="70" w:type="dxa"/>
              <w:left w:w="90" w:type="dxa"/>
              <w:bottom w:w="70" w:type="dxa"/>
              <w:right w:w="90" w:type="dxa"/>
            </w:tcMar>
            <w:vAlign w:val="center"/>
          </w:tcPr>
          <w:p w14:paraId="1D9C3B45" w14:textId="77777777" w:rsidR="00790A5F" w:rsidRDefault="00000000">
            <w:r>
              <w:rPr>
                <w:color w:val="1F2937"/>
                <w:sz w:val="16"/>
              </w:rPr>
              <w:t>Case and alert retrieval</w:t>
            </w:r>
          </w:p>
        </w:tc>
        <w:tc>
          <w:tcPr>
            <w:tcW w:w="4809" w:type="dxa"/>
            <w:tcMar>
              <w:top w:w="70" w:type="dxa"/>
              <w:left w:w="90" w:type="dxa"/>
              <w:bottom w:w="70" w:type="dxa"/>
              <w:right w:w="90" w:type="dxa"/>
            </w:tcMar>
            <w:vAlign w:val="center"/>
          </w:tcPr>
          <w:p w14:paraId="0D9A97E4" w14:textId="77777777" w:rsidR="00790A5F" w:rsidRDefault="00000000">
            <w:r>
              <w:rPr>
                <w:color w:val="1F2937"/>
                <w:sz w:val="16"/>
              </w:rPr>
              <w:t>Under 50 ms</w:t>
            </w:r>
          </w:p>
        </w:tc>
      </w:tr>
      <w:tr w:rsidR="00790A5F" w14:paraId="5DAD2EB2" w14:textId="77777777">
        <w:tc>
          <w:tcPr>
            <w:tcW w:w="4824" w:type="dxa"/>
            <w:shd w:val="clear" w:color="auto" w:fill="F2F7FB"/>
            <w:tcMar>
              <w:top w:w="70" w:type="dxa"/>
              <w:left w:w="90" w:type="dxa"/>
              <w:bottom w:w="70" w:type="dxa"/>
              <w:right w:w="90" w:type="dxa"/>
            </w:tcMar>
            <w:vAlign w:val="center"/>
          </w:tcPr>
          <w:p w14:paraId="6AF41FBA" w14:textId="77777777" w:rsidR="00790A5F" w:rsidRDefault="00000000">
            <w:r>
              <w:rPr>
                <w:color w:val="1F2937"/>
                <w:sz w:val="16"/>
              </w:rPr>
              <w:t>Attribution free-text search</w:t>
            </w:r>
          </w:p>
        </w:tc>
        <w:tc>
          <w:tcPr>
            <w:tcW w:w="4809" w:type="dxa"/>
            <w:shd w:val="clear" w:color="auto" w:fill="F2F7FB"/>
            <w:tcMar>
              <w:top w:w="70" w:type="dxa"/>
              <w:left w:w="90" w:type="dxa"/>
              <w:bottom w:w="70" w:type="dxa"/>
              <w:right w:w="90" w:type="dxa"/>
            </w:tcMar>
            <w:vAlign w:val="center"/>
          </w:tcPr>
          <w:p w14:paraId="32721570" w14:textId="77777777" w:rsidR="00790A5F" w:rsidRDefault="00000000">
            <w:r>
              <w:rPr>
                <w:color w:val="1F2937"/>
                <w:sz w:val="16"/>
              </w:rPr>
              <w:t>Approximately 240 ms</w:t>
            </w:r>
          </w:p>
        </w:tc>
      </w:tr>
      <w:tr w:rsidR="00790A5F" w14:paraId="6EB6ECDE" w14:textId="77777777">
        <w:tc>
          <w:tcPr>
            <w:tcW w:w="4824" w:type="dxa"/>
            <w:tcMar>
              <w:top w:w="70" w:type="dxa"/>
              <w:left w:w="90" w:type="dxa"/>
              <w:bottom w:w="70" w:type="dxa"/>
              <w:right w:w="90" w:type="dxa"/>
            </w:tcMar>
            <w:vAlign w:val="center"/>
          </w:tcPr>
          <w:p w14:paraId="57E547AB" w14:textId="77777777" w:rsidR="00790A5F" w:rsidRDefault="00000000">
            <w:r>
              <w:rPr>
                <w:color w:val="1F2937"/>
                <w:sz w:val="16"/>
              </w:rPr>
              <w:t>Infrastructure profiling</w:t>
            </w:r>
          </w:p>
        </w:tc>
        <w:tc>
          <w:tcPr>
            <w:tcW w:w="4809" w:type="dxa"/>
            <w:tcMar>
              <w:top w:w="70" w:type="dxa"/>
              <w:left w:w="90" w:type="dxa"/>
              <w:bottom w:w="70" w:type="dxa"/>
              <w:right w:w="90" w:type="dxa"/>
            </w:tcMar>
            <w:vAlign w:val="center"/>
          </w:tcPr>
          <w:p w14:paraId="11FB3F45" w14:textId="77777777" w:rsidR="00790A5F" w:rsidRDefault="00000000">
            <w:r>
              <w:rPr>
                <w:color w:val="1F2937"/>
                <w:sz w:val="16"/>
              </w:rPr>
              <w:t>Under 1 s</w:t>
            </w:r>
          </w:p>
        </w:tc>
      </w:tr>
      <w:tr w:rsidR="00790A5F" w14:paraId="19398570" w14:textId="77777777">
        <w:tc>
          <w:tcPr>
            <w:tcW w:w="4824" w:type="dxa"/>
            <w:shd w:val="clear" w:color="auto" w:fill="F2F7FB"/>
            <w:tcMar>
              <w:top w:w="70" w:type="dxa"/>
              <w:left w:w="90" w:type="dxa"/>
              <w:bottom w:w="70" w:type="dxa"/>
              <w:right w:w="90" w:type="dxa"/>
            </w:tcMar>
            <w:vAlign w:val="center"/>
          </w:tcPr>
          <w:p w14:paraId="7AA9E054" w14:textId="77777777" w:rsidR="00790A5F" w:rsidRDefault="00000000">
            <w:r>
              <w:rPr>
                <w:color w:val="1F2937"/>
                <w:sz w:val="16"/>
              </w:rPr>
              <w:t>Ransomware dossier</w:t>
            </w:r>
          </w:p>
        </w:tc>
        <w:tc>
          <w:tcPr>
            <w:tcW w:w="4809" w:type="dxa"/>
            <w:shd w:val="clear" w:color="auto" w:fill="F2F7FB"/>
            <w:tcMar>
              <w:top w:w="70" w:type="dxa"/>
              <w:left w:w="90" w:type="dxa"/>
              <w:bottom w:w="70" w:type="dxa"/>
              <w:right w:w="90" w:type="dxa"/>
            </w:tcMar>
            <w:vAlign w:val="center"/>
          </w:tcPr>
          <w:p w14:paraId="620FF511" w14:textId="77777777" w:rsidR="00790A5F" w:rsidRDefault="00000000">
            <w:r>
              <w:rPr>
                <w:color w:val="1F2937"/>
                <w:sz w:val="16"/>
              </w:rPr>
              <w:t>Approximately 1.4 s</w:t>
            </w:r>
          </w:p>
        </w:tc>
      </w:tr>
      <w:tr w:rsidR="00790A5F" w14:paraId="001A9101" w14:textId="77777777">
        <w:tc>
          <w:tcPr>
            <w:tcW w:w="4824" w:type="dxa"/>
            <w:tcMar>
              <w:top w:w="70" w:type="dxa"/>
              <w:left w:w="90" w:type="dxa"/>
              <w:bottom w:w="70" w:type="dxa"/>
              <w:right w:w="90" w:type="dxa"/>
            </w:tcMar>
            <w:vAlign w:val="center"/>
          </w:tcPr>
          <w:p w14:paraId="4EC0E19E" w14:textId="77777777" w:rsidR="00790A5F" w:rsidRDefault="00000000">
            <w:r>
              <w:rPr>
                <w:color w:val="1F2937"/>
                <w:sz w:val="16"/>
              </w:rPr>
              <w:t>Composite risk score</w:t>
            </w:r>
          </w:p>
        </w:tc>
        <w:tc>
          <w:tcPr>
            <w:tcW w:w="4809" w:type="dxa"/>
            <w:tcMar>
              <w:top w:w="70" w:type="dxa"/>
              <w:left w:w="90" w:type="dxa"/>
              <w:bottom w:w="70" w:type="dxa"/>
              <w:right w:w="90" w:type="dxa"/>
            </w:tcMar>
            <w:vAlign w:val="center"/>
          </w:tcPr>
          <w:p w14:paraId="589C529F" w14:textId="77777777" w:rsidR="00790A5F" w:rsidRDefault="00000000">
            <w:r>
              <w:rPr>
                <w:color w:val="1F2937"/>
                <w:sz w:val="16"/>
              </w:rPr>
              <w:t>1.4–1.5 s warm</w:t>
            </w:r>
          </w:p>
        </w:tc>
      </w:tr>
      <w:tr w:rsidR="00790A5F" w14:paraId="2E1E24B7" w14:textId="77777777">
        <w:tc>
          <w:tcPr>
            <w:tcW w:w="4824" w:type="dxa"/>
            <w:shd w:val="clear" w:color="auto" w:fill="F2F7FB"/>
            <w:tcMar>
              <w:top w:w="70" w:type="dxa"/>
              <w:left w:w="90" w:type="dxa"/>
              <w:bottom w:w="70" w:type="dxa"/>
              <w:right w:w="90" w:type="dxa"/>
            </w:tcMar>
            <w:vAlign w:val="center"/>
          </w:tcPr>
          <w:p w14:paraId="163994C7" w14:textId="77777777" w:rsidR="00790A5F" w:rsidRDefault="00000000">
            <w:r>
              <w:rPr>
                <w:color w:val="1F2937"/>
                <w:sz w:val="16"/>
              </w:rPr>
              <w:t>Assisted classification</w:t>
            </w:r>
          </w:p>
        </w:tc>
        <w:tc>
          <w:tcPr>
            <w:tcW w:w="4809" w:type="dxa"/>
            <w:shd w:val="clear" w:color="auto" w:fill="F2F7FB"/>
            <w:tcMar>
              <w:top w:w="70" w:type="dxa"/>
              <w:left w:w="90" w:type="dxa"/>
              <w:bottom w:w="70" w:type="dxa"/>
              <w:right w:w="90" w:type="dxa"/>
            </w:tcMar>
            <w:vAlign w:val="center"/>
          </w:tcPr>
          <w:p w14:paraId="3A0D5FBA" w14:textId="77777777" w:rsidR="00790A5F" w:rsidRDefault="00000000">
            <w:r>
              <w:rPr>
                <w:color w:val="1F2937"/>
                <w:sz w:val="16"/>
              </w:rPr>
              <w:t>Approximately 20 s</w:t>
            </w:r>
          </w:p>
        </w:tc>
      </w:tr>
      <w:tr w:rsidR="00790A5F" w14:paraId="7B0CF7FF" w14:textId="77777777">
        <w:tc>
          <w:tcPr>
            <w:tcW w:w="4824" w:type="dxa"/>
            <w:tcMar>
              <w:top w:w="70" w:type="dxa"/>
              <w:left w:w="90" w:type="dxa"/>
              <w:bottom w:w="70" w:type="dxa"/>
              <w:right w:w="90" w:type="dxa"/>
            </w:tcMar>
            <w:vAlign w:val="center"/>
          </w:tcPr>
          <w:p w14:paraId="55734ABC" w14:textId="77777777" w:rsidR="00790A5F" w:rsidRDefault="00000000">
            <w:r>
              <w:rPr>
                <w:color w:val="1F2937"/>
                <w:sz w:val="16"/>
              </w:rPr>
              <w:t>Fund-flow trace to cash-out</w:t>
            </w:r>
          </w:p>
        </w:tc>
        <w:tc>
          <w:tcPr>
            <w:tcW w:w="4809" w:type="dxa"/>
            <w:tcMar>
              <w:top w:w="70" w:type="dxa"/>
              <w:left w:w="90" w:type="dxa"/>
              <w:bottom w:w="70" w:type="dxa"/>
              <w:right w:w="90" w:type="dxa"/>
            </w:tcMar>
            <w:vAlign w:val="center"/>
          </w:tcPr>
          <w:p w14:paraId="4306E85C" w14:textId="77777777" w:rsidR="00790A5F" w:rsidRDefault="00000000">
            <w:r>
              <w:rPr>
                <w:color w:val="1F2937"/>
                <w:sz w:val="16"/>
              </w:rPr>
              <w:t>Approximately 32 s</w:t>
            </w:r>
          </w:p>
        </w:tc>
      </w:tr>
    </w:tbl>
    <w:p w14:paraId="3B92E507" w14:textId="77777777" w:rsidR="00790A5F" w:rsidRDefault="00790A5F">
      <w:pPr>
        <w:spacing w:after="20"/>
      </w:pPr>
    </w:p>
    <w:p w14:paraId="0D690CE5" w14:textId="77777777" w:rsidR="00790A5F" w:rsidRDefault="00000000">
      <w:pPr>
        <w:pStyle w:val="Heading2"/>
        <w:keepNext/>
        <w:spacing w:before="140" w:after="60"/>
      </w:pPr>
      <w:bookmarkStart w:id="55" w:name="_Toc238066326"/>
      <w:r>
        <w:rPr>
          <w:b/>
          <w:sz w:val="25"/>
        </w:rPr>
        <w:t>5.6 Scalability Notes</w:t>
      </w:r>
      <w:bookmarkEnd w:id="55"/>
    </w:p>
    <w:p w14:paraId="12206E62" w14:textId="77777777" w:rsidR="00790A5F" w:rsidRDefault="00000000">
      <w:pPr>
        <w:spacing w:after="80" w:line="250" w:lineRule="auto"/>
      </w:pPr>
      <w:r>
        <w:rPr>
          <w:color w:val="1F2937"/>
          <w:sz w:val="18"/>
        </w:rPr>
        <w:t>The product runs on a single Linux host on premises or in a private cloud. The deployment carries one organisation and six accounts. Multi-organisation separation is modelled in the schema but is neither enforced in retrieval nor exercised, and is a productisation item before wider onboarding.</w:t>
      </w:r>
    </w:p>
    <w:p w14:paraId="01375A21" w14:textId="77777777" w:rsidR="00790A5F" w:rsidRDefault="00000000">
      <w:r>
        <w:br w:type="page"/>
      </w:r>
    </w:p>
    <w:p w14:paraId="43896421" w14:textId="77777777" w:rsidR="00790A5F" w:rsidRDefault="00000000">
      <w:pPr>
        <w:pStyle w:val="Heading2"/>
        <w:keepNext/>
        <w:spacing w:before="140" w:after="60"/>
      </w:pPr>
      <w:bookmarkStart w:id="56" w:name="_Toc238066327"/>
      <w:r>
        <w:rPr>
          <w:b/>
          <w:sz w:val="25"/>
        </w:rPr>
        <w:lastRenderedPageBreak/>
        <w:t>5.7 Release, Migration and Recovery Controls</w:t>
      </w:r>
      <w:bookmarkEnd w:id="56"/>
    </w:p>
    <w:p w14:paraId="08D30C0D" w14:textId="77777777" w:rsidR="00790A5F" w:rsidRDefault="00000000">
      <w:pPr>
        <w:spacing w:after="80" w:line="250" w:lineRule="auto"/>
      </w:pPr>
      <w:r>
        <w:rPr>
          <w:color w:val="1F2937"/>
          <w:sz w:val="18"/>
        </w:rPr>
        <w:t>A pilot release requires more than a successful build. ChainSentry carries persistent cases, evidence, sanctions, attribution and audit state; the deployment package, database change history, runtime configuration and rollback procedure must be treated as one controlled release unit. The current deployment does not satisfy the build-identity control, because it is not identified by any single revision.</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655"/>
        <w:gridCol w:w="3816"/>
        <w:gridCol w:w="4161"/>
      </w:tblGrid>
      <w:tr w:rsidR="00790A5F" w14:paraId="2DBD6C63" w14:textId="77777777">
        <w:trPr>
          <w:tblHeader/>
        </w:trPr>
        <w:tc>
          <w:tcPr>
            <w:tcW w:w="1655" w:type="dxa"/>
            <w:shd w:val="clear" w:color="auto" w:fill="17324D"/>
            <w:tcMar>
              <w:top w:w="70" w:type="dxa"/>
              <w:left w:w="90" w:type="dxa"/>
              <w:bottom w:w="70" w:type="dxa"/>
              <w:right w:w="90" w:type="dxa"/>
            </w:tcMar>
            <w:vAlign w:val="center"/>
          </w:tcPr>
          <w:p w14:paraId="2382074C" w14:textId="77777777" w:rsidR="00790A5F" w:rsidRDefault="00000000">
            <w:r>
              <w:rPr>
                <w:b/>
                <w:color w:val="FFFFFF"/>
                <w:sz w:val="14"/>
              </w:rPr>
              <w:t>Control Point</w:t>
            </w:r>
          </w:p>
        </w:tc>
        <w:tc>
          <w:tcPr>
            <w:tcW w:w="3816" w:type="dxa"/>
            <w:shd w:val="clear" w:color="auto" w:fill="17324D"/>
            <w:tcMar>
              <w:top w:w="70" w:type="dxa"/>
              <w:left w:w="90" w:type="dxa"/>
              <w:bottom w:w="70" w:type="dxa"/>
              <w:right w:w="90" w:type="dxa"/>
            </w:tcMar>
            <w:vAlign w:val="center"/>
          </w:tcPr>
          <w:p w14:paraId="4E5EA768" w14:textId="77777777" w:rsidR="00790A5F" w:rsidRDefault="00000000">
            <w:r>
              <w:rPr>
                <w:b/>
                <w:color w:val="FFFFFF"/>
                <w:sz w:val="14"/>
              </w:rPr>
              <w:t>Required Control</w:t>
            </w:r>
          </w:p>
        </w:tc>
        <w:tc>
          <w:tcPr>
            <w:tcW w:w="4161" w:type="dxa"/>
            <w:shd w:val="clear" w:color="auto" w:fill="17324D"/>
            <w:tcMar>
              <w:top w:w="70" w:type="dxa"/>
              <w:left w:w="90" w:type="dxa"/>
              <w:bottom w:w="70" w:type="dxa"/>
              <w:right w:w="90" w:type="dxa"/>
            </w:tcMar>
            <w:vAlign w:val="center"/>
          </w:tcPr>
          <w:p w14:paraId="20490E7C" w14:textId="77777777" w:rsidR="00790A5F" w:rsidRDefault="00000000">
            <w:r>
              <w:rPr>
                <w:b/>
                <w:color w:val="FFFFFF"/>
                <w:sz w:val="14"/>
              </w:rPr>
              <w:t>Release Evidence</w:t>
            </w:r>
          </w:p>
        </w:tc>
      </w:tr>
      <w:tr w:rsidR="00790A5F" w14:paraId="16F2075D" w14:textId="77777777">
        <w:tc>
          <w:tcPr>
            <w:tcW w:w="1655" w:type="dxa"/>
            <w:tcMar>
              <w:top w:w="70" w:type="dxa"/>
              <w:left w:w="90" w:type="dxa"/>
              <w:bottom w:w="70" w:type="dxa"/>
              <w:right w:w="90" w:type="dxa"/>
            </w:tcMar>
            <w:vAlign w:val="center"/>
          </w:tcPr>
          <w:p w14:paraId="56F3D46D" w14:textId="77777777" w:rsidR="00790A5F" w:rsidRDefault="00000000">
            <w:r>
              <w:rPr>
                <w:color w:val="1F2937"/>
                <w:sz w:val="14"/>
              </w:rPr>
              <w:t>Build identity</w:t>
            </w:r>
          </w:p>
        </w:tc>
        <w:tc>
          <w:tcPr>
            <w:tcW w:w="3816" w:type="dxa"/>
            <w:tcMar>
              <w:top w:w="70" w:type="dxa"/>
              <w:left w:w="90" w:type="dxa"/>
              <w:bottom w:w="70" w:type="dxa"/>
              <w:right w:w="90" w:type="dxa"/>
            </w:tcMar>
            <w:vAlign w:val="center"/>
          </w:tcPr>
          <w:p w14:paraId="632937DB" w14:textId="77777777" w:rsidR="00790A5F" w:rsidRDefault="00000000">
            <w:r>
              <w:rPr>
                <w:color w:val="1F2937"/>
                <w:sz w:val="14"/>
              </w:rPr>
              <w:t>Immutable application revision and dependency lockfile identify the shipped build.</w:t>
            </w:r>
          </w:p>
        </w:tc>
        <w:tc>
          <w:tcPr>
            <w:tcW w:w="4161" w:type="dxa"/>
            <w:tcMar>
              <w:top w:w="70" w:type="dxa"/>
              <w:left w:w="90" w:type="dxa"/>
              <w:bottom w:w="70" w:type="dxa"/>
              <w:right w:w="90" w:type="dxa"/>
            </w:tcMar>
            <w:vAlign w:val="center"/>
          </w:tcPr>
          <w:p w14:paraId="3F50B9BB" w14:textId="77777777" w:rsidR="00790A5F" w:rsidRDefault="00000000">
            <w:r>
              <w:rPr>
                <w:color w:val="1F2937"/>
                <w:sz w:val="14"/>
              </w:rPr>
              <w:t>Release manifest records revision, build result and artefact digest. Not currently satisfiable from a commit range.</w:t>
            </w:r>
          </w:p>
        </w:tc>
      </w:tr>
      <w:tr w:rsidR="00790A5F" w14:paraId="2B9C574C" w14:textId="77777777">
        <w:tc>
          <w:tcPr>
            <w:tcW w:w="1655" w:type="dxa"/>
            <w:shd w:val="clear" w:color="auto" w:fill="F2F7FB"/>
            <w:tcMar>
              <w:top w:w="70" w:type="dxa"/>
              <w:left w:w="90" w:type="dxa"/>
              <w:bottom w:w="70" w:type="dxa"/>
              <w:right w:w="90" w:type="dxa"/>
            </w:tcMar>
            <w:vAlign w:val="center"/>
          </w:tcPr>
          <w:p w14:paraId="5E1138C0" w14:textId="77777777" w:rsidR="00790A5F" w:rsidRDefault="00000000">
            <w:r>
              <w:rPr>
                <w:color w:val="1F2937"/>
                <w:sz w:val="14"/>
              </w:rPr>
              <w:t>Configuration</w:t>
            </w:r>
          </w:p>
        </w:tc>
        <w:tc>
          <w:tcPr>
            <w:tcW w:w="3816" w:type="dxa"/>
            <w:shd w:val="clear" w:color="auto" w:fill="F2F7FB"/>
            <w:tcMar>
              <w:top w:w="70" w:type="dxa"/>
              <w:left w:w="90" w:type="dxa"/>
              <w:bottom w:w="70" w:type="dxa"/>
              <w:right w:w="90" w:type="dxa"/>
            </w:tcMar>
            <w:vAlign w:val="center"/>
          </w:tcPr>
          <w:p w14:paraId="55BAFFE8" w14:textId="77777777" w:rsidR="00790A5F" w:rsidRDefault="00000000">
            <w:r>
              <w:rPr>
                <w:color w:val="1F2937"/>
                <w:sz w:val="14"/>
              </w:rPr>
              <w:t>Environment-specific values are separated from code and supplied through controlled secret channels.</w:t>
            </w:r>
          </w:p>
        </w:tc>
        <w:tc>
          <w:tcPr>
            <w:tcW w:w="4161" w:type="dxa"/>
            <w:shd w:val="clear" w:color="auto" w:fill="F2F7FB"/>
            <w:tcMar>
              <w:top w:w="70" w:type="dxa"/>
              <w:left w:w="90" w:type="dxa"/>
              <w:bottom w:w="70" w:type="dxa"/>
              <w:right w:w="90" w:type="dxa"/>
            </w:tcMar>
            <w:vAlign w:val="center"/>
          </w:tcPr>
          <w:p w14:paraId="01F83F2D" w14:textId="77777777" w:rsidR="00790A5F" w:rsidRDefault="00000000">
            <w:r>
              <w:rPr>
                <w:color w:val="1F2937"/>
                <w:sz w:val="14"/>
              </w:rPr>
              <w:t>Approved configuration inventory with masked validation output.</w:t>
            </w:r>
          </w:p>
        </w:tc>
      </w:tr>
      <w:tr w:rsidR="00790A5F" w14:paraId="06233393" w14:textId="77777777">
        <w:tc>
          <w:tcPr>
            <w:tcW w:w="1655" w:type="dxa"/>
            <w:tcMar>
              <w:top w:w="70" w:type="dxa"/>
              <w:left w:w="90" w:type="dxa"/>
              <w:bottom w:w="70" w:type="dxa"/>
              <w:right w:w="90" w:type="dxa"/>
            </w:tcMar>
            <w:vAlign w:val="center"/>
          </w:tcPr>
          <w:p w14:paraId="27CDD010" w14:textId="77777777" w:rsidR="00790A5F" w:rsidRDefault="00000000">
            <w:r>
              <w:rPr>
                <w:color w:val="1F2937"/>
                <w:sz w:val="14"/>
              </w:rPr>
              <w:t>Schema</w:t>
            </w:r>
          </w:p>
        </w:tc>
        <w:tc>
          <w:tcPr>
            <w:tcW w:w="3816" w:type="dxa"/>
            <w:tcMar>
              <w:top w:w="70" w:type="dxa"/>
              <w:left w:w="90" w:type="dxa"/>
              <w:bottom w:w="70" w:type="dxa"/>
              <w:right w:w="90" w:type="dxa"/>
            </w:tcMar>
            <w:vAlign w:val="center"/>
          </w:tcPr>
          <w:p w14:paraId="1DB3AAF0" w14:textId="77777777" w:rsidR="00790A5F" w:rsidRDefault="00000000">
            <w:r>
              <w:rPr>
                <w:color w:val="1F2937"/>
                <w:sz w:val="14"/>
              </w:rPr>
              <w:t>Every post-initialisation database change is versioned and repeatable.</w:t>
            </w:r>
          </w:p>
        </w:tc>
        <w:tc>
          <w:tcPr>
            <w:tcW w:w="4161" w:type="dxa"/>
            <w:tcMar>
              <w:top w:w="70" w:type="dxa"/>
              <w:left w:w="90" w:type="dxa"/>
              <w:bottom w:w="70" w:type="dxa"/>
              <w:right w:w="90" w:type="dxa"/>
            </w:tcMar>
            <w:vAlign w:val="center"/>
          </w:tcPr>
          <w:p w14:paraId="10B18AB6" w14:textId="77777777" w:rsidR="00790A5F" w:rsidRDefault="00000000">
            <w:r>
              <w:rPr>
                <w:color w:val="1F2937"/>
                <w:sz w:val="14"/>
              </w:rPr>
              <w:t>Migration history shows ordered application and successful completion. No such history exists today.</w:t>
            </w:r>
          </w:p>
        </w:tc>
      </w:tr>
      <w:tr w:rsidR="00790A5F" w14:paraId="0B2533E0" w14:textId="77777777">
        <w:tc>
          <w:tcPr>
            <w:tcW w:w="1655" w:type="dxa"/>
            <w:shd w:val="clear" w:color="auto" w:fill="F2F7FB"/>
            <w:tcMar>
              <w:top w:w="70" w:type="dxa"/>
              <w:left w:w="90" w:type="dxa"/>
              <w:bottom w:w="70" w:type="dxa"/>
              <w:right w:w="90" w:type="dxa"/>
            </w:tcMar>
            <w:vAlign w:val="center"/>
          </w:tcPr>
          <w:p w14:paraId="0F7E3E82" w14:textId="77777777" w:rsidR="00790A5F" w:rsidRDefault="00000000">
            <w:r>
              <w:rPr>
                <w:color w:val="1F2937"/>
                <w:sz w:val="14"/>
              </w:rPr>
              <w:t>Data refresh</w:t>
            </w:r>
          </w:p>
        </w:tc>
        <w:tc>
          <w:tcPr>
            <w:tcW w:w="3816" w:type="dxa"/>
            <w:shd w:val="clear" w:color="auto" w:fill="F2F7FB"/>
            <w:tcMar>
              <w:top w:w="70" w:type="dxa"/>
              <w:left w:w="90" w:type="dxa"/>
              <w:bottom w:w="70" w:type="dxa"/>
              <w:right w:w="90" w:type="dxa"/>
            </w:tcMar>
            <w:vAlign w:val="center"/>
          </w:tcPr>
          <w:p w14:paraId="7930CC3A" w14:textId="77777777" w:rsidR="00790A5F" w:rsidRDefault="00000000">
            <w:r>
              <w:rPr>
                <w:color w:val="1F2937"/>
                <w:sz w:val="14"/>
              </w:rPr>
              <w:t>Sanctions and attribution jobs are idempotent and their freshness can be checked.</w:t>
            </w:r>
          </w:p>
        </w:tc>
        <w:tc>
          <w:tcPr>
            <w:tcW w:w="4161" w:type="dxa"/>
            <w:shd w:val="clear" w:color="auto" w:fill="F2F7FB"/>
            <w:tcMar>
              <w:top w:w="70" w:type="dxa"/>
              <w:left w:w="90" w:type="dxa"/>
              <w:bottom w:w="70" w:type="dxa"/>
              <w:right w:w="90" w:type="dxa"/>
            </w:tcMar>
            <w:vAlign w:val="center"/>
          </w:tcPr>
          <w:p w14:paraId="6017C674" w14:textId="77777777" w:rsidR="00790A5F" w:rsidRDefault="00000000">
            <w:r>
              <w:rPr>
                <w:color w:val="1F2937"/>
                <w:sz w:val="14"/>
              </w:rPr>
              <w:t>Job run, record counts, duration and last-success timestamp are retained.</w:t>
            </w:r>
          </w:p>
        </w:tc>
      </w:tr>
      <w:tr w:rsidR="00790A5F" w14:paraId="5D5E9E52" w14:textId="77777777">
        <w:tc>
          <w:tcPr>
            <w:tcW w:w="1655" w:type="dxa"/>
            <w:tcMar>
              <w:top w:w="70" w:type="dxa"/>
              <w:left w:w="90" w:type="dxa"/>
              <w:bottom w:w="70" w:type="dxa"/>
              <w:right w:w="90" w:type="dxa"/>
            </w:tcMar>
            <w:vAlign w:val="center"/>
          </w:tcPr>
          <w:p w14:paraId="2D43C2C9" w14:textId="77777777" w:rsidR="00790A5F" w:rsidRDefault="00000000">
            <w:r>
              <w:rPr>
                <w:color w:val="1F2937"/>
                <w:sz w:val="14"/>
              </w:rPr>
              <w:t>Backup</w:t>
            </w:r>
          </w:p>
        </w:tc>
        <w:tc>
          <w:tcPr>
            <w:tcW w:w="3816" w:type="dxa"/>
            <w:tcMar>
              <w:top w:w="70" w:type="dxa"/>
              <w:left w:w="90" w:type="dxa"/>
              <w:bottom w:w="70" w:type="dxa"/>
              <w:right w:w="90" w:type="dxa"/>
            </w:tcMar>
            <w:vAlign w:val="center"/>
          </w:tcPr>
          <w:p w14:paraId="1B946B85" w14:textId="77777777" w:rsidR="00790A5F" w:rsidRDefault="00000000">
            <w:r>
              <w:rPr>
                <w:color w:val="1F2937"/>
                <w:sz w:val="14"/>
              </w:rPr>
              <w:t>Persistent database and evidence volumes are included in a documented backup set.</w:t>
            </w:r>
          </w:p>
        </w:tc>
        <w:tc>
          <w:tcPr>
            <w:tcW w:w="4161" w:type="dxa"/>
            <w:tcMar>
              <w:top w:w="70" w:type="dxa"/>
              <w:left w:w="90" w:type="dxa"/>
              <w:bottom w:w="70" w:type="dxa"/>
              <w:right w:w="90" w:type="dxa"/>
            </w:tcMar>
            <w:vAlign w:val="center"/>
          </w:tcPr>
          <w:p w14:paraId="27ED8045" w14:textId="77777777" w:rsidR="00790A5F" w:rsidRDefault="00000000">
            <w:r>
              <w:rPr>
                <w:color w:val="1F2937"/>
                <w:sz w:val="14"/>
              </w:rPr>
              <w:t>Timestamped backup completes without excluding case or audit state.</w:t>
            </w:r>
          </w:p>
        </w:tc>
      </w:tr>
      <w:tr w:rsidR="00790A5F" w14:paraId="58FF7098" w14:textId="77777777">
        <w:tc>
          <w:tcPr>
            <w:tcW w:w="1655" w:type="dxa"/>
            <w:shd w:val="clear" w:color="auto" w:fill="F2F7FB"/>
            <w:tcMar>
              <w:top w:w="70" w:type="dxa"/>
              <w:left w:w="90" w:type="dxa"/>
              <w:bottom w:w="70" w:type="dxa"/>
              <w:right w:w="90" w:type="dxa"/>
            </w:tcMar>
            <w:vAlign w:val="center"/>
          </w:tcPr>
          <w:p w14:paraId="11ECA607" w14:textId="77777777" w:rsidR="00790A5F" w:rsidRDefault="00000000">
            <w:r>
              <w:rPr>
                <w:color w:val="1F2937"/>
                <w:sz w:val="14"/>
              </w:rPr>
              <w:t>Restore</w:t>
            </w:r>
          </w:p>
        </w:tc>
        <w:tc>
          <w:tcPr>
            <w:tcW w:w="3816" w:type="dxa"/>
            <w:shd w:val="clear" w:color="auto" w:fill="F2F7FB"/>
            <w:tcMar>
              <w:top w:w="70" w:type="dxa"/>
              <w:left w:w="90" w:type="dxa"/>
              <w:bottom w:w="70" w:type="dxa"/>
              <w:right w:w="90" w:type="dxa"/>
            </w:tcMar>
            <w:vAlign w:val="center"/>
          </w:tcPr>
          <w:p w14:paraId="3EAA2625" w14:textId="77777777" w:rsidR="00790A5F" w:rsidRDefault="00000000">
            <w:r>
              <w:rPr>
                <w:color w:val="1F2937"/>
                <w:sz w:val="14"/>
              </w:rPr>
              <w:t>Recovery is tested into an isolated target, not assumed from backup success.</w:t>
            </w:r>
          </w:p>
        </w:tc>
        <w:tc>
          <w:tcPr>
            <w:tcW w:w="4161" w:type="dxa"/>
            <w:shd w:val="clear" w:color="auto" w:fill="F2F7FB"/>
            <w:tcMar>
              <w:top w:w="70" w:type="dxa"/>
              <w:left w:w="90" w:type="dxa"/>
              <w:bottom w:w="70" w:type="dxa"/>
              <w:right w:w="90" w:type="dxa"/>
            </w:tcMar>
            <w:vAlign w:val="center"/>
          </w:tcPr>
          <w:p w14:paraId="20863DD9" w14:textId="77777777" w:rsidR="00790A5F" w:rsidRDefault="00000000">
            <w:r>
              <w:rPr>
                <w:color w:val="1F2937"/>
                <w:sz w:val="14"/>
              </w:rPr>
              <w:t>Restored cases, evidence, attribution, sanctions and audit samples are verified.</w:t>
            </w:r>
          </w:p>
        </w:tc>
      </w:tr>
      <w:tr w:rsidR="00790A5F" w14:paraId="0A852879" w14:textId="77777777">
        <w:tc>
          <w:tcPr>
            <w:tcW w:w="1655" w:type="dxa"/>
            <w:tcMar>
              <w:top w:w="70" w:type="dxa"/>
              <w:left w:w="90" w:type="dxa"/>
              <w:bottom w:w="70" w:type="dxa"/>
              <w:right w:w="90" w:type="dxa"/>
            </w:tcMar>
            <w:vAlign w:val="center"/>
          </w:tcPr>
          <w:p w14:paraId="5A8F4AFD" w14:textId="77777777" w:rsidR="00790A5F" w:rsidRDefault="00000000">
            <w:r>
              <w:rPr>
                <w:color w:val="1F2937"/>
                <w:sz w:val="14"/>
              </w:rPr>
              <w:t>Rollback</w:t>
            </w:r>
          </w:p>
        </w:tc>
        <w:tc>
          <w:tcPr>
            <w:tcW w:w="3816" w:type="dxa"/>
            <w:tcMar>
              <w:top w:w="70" w:type="dxa"/>
              <w:left w:w="90" w:type="dxa"/>
              <w:bottom w:w="70" w:type="dxa"/>
              <w:right w:w="90" w:type="dxa"/>
            </w:tcMar>
            <w:vAlign w:val="center"/>
          </w:tcPr>
          <w:p w14:paraId="463CA899" w14:textId="77777777" w:rsidR="00790A5F" w:rsidRDefault="00000000">
            <w:r>
              <w:rPr>
                <w:color w:val="1F2937"/>
                <w:sz w:val="14"/>
              </w:rPr>
              <w:t>Application and schema rollback boundaries are known before the release.</w:t>
            </w:r>
          </w:p>
        </w:tc>
        <w:tc>
          <w:tcPr>
            <w:tcW w:w="4161" w:type="dxa"/>
            <w:tcMar>
              <w:top w:w="70" w:type="dxa"/>
              <w:left w:w="90" w:type="dxa"/>
              <w:bottom w:w="70" w:type="dxa"/>
              <w:right w:w="90" w:type="dxa"/>
            </w:tcMar>
            <w:vAlign w:val="center"/>
          </w:tcPr>
          <w:p w14:paraId="201CC382" w14:textId="77777777" w:rsidR="00790A5F" w:rsidRDefault="00000000">
            <w:r>
              <w:rPr>
                <w:color w:val="1F2937"/>
                <w:sz w:val="14"/>
              </w:rPr>
              <w:t>Go/no-go plan names decision owner, rollback trigger and recovery sequence.</w:t>
            </w:r>
          </w:p>
        </w:tc>
      </w:tr>
      <w:tr w:rsidR="00790A5F" w14:paraId="303FBDDE" w14:textId="77777777">
        <w:tc>
          <w:tcPr>
            <w:tcW w:w="1655" w:type="dxa"/>
            <w:shd w:val="clear" w:color="auto" w:fill="F2F7FB"/>
            <w:tcMar>
              <w:top w:w="70" w:type="dxa"/>
              <w:left w:w="90" w:type="dxa"/>
              <w:bottom w:w="70" w:type="dxa"/>
              <w:right w:w="90" w:type="dxa"/>
            </w:tcMar>
            <w:vAlign w:val="center"/>
          </w:tcPr>
          <w:p w14:paraId="316E600E" w14:textId="77777777" w:rsidR="00790A5F" w:rsidRDefault="00000000">
            <w:r>
              <w:rPr>
                <w:color w:val="1F2937"/>
                <w:sz w:val="14"/>
              </w:rPr>
              <w:t>Post-release</w:t>
            </w:r>
          </w:p>
        </w:tc>
        <w:tc>
          <w:tcPr>
            <w:tcW w:w="3816" w:type="dxa"/>
            <w:shd w:val="clear" w:color="auto" w:fill="F2F7FB"/>
            <w:tcMar>
              <w:top w:w="70" w:type="dxa"/>
              <w:left w:w="90" w:type="dxa"/>
              <w:bottom w:w="70" w:type="dxa"/>
              <w:right w:w="90" w:type="dxa"/>
            </w:tcMar>
            <w:vAlign w:val="center"/>
          </w:tcPr>
          <w:p w14:paraId="7267D878" w14:textId="77777777" w:rsidR="00790A5F" w:rsidRDefault="00000000">
            <w:r>
              <w:rPr>
                <w:color w:val="1F2937"/>
                <w:sz w:val="14"/>
              </w:rPr>
              <w:t>Authenticated route, risk-band and source-health checks run after deployment.</w:t>
            </w:r>
          </w:p>
        </w:tc>
        <w:tc>
          <w:tcPr>
            <w:tcW w:w="4161" w:type="dxa"/>
            <w:shd w:val="clear" w:color="auto" w:fill="F2F7FB"/>
            <w:tcMar>
              <w:top w:w="70" w:type="dxa"/>
              <w:left w:w="90" w:type="dxa"/>
              <w:bottom w:w="70" w:type="dxa"/>
              <w:right w:w="90" w:type="dxa"/>
            </w:tcMar>
            <w:vAlign w:val="center"/>
          </w:tcPr>
          <w:p w14:paraId="14E85634" w14:textId="77777777" w:rsidR="00790A5F" w:rsidRDefault="00000000">
            <w:r>
              <w:rPr>
                <w:color w:val="1F2937"/>
                <w:sz w:val="14"/>
              </w:rPr>
              <w:t>Recorded sweep confirms expected live responses and no critical regression.</w:t>
            </w:r>
          </w:p>
        </w:tc>
      </w:tr>
    </w:tbl>
    <w:p w14:paraId="1863B13D" w14:textId="77777777" w:rsidR="00790A5F" w:rsidRDefault="00790A5F">
      <w:pPr>
        <w:spacing w:after="20"/>
      </w:pPr>
    </w:p>
    <w:p w14:paraId="43931E7E" w14:textId="77777777" w:rsidR="00790A5F" w:rsidRDefault="00000000">
      <w:pPr>
        <w:pStyle w:val="Heading2"/>
        <w:keepNext/>
        <w:spacing w:before="140" w:after="60"/>
      </w:pPr>
      <w:bookmarkStart w:id="57" w:name="_Toc238066328"/>
      <w:r>
        <w:rPr>
          <w:b/>
          <w:sz w:val="25"/>
        </w:rPr>
        <w:t>5.8 Operational Ownership and Service Signals</w:t>
      </w:r>
      <w:bookmarkEnd w:id="57"/>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520"/>
        <w:gridCol w:w="7113"/>
      </w:tblGrid>
      <w:tr w:rsidR="00790A5F" w14:paraId="64939A3B" w14:textId="77777777">
        <w:trPr>
          <w:tblHeader/>
        </w:trPr>
        <w:tc>
          <w:tcPr>
            <w:tcW w:w="2520" w:type="dxa"/>
            <w:shd w:val="clear" w:color="auto" w:fill="17324D"/>
            <w:tcMar>
              <w:top w:w="70" w:type="dxa"/>
              <w:left w:w="90" w:type="dxa"/>
              <w:bottom w:w="70" w:type="dxa"/>
              <w:right w:w="90" w:type="dxa"/>
            </w:tcMar>
            <w:vAlign w:val="center"/>
          </w:tcPr>
          <w:p w14:paraId="7E059D7D" w14:textId="77777777" w:rsidR="00790A5F" w:rsidRDefault="00000000">
            <w:r>
              <w:rPr>
                <w:b/>
                <w:color w:val="FFFFFF"/>
                <w:sz w:val="15"/>
              </w:rPr>
              <w:t>Signal</w:t>
            </w:r>
          </w:p>
        </w:tc>
        <w:tc>
          <w:tcPr>
            <w:tcW w:w="7113" w:type="dxa"/>
            <w:shd w:val="clear" w:color="auto" w:fill="17324D"/>
            <w:tcMar>
              <w:top w:w="70" w:type="dxa"/>
              <w:left w:w="90" w:type="dxa"/>
              <w:bottom w:w="70" w:type="dxa"/>
              <w:right w:w="90" w:type="dxa"/>
            </w:tcMar>
            <w:vAlign w:val="center"/>
          </w:tcPr>
          <w:p w14:paraId="3877BCD2" w14:textId="77777777" w:rsidR="00790A5F" w:rsidRDefault="00000000">
            <w:r>
              <w:rPr>
                <w:b/>
                <w:color w:val="FFFFFF"/>
                <w:sz w:val="15"/>
              </w:rPr>
              <w:t>Expected Owner / Response</w:t>
            </w:r>
          </w:p>
        </w:tc>
      </w:tr>
      <w:tr w:rsidR="00790A5F" w14:paraId="564BCFB3" w14:textId="77777777">
        <w:tc>
          <w:tcPr>
            <w:tcW w:w="2520" w:type="dxa"/>
            <w:tcMar>
              <w:top w:w="70" w:type="dxa"/>
              <w:left w:w="90" w:type="dxa"/>
              <w:bottom w:w="70" w:type="dxa"/>
              <w:right w:w="90" w:type="dxa"/>
            </w:tcMar>
            <w:vAlign w:val="center"/>
          </w:tcPr>
          <w:p w14:paraId="0D90B063" w14:textId="77777777" w:rsidR="00790A5F" w:rsidRDefault="00000000">
            <w:r>
              <w:rPr>
                <w:color w:val="1F2937"/>
                <w:sz w:val="15"/>
              </w:rPr>
              <w:t>External availability</w:t>
            </w:r>
          </w:p>
        </w:tc>
        <w:tc>
          <w:tcPr>
            <w:tcW w:w="7113" w:type="dxa"/>
            <w:tcMar>
              <w:top w:w="70" w:type="dxa"/>
              <w:left w:w="90" w:type="dxa"/>
              <w:bottom w:w="70" w:type="dxa"/>
              <w:right w:w="90" w:type="dxa"/>
            </w:tcMar>
            <w:vAlign w:val="center"/>
          </w:tcPr>
          <w:p w14:paraId="02CB8F79" w14:textId="77777777" w:rsidR="00790A5F" w:rsidRDefault="00000000">
            <w:r>
              <w:rPr>
                <w:color w:val="1F2937"/>
                <w:sz w:val="15"/>
              </w:rPr>
              <w:t>Platform operations owns TLS endpoint, callback URL and access-path monitoring.</w:t>
            </w:r>
          </w:p>
        </w:tc>
      </w:tr>
      <w:tr w:rsidR="00790A5F" w14:paraId="6518B9BB" w14:textId="77777777">
        <w:tc>
          <w:tcPr>
            <w:tcW w:w="2520" w:type="dxa"/>
            <w:shd w:val="clear" w:color="auto" w:fill="F2F7FB"/>
            <w:tcMar>
              <w:top w:w="70" w:type="dxa"/>
              <w:left w:w="90" w:type="dxa"/>
              <w:bottom w:w="70" w:type="dxa"/>
              <w:right w:w="90" w:type="dxa"/>
            </w:tcMar>
            <w:vAlign w:val="center"/>
          </w:tcPr>
          <w:p w14:paraId="356BEF74" w14:textId="77777777" w:rsidR="00790A5F" w:rsidRDefault="00000000">
            <w:r>
              <w:rPr>
                <w:color w:val="1F2937"/>
                <w:sz w:val="15"/>
              </w:rPr>
              <w:t>Authentication failure rate</w:t>
            </w:r>
          </w:p>
        </w:tc>
        <w:tc>
          <w:tcPr>
            <w:tcW w:w="7113" w:type="dxa"/>
            <w:shd w:val="clear" w:color="auto" w:fill="F2F7FB"/>
            <w:tcMar>
              <w:top w:w="70" w:type="dxa"/>
              <w:left w:w="90" w:type="dxa"/>
              <w:bottom w:w="70" w:type="dxa"/>
              <w:right w:w="90" w:type="dxa"/>
            </w:tcMar>
            <w:vAlign w:val="center"/>
          </w:tcPr>
          <w:p w14:paraId="08CE156D" w14:textId="77777777" w:rsidR="00790A5F" w:rsidRDefault="00000000">
            <w:r>
              <w:rPr>
                <w:color w:val="1F2937"/>
                <w:sz w:val="15"/>
              </w:rPr>
              <w:t>Security/platform owner investigates abnormal failures and account issues.</w:t>
            </w:r>
          </w:p>
        </w:tc>
      </w:tr>
      <w:tr w:rsidR="00790A5F" w14:paraId="577DE059" w14:textId="77777777">
        <w:tc>
          <w:tcPr>
            <w:tcW w:w="2520" w:type="dxa"/>
            <w:tcMar>
              <w:top w:w="70" w:type="dxa"/>
              <w:left w:w="90" w:type="dxa"/>
              <w:bottom w:w="70" w:type="dxa"/>
              <w:right w:w="90" w:type="dxa"/>
            </w:tcMar>
            <w:vAlign w:val="center"/>
          </w:tcPr>
          <w:p w14:paraId="009A318D" w14:textId="77777777" w:rsidR="00790A5F" w:rsidRDefault="00000000">
            <w:r>
              <w:rPr>
                <w:color w:val="1F2937"/>
                <w:sz w:val="15"/>
              </w:rPr>
              <w:t>Provider health</w:t>
            </w:r>
          </w:p>
        </w:tc>
        <w:tc>
          <w:tcPr>
            <w:tcW w:w="7113" w:type="dxa"/>
            <w:tcMar>
              <w:top w:w="70" w:type="dxa"/>
              <w:left w:w="90" w:type="dxa"/>
              <w:bottom w:w="70" w:type="dxa"/>
              <w:right w:w="90" w:type="dxa"/>
            </w:tcMar>
            <w:vAlign w:val="center"/>
          </w:tcPr>
          <w:p w14:paraId="366B8FF1" w14:textId="77777777" w:rsidR="00790A5F" w:rsidRDefault="00000000">
            <w:r>
              <w:rPr>
                <w:color w:val="1F2937"/>
                <w:sz w:val="15"/>
              </w:rPr>
              <w:t>Intelligence-source owner renews, replaces or retires degraded roles.</w:t>
            </w:r>
          </w:p>
        </w:tc>
      </w:tr>
      <w:tr w:rsidR="00790A5F" w14:paraId="79503DA7" w14:textId="77777777">
        <w:tc>
          <w:tcPr>
            <w:tcW w:w="2520" w:type="dxa"/>
            <w:shd w:val="clear" w:color="auto" w:fill="F2F7FB"/>
            <w:tcMar>
              <w:top w:w="70" w:type="dxa"/>
              <w:left w:w="90" w:type="dxa"/>
              <w:bottom w:w="70" w:type="dxa"/>
              <w:right w:w="90" w:type="dxa"/>
            </w:tcMar>
            <w:vAlign w:val="center"/>
          </w:tcPr>
          <w:p w14:paraId="1314ACCC" w14:textId="77777777" w:rsidR="00790A5F" w:rsidRDefault="00000000">
            <w:r>
              <w:rPr>
                <w:color w:val="1F2937"/>
                <w:sz w:val="15"/>
              </w:rPr>
              <w:t>Scheduled-job freshness</w:t>
            </w:r>
          </w:p>
        </w:tc>
        <w:tc>
          <w:tcPr>
            <w:tcW w:w="7113" w:type="dxa"/>
            <w:shd w:val="clear" w:color="auto" w:fill="F2F7FB"/>
            <w:tcMar>
              <w:top w:w="70" w:type="dxa"/>
              <w:left w:w="90" w:type="dxa"/>
              <w:bottom w:w="70" w:type="dxa"/>
              <w:right w:w="90" w:type="dxa"/>
            </w:tcMar>
            <w:vAlign w:val="center"/>
          </w:tcPr>
          <w:p w14:paraId="1B35C842" w14:textId="77777777" w:rsidR="00790A5F" w:rsidRDefault="00000000">
            <w:r>
              <w:rPr>
                <w:color w:val="1F2937"/>
                <w:sz w:val="15"/>
              </w:rPr>
              <w:t>Data operations responds to missed sanctions, attribution or alert evaluations.</w:t>
            </w:r>
          </w:p>
        </w:tc>
      </w:tr>
      <w:tr w:rsidR="00790A5F" w14:paraId="53C59400" w14:textId="77777777">
        <w:tc>
          <w:tcPr>
            <w:tcW w:w="2520" w:type="dxa"/>
            <w:tcMar>
              <w:top w:w="70" w:type="dxa"/>
              <w:left w:w="90" w:type="dxa"/>
              <w:bottom w:w="70" w:type="dxa"/>
              <w:right w:w="90" w:type="dxa"/>
            </w:tcMar>
            <w:vAlign w:val="center"/>
          </w:tcPr>
          <w:p w14:paraId="165A19EB" w14:textId="77777777" w:rsidR="00790A5F" w:rsidRDefault="00000000">
            <w:r>
              <w:rPr>
                <w:color w:val="1F2937"/>
                <w:sz w:val="15"/>
              </w:rPr>
              <w:t>Error and correlation IDs</w:t>
            </w:r>
          </w:p>
        </w:tc>
        <w:tc>
          <w:tcPr>
            <w:tcW w:w="7113" w:type="dxa"/>
            <w:tcMar>
              <w:top w:w="70" w:type="dxa"/>
              <w:left w:w="90" w:type="dxa"/>
              <w:bottom w:w="70" w:type="dxa"/>
              <w:right w:w="90" w:type="dxa"/>
            </w:tcMar>
            <w:vAlign w:val="center"/>
          </w:tcPr>
          <w:p w14:paraId="19A11594" w14:textId="77777777" w:rsidR="00790A5F" w:rsidRDefault="00000000">
            <w:r>
              <w:rPr>
                <w:color w:val="1F2937"/>
                <w:sz w:val="15"/>
              </w:rPr>
              <w:t>Engineering uses structured logs to connect a user-visible failure to server activity.</w:t>
            </w:r>
          </w:p>
        </w:tc>
      </w:tr>
      <w:tr w:rsidR="00790A5F" w14:paraId="158976DF" w14:textId="77777777">
        <w:tc>
          <w:tcPr>
            <w:tcW w:w="2520" w:type="dxa"/>
            <w:shd w:val="clear" w:color="auto" w:fill="F2F7FB"/>
            <w:tcMar>
              <w:top w:w="70" w:type="dxa"/>
              <w:left w:w="90" w:type="dxa"/>
              <w:bottom w:w="70" w:type="dxa"/>
              <w:right w:w="90" w:type="dxa"/>
            </w:tcMar>
            <w:vAlign w:val="center"/>
          </w:tcPr>
          <w:p w14:paraId="5DCB978B" w14:textId="77777777" w:rsidR="00790A5F" w:rsidRDefault="00000000">
            <w:r>
              <w:rPr>
                <w:color w:val="1F2937"/>
                <w:sz w:val="15"/>
              </w:rPr>
              <w:t>Storage and backup status</w:t>
            </w:r>
          </w:p>
        </w:tc>
        <w:tc>
          <w:tcPr>
            <w:tcW w:w="7113" w:type="dxa"/>
            <w:shd w:val="clear" w:color="auto" w:fill="F2F7FB"/>
            <w:tcMar>
              <w:top w:w="70" w:type="dxa"/>
              <w:left w:w="90" w:type="dxa"/>
              <w:bottom w:w="70" w:type="dxa"/>
              <w:right w:w="90" w:type="dxa"/>
            </w:tcMar>
            <w:vAlign w:val="center"/>
          </w:tcPr>
          <w:p w14:paraId="66819DA3" w14:textId="77777777" w:rsidR="00790A5F" w:rsidRDefault="00000000">
            <w:r>
              <w:rPr>
                <w:color w:val="1F2937"/>
                <w:sz w:val="15"/>
              </w:rPr>
              <w:t>Operations monitors database/evidence capacity and backup completion.</w:t>
            </w:r>
          </w:p>
        </w:tc>
      </w:tr>
      <w:tr w:rsidR="00790A5F" w14:paraId="585B04E8" w14:textId="77777777">
        <w:tc>
          <w:tcPr>
            <w:tcW w:w="2520" w:type="dxa"/>
            <w:tcMar>
              <w:top w:w="70" w:type="dxa"/>
              <w:left w:w="90" w:type="dxa"/>
              <w:bottom w:w="70" w:type="dxa"/>
              <w:right w:w="90" w:type="dxa"/>
            </w:tcMar>
            <w:vAlign w:val="center"/>
          </w:tcPr>
          <w:p w14:paraId="55A1F7C4" w14:textId="77777777" w:rsidR="00790A5F" w:rsidRDefault="00000000">
            <w:r>
              <w:rPr>
                <w:color w:val="1F2937"/>
                <w:sz w:val="15"/>
              </w:rPr>
              <w:t>Alert delivery failures</w:t>
            </w:r>
          </w:p>
        </w:tc>
        <w:tc>
          <w:tcPr>
            <w:tcW w:w="7113" w:type="dxa"/>
            <w:tcMar>
              <w:top w:w="70" w:type="dxa"/>
              <w:left w:w="90" w:type="dxa"/>
              <w:bottom w:w="70" w:type="dxa"/>
              <w:right w:w="90" w:type="dxa"/>
            </w:tcMar>
            <w:vAlign w:val="center"/>
          </w:tcPr>
          <w:p w14:paraId="41AB013B" w14:textId="77777777" w:rsidR="00790A5F" w:rsidRDefault="00000000">
            <w:r>
              <w:rPr>
                <w:color w:val="1F2937"/>
                <w:sz w:val="15"/>
              </w:rPr>
              <w:t>Platform operations retries or escalates failed webhook delivery.</w:t>
            </w:r>
          </w:p>
        </w:tc>
      </w:tr>
      <w:tr w:rsidR="00790A5F" w14:paraId="228A09A0" w14:textId="77777777">
        <w:tc>
          <w:tcPr>
            <w:tcW w:w="2520" w:type="dxa"/>
            <w:shd w:val="clear" w:color="auto" w:fill="F2F7FB"/>
            <w:tcMar>
              <w:top w:w="70" w:type="dxa"/>
              <w:left w:w="90" w:type="dxa"/>
              <w:bottom w:w="70" w:type="dxa"/>
              <w:right w:w="90" w:type="dxa"/>
            </w:tcMar>
            <w:vAlign w:val="center"/>
          </w:tcPr>
          <w:p w14:paraId="36D81545" w14:textId="77777777" w:rsidR="00790A5F" w:rsidRDefault="00000000">
            <w:r>
              <w:rPr>
                <w:color w:val="1F2937"/>
                <w:sz w:val="15"/>
              </w:rPr>
              <w:t>Audit exceptions</w:t>
            </w:r>
          </w:p>
        </w:tc>
        <w:tc>
          <w:tcPr>
            <w:tcW w:w="7113" w:type="dxa"/>
            <w:shd w:val="clear" w:color="auto" w:fill="F2F7FB"/>
            <w:tcMar>
              <w:top w:w="70" w:type="dxa"/>
              <w:left w:w="90" w:type="dxa"/>
              <w:bottom w:w="70" w:type="dxa"/>
              <w:right w:w="90" w:type="dxa"/>
            </w:tcMar>
            <w:vAlign w:val="center"/>
          </w:tcPr>
          <w:p w14:paraId="1AB4BB81" w14:textId="77777777" w:rsidR="00790A5F" w:rsidRDefault="00000000">
            <w:r>
              <w:rPr>
                <w:color w:val="1F2937"/>
                <w:sz w:val="15"/>
              </w:rPr>
              <w:t>Security or oversight reviews privileged activity and unexpected access patterns.</w:t>
            </w:r>
          </w:p>
        </w:tc>
      </w:tr>
      <w:tr w:rsidR="00790A5F" w14:paraId="618C79C6" w14:textId="77777777">
        <w:tc>
          <w:tcPr>
            <w:tcW w:w="2520" w:type="dxa"/>
            <w:tcMar>
              <w:top w:w="70" w:type="dxa"/>
              <w:left w:w="90" w:type="dxa"/>
              <w:bottom w:w="70" w:type="dxa"/>
              <w:right w:w="90" w:type="dxa"/>
            </w:tcMar>
            <w:vAlign w:val="center"/>
          </w:tcPr>
          <w:p w14:paraId="249FF6B9" w14:textId="77777777" w:rsidR="00790A5F" w:rsidRDefault="00000000">
            <w:r>
              <w:rPr>
                <w:color w:val="1F2937"/>
                <w:sz w:val="15"/>
              </w:rPr>
              <w:t>Credential rotation</w:t>
            </w:r>
          </w:p>
        </w:tc>
        <w:tc>
          <w:tcPr>
            <w:tcW w:w="7113" w:type="dxa"/>
            <w:tcMar>
              <w:top w:w="70" w:type="dxa"/>
              <w:left w:w="90" w:type="dxa"/>
              <w:bottom w:w="70" w:type="dxa"/>
              <w:right w:w="90" w:type="dxa"/>
            </w:tcMar>
            <w:vAlign w:val="center"/>
          </w:tcPr>
          <w:p w14:paraId="27C8E882" w14:textId="77777777" w:rsidR="00790A5F" w:rsidRDefault="00000000">
            <w:r>
              <w:rPr>
                <w:color w:val="1F2937"/>
                <w:sz w:val="15"/>
              </w:rPr>
              <w:t>Security owner holds the rotation register and confirms replacement fingerprints after each cycle.</w:t>
            </w:r>
          </w:p>
        </w:tc>
      </w:tr>
    </w:tbl>
    <w:p w14:paraId="652883C2" w14:textId="77777777" w:rsidR="00790A5F" w:rsidRDefault="00790A5F">
      <w:pPr>
        <w:spacing w:after="20"/>
      </w:pPr>
    </w:p>
    <w:p w14:paraId="5E5399B8" w14:textId="77777777" w:rsidR="00790A5F" w:rsidRDefault="00000000">
      <w:r>
        <w:br w:type="page"/>
      </w:r>
    </w:p>
    <w:p w14:paraId="483D056E" w14:textId="77777777" w:rsidR="00790A5F" w:rsidRDefault="00000000">
      <w:pPr>
        <w:pStyle w:val="Heading1"/>
        <w:keepNext/>
        <w:pBdr>
          <w:bottom w:val="single" w:sz="5" w:space="2" w:color="2E74B5"/>
        </w:pBdr>
        <w:spacing w:before="200" w:after="100"/>
      </w:pPr>
      <w:bookmarkStart w:id="58" w:name="_Toc238066329"/>
      <w:r>
        <w:rPr>
          <w:b/>
        </w:rPr>
        <w:lastRenderedPageBreak/>
        <w:t>6. MVP Scope Boundaries</w:t>
      </w:r>
      <w:bookmarkEnd w:id="58"/>
    </w:p>
    <w:p w14:paraId="680621C7" w14:textId="77777777" w:rsidR="00790A5F" w:rsidRDefault="00000000">
      <w:pPr>
        <w:pStyle w:val="Heading2"/>
        <w:keepNext/>
        <w:spacing w:before="140" w:after="60"/>
      </w:pPr>
      <w:bookmarkStart w:id="59" w:name="_Toc238066330"/>
      <w:r>
        <w:rPr>
          <w:b/>
          <w:sz w:val="25"/>
        </w:rPr>
        <w:t>6.1 In Production — Verified MVP</w:t>
      </w:r>
      <w:bookmarkEnd w:id="59"/>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512"/>
        <w:gridCol w:w="2088"/>
        <w:gridCol w:w="6033"/>
      </w:tblGrid>
      <w:tr w:rsidR="00790A5F" w14:paraId="42FE1957" w14:textId="77777777">
        <w:trPr>
          <w:tblHeader/>
        </w:trPr>
        <w:tc>
          <w:tcPr>
            <w:tcW w:w="1512" w:type="dxa"/>
            <w:shd w:val="clear" w:color="auto" w:fill="17324D"/>
            <w:tcMar>
              <w:top w:w="70" w:type="dxa"/>
              <w:left w:w="90" w:type="dxa"/>
              <w:bottom w:w="70" w:type="dxa"/>
              <w:right w:w="90" w:type="dxa"/>
            </w:tcMar>
            <w:vAlign w:val="center"/>
          </w:tcPr>
          <w:p w14:paraId="4E4AC0CF" w14:textId="77777777" w:rsidR="00790A5F" w:rsidRDefault="00000000">
            <w:r>
              <w:rPr>
                <w:b/>
                <w:color w:val="FFFFFF"/>
                <w:sz w:val="15"/>
              </w:rPr>
              <w:t>Domain</w:t>
            </w:r>
          </w:p>
        </w:tc>
        <w:tc>
          <w:tcPr>
            <w:tcW w:w="2088" w:type="dxa"/>
            <w:shd w:val="clear" w:color="auto" w:fill="17324D"/>
            <w:tcMar>
              <w:top w:w="70" w:type="dxa"/>
              <w:left w:w="90" w:type="dxa"/>
              <w:bottom w:w="70" w:type="dxa"/>
              <w:right w:w="90" w:type="dxa"/>
            </w:tcMar>
            <w:vAlign w:val="center"/>
          </w:tcPr>
          <w:p w14:paraId="24D3A629" w14:textId="77777777" w:rsidR="00790A5F" w:rsidRDefault="00000000">
            <w:r>
              <w:rPr>
                <w:b/>
                <w:color w:val="FFFFFF"/>
                <w:sz w:val="15"/>
              </w:rPr>
              <w:t>Feature Area</w:t>
            </w:r>
          </w:p>
        </w:tc>
        <w:tc>
          <w:tcPr>
            <w:tcW w:w="6033" w:type="dxa"/>
            <w:shd w:val="clear" w:color="auto" w:fill="17324D"/>
            <w:tcMar>
              <w:top w:w="70" w:type="dxa"/>
              <w:left w:w="90" w:type="dxa"/>
              <w:bottom w:w="70" w:type="dxa"/>
              <w:right w:w="90" w:type="dxa"/>
            </w:tcMar>
            <w:vAlign w:val="center"/>
          </w:tcPr>
          <w:p w14:paraId="669A2804" w14:textId="77777777" w:rsidR="00790A5F" w:rsidRDefault="00000000">
            <w:r>
              <w:rPr>
                <w:b/>
                <w:color w:val="FFFFFF"/>
                <w:sz w:val="15"/>
              </w:rPr>
              <w:t>Included Capability</w:t>
            </w:r>
          </w:p>
        </w:tc>
      </w:tr>
      <w:tr w:rsidR="00790A5F" w14:paraId="7A9AFEE4" w14:textId="77777777">
        <w:tc>
          <w:tcPr>
            <w:tcW w:w="1512" w:type="dxa"/>
            <w:tcMar>
              <w:top w:w="70" w:type="dxa"/>
              <w:left w:w="90" w:type="dxa"/>
              <w:bottom w:w="70" w:type="dxa"/>
              <w:right w:w="90" w:type="dxa"/>
            </w:tcMar>
            <w:vAlign w:val="center"/>
          </w:tcPr>
          <w:p w14:paraId="291EEA0F" w14:textId="77777777" w:rsidR="00790A5F" w:rsidRDefault="00000000">
            <w:r>
              <w:rPr>
                <w:color w:val="1F2937"/>
                <w:sz w:val="15"/>
              </w:rPr>
              <w:t>Triage</w:t>
            </w:r>
          </w:p>
        </w:tc>
        <w:tc>
          <w:tcPr>
            <w:tcW w:w="2088" w:type="dxa"/>
            <w:tcMar>
              <w:top w:w="70" w:type="dxa"/>
              <w:left w:w="90" w:type="dxa"/>
              <w:bottom w:w="70" w:type="dxa"/>
              <w:right w:w="90" w:type="dxa"/>
            </w:tcMar>
            <w:vAlign w:val="center"/>
          </w:tcPr>
          <w:p w14:paraId="220617EB" w14:textId="77777777" w:rsidR="00790A5F" w:rsidRDefault="00000000">
            <w:r>
              <w:rPr>
                <w:color w:val="1F2937"/>
                <w:sz w:val="15"/>
              </w:rPr>
              <w:t>Risk Console</w:t>
            </w:r>
          </w:p>
        </w:tc>
        <w:tc>
          <w:tcPr>
            <w:tcW w:w="6033" w:type="dxa"/>
            <w:tcMar>
              <w:top w:w="70" w:type="dxa"/>
              <w:left w:w="90" w:type="dxa"/>
              <w:bottom w:w="70" w:type="dxa"/>
              <w:right w:w="90" w:type="dxa"/>
            </w:tcMar>
            <w:vAlign w:val="center"/>
          </w:tcPr>
          <w:p w14:paraId="5ED05D5F" w14:textId="77777777" w:rsidR="00790A5F" w:rsidRDefault="00000000">
            <w:r>
              <w:rPr>
                <w:color w:val="1F2937"/>
                <w:sz w:val="15"/>
              </w:rPr>
              <w:t>Six factors, 0–100 score, five bands, evidence strings, explicit overrides</w:t>
            </w:r>
          </w:p>
        </w:tc>
      </w:tr>
      <w:tr w:rsidR="00790A5F" w14:paraId="65AA7569" w14:textId="77777777">
        <w:tc>
          <w:tcPr>
            <w:tcW w:w="1512" w:type="dxa"/>
            <w:shd w:val="clear" w:color="auto" w:fill="F2F7FB"/>
            <w:tcMar>
              <w:top w:w="70" w:type="dxa"/>
              <w:left w:w="90" w:type="dxa"/>
              <w:bottom w:w="70" w:type="dxa"/>
              <w:right w:w="90" w:type="dxa"/>
            </w:tcMar>
            <w:vAlign w:val="center"/>
          </w:tcPr>
          <w:p w14:paraId="27317AEC" w14:textId="77777777" w:rsidR="00790A5F" w:rsidRDefault="00000000">
            <w:r>
              <w:rPr>
                <w:color w:val="1F2937"/>
                <w:sz w:val="15"/>
              </w:rPr>
              <w:t>Screening</w:t>
            </w:r>
          </w:p>
        </w:tc>
        <w:tc>
          <w:tcPr>
            <w:tcW w:w="2088" w:type="dxa"/>
            <w:shd w:val="clear" w:color="auto" w:fill="F2F7FB"/>
            <w:tcMar>
              <w:top w:w="70" w:type="dxa"/>
              <w:left w:w="90" w:type="dxa"/>
              <w:bottom w:w="70" w:type="dxa"/>
              <w:right w:w="90" w:type="dxa"/>
            </w:tcMar>
            <w:vAlign w:val="center"/>
          </w:tcPr>
          <w:p w14:paraId="30458095" w14:textId="77777777" w:rsidR="00790A5F" w:rsidRDefault="00000000">
            <w:r>
              <w:rPr>
                <w:color w:val="1F2937"/>
                <w:sz w:val="15"/>
              </w:rPr>
              <w:t>Sanctions</w:t>
            </w:r>
          </w:p>
        </w:tc>
        <w:tc>
          <w:tcPr>
            <w:tcW w:w="6033" w:type="dxa"/>
            <w:shd w:val="clear" w:color="auto" w:fill="F2F7FB"/>
            <w:tcMar>
              <w:top w:w="70" w:type="dxa"/>
              <w:left w:w="90" w:type="dxa"/>
              <w:bottom w:w="70" w:type="dxa"/>
              <w:right w:w="90" w:type="dxa"/>
            </w:tcMar>
            <w:vAlign w:val="center"/>
          </w:tcPr>
          <w:p w14:paraId="7562AD97" w14:textId="77777777" w:rsidR="00790A5F" w:rsidRDefault="00000000">
            <w:r>
              <w:rPr>
                <w:color w:val="1F2937"/>
                <w:sz w:val="15"/>
              </w:rPr>
              <w:t>Local and on-chain layers operational; faceted registry; two layers degraded</w:t>
            </w:r>
          </w:p>
        </w:tc>
      </w:tr>
      <w:tr w:rsidR="00790A5F" w14:paraId="51562545" w14:textId="77777777">
        <w:tc>
          <w:tcPr>
            <w:tcW w:w="1512" w:type="dxa"/>
            <w:tcMar>
              <w:top w:w="70" w:type="dxa"/>
              <w:left w:w="90" w:type="dxa"/>
              <w:bottom w:w="70" w:type="dxa"/>
              <w:right w:w="90" w:type="dxa"/>
            </w:tcMar>
            <w:vAlign w:val="center"/>
          </w:tcPr>
          <w:p w14:paraId="57672B37" w14:textId="77777777" w:rsidR="00790A5F" w:rsidRDefault="00000000">
            <w:r>
              <w:rPr>
                <w:color w:val="1F2937"/>
                <w:sz w:val="15"/>
              </w:rPr>
              <w:t>Attribution</w:t>
            </w:r>
          </w:p>
        </w:tc>
        <w:tc>
          <w:tcPr>
            <w:tcW w:w="2088" w:type="dxa"/>
            <w:tcMar>
              <w:top w:w="70" w:type="dxa"/>
              <w:left w:w="90" w:type="dxa"/>
              <w:bottom w:w="70" w:type="dxa"/>
              <w:right w:w="90" w:type="dxa"/>
            </w:tcMar>
            <w:vAlign w:val="center"/>
          </w:tcPr>
          <w:p w14:paraId="2BF1B04D" w14:textId="77777777" w:rsidR="00790A5F" w:rsidRDefault="00000000">
            <w:r>
              <w:rPr>
                <w:color w:val="1F2937"/>
                <w:sz w:val="15"/>
              </w:rPr>
              <w:t>Registry</w:t>
            </w:r>
          </w:p>
        </w:tc>
        <w:tc>
          <w:tcPr>
            <w:tcW w:w="6033" w:type="dxa"/>
            <w:tcMar>
              <w:top w:w="70" w:type="dxa"/>
              <w:left w:w="90" w:type="dxa"/>
              <w:bottom w:w="70" w:type="dxa"/>
              <w:right w:w="90" w:type="dxa"/>
            </w:tcMar>
            <w:vAlign w:val="center"/>
          </w:tcPr>
          <w:p w14:paraId="72055336" w14:textId="77777777" w:rsidR="00790A5F" w:rsidRDefault="00000000">
            <w:r>
              <w:rPr>
                <w:color w:val="1F2937"/>
                <w:sz w:val="15"/>
              </w:rPr>
              <w:t>527,026 addresses; 583,574 tags; 78 chains; free-text and exact search</w:t>
            </w:r>
          </w:p>
        </w:tc>
      </w:tr>
      <w:tr w:rsidR="00790A5F" w14:paraId="5A053564" w14:textId="77777777">
        <w:tc>
          <w:tcPr>
            <w:tcW w:w="1512" w:type="dxa"/>
            <w:shd w:val="clear" w:color="auto" w:fill="F2F7FB"/>
            <w:tcMar>
              <w:top w:w="70" w:type="dxa"/>
              <w:left w:w="90" w:type="dxa"/>
              <w:bottom w:w="70" w:type="dxa"/>
              <w:right w:w="90" w:type="dxa"/>
            </w:tcMar>
            <w:vAlign w:val="center"/>
          </w:tcPr>
          <w:p w14:paraId="70E09C0F" w14:textId="77777777" w:rsidR="00790A5F" w:rsidRDefault="00000000">
            <w:r>
              <w:rPr>
                <w:color w:val="1F2937"/>
                <w:sz w:val="15"/>
              </w:rPr>
              <w:t>Attribution</w:t>
            </w:r>
          </w:p>
        </w:tc>
        <w:tc>
          <w:tcPr>
            <w:tcW w:w="2088" w:type="dxa"/>
            <w:shd w:val="clear" w:color="auto" w:fill="F2F7FB"/>
            <w:tcMar>
              <w:top w:w="70" w:type="dxa"/>
              <w:left w:w="90" w:type="dxa"/>
              <w:bottom w:w="70" w:type="dxa"/>
              <w:right w:w="90" w:type="dxa"/>
            </w:tcMar>
            <w:vAlign w:val="center"/>
          </w:tcPr>
          <w:p w14:paraId="73CFDD0A" w14:textId="77777777" w:rsidR="00790A5F" w:rsidRDefault="00000000">
            <w:r>
              <w:rPr>
                <w:color w:val="1F2937"/>
                <w:sz w:val="15"/>
              </w:rPr>
              <w:t>Verified Entities</w:t>
            </w:r>
          </w:p>
        </w:tc>
        <w:tc>
          <w:tcPr>
            <w:tcW w:w="6033" w:type="dxa"/>
            <w:shd w:val="clear" w:color="auto" w:fill="F2F7FB"/>
            <w:tcMar>
              <w:top w:w="70" w:type="dxa"/>
              <w:left w:w="90" w:type="dxa"/>
              <w:bottom w:w="70" w:type="dxa"/>
              <w:right w:w="90" w:type="dxa"/>
            </w:tcMar>
            <w:vAlign w:val="center"/>
          </w:tcPr>
          <w:p w14:paraId="085FB090" w14:textId="77777777" w:rsidR="00790A5F" w:rsidRDefault="00000000">
            <w:r>
              <w:rPr>
                <w:color w:val="1F2937"/>
                <w:sz w:val="15"/>
              </w:rPr>
              <w:t>Curated directory with verification method and date</w:t>
            </w:r>
          </w:p>
        </w:tc>
      </w:tr>
      <w:tr w:rsidR="00790A5F" w14:paraId="322E34CE" w14:textId="77777777">
        <w:tc>
          <w:tcPr>
            <w:tcW w:w="1512" w:type="dxa"/>
            <w:tcMar>
              <w:top w:w="70" w:type="dxa"/>
              <w:left w:w="90" w:type="dxa"/>
              <w:bottom w:w="70" w:type="dxa"/>
              <w:right w:w="90" w:type="dxa"/>
            </w:tcMar>
            <w:vAlign w:val="center"/>
          </w:tcPr>
          <w:p w14:paraId="14DE1632" w14:textId="77777777" w:rsidR="00790A5F" w:rsidRDefault="00000000">
            <w:r>
              <w:rPr>
                <w:color w:val="1F2937"/>
                <w:sz w:val="15"/>
              </w:rPr>
              <w:t>Cases</w:t>
            </w:r>
          </w:p>
        </w:tc>
        <w:tc>
          <w:tcPr>
            <w:tcW w:w="2088" w:type="dxa"/>
            <w:tcMar>
              <w:top w:w="70" w:type="dxa"/>
              <w:left w:w="90" w:type="dxa"/>
              <w:bottom w:w="70" w:type="dxa"/>
              <w:right w:w="90" w:type="dxa"/>
            </w:tcMar>
            <w:vAlign w:val="center"/>
          </w:tcPr>
          <w:p w14:paraId="27063FFA" w14:textId="77777777" w:rsidR="00790A5F" w:rsidRDefault="00000000">
            <w:r>
              <w:rPr>
                <w:color w:val="1F2937"/>
                <w:sz w:val="15"/>
              </w:rPr>
              <w:t>Investigations</w:t>
            </w:r>
          </w:p>
        </w:tc>
        <w:tc>
          <w:tcPr>
            <w:tcW w:w="6033" w:type="dxa"/>
            <w:tcMar>
              <w:top w:w="70" w:type="dxa"/>
              <w:left w:w="90" w:type="dxa"/>
              <w:bottom w:w="70" w:type="dxa"/>
              <w:right w:w="90" w:type="dxa"/>
            </w:tcMar>
            <w:vAlign w:val="center"/>
          </w:tcPr>
          <w:p w14:paraId="35D11C0F" w14:textId="77777777" w:rsidR="00790A5F" w:rsidRDefault="00000000">
            <w:r>
              <w:rPr>
                <w:color w:val="1F2937"/>
                <w:sz w:val="15"/>
              </w:rPr>
              <w:t>Guided intake, numbering, evidence, OCR, translation, classification</w:t>
            </w:r>
          </w:p>
        </w:tc>
      </w:tr>
      <w:tr w:rsidR="00790A5F" w14:paraId="420290EF" w14:textId="77777777">
        <w:tc>
          <w:tcPr>
            <w:tcW w:w="1512" w:type="dxa"/>
            <w:shd w:val="clear" w:color="auto" w:fill="F2F7FB"/>
            <w:tcMar>
              <w:top w:w="70" w:type="dxa"/>
              <w:left w:w="90" w:type="dxa"/>
              <w:bottom w:w="70" w:type="dxa"/>
              <w:right w:w="90" w:type="dxa"/>
            </w:tcMar>
            <w:vAlign w:val="center"/>
          </w:tcPr>
          <w:p w14:paraId="31AC9602" w14:textId="77777777" w:rsidR="00790A5F" w:rsidRDefault="00000000">
            <w:r>
              <w:rPr>
                <w:color w:val="1F2937"/>
                <w:sz w:val="15"/>
              </w:rPr>
              <w:t>Graph</w:t>
            </w:r>
          </w:p>
        </w:tc>
        <w:tc>
          <w:tcPr>
            <w:tcW w:w="2088" w:type="dxa"/>
            <w:shd w:val="clear" w:color="auto" w:fill="F2F7FB"/>
            <w:tcMar>
              <w:top w:w="70" w:type="dxa"/>
              <w:left w:w="90" w:type="dxa"/>
              <w:bottom w:w="70" w:type="dxa"/>
              <w:right w:w="90" w:type="dxa"/>
            </w:tcMar>
            <w:vAlign w:val="center"/>
          </w:tcPr>
          <w:p w14:paraId="45039608" w14:textId="77777777" w:rsidR="00790A5F" w:rsidRDefault="00000000">
            <w:r>
              <w:rPr>
                <w:color w:val="1F2937"/>
                <w:sz w:val="15"/>
              </w:rPr>
              <w:t>Visualizer</w:t>
            </w:r>
          </w:p>
        </w:tc>
        <w:tc>
          <w:tcPr>
            <w:tcW w:w="6033" w:type="dxa"/>
            <w:shd w:val="clear" w:color="auto" w:fill="F2F7FB"/>
            <w:tcMar>
              <w:top w:w="70" w:type="dxa"/>
              <w:left w:w="90" w:type="dxa"/>
              <w:bottom w:w="70" w:type="dxa"/>
              <w:right w:w="90" w:type="dxa"/>
            </w:tcMar>
            <w:vAlign w:val="center"/>
          </w:tcPr>
          <w:p w14:paraId="359F7970" w14:textId="77777777" w:rsidR="00790A5F" w:rsidRDefault="00000000">
            <w:r>
              <w:rPr>
                <w:color w:val="1F2937"/>
                <w:sz w:val="15"/>
              </w:rPr>
              <w:t>Interactive counterparties, saved to investigation, multi-hop expansion</w:t>
            </w:r>
          </w:p>
        </w:tc>
      </w:tr>
      <w:tr w:rsidR="00790A5F" w14:paraId="24822C50" w14:textId="77777777">
        <w:tc>
          <w:tcPr>
            <w:tcW w:w="1512" w:type="dxa"/>
            <w:tcMar>
              <w:top w:w="70" w:type="dxa"/>
              <w:left w:w="90" w:type="dxa"/>
              <w:bottom w:w="70" w:type="dxa"/>
              <w:right w:w="90" w:type="dxa"/>
            </w:tcMar>
            <w:vAlign w:val="center"/>
          </w:tcPr>
          <w:p w14:paraId="777EF318" w14:textId="77777777" w:rsidR="00790A5F" w:rsidRDefault="00000000">
            <w:r>
              <w:rPr>
                <w:color w:val="1F2937"/>
                <w:sz w:val="15"/>
              </w:rPr>
              <w:t>Tracing</w:t>
            </w:r>
          </w:p>
        </w:tc>
        <w:tc>
          <w:tcPr>
            <w:tcW w:w="2088" w:type="dxa"/>
            <w:tcMar>
              <w:top w:w="70" w:type="dxa"/>
              <w:left w:w="90" w:type="dxa"/>
              <w:bottom w:w="70" w:type="dxa"/>
              <w:right w:w="90" w:type="dxa"/>
            </w:tcMar>
            <w:vAlign w:val="center"/>
          </w:tcPr>
          <w:p w14:paraId="5C40CA7D" w14:textId="77777777" w:rsidR="00790A5F" w:rsidRDefault="00000000">
            <w:r>
              <w:rPr>
                <w:color w:val="1F2937"/>
                <w:sz w:val="15"/>
              </w:rPr>
              <w:t>Off-Ramp</w:t>
            </w:r>
          </w:p>
        </w:tc>
        <w:tc>
          <w:tcPr>
            <w:tcW w:w="6033" w:type="dxa"/>
            <w:tcMar>
              <w:top w:w="70" w:type="dxa"/>
              <w:left w:w="90" w:type="dxa"/>
              <w:bottom w:w="70" w:type="dxa"/>
              <w:right w:w="90" w:type="dxa"/>
            </w:tcMar>
            <w:vAlign w:val="center"/>
          </w:tcPr>
          <w:p w14:paraId="3CA51778" w14:textId="77777777" w:rsidR="00790A5F" w:rsidRDefault="00000000">
            <w:r>
              <w:rPr>
                <w:color w:val="1F2937"/>
                <w:sz w:val="15"/>
              </w:rPr>
              <w:t>Outbound EVM flow to exchange endpoints</w:t>
            </w:r>
          </w:p>
        </w:tc>
      </w:tr>
      <w:tr w:rsidR="00790A5F" w14:paraId="10EC3D07" w14:textId="77777777">
        <w:tc>
          <w:tcPr>
            <w:tcW w:w="1512" w:type="dxa"/>
            <w:shd w:val="clear" w:color="auto" w:fill="F2F7FB"/>
            <w:tcMar>
              <w:top w:w="70" w:type="dxa"/>
              <w:left w:w="90" w:type="dxa"/>
              <w:bottom w:w="70" w:type="dxa"/>
              <w:right w:w="90" w:type="dxa"/>
            </w:tcMar>
            <w:vAlign w:val="center"/>
          </w:tcPr>
          <w:p w14:paraId="30EACB1C" w14:textId="77777777" w:rsidR="00790A5F" w:rsidRDefault="00000000">
            <w:r>
              <w:rPr>
                <w:color w:val="1F2937"/>
                <w:sz w:val="15"/>
              </w:rPr>
              <w:t>Infrastructure</w:t>
            </w:r>
          </w:p>
        </w:tc>
        <w:tc>
          <w:tcPr>
            <w:tcW w:w="2088" w:type="dxa"/>
            <w:shd w:val="clear" w:color="auto" w:fill="F2F7FB"/>
            <w:tcMar>
              <w:top w:w="70" w:type="dxa"/>
              <w:left w:w="90" w:type="dxa"/>
              <w:bottom w:w="70" w:type="dxa"/>
              <w:right w:w="90" w:type="dxa"/>
            </w:tcMar>
            <w:vAlign w:val="center"/>
          </w:tcPr>
          <w:p w14:paraId="3A7EC70A" w14:textId="77777777" w:rsidR="00790A5F" w:rsidRDefault="00000000">
            <w:r>
              <w:rPr>
                <w:color w:val="1F2937"/>
                <w:sz w:val="15"/>
              </w:rPr>
              <w:t>Host / Domain</w:t>
            </w:r>
          </w:p>
        </w:tc>
        <w:tc>
          <w:tcPr>
            <w:tcW w:w="6033" w:type="dxa"/>
            <w:shd w:val="clear" w:color="auto" w:fill="F2F7FB"/>
            <w:tcMar>
              <w:top w:w="70" w:type="dxa"/>
              <w:left w:w="90" w:type="dxa"/>
              <w:bottom w:w="70" w:type="dxa"/>
              <w:right w:w="90" w:type="dxa"/>
            </w:tcMar>
            <w:vAlign w:val="center"/>
          </w:tcPr>
          <w:p w14:paraId="2CA6AA9E" w14:textId="77777777" w:rsidR="00790A5F" w:rsidRDefault="00000000">
            <w:r>
              <w:rPr>
                <w:color w:val="1F2937"/>
                <w:sz w:val="15"/>
              </w:rPr>
              <w:t>Ports, services, CVEs, hosting, jurisdiction, certificate/co-host pivots</w:t>
            </w:r>
          </w:p>
        </w:tc>
      </w:tr>
      <w:tr w:rsidR="00790A5F" w14:paraId="486A835A" w14:textId="77777777">
        <w:tc>
          <w:tcPr>
            <w:tcW w:w="1512" w:type="dxa"/>
            <w:tcMar>
              <w:top w:w="70" w:type="dxa"/>
              <w:left w:w="90" w:type="dxa"/>
              <w:bottom w:w="70" w:type="dxa"/>
              <w:right w:w="90" w:type="dxa"/>
            </w:tcMar>
            <w:vAlign w:val="center"/>
          </w:tcPr>
          <w:p w14:paraId="51EDEFE9" w14:textId="77777777" w:rsidR="00790A5F" w:rsidRDefault="00000000">
            <w:r>
              <w:rPr>
                <w:color w:val="1F2937"/>
                <w:sz w:val="15"/>
              </w:rPr>
              <w:t>Threat</w:t>
            </w:r>
          </w:p>
        </w:tc>
        <w:tc>
          <w:tcPr>
            <w:tcW w:w="2088" w:type="dxa"/>
            <w:tcMar>
              <w:top w:w="70" w:type="dxa"/>
              <w:left w:w="90" w:type="dxa"/>
              <w:bottom w:w="70" w:type="dxa"/>
              <w:right w:w="90" w:type="dxa"/>
            </w:tcMar>
            <w:vAlign w:val="center"/>
          </w:tcPr>
          <w:p w14:paraId="3019AA97" w14:textId="77777777" w:rsidR="00790A5F" w:rsidRDefault="00000000">
            <w:r>
              <w:rPr>
                <w:color w:val="1F2937"/>
                <w:sz w:val="15"/>
              </w:rPr>
              <w:t>Ransomware</w:t>
            </w:r>
          </w:p>
        </w:tc>
        <w:tc>
          <w:tcPr>
            <w:tcW w:w="6033" w:type="dxa"/>
            <w:tcMar>
              <w:top w:w="70" w:type="dxa"/>
              <w:left w:w="90" w:type="dxa"/>
              <w:bottom w:w="70" w:type="dxa"/>
              <w:right w:w="90" w:type="dxa"/>
            </w:tcMar>
            <w:vAlign w:val="center"/>
          </w:tcPr>
          <w:p w14:paraId="63B240BD" w14:textId="77777777" w:rsidR="00790A5F" w:rsidRDefault="00000000">
            <w:r>
              <w:rPr>
                <w:color w:val="1F2937"/>
                <w:sz w:val="15"/>
              </w:rPr>
              <w:t>Group dossiers, victims, tactics, vulnerabilities, tooling and indicators</w:t>
            </w:r>
          </w:p>
        </w:tc>
      </w:tr>
      <w:tr w:rsidR="00790A5F" w14:paraId="467EFABE" w14:textId="77777777">
        <w:tc>
          <w:tcPr>
            <w:tcW w:w="1512" w:type="dxa"/>
            <w:shd w:val="clear" w:color="auto" w:fill="F2F7FB"/>
            <w:tcMar>
              <w:top w:w="70" w:type="dxa"/>
              <w:left w:w="90" w:type="dxa"/>
              <w:bottom w:w="70" w:type="dxa"/>
              <w:right w:w="90" w:type="dxa"/>
            </w:tcMar>
            <w:vAlign w:val="center"/>
          </w:tcPr>
          <w:p w14:paraId="393DF4BA" w14:textId="77777777" w:rsidR="00790A5F" w:rsidRDefault="00000000">
            <w:r>
              <w:rPr>
                <w:color w:val="1F2937"/>
                <w:sz w:val="15"/>
              </w:rPr>
              <w:t>Quality</w:t>
            </w:r>
          </w:p>
        </w:tc>
        <w:tc>
          <w:tcPr>
            <w:tcW w:w="2088" w:type="dxa"/>
            <w:shd w:val="clear" w:color="auto" w:fill="F2F7FB"/>
            <w:tcMar>
              <w:top w:w="70" w:type="dxa"/>
              <w:left w:w="90" w:type="dxa"/>
              <w:bottom w:w="70" w:type="dxa"/>
              <w:right w:w="90" w:type="dxa"/>
            </w:tcMar>
            <w:vAlign w:val="center"/>
          </w:tcPr>
          <w:p w14:paraId="18E26607" w14:textId="77777777" w:rsidR="00790A5F" w:rsidRDefault="00000000">
            <w:r>
              <w:rPr>
                <w:color w:val="1F2937"/>
                <w:sz w:val="15"/>
              </w:rPr>
              <w:t>Scorecards</w:t>
            </w:r>
          </w:p>
        </w:tc>
        <w:tc>
          <w:tcPr>
            <w:tcW w:w="6033" w:type="dxa"/>
            <w:shd w:val="clear" w:color="auto" w:fill="F2F7FB"/>
            <w:tcMar>
              <w:top w:w="70" w:type="dxa"/>
              <w:left w:w="90" w:type="dxa"/>
              <w:bottom w:w="70" w:type="dxa"/>
              <w:right w:w="90" w:type="dxa"/>
            </w:tcMar>
            <w:vAlign w:val="center"/>
          </w:tcPr>
          <w:p w14:paraId="4070E7F2" w14:textId="77777777" w:rsidR="00790A5F" w:rsidRDefault="00000000">
            <w:r>
              <w:rPr>
                <w:color w:val="1F2937"/>
                <w:sz w:val="15"/>
              </w:rPr>
              <w:t>Eight-dimension case completeness rubric</w:t>
            </w:r>
          </w:p>
        </w:tc>
      </w:tr>
      <w:tr w:rsidR="00790A5F" w14:paraId="03B2C944" w14:textId="77777777">
        <w:tc>
          <w:tcPr>
            <w:tcW w:w="1512" w:type="dxa"/>
            <w:tcMar>
              <w:top w:w="70" w:type="dxa"/>
              <w:left w:w="90" w:type="dxa"/>
              <w:bottom w:w="70" w:type="dxa"/>
              <w:right w:w="90" w:type="dxa"/>
            </w:tcMar>
            <w:vAlign w:val="center"/>
          </w:tcPr>
          <w:p w14:paraId="10661DF9" w14:textId="77777777" w:rsidR="00790A5F" w:rsidRDefault="00000000">
            <w:r>
              <w:rPr>
                <w:color w:val="1F2937"/>
                <w:sz w:val="15"/>
              </w:rPr>
              <w:t>Reporting</w:t>
            </w:r>
          </w:p>
        </w:tc>
        <w:tc>
          <w:tcPr>
            <w:tcW w:w="2088" w:type="dxa"/>
            <w:tcMar>
              <w:top w:w="70" w:type="dxa"/>
              <w:left w:w="90" w:type="dxa"/>
              <w:bottom w:w="70" w:type="dxa"/>
              <w:right w:w="90" w:type="dxa"/>
            </w:tcMar>
            <w:vAlign w:val="center"/>
          </w:tcPr>
          <w:p w14:paraId="38988FDB" w14:textId="77777777" w:rsidR="00790A5F" w:rsidRDefault="00000000">
            <w:r>
              <w:rPr>
                <w:color w:val="1F2937"/>
                <w:sz w:val="15"/>
              </w:rPr>
              <w:t>Reports / Dossier</w:t>
            </w:r>
          </w:p>
        </w:tc>
        <w:tc>
          <w:tcPr>
            <w:tcW w:w="6033" w:type="dxa"/>
            <w:tcMar>
              <w:top w:w="70" w:type="dxa"/>
              <w:left w:w="90" w:type="dxa"/>
              <w:bottom w:w="70" w:type="dxa"/>
              <w:right w:w="90" w:type="dxa"/>
            </w:tcMar>
            <w:vAlign w:val="center"/>
          </w:tcPr>
          <w:p w14:paraId="4FD39974" w14:textId="77777777" w:rsidR="00790A5F" w:rsidRDefault="00000000">
            <w:r>
              <w:rPr>
                <w:color w:val="1F2937"/>
                <w:sz w:val="15"/>
              </w:rPr>
              <w:t>Closed-case report and cited address assessment</w:t>
            </w:r>
          </w:p>
        </w:tc>
      </w:tr>
      <w:tr w:rsidR="00790A5F" w14:paraId="118F419D" w14:textId="77777777">
        <w:tc>
          <w:tcPr>
            <w:tcW w:w="1512" w:type="dxa"/>
            <w:shd w:val="clear" w:color="auto" w:fill="F2F7FB"/>
            <w:tcMar>
              <w:top w:w="70" w:type="dxa"/>
              <w:left w:w="90" w:type="dxa"/>
              <w:bottom w:w="70" w:type="dxa"/>
              <w:right w:w="90" w:type="dxa"/>
            </w:tcMar>
            <w:vAlign w:val="center"/>
          </w:tcPr>
          <w:p w14:paraId="7CDFEC2C" w14:textId="77777777" w:rsidR="00790A5F" w:rsidRDefault="00000000">
            <w:r>
              <w:rPr>
                <w:color w:val="1F2937"/>
                <w:sz w:val="15"/>
              </w:rPr>
              <w:t>Monitoring</w:t>
            </w:r>
          </w:p>
        </w:tc>
        <w:tc>
          <w:tcPr>
            <w:tcW w:w="2088" w:type="dxa"/>
            <w:shd w:val="clear" w:color="auto" w:fill="F2F7FB"/>
            <w:tcMar>
              <w:top w:w="70" w:type="dxa"/>
              <w:left w:w="90" w:type="dxa"/>
              <w:bottom w:w="70" w:type="dxa"/>
              <w:right w:w="90" w:type="dxa"/>
            </w:tcMar>
            <w:vAlign w:val="center"/>
          </w:tcPr>
          <w:p w14:paraId="35745636" w14:textId="77777777" w:rsidR="00790A5F" w:rsidRDefault="00000000">
            <w:r>
              <w:rPr>
                <w:color w:val="1F2937"/>
                <w:sz w:val="15"/>
              </w:rPr>
              <w:t>Alerts</w:t>
            </w:r>
          </w:p>
        </w:tc>
        <w:tc>
          <w:tcPr>
            <w:tcW w:w="6033" w:type="dxa"/>
            <w:shd w:val="clear" w:color="auto" w:fill="F2F7FB"/>
            <w:tcMar>
              <w:top w:w="70" w:type="dxa"/>
              <w:left w:w="90" w:type="dxa"/>
              <w:bottom w:w="70" w:type="dxa"/>
              <w:right w:w="90" w:type="dxa"/>
            </w:tcMar>
            <w:vAlign w:val="center"/>
          </w:tcPr>
          <w:p w14:paraId="4B1C239E" w14:textId="77777777" w:rsidR="00790A5F" w:rsidRDefault="00000000">
            <w:r>
              <w:rPr>
                <w:color w:val="1F2937"/>
                <w:sz w:val="15"/>
              </w:rPr>
              <w:t>Per-address rules evaluated every fifteen minutes; webhook delivery</w:t>
            </w:r>
          </w:p>
        </w:tc>
      </w:tr>
      <w:tr w:rsidR="00790A5F" w14:paraId="60B6851A" w14:textId="77777777">
        <w:tc>
          <w:tcPr>
            <w:tcW w:w="1512" w:type="dxa"/>
            <w:tcMar>
              <w:top w:w="70" w:type="dxa"/>
              <w:left w:w="90" w:type="dxa"/>
              <w:bottom w:w="70" w:type="dxa"/>
              <w:right w:w="90" w:type="dxa"/>
            </w:tcMar>
            <w:vAlign w:val="center"/>
          </w:tcPr>
          <w:p w14:paraId="3FD4D603" w14:textId="77777777" w:rsidR="00790A5F" w:rsidRDefault="00000000">
            <w:r>
              <w:rPr>
                <w:color w:val="1F2937"/>
                <w:sz w:val="15"/>
              </w:rPr>
              <w:t>Security</w:t>
            </w:r>
          </w:p>
        </w:tc>
        <w:tc>
          <w:tcPr>
            <w:tcW w:w="2088" w:type="dxa"/>
            <w:tcMar>
              <w:top w:w="70" w:type="dxa"/>
              <w:left w:w="90" w:type="dxa"/>
              <w:bottom w:w="70" w:type="dxa"/>
              <w:right w:w="90" w:type="dxa"/>
            </w:tcMar>
            <w:vAlign w:val="center"/>
          </w:tcPr>
          <w:p w14:paraId="632310D9" w14:textId="77777777" w:rsidR="00790A5F" w:rsidRDefault="00000000">
            <w:r>
              <w:rPr>
                <w:color w:val="1F2937"/>
                <w:sz w:val="15"/>
              </w:rPr>
              <w:t>Authentication / Audit</w:t>
            </w:r>
          </w:p>
        </w:tc>
        <w:tc>
          <w:tcPr>
            <w:tcW w:w="6033" w:type="dxa"/>
            <w:tcMar>
              <w:top w:w="70" w:type="dxa"/>
              <w:left w:w="90" w:type="dxa"/>
              <w:bottom w:w="70" w:type="dxa"/>
              <w:right w:w="90" w:type="dxa"/>
            </w:tcMar>
            <w:vAlign w:val="center"/>
          </w:tcPr>
          <w:p w14:paraId="534A33EA" w14:textId="77777777" w:rsidR="00790A5F" w:rsidRDefault="00000000">
            <w:r>
              <w:rPr>
                <w:color w:val="1F2937"/>
                <w:sz w:val="15"/>
              </w:rPr>
              <w:t>Session gating on nineteen protected routes, correlation IDs and an audit trail</w:t>
            </w:r>
          </w:p>
        </w:tc>
      </w:tr>
    </w:tbl>
    <w:p w14:paraId="551D2244" w14:textId="77777777" w:rsidR="00790A5F" w:rsidRDefault="00790A5F">
      <w:pPr>
        <w:spacing w:after="20"/>
      </w:pPr>
    </w:p>
    <w:p w14:paraId="59B87327" w14:textId="77777777" w:rsidR="00790A5F" w:rsidRDefault="00000000">
      <w:pPr>
        <w:spacing w:before="80" w:after="80" w:line="250" w:lineRule="auto"/>
      </w:pPr>
      <w:r>
        <w:rPr>
          <w:i/>
          <w:color w:val="1F2937"/>
          <w:sz w:val="16"/>
        </w:rPr>
        <w:t>Role-based access control is deliberately absent from this table. It is defined but not enforced, and is recorded in Section 3.1 and the gap register instead.</w:t>
      </w:r>
    </w:p>
    <w:p w14:paraId="142680F4" w14:textId="77777777" w:rsidR="00790A5F" w:rsidRDefault="00000000">
      <w:pPr>
        <w:pStyle w:val="Heading2"/>
        <w:keepNext/>
        <w:spacing w:before="140" w:after="60"/>
      </w:pPr>
      <w:bookmarkStart w:id="60" w:name="_Toc238066331"/>
      <w:r>
        <w:rPr>
          <w:b/>
          <w:sz w:val="25"/>
        </w:rPr>
        <w:t>6.2 Explicit MVP Limitations</w:t>
      </w:r>
      <w:bookmarkEnd w:id="60"/>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30836F1C" w14:textId="77777777">
        <w:tc>
          <w:tcPr>
            <w:tcW w:w="9633" w:type="dxa"/>
            <w:shd w:val="clear" w:color="auto" w:fill="DDEBF7"/>
            <w:tcMar>
              <w:top w:w="70" w:type="dxa"/>
              <w:left w:w="90" w:type="dxa"/>
              <w:bottom w:w="70" w:type="dxa"/>
              <w:right w:w="90" w:type="dxa"/>
            </w:tcMar>
            <w:vAlign w:val="center"/>
          </w:tcPr>
          <w:p w14:paraId="242DC5B1" w14:textId="77777777" w:rsidR="00790A5F" w:rsidRDefault="00000000">
            <w:pPr>
              <w:spacing w:after="40"/>
            </w:pPr>
            <w:r>
              <w:rPr>
                <w:b/>
                <w:color w:val="17324D"/>
                <w:sz w:val="17"/>
              </w:rPr>
              <w:t>MVP Scope Boundaries</w:t>
            </w:r>
          </w:p>
          <w:p w14:paraId="0B05E1DC" w14:textId="77777777" w:rsidR="00790A5F" w:rsidRDefault="00000000">
            <w:pPr>
              <w:pStyle w:val="ListParagraph"/>
              <w:numPr>
                <w:ilvl w:val="0"/>
                <w:numId w:val="3"/>
              </w:numPr>
              <w:spacing w:after="20"/>
              <w:ind w:left="259" w:hanging="173"/>
            </w:pPr>
            <w:r>
              <w:rPr>
                <w:color w:val="1F2937"/>
                <w:sz w:val="16"/>
              </w:rPr>
              <w:t>Role enforcement covers the investigative listings; extension to every remaining mutating handler is outstanding.</w:t>
            </w:r>
          </w:p>
          <w:p w14:paraId="7BB65E21" w14:textId="77777777" w:rsidR="00790A5F" w:rsidRDefault="00000000">
            <w:pPr>
              <w:pStyle w:val="ListParagraph"/>
              <w:numPr>
                <w:ilvl w:val="0"/>
                <w:numId w:val="3"/>
              </w:numPr>
              <w:spacing w:after="20"/>
              <w:ind w:left="259" w:hanging="173"/>
            </w:pPr>
            <w:r>
              <w:rPr>
                <w:color w:val="1F2937"/>
                <w:sz w:val="16"/>
              </w:rPr>
              <w:t>Two risk models are in use; the analyst dossier does not use the published six-factor model, and states so in every dossier.</w:t>
            </w:r>
          </w:p>
          <w:p w14:paraId="1E461472" w14:textId="77777777" w:rsidR="00790A5F" w:rsidRDefault="00000000">
            <w:pPr>
              <w:pStyle w:val="ListParagraph"/>
              <w:numPr>
                <w:ilvl w:val="0"/>
                <w:numId w:val="3"/>
              </w:numPr>
              <w:spacing w:after="20"/>
              <w:ind w:left="259" w:hanging="173"/>
            </w:pPr>
            <w:r>
              <w:rPr>
                <w:color w:val="1F2937"/>
                <w:sz w:val="16"/>
              </w:rPr>
              <w:t>Risk factor weights are fixed and not tenant-configurable.</w:t>
            </w:r>
          </w:p>
          <w:p w14:paraId="018B2805" w14:textId="77777777" w:rsidR="00790A5F" w:rsidRDefault="00000000">
            <w:pPr>
              <w:pStyle w:val="ListParagraph"/>
              <w:numPr>
                <w:ilvl w:val="0"/>
                <w:numId w:val="3"/>
              </w:numPr>
              <w:spacing w:after="20"/>
              <w:ind w:left="259" w:hanging="173"/>
            </w:pPr>
            <w:r>
              <w:rPr>
                <w:color w:val="1F2937"/>
                <w:sz w:val="16"/>
              </w:rPr>
              <w:t>Tracing and monitoring are EVM-compatible-chain focused; non-EVM chains retain attribution and sanctions coverage.</w:t>
            </w:r>
          </w:p>
          <w:p w14:paraId="528AE9AF" w14:textId="77777777" w:rsidR="00790A5F" w:rsidRDefault="00000000">
            <w:pPr>
              <w:pStyle w:val="ListParagraph"/>
              <w:numPr>
                <w:ilvl w:val="0"/>
                <w:numId w:val="3"/>
              </w:numPr>
              <w:spacing w:after="20"/>
              <w:ind w:left="259" w:hanging="173"/>
            </w:pPr>
            <w:r>
              <w:rPr>
                <w:color w:val="1F2937"/>
                <w:sz w:val="16"/>
              </w:rPr>
              <w:t>EVM address auto-detection defaults to Ethereum because address formats are shared.</w:t>
            </w:r>
          </w:p>
          <w:p w14:paraId="3633BC50" w14:textId="77777777" w:rsidR="00790A5F" w:rsidRDefault="00000000">
            <w:pPr>
              <w:pStyle w:val="ListParagraph"/>
              <w:numPr>
                <w:ilvl w:val="0"/>
                <w:numId w:val="3"/>
              </w:numPr>
              <w:spacing w:after="20"/>
              <w:ind w:left="259" w:hanging="173"/>
            </w:pPr>
            <w:r>
              <w:rPr>
                <w:color w:val="1F2937"/>
                <w:sz w:val="16"/>
              </w:rPr>
              <w:t>Dossiers are digest-protected but not cryptographically signed.</w:t>
            </w:r>
          </w:p>
          <w:p w14:paraId="79CC10EA" w14:textId="77777777" w:rsidR="00790A5F" w:rsidRDefault="00000000">
            <w:pPr>
              <w:pStyle w:val="ListParagraph"/>
              <w:numPr>
                <w:ilvl w:val="0"/>
                <w:numId w:val="3"/>
              </w:numPr>
              <w:spacing w:after="20"/>
              <w:ind w:left="259" w:hanging="173"/>
            </w:pPr>
            <w:r>
              <w:rPr>
                <w:color w:val="1F2937"/>
                <w:sz w:val="16"/>
              </w:rPr>
              <w:t>Alert delivery is webhook-only; other channels are withheld from the interface until delivery exists.</w:t>
            </w:r>
          </w:p>
          <w:p w14:paraId="24B1E8A1" w14:textId="77777777" w:rsidR="00790A5F" w:rsidRDefault="00000000">
            <w:pPr>
              <w:pStyle w:val="ListParagraph"/>
              <w:numPr>
                <w:ilvl w:val="0"/>
                <w:numId w:val="3"/>
              </w:numPr>
              <w:spacing w:after="20"/>
              <w:ind w:left="259" w:hanging="173"/>
            </w:pPr>
            <w:r>
              <w:rPr>
                <w:color w:val="1F2937"/>
                <w:sz w:val="16"/>
              </w:rPr>
              <w:t>Sanctions free-text search matches addresses; entity-name search is planned.</w:t>
            </w:r>
          </w:p>
          <w:p w14:paraId="5836397C" w14:textId="77777777" w:rsidR="00790A5F" w:rsidRDefault="00000000">
            <w:pPr>
              <w:pStyle w:val="ListParagraph"/>
              <w:numPr>
                <w:ilvl w:val="0"/>
                <w:numId w:val="3"/>
              </w:numPr>
              <w:spacing w:after="20"/>
              <w:ind w:left="259" w:hanging="173"/>
            </w:pPr>
            <w:r>
              <w:rPr>
                <w:color w:val="1F2937"/>
                <w:sz w:val="16"/>
              </w:rPr>
              <w:t>Cross-chain bridge activity requires manual continuation.</w:t>
            </w:r>
          </w:p>
          <w:p w14:paraId="33483173" w14:textId="77777777" w:rsidR="00790A5F" w:rsidRDefault="00000000">
            <w:pPr>
              <w:pStyle w:val="ListParagraph"/>
              <w:numPr>
                <w:ilvl w:val="0"/>
                <w:numId w:val="3"/>
              </w:numPr>
              <w:spacing w:after="20"/>
              <w:ind w:left="259" w:hanging="173"/>
            </w:pPr>
            <w:r>
              <w:rPr>
                <w:color w:val="1F2937"/>
                <w:sz w:val="16"/>
              </w:rPr>
              <w:t>Enrichment is request-time or scheduled rather than streaming.</w:t>
            </w:r>
          </w:p>
          <w:p w14:paraId="739DD5BA" w14:textId="77777777" w:rsidR="00790A5F" w:rsidRDefault="00000000">
            <w:pPr>
              <w:pStyle w:val="ListParagraph"/>
              <w:numPr>
                <w:ilvl w:val="0"/>
                <w:numId w:val="3"/>
              </w:numPr>
              <w:spacing w:after="20"/>
              <w:ind w:left="259" w:hanging="173"/>
            </w:pPr>
            <w:r>
              <w:rPr>
                <w:color w:val="1F2937"/>
                <w:sz w:val="16"/>
              </w:rPr>
              <w:t>Multi-organisation separation is modelled but neither enforced in retrieval nor exercised.</w:t>
            </w:r>
          </w:p>
          <w:p w14:paraId="091D2F51" w14:textId="77777777" w:rsidR="00790A5F" w:rsidRDefault="00000000">
            <w:pPr>
              <w:pStyle w:val="ListParagraph"/>
              <w:numPr>
                <w:ilvl w:val="0"/>
                <w:numId w:val="3"/>
              </w:numPr>
              <w:spacing w:after="20"/>
              <w:ind w:left="259" w:hanging="173"/>
            </w:pPr>
            <w:r>
              <w:rPr>
                <w:color w:val="1F2937"/>
                <w:sz w:val="16"/>
              </w:rPr>
              <w:t>The content-security policy permits inline script execution; a nonce-based policy is deferred.</w:t>
            </w:r>
          </w:p>
          <w:p w14:paraId="3FACFBBC" w14:textId="77777777" w:rsidR="00790A5F" w:rsidRDefault="00000000">
            <w:pPr>
              <w:pStyle w:val="ListParagraph"/>
              <w:numPr>
                <w:ilvl w:val="0"/>
                <w:numId w:val="3"/>
              </w:numPr>
              <w:spacing w:after="20"/>
              <w:ind w:left="259" w:hanging="173"/>
            </w:pPr>
            <w:r>
              <w:rPr>
                <w:color w:val="1F2937"/>
                <w:sz w:val="16"/>
              </w:rPr>
              <w:t>Notification preferences are stored in the browser only; there is no settings service behind them.</w:t>
            </w:r>
          </w:p>
          <w:p w14:paraId="6A4235CF" w14:textId="77777777" w:rsidR="00790A5F" w:rsidRDefault="00000000">
            <w:pPr>
              <w:pStyle w:val="ListParagraph"/>
              <w:numPr>
                <w:ilvl w:val="0"/>
                <w:numId w:val="3"/>
              </w:numPr>
              <w:spacing w:after="20"/>
              <w:ind w:left="259" w:hanging="173"/>
            </w:pPr>
            <w:r>
              <w:rPr>
                <w:color w:val="1F2937"/>
                <w:sz w:val="16"/>
              </w:rPr>
              <w:t>Organisation columns remain nullable for one further migration cycle, and isolation has still never been exercised with a second organisation.</w:t>
            </w:r>
          </w:p>
          <w:p w14:paraId="0917303A" w14:textId="77777777" w:rsidR="00790A5F" w:rsidRDefault="00000000">
            <w:pPr>
              <w:pStyle w:val="ListParagraph"/>
              <w:numPr>
                <w:ilvl w:val="0"/>
                <w:numId w:val="3"/>
              </w:numPr>
              <w:spacing w:after="20"/>
              <w:ind w:left="259" w:hanging="173"/>
            </w:pPr>
            <w:r>
              <w:rPr>
                <w:color w:val="1F2937"/>
                <w:sz w:val="16"/>
              </w:rPr>
              <w:t>Eleven stale tests in the deep-trace suite fail against current code, and 62 static type errors remain.</w:t>
            </w:r>
          </w:p>
          <w:p w14:paraId="59A1D55E" w14:textId="77777777" w:rsidR="00790A5F" w:rsidRDefault="00000000">
            <w:pPr>
              <w:pStyle w:val="ListParagraph"/>
              <w:numPr>
                <w:ilvl w:val="0"/>
                <w:numId w:val="3"/>
              </w:numPr>
              <w:spacing w:after="20"/>
              <w:ind w:left="259" w:hanging="173"/>
            </w:pPr>
            <w:r>
              <w:rPr>
                <w:color w:val="1F2937"/>
                <w:sz w:val="16"/>
              </w:rPr>
              <w:t>Supplier credentials exposed before the handler fix remain unrotated, and the deployment is behind the implementation.</w:t>
            </w:r>
          </w:p>
        </w:tc>
      </w:tr>
    </w:tbl>
    <w:p w14:paraId="3D4A5798" w14:textId="77777777" w:rsidR="00790A5F" w:rsidRDefault="00790A5F">
      <w:pPr>
        <w:spacing w:after="20"/>
      </w:pPr>
    </w:p>
    <w:p w14:paraId="680F3490" w14:textId="77777777" w:rsidR="00790A5F" w:rsidRDefault="00000000">
      <w:r>
        <w:br w:type="page"/>
      </w:r>
    </w:p>
    <w:p w14:paraId="2EA3445C" w14:textId="37F4DEAF" w:rsidR="00790A5F" w:rsidRDefault="00E53EB6">
      <w:pPr>
        <w:pStyle w:val="Heading1"/>
        <w:keepNext/>
        <w:pBdr>
          <w:bottom w:val="single" w:sz="5" w:space="2" w:color="2E74B5"/>
        </w:pBdr>
        <w:spacing w:before="200" w:after="100"/>
      </w:pPr>
      <w:bookmarkStart w:id="61" w:name="_Toc238066332"/>
      <w:r>
        <w:rPr>
          <w:b/>
        </w:rPr>
        <w:lastRenderedPageBreak/>
        <w:t>7</w:t>
      </w:r>
      <w:r w:rsidR="00000000">
        <w:rPr>
          <w:b/>
        </w:rPr>
        <w:t>. Appendix: Reference Data</w:t>
      </w:r>
      <w:bookmarkEnd w:id="61"/>
    </w:p>
    <w:p w14:paraId="48824ECB" w14:textId="1FB318E3" w:rsidR="00790A5F" w:rsidRDefault="00E53EB6">
      <w:pPr>
        <w:pStyle w:val="Heading2"/>
        <w:keepNext/>
        <w:spacing w:before="140" w:after="60"/>
      </w:pPr>
      <w:bookmarkStart w:id="62" w:name="_Toc238066333"/>
      <w:r>
        <w:rPr>
          <w:b/>
          <w:sz w:val="25"/>
        </w:rPr>
        <w:t>7</w:t>
      </w:r>
      <w:r w:rsidR="00000000">
        <w:rPr>
          <w:b/>
          <w:sz w:val="25"/>
        </w:rPr>
        <w:t>.1 Verified Baseline</w:t>
      </w:r>
      <w:bookmarkEnd w:id="62"/>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520"/>
        <w:gridCol w:w="5112"/>
        <w:gridCol w:w="2001"/>
      </w:tblGrid>
      <w:tr w:rsidR="00790A5F" w14:paraId="28BA70B4" w14:textId="77777777">
        <w:trPr>
          <w:tblHeader/>
        </w:trPr>
        <w:tc>
          <w:tcPr>
            <w:tcW w:w="2520" w:type="dxa"/>
            <w:shd w:val="clear" w:color="auto" w:fill="17324D"/>
            <w:tcMar>
              <w:top w:w="70" w:type="dxa"/>
              <w:left w:w="90" w:type="dxa"/>
              <w:bottom w:w="70" w:type="dxa"/>
              <w:right w:w="90" w:type="dxa"/>
            </w:tcMar>
            <w:vAlign w:val="center"/>
          </w:tcPr>
          <w:p w14:paraId="4A15A5A0" w14:textId="77777777" w:rsidR="00790A5F" w:rsidRDefault="00000000">
            <w:r>
              <w:rPr>
                <w:b/>
                <w:color w:val="FFFFFF"/>
                <w:sz w:val="15"/>
              </w:rPr>
              <w:t>Measure</w:t>
            </w:r>
          </w:p>
        </w:tc>
        <w:tc>
          <w:tcPr>
            <w:tcW w:w="5112" w:type="dxa"/>
            <w:shd w:val="clear" w:color="auto" w:fill="17324D"/>
            <w:tcMar>
              <w:top w:w="70" w:type="dxa"/>
              <w:left w:w="90" w:type="dxa"/>
              <w:bottom w:w="70" w:type="dxa"/>
              <w:right w:w="90" w:type="dxa"/>
            </w:tcMar>
            <w:vAlign w:val="center"/>
          </w:tcPr>
          <w:p w14:paraId="3B7FC9D6" w14:textId="77777777" w:rsidR="00790A5F" w:rsidRDefault="00000000">
            <w:r>
              <w:rPr>
                <w:b/>
                <w:color w:val="FFFFFF"/>
                <w:sz w:val="15"/>
              </w:rPr>
              <w:t>Recorded Baseline</w:t>
            </w:r>
          </w:p>
        </w:tc>
        <w:tc>
          <w:tcPr>
            <w:tcW w:w="2001" w:type="dxa"/>
            <w:shd w:val="clear" w:color="auto" w:fill="17324D"/>
            <w:tcMar>
              <w:top w:w="70" w:type="dxa"/>
              <w:left w:w="90" w:type="dxa"/>
              <w:bottom w:w="70" w:type="dxa"/>
              <w:right w:w="90" w:type="dxa"/>
            </w:tcMar>
            <w:vAlign w:val="center"/>
          </w:tcPr>
          <w:p w14:paraId="306EE0FF" w14:textId="77777777" w:rsidR="00790A5F" w:rsidRDefault="00000000">
            <w:r>
              <w:rPr>
                <w:b/>
                <w:color w:val="FFFFFF"/>
                <w:sz w:val="15"/>
              </w:rPr>
              <w:t>Tier</w:t>
            </w:r>
          </w:p>
        </w:tc>
      </w:tr>
      <w:tr w:rsidR="00790A5F" w14:paraId="33EDBE68" w14:textId="77777777">
        <w:tc>
          <w:tcPr>
            <w:tcW w:w="2520" w:type="dxa"/>
            <w:tcMar>
              <w:top w:w="70" w:type="dxa"/>
              <w:left w:w="90" w:type="dxa"/>
              <w:bottom w:w="70" w:type="dxa"/>
              <w:right w:w="90" w:type="dxa"/>
            </w:tcMar>
            <w:vAlign w:val="center"/>
          </w:tcPr>
          <w:p w14:paraId="1382699B" w14:textId="77777777" w:rsidR="00790A5F" w:rsidRDefault="00000000">
            <w:r>
              <w:rPr>
                <w:color w:val="1F2937"/>
                <w:sz w:val="15"/>
              </w:rPr>
              <w:t>Investigative surfaces</w:t>
            </w:r>
          </w:p>
        </w:tc>
        <w:tc>
          <w:tcPr>
            <w:tcW w:w="5112" w:type="dxa"/>
            <w:tcMar>
              <w:top w:w="70" w:type="dxa"/>
              <w:left w:w="90" w:type="dxa"/>
              <w:bottom w:w="70" w:type="dxa"/>
              <w:right w:w="90" w:type="dxa"/>
            </w:tcMar>
            <w:vAlign w:val="center"/>
          </w:tcPr>
          <w:p w14:paraId="0D1A2C57" w14:textId="77777777" w:rsidR="00790A5F" w:rsidRDefault="00000000">
            <w:r>
              <w:rPr>
                <w:color w:val="1F2937"/>
                <w:sz w:val="15"/>
              </w:rPr>
              <w:t>26 page routes; 19 protected</w:t>
            </w:r>
          </w:p>
        </w:tc>
        <w:tc>
          <w:tcPr>
            <w:tcW w:w="2001" w:type="dxa"/>
            <w:tcMar>
              <w:top w:w="70" w:type="dxa"/>
              <w:left w:w="90" w:type="dxa"/>
              <w:bottom w:w="70" w:type="dxa"/>
              <w:right w:w="90" w:type="dxa"/>
            </w:tcMar>
            <w:vAlign w:val="center"/>
          </w:tcPr>
          <w:p w14:paraId="4023AE97" w14:textId="77777777" w:rsidR="00790A5F" w:rsidRDefault="00000000">
            <w:r>
              <w:rPr>
                <w:color w:val="1F2937"/>
                <w:sz w:val="15"/>
              </w:rPr>
              <w:t>Verified in source</w:t>
            </w:r>
          </w:p>
        </w:tc>
      </w:tr>
      <w:tr w:rsidR="00790A5F" w14:paraId="03B3228C" w14:textId="77777777">
        <w:tc>
          <w:tcPr>
            <w:tcW w:w="2520" w:type="dxa"/>
            <w:shd w:val="clear" w:color="auto" w:fill="F2F7FB"/>
            <w:tcMar>
              <w:top w:w="70" w:type="dxa"/>
              <w:left w:w="90" w:type="dxa"/>
              <w:bottom w:w="70" w:type="dxa"/>
              <w:right w:w="90" w:type="dxa"/>
            </w:tcMar>
            <w:vAlign w:val="center"/>
          </w:tcPr>
          <w:p w14:paraId="42AE76AB" w14:textId="77777777" w:rsidR="00790A5F" w:rsidRDefault="00000000">
            <w:r>
              <w:rPr>
                <w:color w:val="1F2937"/>
                <w:sz w:val="15"/>
              </w:rPr>
              <w:t>API route handlers</w:t>
            </w:r>
          </w:p>
        </w:tc>
        <w:tc>
          <w:tcPr>
            <w:tcW w:w="5112" w:type="dxa"/>
            <w:shd w:val="clear" w:color="auto" w:fill="F2F7FB"/>
            <w:tcMar>
              <w:top w:w="70" w:type="dxa"/>
              <w:left w:w="90" w:type="dxa"/>
              <w:bottom w:w="70" w:type="dxa"/>
              <w:right w:w="90" w:type="dxa"/>
            </w:tcMar>
            <w:vAlign w:val="center"/>
          </w:tcPr>
          <w:p w14:paraId="3A0B64A0" w14:textId="77777777" w:rsidR="00790A5F" w:rsidRDefault="00000000">
            <w:r>
              <w:rPr>
                <w:color w:val="1F2937"/>
                <w:sz w:val="15"/>
              </w:rPr>
              <w:t>44</w:t>
            </w:r>
          </w:p>
        </w:tc>
        <w:tc>
          <w:tcPr>
            <w:tcW w:w="2001" w:type="dxa"/>
            <w:shd w:val="clear" w:color="auto" w:fill="F2F7FB"/>
            <w:tcMar>
              <w:top w:w="70" w:type="dxa"/>
              <w:left w:w="90" w:type="dxa"/>
              <w:bottom w:w="70" w:type="dxa"/>
              <w:right w:w="90" w:type="dxa"/>
            </w:tcMar>
            <w:vAlign w:val="center"/>
          </w:tcPr>
          <w:p w14:paraId="6220142E" w14:textId="77777777" w:rsidR="00790A5F" w:rsidRDefault="00000000">
            <w:r>
              <w:rPr>
                <w:color w:val="1F2937"/>
                <w:sz w:val="15"/>
              </w:rPr>
              <w:t>Verified in source</w:t>
            </w:r>
          </w:p>
        </w:tc>
      </w:tr>
      <w:tr w:rsidR="00790A5F" w14:paraId="09E75973" w14:textId="77777777">
        <w:tc>
          <w:tcPr>
            <w:tcW w:w="2520" w:type="dxa"/>
            <w:tcMar>
              <w:top w:w="70" w:type="dxa"/>
              <w:left w:w="90" w:type="dxa"/>
              <w:bottom w:w="70" w:type="dxa"/>
              <w:right w:w="90" w:type="dxa"/>
            </w:tcMar>
            <w:vAlign w:val="center"/>
          </w:tcPr>
          <w:p w14:paraId="0A4115AD" w14:textId="77777777" w:rsidR="00790A5F" w:rsidRDefault="00000000">
            <w:r>
              <w:rPr>
                <w:color w:val="1F2937"/>
                <w:sz w:val="15"/>
              </w:rPr>
              <w:t>Attribution corpus</w:t>
            </w:r>
          </w:p>
        </w:tc>
        <w:tc>
          <w:tcPr>
            <w:tcW w:w="5112" w:type="dxa"/>
            <w:tcMar>
              <w:top w:w="70" w:type="dxa"/>
              <w:left w:w="90" w:type="dxa"/>
              <w:bottom w:w="70" w:type="dxa"/>
              <w:right w:w="90" w:type="dxa"/>
            </w:tcMar>
            <w:vAlign w:val="center"/>
          </w:tcPr>
          <w:p w14:paraId="7DE945E4" w14:textId="77777777" w:rsidR="00790A5F" w:rsidRDefault="00000000">
            <w:r>
              <w:rPr>
                <w:color w:val="1F2937"/>
                <w:sz w:val="15"/>
              </w:rPr>
              <w:t>583,574 tags across 527,026 addresses on 78 chains</w:t>
            </w:r>
          </w:p>
        </w:tc>
        <w:tc>
          <w:tcPr>
            <w:tcW w:w="2001" w:type="dxa"/>
            <w:tcMar>
              <w:top w:w="70" w:type="dxa"/>
              <w:left w:w="90" w:type="dxa"/>
              <w:bottom w:w="70" w:type="dxa"/>
              <w:right w:w="90" w:type="dxa"/>
            </w:tcMar>
            <w:vAlign w:val="center"/>
          </w:tcPr>
          <w:p w14:paraId="792B36EF" w14:textId="77777777" w:rsidR="00790A5F" w:rsidRDefault="00000000">
            <w:r>
              <w:rPr>
                <w:color w:val="1F2937"/>
                <w:sz w:val="15"/>
              </w:rPr>
              <w:t>Observed</w:t>
            </w:r>
          </w:p>
        </w:tc>
      </w:tr>
      <w:tr w:rsidR="00790A5F" w14:paraId="6EABCA58" w14:textId="77777777">
        <w:tc>
          <w:tcPr>
            <w:tcW w:w="2520" w:type="dxa"/>
            <w:shd w:val="clear" w:color="auto" w:fill="F2F7FB"/>
            <w:tcMar>
              <w:top w:w="70" w:type="dxa"/>
              <w:left w:w="90" w:type="dxa"/>
              <w:bottom w:w="70" w:type="dxa"/>
              <w:right w:w="90" w:type="dxa"/>
            </w:tcMar>
            <w:vAlign w:val="center"/>
          </w:tcPr>
          <w:p w14:paraId="0B5F568A" w14:textId="77777777" w:rsidR="00790A5F" w:rsidRDefault="00000000">
            <w:r>
              <w:rPr>
                <w:color w:val="1F2937"/>
                <w:sz w:val="15"/>
              </w:rPr>
              <w:t>Sanctions registry</w:t>
            </w:r>
          </w:p>
        </w:tc>
        <w:tc>
          <w:tcPr>
            <w:tcW w:w="5112" w:type="dxa"/>
            <w:shd w:val="clear" w:color="auto" w:fill="F2F7FB"/>
            <w:tcMar>
              <w:top w:w="70" w:type="dxa"/>
              <w:left w:w="90" w:type="dxa"/>
              <w:bottom w:w="70" w:type="dxa"/>
              <w:right w:w="90" w:type="dxa"/>
            </w:tcMar>
            <w:vAlign w:val="center"/>
          </w:tcPr>
          <w:p w14:paraId="6387A3BA" w14:textId="77777777" w:rsidR="00790A5F" w:rsidRDefault="00000000">
            <w:r>
              <w:rPr>
                <w:color w:val="1F2937"/>
                <w:sz w:val="15"/>
              </w:rPr>
              <w:t>4,633 addresses</w:t>
            </w:r>
          </w:p>
        </w:tc>
        <w:tc>
          <w:tcPr>
            <w:tcW w:w="2001" w:type="dxa"/>
            <w:shd w:val="clear" w:color="auto" w:fill="F2F7FB"/>
            <w:tcMar>
              <w:top w:w="70" w:type="dxa"/>
              <w:left w:w="90" w:type="dxa"/>
              <w:bottom w:w="70" w:type="dxa"/>
              <w:right w:w="90" w:type="dxa"/>
            </w:tcMar>
            <w:vAlign w:val="center"/>
          </w:tcPr>
          <w:p w14:paraId="65A10E3B" w14:textId="77777777" w:rsidR="00790A5F" w:rsidRDefault="00000000">
            <w:r>
              <w:rPr>
                <w:color w:val="1F2937"/>
                <w:sz w:val="15"/>
              </w:rPr>
              <w:t>Observed</w:t>
            </w:r>
          </w:p>
        </w:tc>
      </w:tr>
      <w:tr w:rsidR="00790A5F" w14:paraId="318810DE" w14:textId="77777777">
        <w:tc>
          <w:tcPr>
            <w:tcW w:w="2520" w:type="dxa"/>
            <w:tcMar>
              <w:top w:w="70" w:type="dxa"/>
              <w:left w:w="90" w:type="dxa"/>
              <w:bottom w:w="70" w:type="dxa"/>
              <w:right w:w="90" w:type="dxa"/>
            </w:tcMar>
            <w:vAlign w:val="center"/>
          </w:tcPr>
          <w:p w14:paraId="4F7E74CC" w14:textId="77777777" w:rsidR="00790A5F" w:rsidRDefault="00000000">
            <w:r>
              <w:rPr>
                <w:color w:val="1F2937"/>
                <w:sz w:val="15"/>
              </w:rPr>
              <w:t>Organisations / accounts</w:t>
            </w:r>
          </w:p>
        </w:tc>
        <w:tc>
          <w:tcPr>
            <w:tcW w:w="5112" w:type="dxa"/>
            <w:tcMar>
              <w:top w:w="70" w:type="dxa"/>
              <w:left w:w="90" w:type="dxa"/>
              <w:bottom w:w="70" w:type="dxa"/>
              <w:right w:w="90" w:type="dxa"/>
            </w:tcMar>
            <w:vAlign w:val="center"/>
          </w:tcPr>
          <w:p w14:paraId="4153A66D" w14:textId="77777777" w:rsidR="00790A5F" w:rsidRDefault="00000000">
            <w:r>
              <w:rPr>
                <w:color w:val="1F2937"/>
                <w:sz w:val="15"/>
              </w:rPr>
              <w:t>1 organisation; 6 accounts across two roles</w:t>
            </w:r>
          </w:p>
        </w:tc>
        <w:tc>
          <w:tcPr>
            <w:tcW w:w="2001" w:type="dxa"/>
            <w:tcMar>
              <w:top w:w="70" w:type="dxa"/>
              <w:left w:w="90" w:type="dxa"/>
              <w:bottom w:w="70" w:type="dxa"/>
              <w:right w:w="90" w:type="dxa"/>
            </w:tcMar>
            <w:vAlign w:val="center"/>
          </w:tcPr>
          <w:p w14:paraId="41248827" w14:textId="77777777" w:rsidR="00790A5F" w:rsidRDefault="00000000">
            <w:r>
              <w:rPr>
                <w:color w:val="1F2937"/>
                <w:sz w:val="15"/>
              </w:rPr>
              <w:t>Observed</w:t>
            </w:r>
          </w:p>
        </w:tc>
      </w:tr>
      <w:tr w:rsidR="00790A5F" w14:paraId="1B81B551" w14:textId="77777777">
        <w:tc>
          <w:tcPr>
            <w:tcW w:w="2520" w:type="dxa"/>
            <w:shd w:val="clear" w:color="auto" w:fill="F2F7FB"/>
            <w:tcMar>
              <w:top w:w="70" w:type="dxa"/>
              <w:left w:w="90" w:type="dxa"/>
              <w:bottom w:w="70" w:type="dxa"/>
              <w:right w:w="90" w:type="dxa"/>
            </w:tcMar>
            <w:vAlign w:val="center"/>
          </w:tcPr>
          <w:p w14:paraId="4BFBE02D" w14:textId="77777777" w:rsidR="00790A5F" w:rsidRDefault="00000000">
            <w:r>
              <w:rPr>
                <w:color w:val="1F2937"/>
                <w:sz w:val="15"/>
              </w:rPr>
              <w:t>Applied schema control</w:t>
            </w:r>
          </w:p>
        </w:tc>
        <w:tc>
          <w:tcPr>
            <w:tcW w:w="5112" w:type="dxa"/>
            <w:shd w:val="clear" w:color="auto" w:fill="F2F7FB"/>
            <w:tcMar>
              <w:top w:w="70" w:type="dxa"/>
              <w:left w:w="90" w:type="dxa"/>
              <w:bottom w:w="70" w:type="dxa"/>
              <w:right w:w="90" w:type="dxa"/>
            </w:tcMar>
            <w:vAlign w:val="center"/>
          </w:tcPr>
          <w:p w14:paraId="18D3FBC9" w14:textId="77777777" w:rsidR="00790A5F" w:rsidRDefault="00000000">
            <w:r>
              <w:rPr>
                <w:color w:val="1F2937"/>
                <w:sz w:val="15"/>
              </w:rPr>
              <w:t>No applied-migration table present</w:t>
            </w:r>
          </w:p>
        </w:tc>
        <w:tc>
          <w:tcPr>
            <w:tcW w:w="2001" w:type="dxa"/>
            <w:shd w:val="clear" w:color="auto" w:fill="F2F7FB"/>
            <w:tcMar>
              <w:top w:w="70" w:type="dxa"/>
              <w:left w:w="90" w:type="dxa"/>
              <w:bottom w:w="70" w:type="dxa"/>
              <w:right w:w="90" w:type="dxa"/>
            </w:tcMar>
            <w:vAlign w:val="center"/>
          </w:tcPr>
          <w:p w14:paraId="176F14E8" w14:textId="77777777" w:rsidR="00790A5F" w:rsidRDefault="00000000">
            <w:r>
              <w:rPr>
                <w:color w:val="1F2937"/>
                <w:sz w:val="15"/>
              </w:rPr>
              <w:t>Observed</w:t>
            </w:r>
          </w:p>
        </w:tc>
      </w:tr>
      <w:tr w:rsidR="00790A5F" w14:paraId="17014C5A" w14:textId="77777777">
        <w:tc>
          <w:tcPr>
            <w:tcW w:w="2520" w:type="dxa"/>
            <w:tcMar>
              <w:top w:w="70" w:type="dxa"/>
              <w:left w:w="90" w:type="dxa"/>
              <w:bottom w:w="70" w:type="dxa"/>
              <w:right w:w="90" w:type="dxa"/>
            </w:tcMar>
            <w:vAlign w:val="center"/>
          </w:tcPr>
          <w:p w14:paraId="5A159E45" w14:textId="77777777" w:rsidR="00790A5F" w:rsidRDefault="00000000">
            <w:r>
              <w:rPr>
                <w:color w:val="1F2937"/>
                <w:sz w:val="15"/>
              </w:rPr>
              <w:t>Source health</w:t>
            </w:r>
          </w:p>
        </w:tc>
        <w:tc>
          <w:tcPr>
            <w:tcW w:w="5112" w:type="dxa"/>
            <w:tcMar>
              <w:top w:w="70" w:type="dxa"/>
              <w:left w:w="90" w:type="dxa"/>
              <w:bottom w:w="70" w:type="dxa"/>
              <w:right w:w="90" w:type="dxa"/>
            </w:tcMar>
            <w:vAlign w:val="center"/>
          </w:tcPr>
          <w:p w14:paraId="0A659F9A" w14:textId="77777777" w:rsidR="00790A5F" w:rsidRDefault="00000000">
            <w:r>
              <w:rPr>
                <w:color w:val="1F2937"/>
                <w:sz w:val="15"/>
              </w:rPr>
              <w:t>12 of 18 roles operational</w:t>
            </w:r>
          </w:p>
        </w:tc>
        <w:tc>
          <w:tcPr>
            <w:tcW w:w="2001" w:type="dxa"/>
            <w:tcMar>
              <w:top w:w="70" w:type="dxa"/>
              <w:left w:w="90" w:type="dxa"/>
              <w:bottom w:w="70" w:type="dxa"/>
              <w:right w:w="90" w:type="dxa"/>
            </w:tcMar>
            <w:vAlign w:val="center"/>
          </w:tcPr>
          <w:p w14:paraId="77A884F3" w14:textId="77777777" w:rsidR="00790A5F" w:rsidRDefault="00000000">
            <w:r>
              <w:rPr>
                <w:color w:val="1F2937"/>
                <w:sz w:val="15"/>
              </w:rPr>
              <w:t>Documentary</w:t>
            </w:r>
          </w:p>
        </w:tc>
      </w:tr>
      <w:tr w:rsidR="00790A5F" w14:paraId="4996A705" w14:textId="77777777">
        <w:tc>
          <w:tcPr>
            <w:tcW w:w="2520" w:type="dxa"/>
            <w:shd w:val="clear" w:color="auto" w:fill="F2F7FB"/>
            <w:tcMar>
              <w:top w:w="70" w:type="dxa"/>
              <w:left w:w="90" w:type="dxa"/>
              <w:bottom w:w="70" w:type="dxa"/>
              <w:right w:w="90" w:type="dxa"/>
            </w:tcMar>
            <w:vAlign w:val="center"/>
          </w:tcPr>
          <w:p w14:paraId="27DAC5BB" w14:textId="77777777" w:rsidR="00790A5F" w:rsidRDefault="00000000">
            <w:r>
              <w:rPr>
                <w:color w:val="1F2937"/>
                <w:sz w:val="15"/>
              </w:rPr>
              <w:t>Automated maintenance</w:t>
            </w:r>
          </w:p>
        </w:tc>
        <w:tc>
          <w:tcPr>
            <w:tcW w:w="5112" w:type="dxa"/>
            <w:shd w:val="clear" w:color="auto" w:fill="F2F7FB"/>
            <w:tcMar>
              <w:top w:w="70" w:type="dxa"/>
              <w:left w:w="90" w:type="dxa"/>
              <w:bottom w:w="70" w:type="dxa"/>
              <w:right w:w="90" w:type="dxa"/>
            </w:tcMar>
            <w:vAlign w:val="center"/>
          </w:tcPr>
          <w:p w14:paraId="0EE050C8" w14:textId="77777777" w:rsidR="00790A5F" w:rsidRDefault="00000000">
            <w:r>
              <w:rPr>
                <w:color w:val="1F2937"/>
                <w:sz w:val="15"/>
              </w:rPr>
              <w:t>Three scheduled jobs</w:t>
            </w:r>
          </w:p>
        </w:tc>
        <w:tc>
          <w:tcPr>
            <w:tcW w:w="2001" w:type="dxa"/>
            <w:shd w:val="clear" w:color="auto" w:fill="F2F7FB"/>
            <w:tcMar>
              <w:top w:w="70" w:type="dxa"/>
              <w:left w:w="90" w:type="dxa"/>
              <w:bottom w:w="70" w:type="dxa"/>
              <w:right w:w="90" w:type="dxa"/>
            </w:tcMar>
            <w:vAlign w:val="center"/>
          </w:tcPr>
          <w:p w14:paraId="4E87C4D3" w14:textId="77777777" w:rsidR="00790A5F" w:rsidRDefault="00000000">
            <w:r>
              <w:rPr>
                <w:color w:val="1F2937"/>
                <w:sz w:val="15"/>
              </w:rPr>
              <w:t>Verified in source</w:t>
            </w:r>
          </w:p>
        </w:tc>
      </w:tr>
      <w:tr w:rsidR="00790A5F" w14:paraId="0EA069A2" w14:textId="77777777">
        <w:tc>
          <w:tcPr>
            <w:tcW w:w="2520" w:type="dxa"/>
            <w:tcMar>
              <w:top w:w="70" w:type="dxa"/>
              <w:left w:w="90" w:type="dxa"/>
              <w:bottom w:w="70" w:type="dxa"/>
              <w:right w:w="90" w:type="dxa"/>
            </w:tcMar>
            <w:vAlign w:val="center"/>
          </w:tcPr>
          <w:p w14:paraId="339258E3" w14:textId="77777777" w:rsidR="00790A5F" w:rsidRDefault="00000000">
            <w:r>
              <w:rPr>
                <w:color w:val="1F2937"/>
                <w:sz w:val="15"/>
              </w:rPr>
              <w:t>Test files</w:t>
            </w:r>
          </w:p>
        </w:tc>
        <w:tc>
          <w:tcPr>
            <w:tcW w:w="5112" w:type="dxa"/>
            <w:tcMar>
              <w:top w:w="70" w:type="dxa"/>
              <w:left w:w="90" w:type="dxa"/>
              <w:bottom w:w="70" w:type="dxa"/>
              <w:right w:w="90" w:type="dxa"/>
            </w:tcMar>
            <w:vAlign w:val="center"/>
          </w:tcPr>
          <w:p w14:paraId="1068CFCA" w14:textId="77777777" w:rsidR="00790A5F" w:rsidRDefault="00000000">
            <w:r>
              <w:rPr>
                <w:color w:val="1F2937"/>
                <w:sz w:val="15"/>
              </w:rPr>
              <w:t>Ten; fifteen deterministic risk-model cases added</w:t>
            </w:r>
          </w:p>
        </w:tc>
        <w:tc>
          <w:tcPr>
            <w:tcW w:w="2001" w:type="dxa"/>
            <w:tcMar>
              <w:top w:w="70" w:type="dxa"/>
              <w:left w:w="90" w:type="dxa"/>
              <w:bottom w:w="70" w:type="dxa"/>
              <w:right w:w="90" w:type="dxa"/>
            </w:tcMar>
            <w:vAlign w:val="center"/>
          </w:tcPr>
          <w:p w14:paraId="1FF82B43" w14:textId="77777777" w:rsidR="00790A5F" w:rsidRDefault="00000000">
            <w:r>
              <w:rPr>
                <w:color w:val="1F2937"/>
                <w:sz w:val="15"/>
              </w:rPr>
              <w:t>Verified in source</w:t>
            </w:r>
          </w:p>
        </w:tc>
      </w:tr>
      <w:tr w:rsidR="00790A5F" w14:paraId="1EA8086D" w14:textId="77777777">
        <w:tc>
          <w:tcPr>
            <w:tcW w:w="2520" w:type="dxa"/>
            <w:shd w:val="clear" w:color="auto" w:fill="F2F7FB"/>
            <w:tcMar>
              <w:top w:w="70" w:type="dxa"/>
              <w:left w:w="90" w:type="dxa"/>
              <w:bottom w:w="70" w:type="dxa"/>
              <w:right w:w="90" w:type="dxa"/>
            </w:tcMar>
            <w:vAlign w:val="center"/>
          </w:tcPr>
          <w:p w14:paraId="3B01197C" w14:textId="77777777" w:rsidR="00790A5F" w:rsidRDefault="00000000">
            <w:r>
              <w:rPr>
                <w:color w:val="1F2937"/>
                <w:sz w:val="15"/>
              </w:rPr>
              <w:t>Static type errors</w:t>
            </w:r>
          </w:p>
        </w:tc>
        <w:tc>
          <w:tcPr>
            <w:tcW w:w="5112" w:type="dxa"/>
            <w:shd w:val="clear" w:color="auto" w:fill="F2F7FB"/>
            <w:tcMar>
              <w:top w:w="70" w:type="dxa"/>
              <w:left w:w="90" w:type="dxa"/>
              <w:bottom w:w="70" w:type="dxa"/>
              <w:right w:w="90" w:type="dxa"/>
            </w:tcMar>
            <w:vAlign w:val="center"/>
          </w:tcPr>
          <w:p w14:paraId="343B7547" w14:textId="77777777" w:rsidR="00790A5F" w:rsidRDefault="00000000">
            <w:r>
              <w:rPr>
                <w:color w:val="1F2937"/>
                <w:sz w:val="15"/>
              </w:rPr>
              <w:t>62, reduced from 107</w:t>
            </w:r>
          </w:p>
        </w:tc>
        <w:tc>
          <w:tcPr>
            <w:tcW w:w="2001" w:type="dxa"/>
            <w:shd w:val="clear" w:color="auto" w:fill="F2F7FB"/>
            <w:tcMar>
              <w:top w:w="70" w:type="dxa"/>
              <w:left w:w="90" w:type="dxa"/>
              <w:bottom w:w="70" w:type="dxa"/>
              <w:right w:w="90" w:type="dxa"/>
            </w:tcMar>
            <w:vAlign w:val="center"/>
          </w:tcPr>
          <w:p w14:paraId="680EE65A" w14:textId="77777777" w:rsidR="00790A5F" w:rsidRDefault="00000000">
            <w:r>
              <w:rPr>
                <w:color w:val="1F2937"/>
                <w:sz w:val="15"/>
              </w:rPr>
              <w:t>Verified in source</w:t>
            </w:r>
          </w:p>
        </w:tc>
      </w:tr>
      <w:tr w:rsidR="00790A5F" w14:paraId="48EBFB4B" w14:textId="77777777">
        <w:tc>
          <w:tcPr>
            <w:tcW w:w="2520" w:type="dxa"/>
            <w:tcMar>
              <w:top w:w="70" w:type="dxa"/>
              <w:left w:w="90" w:type="dxa"/>
              <w:bottom w:w="70" w:type="dxa"/>
              <w:right w:w="90" w:type="dxa"/>
            </w:tcMar>
            <w:vAlign w:val="center"/>
          </w:tcPr>
          <w:p w14:paraId="2F580F7F" w14:textId="77777777" w:rsidR="00790A5F" w:rsidRDefault="00000000">
            <w:r>
              <w:rPr>
                <w:color w:val="1F2937"/>
                <w:sz w:val="15"/>
              </w:rPr>
              <w:t>Gap closure</w:t>
            </w:r>
          </w:p>
        </w:tc>
        <w:tc>
          <w:tcPr>
            <w:tcW w:w="5112" w:type="dxa"/>
            <w:tcMar>
              <w:top w:w="70" w:type="dxa"/>
              <w:left w:w="90" w:type="dxa"/>
              <w:bottom w:w="70" w:type="dxa"/>
              <w:right w:w="90" w:type="dxa"/>
            </w:tcMar>
            <w:vAlign w:val="center"/>
          </w:tcPr>
          <w:p w14:paraId="60574311" w14:textId="77777777" w:rsidR="00790A5F" w:rsidRDefault="00000000">
            <w:r>
              <w:rPr>
                <w:color w:val="1F2937"/>
                <w:sz w:val="15"/>
              </w:rPr>
              <w:t>12 of 15 implementation gaps closed; 1 open, 2 future</w:t>
            </w:r>
          </w:p>
        </w:tc>
        <w:tc>
          <w:tcPr>
            <w:tcW w:w="2001" w:type="dxa"/>
            <w:tcMar>
              <w:top w:w="70" w:type="dxa"/>
              <w:left w:w="90" w:type="dxa"/>
              <w:bottom w:w="70" w:type="dxa"/>
              <w:right w:w="90" w:type="dxa"/>
            </w:tcMar>
            <w:vAlign w:val="center"/>
          </w:tcPr>
          <w:p w14:paraId="0EB4CB68" w14:textId="77777777" w:rsidR="00790A5F" w:rsidRDefault="00000000">
            <w:r>
              <w:rPr>
                <w:color w:val="1F2937"/>
                <w:sz w:val="15"/>
              </w:rPr>
              <w:t>Verified in source</w:t>
            </w:r>
          </w:p>
        </w:tc>
      </w:tr>
      <w:tr w:rsidR="00790A5F" w14:paraId="7EE80FBE" w14:textId="77777777">
        <w:tc>
          <w:tcPr>
            <w:tcW w:w="2520" w:type="dxa"/>
            <w:shd w:val="clear" w:color="auto" w:fill="F2F7FB"/>
            <w:tcMar>
              <w:top w:w="70" w:type="dxa"/>
              <w:left w:w="90" w:type="dxa"/>
              <w:bottom w:w="70" w:type="dxa"/>
              <w:right w:w="90" w:type="dxa"/>
            </w:tcMar>
            <w:vAlign w:val="center"/>
          </w:tcPr>
          <w:p w14:paraId="20145406" w14:textId="77777777" w:rsidR="00790A5F" w:rsidRDefault="00000000">
            <w:r>
              <w:rPr>
                <w:color w:val="1F2937"/>
                <w:sz w:val="15"/>
              </w:rPr>
              <w:t>Operational blockers</w:t>
            </w:r>
          </w:p>
        </w:tc>
        <w:tc>
          <w:tcPr>
            <w:tcW w:w="5112" w:type="dxa"/>
            <w:shd w:val="clear" w:color="auto" w:fill="F2F7FB"/>
            <w:tcMar>
              <w:top w:w="70" w:type="dxa"/>
              <w:left w:w="90" w:type="dxa"/>
              <w:bottom w:w="70" w:type="dxa"/>
              <w:right w:w="90" w:type="dxa"/>
            </w:tcMar>
            <w:vAlign w:val="center"/>
          </w:tcPr>
          <w:p w14:paraId="46E8339C" w14:textId="77777777" w:rsidR="00790A5F" w:rsidRDefault="00000000">
            <w:r>
              <w:rPr>
                <w:color w:val="1F2937"/>
                <w:sz w:val="15"/>
              </w:rPr>
              <w:t>2 Critical, tracked in Section 7.1, not code-closable</w:t>
            </w:r>
          </w:p>
        </w:tc>
        <w:tc>
          <w:tcPr>
            <w:tcW w:w="2001" w:type="dxa"/>
            <w:shd w:val="clear" w:color="auto" w:fill="F2F7FB"/>
            <w:tcMar>
              <w:top w:w="70" w:type="dxa"/>
              <w:left w:w="90" w:type="dxa"/>
              <w:bottom w:w="70" w:type="dxa"/>
              <w:right w:w="90" w:type="dxa"/>
            </w:tcMar>
            <w:vAlign w:val="center"/>
          </w:tcPr>
          <w:p w14:paraId="5510C1CF" w14:textId="77777777" w:rsidR="00790A5F" w:rsidRDefault="00000000">
            <w:r>
              <w:rPr>
                <w:color w:val="1F2937"/>
                <w:sz w:val="15"/>
              </w:rPr>
              <w:t>Observed</w:t>
            </w:r>
          </w:p>
        </w:tc>
      </w:tr>
    </w:tbl>
    <w:p w14:paraId="27B0DB4B" w14:textId="77777777" w:rsidR="00790A5F" w:rsidRDefault="00790A5F">
      <w:pPr>
        <w:spacing w:after="20"/>
      </w:pPr>
    </w:p>
    <w:p w14:paraId="46D99C0B" w14:textId="3275626D" w:rsidR="00790A5F" w:rsidRDefault="00E53EB6">
      <w:pPr>
        <w:pStyle w:val="Heading2"/>
        <w:keepNext/>
        <w:spacing w:before="140" w:after="60"/>
      </w:pPr>
      <w:bookmarkStart w:id="63" w:name="_Toc238066334"/>
      <w:r>
        <w:rPr>
          <w:b/>
          <w:sz w:val="25"/>
        </w:rPr>
        <w:t>7</w:t>
      </w:r>
      <w:r w:rsidR="00000000">
        <w:rPr>
          <w:b/>
          <w:sz w:val="25"/>
        </w:rPr>
        <w:t>.2 Verification Results</w:t>
      </w:r>
      <w:bookmarkEnd w:id="63"/>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808"/>
        <w:gridCol w:w="4824"/>
        <w:gridCol w:w="2001"/>
      </w:tblGrid>
      <w:tr w:rsidR="00790A5F" w14:paraId="6F670536" w14:textId="77777777">
        <w:trPr>
          <w:tblHeader/>
        </w:trPr>
        <w:tc>
          <w:tcPr>
            <w:tcW w:w="2808" w:type="dxa"/>
            <w:shd w:val="clear" w:color="auto" w:fill="17324D"/>
            <w:tcMar>
              <w:top w:w="70" w:type="dxa"/>
              <w:left w:w="90" w:type="dxa"/>
              <w:bottom w:w="70" w:type="dxa"/>
              <w:right w:w="90" w:type="dxa"/>
            </w:tcMar>
            <w:vAlign w:val="center"/>
          </w:tcPr>
          <w:p w14:paraId="25443CFF" w14:textId="77777777" w:rsidR="00790A5F" w:rsidRDefault="00000000">
            <w:r>
              <w:rPr>
                <w:b/>
                <w:color w:val="FFFFFF"/>
                <w:sz w:val="15"/>
              </w:rPr>
              <w:t>Check</w:t>
            </w:r>
          </w:p>
        </w:tc>
        <w:tc>
          <w:tcPr>
            <w:tcW w:w="4824" w:type="dxa"/>
            <w:shd w:val="clear" w:color="auto" w:fill="17324D"/>
            <w:tcMar>
              <w:top w:w="70" w:type="dxa"/>
              <w:left w:w="90" w:type="dxa"/>
              <w:bottom w:w="70" w:type="dxa"/>
              <w:right w:w="90" w:type="dxa"/>
            </w:tcMar>
            <w:vAlign w:val="center"/>
          </w:tcPr>
          <w:p w14:paraId="45E4C4CC" w14:textId="77777777" w:rsidR="00790A5F" w:rsidRDefault="00000000">
            <w:r>
              <w:rPr>
                <w:b/>
                <w:color w:val="FFFFFF"/>
                <w:sz w:val="15"/>
              </w:rPr>
              <w:t>Recorded Result</w:t>
            </w:r>
          </w:p>
        </w:tc>
        <w:tc>
          <w:tcPr>
            <w:tcW w:w="2001" w:type="dxa"/>
            <w:shd w:val="clear" w:color="auto" w:fill="17324D"/>
            <w:tcMar>
              <w:top w:w="70" w:type="dxa"/>
              <w:left w:w="90" w:type="dxa"/>
              <w:bottom w:w="70" w:type="dxa"/>
              <w:right w:w="90" w:type="dxa"/>
            </w:tcMar>
            <w:vAlign w:val="center"/>
          </w:tcPr>
          <w:p w14:paraId="745EAEDB" w14:textId="77777777" w:rsidR="00790A5F" w:rsidRDefault="00000000">
            <w:r>
              <w:rPr>
                <w:b/>
                <w:color w:val="FFFFFF"/>
                <w:sz w:val="15"/>
              </w:rPr>
              <w:t>Tier</w:t>
            </w:r>
          </w:p>
        </w:tc>
      </w:tr>
      <w:tr w:rsidR="00790A5F" w14:paraId="39A73972" w14:textId="77777777">
        <w:tc>
          <w:tcPr>
            <w:tcW w:w="2808" w:type="dxa"/>
            <w:tcMar>
              <w:top w:w="70" w:type="dxa"/>
              <w:left w:w="90" w:type="dxa"/>
              <w:bottom w:w="70" w:type="dxa"/>
              <w:right w:w="90" w:type="dxa"/>
            </w:tcMar>
            <w:vAlign w:val="center"/>
          </w:tcPr>
          <w:p w14:paraId="5E3FD9FB" w14:textId="77777777" w:rsidR="00790A5F" w:rsidRDefault="00000000">
            <w:r>
              <w:rPr>
                <w:color w:val="1F2937"/>
                <w:sz w:val="15"/>
              </w:rPr>
              <w:t>Page routing</w:t>
            </w:r>
          </w:p>
        </w:tc>
        <w:tc>
          <w:tcPr>
            <w:tcW w:w="4824" w:type="dxa"/>
            <w:tcMar>
              <w:top w:w="70" w:type="dxa"/>
              <w:left w:w="90" w:type="dxa"/>
              <w:bottom w:w="70" w:type="dxa"/>
              <w:right w:w="90" w:type="dxa"/>
            </w:tcMar>
            <w:vAlign w:val="center"/>
          </w:tcPr>
          <w:p w14:paraId="529A6BA4" w14:textId="77777777" w:rsidR="00790A5F" w:rsidRDefault="00000000">
            <w:r>
              <w:rPr>
                <w:color w:val="1F2937"/>
                <w:sz w:val="15"/>
              </w:rPr>
              <w:t>26 of 26 correct under unauthenticated probing</w:t>
            </w:r>
          </w:p>
        </w:tc>
        <w:tc>
          <w:tcPr>
            <w:tcW w:w="2001" w:type="dxa"/>
            <w:tcMar>
              <w:top w:w="70" w:type="dxa"/>
              <w:left w:w="90" w:type="dxa"/>
              <w:bottom w:w="70" w:type="dxa"/>
              <w:right w:w="90" w:type="dxa"/>
            </w:tcMar>
            <w:vAlign w:val="center"/>
          </w:tcPr>
          <w:p w14:paraId="09205D48" w14:textId="77777777" w:rsidR="00790A5F" w:rsidRDefault="00000000">
            <w:r>
              <w:rPr>
                <w:color w:val="1F2937"/>
                <w:sz w:val="15"/>
              </w:rPr>
              <w:t>Documentary</w:t>
            </w:r>
          </w:p>
        </w:tc>
      </w:tr>
      <w:tr w:rsidR="00790A5F" w14:paraId="45FC1603" w14:textId="77777777">
        <w:tc>
          <w:tcPr>
            <w:tcW w:w="2808" w:type="dxa"/>
            <w:shd w:val="clear" w:color="auto" w:fill="F2F7FB"/>
            <w:tcMar>
              <w:top w:w="70" w:type="dxa"/>
              <w:left w:w="90" w:type="dxa"/>
              <w:bottom w:w="70" w:type="dxa"/>
              <w:right w:w="90" w:type="dxa"/>
            </w:tcMar>
            <w:vAlign w:val="center"/>
          </w:tcPr>
          <w:p w14:paraId="5F539D48" w14:textId="77777777" w:rsidR="00790A5F" w:rsidRDefault="00000000">
            <w:r>
              <w:rPr>
                <w:color w:val="1F2937"/>
                <w:sz w:val="15"/>
              </w:rPr>
              <w:t>Authenticated API sweep</w:t>
            </w:r>
          </w:p>
        </w:tc>
        <w:tc>
          <w:tcPr>
            <w:tcW w:w="4824" w:type="dxa"/>
            <w:shd w:val="clear" w:color="auto" w:fill="F2F7FB"/>
            <w:tcMar>
              <w:top w:w="70" w:type="dxa"/>
              <w:left w:w="90" w:type="dxa"/>
              <w:bottom w:w="70" w:type="dxa"/>
              <w:right w:w="90" w:type="dxa"/>
            </w:tcMar>
            <w:vAlign w:val="center"/>
          </w:tcPr>
          <w:p w14:paraId="25C5CF50" w14:textId="77777777" w:rsidR="00790A5F" w:rsidRDefault="00000000">
            <w:r>
              <w:rPr>
                <w:color w:val="1F2937"/>
                <w:sz w:val="15"/>
              </w:rPr>
              <w:t>32 of 32 GET paths returned HTTP 200 with real data</w:t>
            </w:r>
          </w:p>
        </w:tc>
        <w:tc>
          <w:tcPr>
            <w:tcW w:w="2001" w:type="dxa"/>
            <w:shd w:val="clear" w:color="auto" w:fill="F2F7FB"/>
            <w:tcMar>
              <w:top w:w="70" w:type="dxa"/>
              <w:left w:w="90" w:type="dxa"/>
              <w:bottom w:w="70" w:type="dxa"/>
              <w:right w:w="90" w:type="dxa"/>
            </w:tcMar>
            <w:vAlign w:val="center"/>
          </w:tcPr>
          <w:p w14:paraId="30AF0914" w14:textId="77777777" w:rsidR="00790A5F" w:rsidRDefault="00000000">
            <w:r>
              <w:rPr>
                <w:color w:val="1F2937"/>
                <w:sz w:val="15"/>
              </w:rPr>
              <w:t>Documentary</w:t>
            </w:r>
          </w:p>
        </w:tc>
      </w:tr>
      <w:tr w:rsidR="00790A5F" w14:paraId="404DC3C3" w14:textId="77777777">
        <w:tc>
          <w:tcPr>
            <w:tcW w:w="2808" w:type="dxa"/>
            <w:tcMar>
              <w:top w:w="70" w:type="dxa"/>
              <w:left w:w="90" w:type="dxa"/>
              <w:bottom w:w="70" w:type="dxa"/>
              <w:right w:w="90" w:type="dxa"/>
            </w:tcMar>
            <w:vAlign w:val="center"/>
          </w:tcPr>
          <w:p w14:paraId="72E55172" w14:textId="77777777" w:rsidR="00790A5F" w:rsidRDefault="00000000">
            <w:r>
              <w:rPr>
                <w:color w:val="1F2937"/>
                <w:sz w:val="15"/>
              </w:rPr>
              <w:t>Anonymous probe — key health</w:t>
            </w:r>
          </w:p>
        </w:tc>
        <w:tc>
          <w:tcPr>
            <w:tcW w:w="4824" w:type="dxa"/>
            <w:tcMar>
              <w:top w:w="70" w:type="dxa"/>
              <w:left w:w="90" w:type="dxa"/>
              <w:bottom w:w="70" w:type="dxa"/>
              <w:right w:w="90" w:type="dxa"/>
            </w:tcMar>
            <w:vAlign w:val="center"/>
          </w:tcPr>
          <w:p w14:paraId="627272E1" w14:textId="77777777" w:rsidR="00790A5F" w:rsidRDefault="00000000">
            <w:r>
              <w:rPr>
                <w:color w:val="1F2937"/>
                <w:sz w:val="15"/>
              </w:rPr>
              <w:t>Unauthorised, fails closed</w:t>
            </w:r>
          </w:p>
        </w:tc>
        <w:tc>
          <w:tcPr>
            <w:tcW w:w="2001" w:type="dxa"/>
            <w:tcMar>
              <w:top w:w="70" w:type="dxa"/>
              <w:left w:w="90" w:type="dxa"/>
              <w:bottom w:w="70" w:type="dxa"/>
              <w:right w:w="90" w:type="dxa"/>
            </w:tcMar>
            <w:vAlign w:val="center"/>
          </w:tcPr>
          <w:p w14:paraId="5BAE144D" w14:textId="77777777" w:rsidR="00790A5F" w:rsidRDefault="00000000">
            <w:r>
              <w:rPr>
                <w:color w:val="1F2937"/>
                <w:sz w:val="15"/>
              </w:rPr>
              <w:t>Observed</w:t>
            </w:r>
          </w:p>
        </w:tc>
      </w:tr>
      <w:tr w:rsidR="00790A5F" w14:paraId="6898E326" w14:textId="77777777">
        <w:tc>
          <w:tcPr>
            <w:tcW w:w="2808" w:type="dxa"/>
            <w:shd w:val="clear" w:color="auto" w:fill="F2F7FB"/>
            <w:tcMar>
              <w:top w:w="70" w:type="dxa"/>
              <w:left w:w="90" w:type="dxa"/>
              <w:bottom w:w="70" w:type="dxa"/>
              <w:right w:w="90" w:type="dxa"/>
            </w:tcMar>
            <w:vAlign w:val="center"/>
          </w:tcPr>
          <w:p w14:paraId="025BD800" w14:textId="77777777" w:rsidR="00790A5F" w:rsidRDefault="00000000">
            <w:r>
              <w:rPr>
                <w:color w:val="1F2937"/>
                <w:sz w:val="15"/>
              </w:rPr>
              <w:t>Anonymous probe — workbench tools</w:t>
            </w:r>
          </w:p>
        </w:tc>
        <w:tc>
          <w:tcPr>
            <w:tcW w:w="4824" w:type="dxa"/>
            <w:shd w:val="clear" w:color="auto" w:fill="F2F7FB"/>
            <w:tcMar>
              <w:top w:w="70" w:type="dxa"/>
              <w:left w:w="90" w:type="dxa"/>
              <w:bottom w:w="70" w:type="dxa"/>
              <w:right w:w="90" w:type="dxa"/>
            </w:tcMar>
            <w:vAlign w:val="center"/>
          </w:tcPr>
          <w:p w14:paraId="187A2868" w14:textId="77777777" w:rsidR="00790A5F" w:rsidRDefault="00000000">
            <w:r>
              <w:rPr>
                <w:color w:val="1F2937"/>
                <w:sz w:val="15"/>
              </w:rPr>
              <w:t>Unauthorised</w:t>
            </w:r>
          </w:p>
        </w:tc>
        <w:tc>
          <w:tcPr>
            <w:tcW w:w="2001" w:type="dxa"/>
            <w:shd w:val="clear" w:color="auto" w:fill="F2F7FB"/>
            <w:tcMar>
              <w:top w:w="70" w:type="dxa"/>
              <w:left w:w="90" w:type="dxa"/>
              <w:bottom w:w="70" w:type="dxa"/>
              <w:right w:w="90" w:type="dxa"/>
            </w:tcMar>
            <w:vAlign w:val="center"/>
          </w:tcPr>
          <w:p w14:paraId="216CDE4D" w14:textId="77777777" w:rsidR="00790A5F" w:rsidRDefault="00000000">
            <w:r>
              <w:rPr>
                <w:color w:val="1F2937"/>
                <w:sz w:val="15"/>
              </w:rPr>
              <w:t>Observed</w:t>
            </w:r>
          </w:p>
        </w:tc>
      </w:tr>
      <w:tr w:rsidR="00790A5F" w14:paraId="5E05E71B" w14:textId="77777777">
        <w:tc>
          <w:tcPr>
            <w:tcW w:w="2808" w:type="dxa"/>
            <w:tcMar>
              <w:top w:w="70" w:type="dxa"/>
              <w:left w:w="90" w:type="dxa"/>
              <w:bottom w:w="70" w:type="dxa"/>
              <w:right w:w="90" w:type="dxa"/>
            </w:tcMar>
            <w:vAlign w:val="center"/>
          </w:tcPr>
          <w:p w14:paraId="4C4F04F7" w14:textId="77777777" w:rsidR="00790A5F" w:rsidRDefault="00000000">
            <w:r>
              <w:rPr>
                <w:color w:val="1F2937"/>
                <w:sz w:val="15"/>
              </w:rPr>
              <w:t>Anonymous probe — protected page</w:t>
            </w:r>
          </w:p>
        </w:tc>
        <w:tc>
          <w:tcPr>
            <w:tcW w:w="4824" w:type="dxa"/>
            <w:tcMar>
              <w:top w:w="70" w:type="dxa"/>
              <w:left w:w="90" w:type="dxa"/>
              <w:bottom w:w="70" w:type="dxa"/>
              <w:right w:w="90" w:type="dxa"/>
            </w:tcMar>
            <w:vAlign w:val="center"/>
          </w:tcPr>
          <w:p w14:paraId="0E7E619C" w14:textId="77777777" w:rsidR="00790A5F" w:rsidRDefault="00000000">
            <w:r>
              <w:rPr>
                <w:color w:val="1F2937"/>
                <w:sz w:val="15"/>
              </w:rPr>
              <w:t>Redirect to login</w:t>
            </w:r>
          </w:p>
        </w:tc>
        <w:tc>
          <w:tcPr>
            <w:tcW w:w="2001" w:type="dxa"/>
            <w:tcMar>
              <w:top w:w="70" w:type="dxa"/>
              <w:left w:w="90" w:type="dxa"/>
              <w:bottom w:w="70" w:type="dxa"/>
              <w:right w:w="90" w:type="dxa"/>
            </w:tcMar>
            <w:vAlign w:val="center"/>
          </w:tcPr>
          <w:p w14:paraId="2173440A" w14:textId="77777777" w:rsidR="00790A5F" w:rsidRDefault="00000000">
            <w:r>
              <w:rPr>
                <w:color w:val="1F2937"/>
                <w:sz w:val="15"/>
              </w:rPr>
              <w:t>Observed</w:t>
            </w:r>
          </w:p>
        </w:tc>
      </w:tr>
      <w:tr w:rsidR="00790A5F" w14:paraId="54A2408E" w14:textId="77777777">
        <w:tc>
          <w:tcPr>
            <w:tcW w:w="2808" w:type="dxa"/>
            <w:shd w:val="clear" w:color="auto" w:fill="F2F7FB"/>
            <w:tcMar>
              <w:top w:w="70" w:type="dxa"/>
              <w:left w:w="90" w:type="dxa"/>
              <w:bottom w:w="70" w:type="dxa"/>
              <w:right w:w="90" w:type="dxa"/>
            </w:tcMar>
            <w:vAlign w:val="center"/>
          </w:tcPr>
          <w:p w14:paraId="237FEED9" w14:textId="77777777" w:rsidR="00790A5F" w:rsidRDefault="00000000">
            <w:r>
              <w:rPr>
                <w:color w:val="1F2937"/>
                <w:sz w:val="15"/>
              </w:rPr>
              <w:t>Anonymous probe — documentation tree</w:t>
            </w:r>
          </w:p>
        </w:tc>
        <w:tc>
          <w:tcPr>
            <w:tcW w:w="4824" w:type="dxa"/>
            <w:shd w:val="clear" w:color="auto" w:fill="F2F7FB"/>
            <w:tcMar>
              <w:top w:w="70" w:type="dxa"/>
              <w:left w:w="90" w:type="dxa"/>
              <w:bottom w:w="70" w:type="dxa"/>
              <w:right w:w="90" w:type="dxa"/>
            </w:tcMar>
            <w:vAlign w:val="center"/>
          </w:tcPr>
          <w:p w14:paraId="7DFAADDB" w14:textId="77777777" w:rsidR="00790A5F" w:rsidRDefault="00000000">
            <w:r>
              <w:rPr>
                <w:color w:val="1F2937"/>
                <w:sz w:val="15"/>
              </w:rPr>
              <w:t>Content returned without a session</w:t>
            </w:r>
          </w:p>
        </w:tc>
        <w:tc>
          <w:tcPr>
            <w:tcW w:w="2001" w:type="dxa"/>
            <w:shd w:val="clear" w:color="auto" w:fill="F2F7FB"/>
            <w:tcMar>
              <w:top w:w="70" w:type="dxa"/>
              <w:left w:w="90" w:type="dxa"/>
              <w:bottom w:w="70" w:type="dxa"/>
              <w:right w:w="90" w:type="dxa"/>
            </w:tcMar>
            <w:vAlign w:val="center"/>
          </w:tcPr>
          <w:p w14:paraId="14EC9F26" w14:textId="77777777" w:rsidR="00790A5F" w:rsidRDefault="00000000">
            <w:r>
              <w:rPr>
                <w:color w:val="1F2937"/>
                <w:sz w:val="15"/>
              </w:rPr>
              <w:t>Observed</w:t>
            </w:r>
          </w:p>
        </w:tc>
      </w:tr>
      <w:tr w:rsidR="00790A5F" w14:paraId="477F9CE7" w14:textId="77777777">
        <w:tc>
          <w:tcPr>
            <w:tcW w:w="2808" w:type="dxa"/>
            <w:tcMar>
              <w:top w:w="70" w:type="dxa"/>
              <w:left w:w="90" w:type="dxa"/>
              <w:bottom w:w="70" w:type="dxa"/>
              <w:right w:w="90" w:type="dxa"/>
            </w:tcMar>
            <w:vAlign w:val="center"/>
          </w:tcPr>
          <w:p w14:paraId="6F9379ED" w14:textId="77777777" w:rsidR="00790A5F" w:rsidRDefault="00000000">
            <w:r>
              <w:rPr>
                <w:color w:val="1F2937"/>
                <w:sz w:val="15"/>
              </w:rPr>
              <w:t>Anonymous probe — diagnostic deep trace</w:t>
            </w:r>
          </w:p>
        </w:tc>
        <w:tc>
          <w:tcPr>
            <w:tcW w:w="4824" w:type="dxa"/>
            <w:tcMar>
              <w:top w:w="70" w:type="dxa"/>
              <w:left w:w="90" w:type="dxa"/>
              <w:bottom w:w="70" w:type="dxa"/>
              <w:right w:w="90" w:type="dxa"/>
            </w:tcMar>
            <w:vAlign w:val="center"/>
          </w:tcPr>
          <w:p w14:paraId="07B959FC" w14:textId="77777777" w:rsidR="00790A5F" w:rsidRDefault="00000000">
            <w:r>
              <w:rPr>
                <w:color w:val="1F2937"/>
                <w:sz w:val="15"/>
              </w:rPr>
              <w:t>Accepted and processed the request</w:t>
            </w:r>
          </w:p>
        </w:tc>
        <w:tc>
          <w:tcPr>
            <w:tcW w:w="2001" w:type="dxa"/>
            <w:tcMar>
              <w:top w:w="70" w:type="dxa"/>
              <w:left w:w="90" w:type="dxa"/>
              <w:bottom w:w="70" w:type="dxa"/>
              <w:right w:w="90" w:type="dxa"/>
            </w:tcMar>
            <w:vAlign w:val="center"/>
          </w:tcPr>
          <w:p w14:paraId="6CBDC6C6" w14:textId="77777777" w:rsidR="00790A5F" w:rsidRDefault="00000000">
            <w:r>
              <w:rPr>
                <w:color w:val="1F2937"/>
                <w:sz w:val="15"/>
              </w:rPr>
              <w:t>Observed</w:t>
            </w:r>
          </w:p>
        </w:tc>
      </w:tr>
      <w:tr w:rsidR="00790A5F" w14:paraId="5103F31C" w14:textId="77777777">
        <w:tc>
          <w:tcPr>
            <w:tcW w:w="2808" w:type="dxa"/>
            <w:shd w:val="clear" w:color="auto" w:fill="F2F7FB"/>
            <w:tcMar>
              <w:top w:w="70" w:type="dxa"/>
              <w:left w:w="90" w:type="dxa"/>
              <w:bottom w:w="70" w:type="dxa"/>
              <w:right w:w="90" w:type="dxa"/>
            </w:tcMar>
            <w:vAlign w:val="center"/>
          </w:tcPr>
          <w:p w14:paraId="05B3373E" w14:textId="77777777" w:rsidR="00790A5F" w:rsidRDefault="00000000">
            <w:r>
              <w:rPr>
                <w:color w:val="1F2937"/>
                <w:sz w:val="15"/>
              </w:rPr>
              <w:t>Risk discrimination</w:t>
            </w:r>
          </w:p>
        </w:tc>
        <w:tc>
          <w:tcPr>
            <w:tcW w:w="4824" w:type="dxa"/>
            <w:shd w:val="clear" w:color="auto" w:fill="F2F7FB"/>
            <w:tcMar>
              <w:top w:w="70" w:type="dxa"/>
              <w:left w:w="90" w:type="dxa"/>
              <w:bottom w:w="70" w:type="dxa"/>
              <w:right w:w="90" w:type="dxa"/>
            </w:tcMar>
            <w:vAlign w:val="center"/>
          </w:tcPr>
          <w:p w14:paraId="475AF986" w14:textId="77777777" w:rsidR="00790A5F" w:rsidRDefault="00000000">
            <w:r>
              <w:rPr>
                <w:color w:val="1F2937"/>
                <w:sz w:val="15"/>
              </w:rPr>
              <w:t>Exchange minimal; listed address critical; mixer router high</w:t>
            </w:r>
          </w:p>
        </w:tc>
        <w:tc>
          <w:tcPr>
            <w:tcW w:w="2001" w:type="dxa"/>
            <w:shd w:val="clear" w:color="auto" w:fill="F2F7FB"/>
            <w:tcMar>
              <w:top w:w="70" w:type="dxa"/>
              <w:left w:w="90" w:type="dxa"/>
              <w:bottom w:w="70" w:type="dxa"/>
              <w:right w:w="90" w:type="dxa"/>
            </w:tcMar>
            <w:vAlign w:val="center"/>
          </w:tcPr>
          <w:p w14:paraId="082365C5" w14:textId="77777777" w:rsidR="00790A5F" w:rsidRDefault="00000000">
            <w:r>
              <w:rPr>
                <w:color w:val="1F2937"/>
                <w:sz w:val="15"/>
              </w:rPr>
              <w:t>Documentary</w:t>
            </w:r>
          </w:p>
        </w:tc>
      </w:tr>
      <w:tr w:rsidR="00790A5F" w14:paraId="48969A54" w14:textId="77777777">
        <w:tc>
          <w:tcPr>
            <w:tcW w:w="2808" w:type="dxa"/>
            <w:tcMar>
              <w:top w:w="70" w:type="dxa"/>
              <w:left w:w="90" w:type="dxa"/>
              <w:bottom w:w="70" w:type="dxa"/>
              <w:right w:w="90" w:type="dxa"/>
            </w:tcMar>
            <w:vAlign w:val="center"/>
          </w:tcPr>
          <w:p w14:paraId="1F924A06" w14:textId="77777777" w:rsidR="00790A5F" w:rsidRDefault="00000000">
            <w:r>
              <w:rPr>
                <w:color w:val="1F2937"/>
                <w:sz w:val="15"/>
              </w:rPr>
              <w:t>Cache constraint migration</w:t>
            </w:r>
          </w:p>
        </w:tc>
        <w:tc>
          <w:tcPr>
            <w:tcW w:w="4824" w:type="dxa"/>
            <w:tcMar>
              <w:top w:w="70" w:type="dxa"/>
              <w:left w:w="90" w:type="dxa"/>
              <w:bottom w:w="70" w:type="dxa"/>
              <w:right w:w="90" w:type="dxa"/>
            </w:tcMar>
            <w:vAlign w:val="center"/>
          </w:tcPr>
          <w:p w14:paraId="4A2E7B48" w14:textId="77777777" w:rsidR="00790A5F" w:rsidRDefault="00000000">
            <w:r>
              <w:rPr>
                <w:color w:val="1F2937"/>
                <w:sz w:val="15"/>
              </w:rPr>
              <w:t>Applied on the deployed database</w:t>
            </w:r>
          </w:p>
        </w:tc>
        <w:tc>
          <w:tcPr>
            <w:tcW w:w="2001" w:type="dxa"/>
            <w:tcMar>
              <w:top w:w="70" w:type="dxa"/>
              <w:left w:w="90" w:type="dxa"/>
              <w:bottom w:w="70" w:type="dxa"/>
              <w:right w:w="90" w:type="dxa"/>
            </w:tcMar>
            <w:vAlign w:val="center"/>
          </w:tcPr>
          <w:p w14:paraId="743C4E59" w14:textId="77777777" w:rsidR="00790A5F" w:rsidRDefault="00000000">
            <w:r>
              <w:rPr>
                <w:color w:val="1F2937"/>
                <w:sz w:val="15"/>
              </w:rPr>
              <w:t>Observed</w:t>
            </w:r>
          </w:p>
        </w:tc>
      </w:tr>
      <w:tr w:rsidR="00790A5F" w14:paraId="65B5DAE1" w14:textId="77777777">
        <w:tc>
          <w:tcPr>
            <w:tcW w:w="2808" w:type="dxa"/>
            <w:shd w:val="clear" w:color="auto" w:fill="F2F7FB"/>
            <w:tcMar>
              <w:top w:w="70" w:type="dxa"/>
              <w:left w:w="90" w:type="dxa"/>
              <w:bottom w:w="70" w:type="dxa"/>
              <w:right w:w="90" w:type="dxa"/>
            </w:tcMar>
            <w:vAlign w:val="center"/>
          </w:tcPr>
          <w:p w14:paraId="54AB54DE" w14:textId="77777777" w:rsidR="00790A5F" w:rsidRDefault="00000000">
            <w:r>
              <w:rPr>
                <w:color w:val="1F2937"/>
                <w:sz w:val="15"/>
              </w:rPr>
              <w:t>Credential fingerprints</w:t>
            </w:r>
          </w:p>
        </w:tc>
        <w:tc>
          <w:tcPr>
            <w:tcW w:w="4824" w:type="dxa"/>
            <w:shd w:val="clear" w:color="auto" w:fill="F2F7FB"/>
            <w:tcMar>
              <w:top w:w="70" w:type="dxa"/>
              <w:left w:w="90" w:type="dxa"/>
              <w:bottom w:w="70" w:type="dxa"/>
              <w:right w:w="90" w:type="dxa"/>
            </w:tcMar>
            <w:vAlign w:val="center"/>
          </w:tcPr>
          <w:p w14:paraId="4BE3A602" w14:textId="77777777" w:rsidR="00790A5F" w:rsidRDefault="00000000">
            <w:r>
              <w:rPr>
                <w:color w:val="1F2937"/>
                <w:sz w:val="15"/>
              </w:rPr>
              <w:t>Unchanged since before the exposure fix</w:t>
            </w:r>
          </w:p>
        </w:tc>
        <w:tc>
          <w:tcPr>
            <w:tcW w:w="2001" w:type="dxa"/>
            <w:shd w:val="clear" w:color="auto" w:fill="F2F7FB"/>
            <w:tcMar>
              <w:top w:w="70" w:type="dxa"/>
              <w:left w:w="90" w:type="dxa"/>
              <w:bottom w:w="70" w:type="dxa"/>
              <w:right w:w="90" w:type="dxa"/>
            </w:tcMar>
            <w:vAlign w:val="center"/>
          </w:tcPr>
          <w:p w14:paraId="77648100" w14:textId="77777777" w:rsidR="00790A5F" w:rsidRDefault="00000000">
            <w:r>
              <w:rPr>
                <w:color w:val="1F2937"/>
                <w:sz w:val="15"/>
              </w:rPr>
              <w:t>Observed</w:t>
            </w:r>
          </w:p>
        </w:tc>
      </w:tr>
      <w:tr w:rsidR="00790A5F" w14:paraId="28D3BDB7" w14:textId="77777777">
        <w:tc>
          <w:tcPr>
            <w:tcW w:w="2808" w:type="dxa"/>
            <w:tcMar>
              <w:top w:w="70" w:type="dxa"/>
              <w:left w:w="90" w:type="dxa"/>
              <w:bottom w:w="70" w:type="dxa"/>
              <w:right w:w="90" w:type="dxa"/>
            </w:tcMar>
            <w:vAlign w:val="center"/>
          </w:tcPr>
          <w:p w14:paraId="0C9AC993" w14:textId="77777777" w:rsidR="00790A5F" w:rsidRDefault="00000000">
            <w:r>
              <w:rPr>
                <w:color w:val="1F2937"/>
                <w:sz w:val="15"/>
              </w:rPr>
              <w:t>Post-change build</w:t>
            </w:r>
          </w:p>
        </w:tc>
        <w:tc>
          <w:tcPr>
            <w:tcW w:w="4824" w:type="dxa"/>
            <w:tcMar>
              <w:top w:w="70" w:type="dxa"/>
              <w:left w:w="90" w:type="dxa"/>
              <w:bottom w:w="70" w:type="dxa"/>
              <w:right w:w="90" w:type="dxa"/>
            </w:tcMar>
            <w:vAlign w:val="center"/>
          </w:tcPr>
          <w:p w14:paraId="2933CC18" w14:textId="77777777" w:rsidR="00790A5F" w:rsidRDefault="00000000">
            <w:r>
              <w:rPr>
                <w:color w:val="1F2937"/>
                <w:sz w:val="15"/>
              </w:rPr>
              <w:t>Compiles; route table unchanged</w:t>
            </w:r>
          </w:p>
        </w:tc>
        <w:tc>
          <w:tcPr>
            <w:tcW w:w="2001" w:type="dxa"/>
            <w:tcMar>
              <w:top w:w="70" w:type="dxa"/>
              <w:left w:w="90" w:type="dxa"/>
              <w:bottom w:w="70" w:type="dxa"/>
              <w:right w:w="90" w:type="dxa"/>
            </w:tcMar>
            <w:vAlign w:val="center"/>
          </w:tcPr>
          <w:p w14:paraId="43297755" w14:textId="77777777" w:rsidR="00790A5F" w:rsidRDefault="00000000">
            <w:r>
              <w:rPr>
                <w:color w:val="1F2937"/>
                <w:sz w:val="15"/>
              </w:rPr>
              <w:t>Verified in source</w:t>
            </w:r>
          </w:p>
        </w:tc>
      </w:tr>
      <w:tr w:rsidR="00790A5F" w14:paraId="17E2EE66" w14:textId="77777777">
        <w:tc>
          <w:tcPr>
            <w:tcW w:w="2808" w:type="dxa"/>
            <w:shd w:val="clear" w:color="auto" w:fill="F2F7FB"/>
            <w:tcMar>
              <w:top w:w="70" w:type="dxa"/>
              <w:left w:w="90" w:type="dxa"/>
              <w:bottom w:w="70" w:type="dxa"/>
              <w:right w:w="90" w:type="dxa"/>
            </w:tcMar>
            <w:vAlign w:val="center"/>
          </w:tcPr>
          <w:p w14:paraId="5E21D40B" w14:textId="77777777" w:rsidR="00790A5F" w:rsidRDefault="00000000">
            <w:r>
              <w:rPr>
                <w:color w:val="1F2937"/>
                <w:sz w:val="15"/>
              </w:rPr>
              <w:t>Post-change test suite</w:t>
            </w:r>
          </w:p>
        </w:tc>
        <w:tc>
          <w:tcPr>
            <w:tcW w:w="4824" w:type="dxa"/>
            <w:shd w:val="clear" w:color="auto" w:fill="F2F7FB"/>
            <w:tcMar>
              <w:top w:w="70" w:type="dxa"/>
              <w:left w:w="90" w:type="dxa"/>
              <w:bottom w:w="70" w:type="dxa"/>
              <w:right w:w="90" w:type="dxa"/>
            </w:tcMar>
            <w:vAlign w:val="center"/>
          </w:tcPr>
          <w:p w14:paraId="52D09D89" w14:textId="77777777" w:rsidR="00790A5F" w:rsidRDefault="00000000">
            <w:r>
              <w:rPr>
                <w:color w:val="1F2937"/>
                <w:sz w:val="15"/>
              </w:rPr>
              <w:t>85 passing, 11 pre-existing failures</w:t>
            </w:r>
          </w:p>
        </w:tc>
        <w:tc>
          <w:tcPr>
            <w:tcW w:w="2001" w:type="dxa"/>
            <w:shd w:val="clear" w:color="auto" w:fill="F2F7FB"/>
            <w:tcMar>
              <w:top w:w="70" w:type="dxa"/>
              <w:left w:w="90" w:type="dxa"/>
              <w:bottom w:w="70" w:type="dxa"/>
              <w:right w:w="90" w:type="dxa"/>
            </w:tcMar>
            <w:vAlign w:val="center"/>
          </w:tcPr>
          <w:p w14:paraId="28386E0F" w14:textId="77777777" w:rsidR="00790A5F" w:rsidRDefault="00000000">
            <w:r>
              <w:rPr>
                <w:color w:val="1F2937"/>
                <w:sz w:val="15"/>
              </w:rPr>
              <w:t>Verified in source</w:t>
            </w:r>
          </w:p>
        </w:tc>
      </w:tr>
    </w:tbl>
    <w:p w14:paraId="77E07453" w14:textId="77777777" w:rsidR="00790A5F" w:rsidRDefault="00790A5F">
      <w:pPr>
        <w:spacing w:after="20"/>
      </w:pPr>
    </w:p>
    <w:p w14:paraId="78DB99F9" w14:textId="2C6F9F4E" w:rsidR="00790A5F" w:rsidRDefault="00E53EB6">
      <w:pPr>
        <w:pStyle w:val="Heading2"/>
        <w:keepNext/>
        <w:spacing w:before="140" w:after="60"/>
      </w:pPr>
      <w:bookmarkStart w:id="64" w:name="_Toc238066335"/>
      <w:r>
        <w:rPr>
          <w:b/>
          <w:sz w:val="25"/>
        </w:rPr>
        <w:t>7</w:t>
      </w:r>
      <w:r w:rsidR="00000000">
        <w:rPr>
          <w:b/>
          <w:sz w:val="25"/>
        </w:rPr>
        <w:t>.3 Risk Scoring Reference</w:t>
      </w:r>
      <w:bookmarkEnd w:id="64"/>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6263"/>
        <w:gridCol w:w="3369"/>
      </w:tblGrid>
      <w:tr w:rsidR="00790A5F" w14:paraId="40BD9875" w14:textId="77777777">
        <w:trPr>
          <w:tblHeader/>
        </w:trPr>
        <w:tc>
          <w:tcPr>
            <w:tcW w:w="6263" w:type="dxa"/>
            <w:shd w:val="clear" w:color="auto" w:fill="17324D"/>
            <w:tcMar>
              <w:top w:w="70" w:type="dxa"/>
              <w:left w:w="90" w:type="dxa"/>
              <w:bottom w:w="70" w:type="dxa"/>
              <w:right w:w="90" w:type="dxa"/>
            </w:tcMar>
            <w:vAlign w:val="center"/>
          </w:tcPr>
          <w:p w14:paraId="1BAECF09" w14:textId="77777777" w:rsidR="00790A5F" w:rsidRDefault="00000000">
            <w:r>
              <w:rPr>
                <w:b/>
                <w:color w:val="FFFFFF"/>
                <w:sz w:val="16"/>
              </w:rPr>
              <w:t>Factor</w:t>
            </w:r>
          </w:p>
        </w:tc>
        <w:tc>
          <w:tcPr>
            <w:tcW w:w="3369" w:type="dxa"/>
            <w:shd w:val="clear" w:color="auto" w:fill="17324D"/>
            <w:tcMar>
              <w:top w:w="70" w:type="dxa"/>
              <w:left w:w="90" w:type="dxa"/>
              <w:bottom w:w="70" w:type="dxa"/>
              <w:right w:w="90" w:type="dxa"/>
            </w:tcMar>
            <w:vAlign w:val="center"/>
          </w:tcPr>
          <w:p w14:paraId="1C493D33" w14:textId="77777777" w:rsidR="00790A5F" w:rsidRDefault="00000000">
            <w:r>
              <w:rPr>
                <w:b/>
                <w:color w:val="FFFFFF"/>
                <w:sz w:val="16"/>
              </w:rPr>
              <w:t>Weight</w:t>
            </w:r>
          </w:p>
        </w:tc>
      </w:tr>
      <w:tr w:rsidR="00790A5F" w14:paraId="0ECA9817" w14:textId="77777777">
        <w:tc>
          <w:tcPr>
            <w:tcW w:w="6263" w:type="dxa"/>
            <w:tcMar>
              <w:top w:w="70" w:type="dxa"/>
              <w:left w:w="90" w:type="dxa"/>
              <w:bottom w:w="70" w:type="dxa"/>
              <w:right w:w="90" w:type="dxa"/>
            </w:tcMar>
            <w:vAlign w:val="center"/>
          </w:tcPr>
          <w:p w14:paraId="448E8C8E" w14:textId="77777777" w:rsidR="00790A5F" w:rsidRDefault="00000000">
            <w:r>
              <w:rPr>
                <w:color w:val="1F2937"/>
                <w:sz w:val="16"/>
              </w:rPr>
              <w:t>Sanctions and watchlist exposure</w:t>
            </w:r>
          </w:p>
        </w:tc>
        <w:tc>
          <w:tcPr>
            <w:tcW w:w="3369" w:type="dxa"/>
            <w:tcMar>
              <w:top w:w="70" w:type="dxa"/>
              <w:left w:w="90" w:type="dxa"/>
              <w:bottom w:w="70" w:type="dxa"/>
              <w:right w:w="90" w:type="dxa"/>
            </w:tcMar>
            <w:vAlign w:val="center"/>
          </w:tcPr>
          <w:p w14:paraId="2BB30B70" w14:textId="77777777" w:rsidR="00790A5F" w:rsidRDefault="00000000">
            <w:r>
              <w:rPr>
                <w:color w:val="1F2937"/>
                <w:sz w:val="16"/>
              </w:rPr>
              <w:t>30</w:t>
            </w:r>
          </w:p>
        </w:tc>
      </w:tr>
      <w:tr w:rsidR="00790A5F" w14:paraId="450961B0" w14:textId="77777777">
        <w:tc>
          <w:tcPr>
            <w:tcW w:w="6263" w:type="dxa"/>
            <w:shd w:val="clear" w:color="auto" w:fill="F2F7FB"/>
            <w:tcMar>
              <w:top w:w="70" w:type="dxa"/>
              <w:left w:w="90" w:type="dxa"/>
              <w:bottom w:w="70" w:type="dxa"/>
              <w:right w:w="90" w:type="dxa"/>
            </w:tcMar>
            <w:vAlign w:val="center"/>
          </w:tcPr>
          <w:p w14:paraId="0D395A03" w14:textId="77777777" w:rsidR="00790A5F" w:rsidRDefault="00000000">
            <w:r>
              <w:rPr>
                <w:color w:val="1F2937"/>
                <w:sz w:val="16"/>
              </w:rPr>
              <w:t>Entity and attribution risk</w:t>
            </w:r>
          </w:p>
        </w:tc>
        <w:tc>
          <w:tcPr>
            <w:tcW w:w="3369" w:type="dxa"/>
            <w:shd w:val="clear" w:color="auto" w:fill="F2F7FB"/>
            <w:tcMar>
              <w:top w:w="70" w:type="dxa"/>
              <w:left w:w="90" w:type="dxa"/>
              <w:bottom w:w="70" w:type="dxa"/>
              <w:right w:w="90" w:type="dxa"/>
            </w:tcMar>
            <w:vAlign w:val="center"/>
          </w:tcPr>
          <w:p w14:paraId="6C3EECA5" w14:textId="77777777" w:rsidR="00790A5F" w:rsidRDefault="00000000">
            <w:r>
              <w:rPr>
                <w:color w:val="1F2937"/>
                <w:sz w:val="16"/>
              </w:rPr>
              <w:t>20</w:t>
            </w:r>
          </w:p>
        </w:tc>
      </w:tr>
      <w:tr w:rsidR="00790A5F" w14:paraId="2BC6EAF8" w14:textId="77777777">
        <w:tc>
          <w:tcPr>
            <w:tcW w:w="6263" w:type="dxa"/>
            <w:tcMar>
              <w:top w:w="70" w:type="dxa"/>
              <w:left w:w="90" w:type="dxa"/>
              <w:bottom w:w="70" w:type="dxa"/>
              <w:right w:w="90" w:type="dxa"/>
            </w:tcMar>
            <w:vAlign w:val="center"/>
          </w:tcPr>
          <w:p w14:paraId="13F57E6C" w14:textId="77777777" w:rsidR="00790A5F" w:rsidRDefault="00000000">
            <w:r>
              <w:rPr>
                <w:color w:val="1F2937"/>
                <w:sz w:val="16"/>
              </w:rPr>
              <w:t>Illicit-activity flags</w:t>
            </w:r>
          </w:p>
        </w:tc>
        <w:tc>
          <w:tcPr>
            <w:tcW w:w="3369" w:type="dxa"/>
            <w:tcMar>
              <w:top w:w="70" w:type="dxa"/>
              <w:left w:w="90" w:type="dxa"/>
              <w:bottom w:w="70" w:type="dxa"/>
              <w:right w:w="90" w:type="dxa"/>
            </w:tcMar>
            <w:vAlign w:val="center"/>
          </w:tcPr>
          <w:p w14:paraId="4BFFB4C6" w14:textId="77777777" w:rsidR="00790A5F" w:rsidRDefault="00000000">
            <w:r>
              <w:rPr>
                <w:color w:val="1F2937"/>
                <w:sz w:val="16"/>
              </w:rPr>
              <w:t>15</w:t>
            </w:r>
          </w:p>
        </w:tc>
      </w:tr>
      <w:tr w:rsidR="00790A5F" w14:paraId="35D5B7B1" w14:textId="77777777">
        <w:tc>
          <w:tcPr>
            <w:tcW w:w="6263" w:type="dxa"/>
            <w:shd w:val="clear" w:color="auto" w:fill="F2F7FB"/>
            <w:tcMar>
              <w:top w:w="70" w:type="dxa"/>
              <w:left w:w="90" w:type="dxa"/>
              <w:bottom w:w="70" w:type="dxa"/>
              <w:right w:w="90" w:type="dxa"/>
            </w:tcMar>
            <w:vAlign w:val="center"/>
          </w:tcPr>
          <w:p w14:paraId="0930FA2C" w14:textId="77777777" w:rsidR="00790A5F" w:rsidRDefault="00000000">
            <w:r>
              <w:rPr>
                <w:color w:val="1F2937"/>
                <w:sz w:val="16"/>
              </w:rPr>
              <w:t>Counterparty exposure</w:t>
            </w:r>
          </w:p>
        </w:tc>
        <w:tc>
          <w:tcPr>
            <w:tcW w:w="3369" w:type="dxa"/>
            <w:shd w:val="clear" w:color="auto" w:fill="F2F7FB"/>
            <w:tcMar>
              <w:top w:w="70" w:type="dxa"/>
              <w:left w:w="90" w:type="dxa"/>
              <w:bottom w:w="70" w:type="dxa"/>
              <w:right w:w="90" w:type="dxa"/>
            </w:tcMar>
            <w:vAlign w:val="center"/>
          </w:tcPr>
          <w:p w14:paraId="36FA27CD" w14:textId="77777777" w:rsidR="00790A5F" w:rsidRDefault="00000000">
            <w:r>
              <w:rPr>
                <w:color w:val="1F2937"/>
                <w:sz w:val="16"/>
              </w:rPr>
              <w:t>15</w:t>
            </w:r>
          </w:p>
        </w:tc>
      </w:tr>
      <w:tr w:rsidR="00790A5F" w14:paraId="30D4EEF5" w14:textId="77777777">
        <w:tc>
          <w:tcPr>
            <w:tcW w:w="6263" w:type="dxa"/>
            <w:tcMar>
              <w:top w:w="70" w:type="dxa"/>
              <w:left w:w="90" w:type="dxa"/>
              <w:bottom w:w="70" w:type="dxa"/>
              <w:right w:w="90" w:type="dxa"/>
            </w:tcMar>
            <w:vAlign w:val="center"/>
          </w:tcPr>
          <w:p w14:paraId="62F4E16F" w14:textId="77777777" w:rsidR="00790A5F" w:rsidRDefault="00000000">
            <w:r>
              <w:rPr>
                <w:color w:val="1F2937"/>
                <w:sz w:val="16"/>
              </w:rPr>
              <w:t>Behavioural and typology risk</w:t>
            </w:r>
          </w:p>
        </w:tc>
        <w:tc>
          <w:tcPr>
            <w:tcW w:w="3369" w:type="dxa"/>
            <w:tcMar>
              <w:top w:w="70" w:type="dxa"/>
              <w:left w:w="90" w:type="dxa"/>
              <w:bottom w:w="70" w:type="dxa"/>
              <w:right w:w="90" w:type="dxa"/>
            </w:tcMar>
            <w:vAlign w:val="center"/>
          </w:tcPr>
          <w:p w14:paraId="67793AE2" w14:textId="77777777" w:rsidR="00790A5F" w:rsidRDefault="00000000">
            <w:r>
              <w:rPr>
                <w:color w:val="1F2937"/>
                <w:sz w:val="16"/>
              </w:rPr>
              <w:t>12</w:t>
            </w:r>
          </w:p>
        </w:tc>
      </w:tr>
      <w:tr w:rsidR="00790A5F" w14:paraId="22FF398D" w14:textId="77777777">
        <w:tc>
          <w:tcPr>
            <w:tcW w:w="6263" w:type="dxa"/>
            <w:shd w:val="clear" w:color="auto" w:fill="F2F7FB"/>
            <w:tcMar>
              <w:top w:w="70" w:type="dxa"/>
              <w:left w:w="90" w:type="dxa"/>
              <w:bottom w:w="70" w:type="dxa"/>
              <w:right w:w="90" w:type="dxa"/>
            </w:tcMar>
            <w:vAlign w:val="center"/>
          </w:tcPr>
          <w:p w14:paraId="73DFF455" w14:textId="77777777" w:rsidR="00790A5F" w:rsidRDefault="00000000">
            <w:r>
              <w:rPr>
                <w:color w:val="1F2937"/>
                <w:sz w:val="16"/>
              </w:rPr>
              <w:t>Financial materiality and footprint</w:t>
            </w:r>
          </w:p>
        </w:tc>
        <w:tc>
          <w:tcPr>
            <w:tcW w:w="3369" w:type="dxa"/>
            <w:shd w:val="clear" w:color="auto" w:fill="F2F7FB"/>
            <w:tcMar>
              <w:top w:w="70" w:type="dxa"/>
              <w:left w:w="90" w:type="dxa"/>
              <w:bottom w:w="70" w:type="dxa"/>
              <w:right w:w="90" w:type="dxa"/>
            </w:tcMar>
            <w:vAlign w:val="center"/>
          </w:tcPr>
          <w:p w14:paraId="71AD5E15" w14:textId="77777777" w:rsidR="00790A5F" w:rsidRDefault="00000000">
            <w:r>
              <w:rPr>
                <w:color w:val="1F2937"/>
                <w:sz w:val="16"/>
              </w:rPr>
              <w:t>8</w:t>
            </w:r>
          </w:p>
        </w:tc>
      </w:tr>
    </w:tbl>
    <w:p w14:paraId="344F9BAF" w14:textId="77777777" w:rsidR="00790A5F" w:rsidRDefault="00790A5F">
      <w:pPr>
        <w:spacing w:after="20"/>
      </w:pPr>
    </w:p>
    <w:p w14:paraId="6D144AA9" w14:textId="77777777" w:rsidR="00790A5F" w:rsidRDefault="00000000">
      <w:pPr>
        <w:spacing w:before="60" w:after="80" w:line="250" w:lineRule="auto"/>
      </w:pPr>
      <w:r>
        <w:rPr>
          <w:color w:val="1F2937"/>
          <w:sz w:val="18"/>
        </w:rPr>
        <w:t>Direct sanctions match: floor at Critical. Final output retains the pre-override raw score and lists the override explicitly. Weights are fixed and apply to the risk console only; the analyst dossier uses the separate model described in Section 2.1.1.</w:t>
      </w:r>
    </w:p>
    <w:p w14:paraId="7962F4D5" w14:textId="70C323CD" w:rsidR="00790A5F" w:rsidRDefault="00000000" w:rsidP="00E53EB6">
      <w:r>
        <w:br w:type="page"/>
      </w:r>
      <w:r w:rsidR="00E53EB6">
        <w:rPr>
          <w:b/>
          <w:color w:val="2E74B5"/>
          <w:sz w:val="25"/>
        </w:rPr>
        <w:lastRenderedPageBreak/>
        <w:t>7</w:t>
      </w:r>
      <w:r>
        <w:rPr>
          <w:b/>
          <w:color w:val="2E74B5"/>
          <w:sz w:val="25"/>
        </w:rPr>
        <w:t>.4 Core Relationship Reference</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664"/>
        <w:gridCol w:w="1368"/>
        <w:gridCol w:w="5601"/>
      </w:tblGrid>
      <w:tr w:rsidR="00790A5F" w14:paraId="19C7AB02" w14:textId="77777777">
        <w:trPr>
          <w:tblHeader/>
        </w:trPr>
        <w:tc>
          <w:tcPr>
            <w:tcW w:w="2664" w:type="dxa"/>
            <w:shd w:val="clear" w:color="auto" w:fill="17324D"/>
            <w:tcMar>
              <w:top w:w="70" w:type="dxa"/>
              <w:left w:w="90" w:type="dxa"/>
              <w:bottom w:w="70" w:type="dxa"/>
              <w:right w:w="90" w:type="dxa"/>
            </w:tcMar>
            <w:vAlign w:val="center"/>
          </w:tcPr>
          <w:p w14:paraId="64578743" w14:textId="77777777" w:rsidR="00790A5F" w:rsidRDefault="00000000">
            <w:r>
              <w:rPr>
                <w:b/>
                <w:color w:val="FFFFFF"/>
                <w:sz w:val="15"/>
              </w:rPr>
              <w:t>Relationship</w:t>
            </w:r>
          </w:p>
        </w:tc>
        <w:tc>
          <w:tcPr>
            <w:tcW w:w="1368" w:type="dxa"/>
            <w:shd w:val="clear" w:color="auto" w:fill="17324D"/>
            <w:tcMar>
              <w:top w:w="70" w:type="dxa"/>
              <w:left w:w="90" w:type="dxa"/>
              <w:bottom w:w="70" w:type="dxa"/>
              <w:right w:w="90" w:type="dxa"/>
            </w:tcMar>
            <w:vAlign w:val="center"/>
          </w:tcPr>
          <w:p w14:paraId="0CED0729" w14:textId="77777777" w:rsidR="00790A5F" w:rsidRDefault="00000000">
            <w:r>
              <w:rPr>
                <w:b/>
                <w:color w:val="FFFFFF"/>
                <w:sz w:val="15"/>
              </w:rPr>
              <w:t>Cardinality</w:t>
            </w:r>
          </w:p>
        </w:tc>
        <w:tc>
          <w:tcPr>
            <w:tcW w:w="5601" w:type="dxa"/>
            <w:shd w:val="clear" w:color="auto" w:fill="17324D"/>
            <w:tcMar>
              <w:top w:w="70" w:type="dxa"/>
              <w:left w:w="90" w:type="dxa"/>
              <w:bottom w:w="70" w:type="dxa"/>
              <w:right w:w="90" w:type="dxa"/>
            </w:tcMar>
            <w:vAlign w:val="center"/>
          </w:tcPr>
          <w:p w14:paraId="7C385FFF" w14:textId="77777777" w:rsidR="00790A5F" w:rsidRDefault="00000000">
            <w:r>
              <w:rPr>
                <w:b/>
                <w:color w:val="FFFFFF"/>
                <w:sz w:val="15"/>
              </w:rPr>
              <w:t>Operational Meaning</w:t>
            </w:r>
          </w:p>
        </w:tc>
      </w:tr>
      <w:tr w:rsidR="00790A5F" w14:paraId="396E455E" w14:textId="77777777">
        <w:tc>
          <w:tcPr>
            <w:tcW w:w="2664" w:type="dxa"/>
            <w:tcMar>
              <w:top w:w="70" w:type="dxa"/>
              <w:left w:w="90" w:type="dxa"/>
              <w:bottom w:w="70" w:type="dxa"/>
              <w:right w:w="90" w:type="dxa"/>
            </w:tcMar>
            <w:vAlign w:val="center"/>
          </w:tcPr>
          <w:p w14:paraId="1BF81876" w14:textId="77777777" w:rsidR="00790A5F" w:rsidRDefault="00000000">
            <w:r>
              <w:rPr>
                <w:color w:val="1F2937"/>
                <w:sz w:val="15"/>
              </w:rPr>
              <w:t>Organisation → User</w:t>
            </w:r>
          </w:p>
        </w:tc>
        <w:tc>
          <w:tcPr>
            <w:tcW w:w="1368" w:type="dxa"/>
            <w:tcMar>
              <w:top w:w="70" w:type="dxa"/>
              <w:left w:w="90" w:type="dxa"/>
              <w:bottom w:w="70" w:type="dxa"/>
              <w:right w:w="90" w:type="dxa"/>
            </w:tcMar>
            <w:vAlign w:val="center"/>
          </w:tcPr>
          <w:p w14:paraId="17CF2B34" w14:textId="77777777" w:rsidR="00790A5F" w:rsidRDefault="00000000">
            <w:r>
              <w:rPr>
                <w:color w:val="1F2937"/>
                <w:sz w:val="15"/>
              </w:rPr>
              <w:t>1:n</w:t>
            </w:r>
          </w:p>
        </w:tc>
        <w:tc>
          <w:tcPr>
            <w:tcW w:w="5601" w:type="dxa"/>
            <w:tcMar>
              <w:top w:w="70" w:type="dxa"/>
              <w:left w:w="90" w:type="dxa"/>
              <w:bottom w:w="70" w:type="dxa"/>
              <w:right w:w="90" w:type="dxa"/>
            </w:tcMar>
            <w:vAlign w:val="center"/>
          </w:tcPr>
          <w:p w14:paraId="01B9368C" w14:textId="77777777" w:rsidR="00790A5F" w:rsidRDefault="00000000">
            <w:r>
              <w:rPr>
                <w:color w:val="1F2937"/>
                <w:sz w:val="15"/>
              </w:rPr>
              <w:t>Named users and assigned roles exist inside one organisation boundary.</w:t>
            </w:r>
          </w:p>
        </w:tc>
      </w:tr>
      <w:tr w:rsidR="00790A5F" w14:paraId="7FD9FA06" w14:textId="77777777">
        <w:tc>
          <w:tcPr>
            <w:tcW w:w="2664" w:type="dxa"/>
            <w:shd w:val="clear" w:color="auto" w:fill="F2F7FB"/>
            <w:tcMar>
              <w:top w:w="70" w:type="dxa"/>
              <w:left w:w="90" w:type="dxa"/>
              <w:bottom w:w="70" w:type="dxa"/>
              <w:right w:w="90" w:type="dxa"/>
            </w:tcMar>
            <w:vAlign w:val="center"/>
          </w:tcPr>
          <w:p w14:paraId="5667FCF1" w14:textId="77777777" w:rsidR="00790A5F" w:rsidRDefault="00000000">
            <w:r>
              <w:rPr>
                <w:color w:val="1F2937"/>
                <w:sz w:val="15"/>
              </w:rPr>
              <w:t>Organisation → Case</w:t>
            </w:r>
          </w:p>
        </w:tc>
        <w:tc>
          <w:tcPr>
            <w:tcW w:w="1368" w:type="dxa"/>
            <w:shd w:val="clear" w:color="auto" w:fill="F2F7FB"/>
            <w:tcMar>
              <w:top w:w="70" w:type="dxa"/>
              <w:left w:w="90" w:type="dxa"/>
              <w:bottom w:w="70" w:type="dxa"/>
              <w:right w:w="90" w:type="dxa"/>
            </w:tcMar>
            <w:vAlign w:val="center"/>
          </w:tcPr>
          <w:p w14:paraId="6E5F9991" w14:textId="77777777" w:rsidR="00790A5F" w:rsidRDefault="00000000">
            <w:r>
              <w:rPr>
                <w:color w:val="1F2937"/>
                <w:sz w:val="15"/>
              </w:rPr>
              <w:t>1:n</w:t>
            </w:r>
          </w:p>
        </w:tc>
        <w:tc>
          <w:tcPr>
            <w:tcW w:w="5601" w:type="dxa"/>
            <w:shd w:val="clear" w:color="auto" w:fill="F2F7FB"/>
            <w:tcMar>
              <w:top w:w="70" w:type="dxa"/>
              <w:left w:w="90" w:type="dxa"/>
              <w:bottom w:w="70" w:type="dxa"/>
              <w:right w:w="90" w:type="dxa"/>
            </w:tcMar>
            <w:vAlign w:val="center"/>
          </w:tcPr>
          <w:p w14:paraId="64933EB8" w14:textId="77777777" w:rsidR="00790A5F" w:rsidRDefault="00000000">
            <w:r>
              <w:rPr>
                <w:color w:val="1F2937"/>
                <w:sz w:val="15"/>
              </w:rPr>
              <w:t>Modelled as organisation-owned; currently retrieved by owning user.</w:t>
            </w:r>
          </w:p>
        </w:tc>
      </w:tr>
      <w:tr w:rsidR="00790A5F" w14:paraId="50DA4ABB" w14:textId="77777777">
        <w:tc>
          <w:tcPr>
            <w:tcW w:w="2664" w:type="dxa"/>
            <w:tcMar>
              <w:top w:w="70" w:type="dxa"/>
              <w:left w:w="90" w:type="dxa"/>
              <w:bottom w:w="70" w:type="dxa"/>
              <w:right w:w="90" w:type="dxa"/>
            </w:tcMar>
            <w:vAlign w:val="center"/>
          </w:tcPr>
          <w:p w14:paraId="6859A892" w14:textId="77777777" w:rsidR="00790A5F" w:rsidRDefault="00000000">
            <w:r>
              <w:rPr>
                <w:color w:val="1F2937"/>
                <w:sz w:val="15"/>
              </w:rPr>
              <w:t>Case → Subject</w:t>
            </w:r>
          </w:p>
        </w:tc>
        <w:tc>
          <w:tcPr>
            <w:tcW w:w="1368" w:type="dxa"/>
            <w:tcMar>
              <w:top w:w="70" w:type="dxa"/>
              <w:left w:w="90" w:type="dxa"/>
              <w:bottom w:w="70" w:type="dxa"/>
              <w:right w:w="90" w:type="dxa"/>
            </w:tcMar>
            <w:vAlign w:val="center"/>
          </w:tcPr>
          <w:p w14:paraId="52A4D48F" w14:textId="77777777" w:rsidR="00790A5F" w:rsidRDefault="00000000">
            <w:r>
              <w:rPr>
                <w:color w:val="1F2937"/>
                <w:sz w:val="15"/>
              </w:rPr>
              <w:t>1:n</w:t>
            </w:r>
          </w:p>
        </w:tc>
        <w:tc>
          <w:tcPr>
            <w:tcW w:w="5601" w:type="dxa"/>
            <w:tcMar>
              <w:top w:w="70" w:type="dxa"/>
              <w:left w:w="90" w:type="dxa"/>
              <w:bottom w:w="70" w:type="dxa"/>
              <w:right w:w="90" w:type="dxa"/>
            </w:tcMar>
            <w:vAlign w:val="center"/>
          </w:tcPr>
          <w:p w14:paraId="187B64E4" w14:textId="77777777" w:rsidR="00790A5F" w:rsidRDefault="00000000">
            <w:r>
              <w:rPr>
                <w:color w:val="1F2937"/>
                <w:sz w:val="15"/>
              </w:rPr>
              <w:t>One investigation may contain multiple addresses or infrastructure leads.</w:t>
            </w:r>
          </w:p>
        </w:tc>
      </w:tr>
      <w:tr w:rsidR="00790A5F" w14:paraId="1E4704AC" w14:textId="77777777">
        <w:tc>
          <w:tcPr>
            <w:tcW w:w="2664" w:type="dxa"/>
            <w:shd w:val="clear" w:color="auto" w:fill="F2F7FB"/>
            <w:tcMar>
              <w:top w:w="70" w:type="dxa"/>
              <w:left w:w="90" w:type="dxa"/>
              <w:bottom w:w="70" w:type="dxa"/>
              <w:right w:w="90" w:type="dxa"/>
            </w:tcMar>
            <w:vAlign w:val="center"/>
          </w:tcPr>
          <w:p w14:paraId="6171C1D9" w14:textId="77777777" w:rsidR="00790A5F" w:rsidRDefault="00000000">
            <w:r>
              <w:rPr>
                <w:color w:val="1F2937"/>
                <w:sz w:val="15"/>
              </w:rPr>
              <w:t>Case → Evidence</w:t>
            </w:r>
          </w:p>
        </w:tc>
        <w:tc>
          <w:tcPr>
            <w:tcW w:w="1368" w:type="dxa"/>
            <w:shd w:val="clear" w:color="auto" w:fill="F2F7FB"/>
            <w:tcMar>
              <w:top w:w="70" w:type="dxa"/>
              <w:left w:w="90" w:type="dxa"/>
              <w:bottom w:w="70" w:type="dxa"/>
              <w:right w:w="90" w:type="dxa"/>
            </w:tcMar>
            <w:vAlign w:val="center"/>
          </w:tcPr>
          <w:p w14:paraId="64267A78" w14:textId="77777777" w:rsidR="00790A5F" w:rsidRDefault="00000000">
            <w:r>
              <w:rPr>
                <w:color w:val="1F2937"/>
                <w:sz w:val="15"/>
              </w:rPr>
              <w:t>1:n</w:t>
            </w:r>
          </w:p>
        </w:tc>
        <w:tc>
          <w:tcPr>
            <w:tcW w:w="5601" w:type="dxa"/>
            <w:shd w:val="clear" w:color="auto" w:fill="F2F7FB"/>
            <w:tcMar>
              <w:top w:w="70" w:type="dxa"/>
              <w:left w:w="90" w:type="dxa"/>
              <w:bottom w:w="70" w:type="dxa"/>
              <w:right w:w="90" w:type="dxa"/>
            </w:tcMar>
            <w:vAlign w:val="center"/>
          </w:tcPr>
          <w:p w14:paraId="3335493A" w14:textId="77777777" w:rsidR="00790A5F" w:rsidRDefault="00000000">
            <w:r>
              <w:rPr>
                <w:color w:val="1F2937"/>
                <w:sz w:val="15"/>
              </w:rPr>
              <w:t>Uploaded artifacts and processed content remain tied to the case.</w:t>
            </w:r>
          </w:p>
        </w:tc>
      </w:tr>
      <w:tr w:rsidR="00790A5F" w14:paraId="5720D992" w14:textId="77777777">
        <w:tc>
          <w:tcPr>
            <w:tcW w:w="2664" w:type="dxa"/>
            <w:tcMar>
              <w:top w:w="70" w:type="dxa"/>
              <w:left w:w="90" w:type="dxa"/>
              <w:bottom w:w="70" w:type="dxa"/>
              <w:right w:w="90" w:type="dxa"/>
            </w:tcMar>
            <w:vAlign w:val="center"/>
          </w:tcPr>
          <w:p w14:paraId="258B02B8" w14:textId="77777777" w:rsidR="00790A5F" w:rsidRDefault="00000000">
            <w:r>
              <w:rPr>
                <w:color w:val="1F2937"/>
                <w:sz w:val="15"/>
              </w:rPr>
              <w:t>Case → Note</w:t>
            </w:r>
          </w:p>
        </w:tc>
        <w:tc>
          <w:tcPr>
            <w:tcW w:w="1368" w:type="dxa"/>
            <w:tcMar>
              <w:top w:w="70" w:type="dxa"/>
              <w:left w:w="90" w:type="dxa"/>
              <w:bottom w:w="70" w:type="dxa"/>
              <w:right w:w="90" w:type="dxa"/>
            </w:tcMar>
            <w:vAlign w:val="center"/>
          </w:tcPr>
          <w:p w14:paraId="60F40437" w14:textId="77777777" w:rsidR="00790A5F" w:rsidRDefault="00000000">
            <w:r>
              <w:rPr>
                <w:color w:val="1F2937"/>
                <w:sz w:val="15"/>
              </w:rPr>
              <w:t>1:n</w:t>
            </w:r>
          </w:p>
        </w:tc>
        <w:tc>
          <w:tcPr>
            <w:tcW w:w="5601" w:type="dxa"/>
            <w:tcMar>
              <w:top w:w="70" w:type="dxa"/>
              <w:left w:w="90" w:type="dxa"/>
              <w:bottom w:w="70" w:type="dxa"/>
              <w:right w:w="90" w:type="dxa"/>
            </w:tcMar>
            <w:vAlign w:val="center"/>
          </w:tcPr>
          <w:p w14:paraId="0C5294BD" w14:textId="77777777" w:rsidR="00790A5F" w:rsidRDefault="00000000">
            <w:r>
              <w:rPr>
                <w:color w:val="1F2937"/>
                <w:sz w:val="15"/>
              </w:rPr>
              <w:t>Analyst observations remain separate from source evidence.</w:t>
            </w:r>
          </w:p>
        </w:tc>
      </w:tr>
      <w:tr w:rsidR="00790A5F" w14:paraId="66BAB848" w14:textId="77777777">
        <w:tc>
          <w:tcPr>
            <w:tcW w:w="2664" w:type="dxa"/>
            <w:shd w:val="clear" w:color="auto" w:fill="F2F7FB"/>
            <w:tcMar>
              <w:top w:w="70" w:type="dxa"/>
              <w:left w:w="90" w:type="dxa"/>
              <w:bottom w:w="70" w:type="dxa"/>
              <w:right w:w="90" w:type="dxa"/>
            </w:tcMar>
            <w:vAlign w:val="center"/>
          </w:tcPr>
          <w:p w14:paraId="224797BF" w14:textId="77777777" w:rsidR="00790A5F" w:rsidRDefault="00000000">
            <w:r>
              <w:rPr>
                <w:color w:val="1F2937"/>
                <w:sz w:val="15"/>
              </w:rPr>
              <w:t>Case → Graph</w:t>
            </w:r>
          </w:p>
        </w:tc>
        <w:tc>
          <w:tcPr>
            <w:tcW w:w="1368" w:type="dxa"/>
            <w:shd w:val="clear" w:color="auto" w:fill="F2F7FB"/>
            <w:tcMar>
              <w:top w:w="70" w:type="dxa"/>
              <w:left w:w="90" w:type="dxa"/>
              <w:bottom w:w="70" w:type="dxa"/>
              <w:right w:w="90" w:type="dxa"/>
            </w:tcMar>
            <w:vAlign w:val="center"/>
          </w:tcPr>
          <w:p w14:paraId="2F954ED5" w14:textId="77777777" w:rsidR="00790A5F" w:rsidRDefault="00000000">
            <w:r>
              <w:rPr>
                <w:color w:val="1F2937"/>
                <w:sz w:val="15"/>
              </w:rPr>
              <w:t>1:n</w:t>
            </w:r>
          </w:p>
        </w:tc>
        <w:tc>
          <w:tcPr>
            <w:tcW w:w="5601" w:type="dxa"/>
            <w:shd w:val="clear" w:color="auto" w:fill="F2F7FB"/>
            <w:tcMar>
              <w:top w:w="70" w:type="dxa"/>
              <w:left w:w="90" w:type="dxa"/>
              <w:bottom w:w="70" w:type="dxa"/>
              <w:right w:w="90" w:type="dxa"/>
            </w:tcMar>
            <w:vAlign w:val="center"/>
          </w:tcPr>
          <w:p w14:paraId="0DFE100F" w14:textId="77777777" w:rsidR="00790A5F" w:rsidRDefault="00000000">
            <w:r>
              <w:rPr>
                <w:color w:val="1F2937"/>
                <w:sz w:val="15"/>
              </w:rPr>
              <w:t>Saved transaction networks can be reopened within the investigation.</w:t>
            </w:r>
          </w:p>
        </w:tc>
      </w:tr>
      <w:tr w:rsidR="00790A5F" w14:paraId="022356CB" w14:textId="77777777">
        <w:tc>
          <w:tcPr>
            <w:tcW w:w="2664" w:type="dxa"/>
            <w:tcMar>
              <w:top w:w="70" w:type="dxa"/>
              <w:left w:w="90" w:type="dxa"/>
              <w:bottom w:w="70" w:type="dxa"/>
              <w:right w:w="90" w:type="dxa"/>
            </w:tcMar>
            <w:vAlign w:val="center"/>
          </w:tcPr>
          <w:p w14:paraId="243CA223" w14:textId="77777777" w:rsidR="00790A5F" w:rsidRDefault="00000000">
            <w:r>
              <w:rPr>
                <w:color w:val="1F2937"/>
                <w:sz w:val="15"/>
              </w:rPr>
              <w:t>Address → Attribution Tag</w:t>
            </w:r>
          </w:p>
        </w:tc>
        <w:tc>
          <w:tcPr>
            <w:tcW w:w="1368" w:type="dxa"/>
            <w:tcMar>
              <w:top w:w="70" w:type="dxa"/>
              <w:left w:w="90" w:type="dxa"/>
              <w:bottom w:w="70" w:type="dxa"/>
              <w:right w:w="90" w:type="dxa"/>
            </w:tcMar>
            <w:vAlign w:val="center"/>
          </w:tcPr>
          <w:p w14:paraId="4524D57B" w14:textId="77777777" w:rsidR="00790A5F" w:rsidRDefault="00000000">
            <w:r>
              <w:rPr>
                <w:color w:val="1F2937"/>
                <w:sz w:val="15"/>
              </w:rPr>
              <w:t>1:n</w:t>
            </w:r>
          </w:p>
        </w:tc>
        <w:tc>
          <w:tcPr>
            <w:tcW w:w="5601" w:type="dxa"/>
            <w:tcMar>
              <w:top w:w="70" w:type="dxa"/>
              <w:left w:w="90" w:type="dxa"/>
              <w:bottom w:w="70" w:type="dxa"/>
              <w:right w:w="90" w:type="dxa"/>
            </w:tcMar>
            <w:vAlign w:val="center"/>
          </w:tcPr>
          <w:p w14:paraId="311EB570" w14:textId="77777777" w:rsidR="00790A5F" w:rsidRDefault="00000000">
            <w:r>
              <w:rPr>
                <w:color w:val="1F2937"/>
                <w:sz w:val="15"/>
              </w:rPr>
              <w:t>One address may have several labels with independent provenance.</w:t>
            </w:r>
          </w:p>
        </w:tc>
      </w:tr>
      <w:tr w:rsidR="00790A5F" w14:paraId="1547547C" w14:textId="77777777">
        <w:tc>
          <w:tcPr>
            <w:tcW w:w="2664" w:type="dxa"/>
            <w:shd w:val="clear" w:color="auto" w:fill="F2F7FB"/>
            <w:tcMar>
              <w:top w:w="70" w:type="dxa"/>
              <w:left w:w="90" w:type="dxa"/>
              <w:bottom w:w="70" w:type="dxa"/>
              <w:right w:w="90" w:type="dxa"/>
            </w:tcMar>
            <w:vAlign w:val="center"/>
          </w:tcPr>
          <w:p w14:paraId="20C559B4" w14:textId="77777777" w:rsidR="00790A5F" w:rsidRDefault="00000000">
            <w:r>
              <w:rPr>
                <w:color w:val="1F2937"/>
                <w:sz w:val="15"/>
              </w:rPr>
              <w:t>Address → Sanctions Record</w:t>
            </w:r>
          </w:p>
        </w:tc>
        <w:tc>
          <w:tcPr>
            <w:tcW w:w="1368" w:type="dxa"/>
            <w:shd w:val="clear" w:color="auto" w:fill="F2F7FB"/>
            <w:tcMar>
              <w:top w:w="70" w:type="dxa"/>
              <w:left w:w="90" w:type="dxa"/>
              <w:bottom w:w="70" w:type="dxa"/>
              <w:right w:w="90" w:type="dxa"/>
            </w:tcMar>
            <w:vAlign w:val="center"/>
          </w:tcPr>
          <w:p w14:paraId="4E0F0B76" w14:textId="77777777" w:rsidR="00790A5F" w:rsidRDefault="00000000">
            <w:r>
              <w:rPr>
                <w:color w:val="1F2937"/>
                <w:sz w:val="15"/>
              </w:rPr>
              <w:t>0:n</w:t>
            </w:r>
          </w:p>
        </w:tc>
        <w:tc>
          <w:tcPr>
            <w:tcW w:w="5601" w:type="dxa"/>
            <w:shd w:val="clear" w:color="auto" w:fill="F2F7FB"/>
            <w:tcMar>
              <w:top w:w="70" w:type="dxa"/>
              <w:left w:w="90" w:type="dxa"/>
              <w:bottom w:w="70" w:type="dxa"/>
              <w:right w:w="90" w:type="dxa"/>
            </w:tcMar>
            <w:vAlign w:val="center"/>
          </w:tcPr>
          <w:p w14:paraId="323779C5" w14:textId="77777777" w:rsidR="00790A5F" w:rsidRDefault="00000000">
            <w:r>
              <w:rPr>
                <w:color w:val="1F2937"/>
                <w:sz w:val="15"/>
              </w:rPr>
              <w:t>Multiple authorities may designate or reference the same address.</w:t>
            </w:r>
          </w:p>
        </w:tc>
      </w:tr>
      <w:tr w:rsidR="00790A5F" w14:paraId="3A26E6F9" w14:textId="77777777">
        <w:tc>
          <w:tcPr>
            <w:tcW w:w="2664" w:type="dxa"/>
            <w:tcMar>
              <w:top w:w="70" w:type="dxa"/>
              <w:left w:w="90" w:type="dxa"/>
              <w:bottom w:w="70" w:type="dxa"/>
              <w:right w:w="90" w:type="dxa"/>
            </w:tcMar>
            <w:vAlign w:val="center"/>
          </w:tcPr>
          <w:p w14:paraId="6C80CB52" w14:textId="77777777" w:rsidR="00790A5F" w:rsidRDefault="00000000">
            <w:r>
              <w:rPr>
                <w:color w:val="1F2937"/>
                <w:sz w:val="15"/>
              </w:rPr>
              <w:t>Address → Risk Assessment</w:t>
            </w:r>
          </w:p>
        </w:tc>
        <w:tc>
          <w:tcPr>
            <w:tcW w:w="1368" w:type="dxa"/>
            <w:tcMar>
              <w:top w:w="70" w:type="dxa"/>
              <w:left w:w="90" w:type="dxa"/>
              <w:bottom w:w="70" w:type="dxa"/>
              <w:right w:w="90" w:type="dxa"/>
            </w:tcMar>
            <w:vAlign w:val="center"/>
          </w:tcPr>
          <w:p w14:paraId="2405046C" w14:textId="77777777" w:rsidR="00790A5F" w:rsidRDefault="00000000">
            <w:r>
              <w:rPr>
                <w:color w:val="1F2937"/>
                <w:sz w:val="15"/>
              </w:rPr>
              <w:t>1:n</w:t>
            </w:r>
          </w:p>
        </w:tc>
        <w:tc>
          <w:tcPr>
            <w:tcW w:w="5601" w:type="dxa"/>
            <w:tcMar>
              <w:top w:w="70" w:type="dxa"/>
              <w:left w:w="90" w:type="dxa"/>
              <w:bottom w:w="70" w:type="dxa"/>
              <w:right w:w="90" w:type="dxa"/>
            </w:tcMar>
            <w:vAlign w:val="center"/>
          </w:tcPr>
          <w:p w14:paraId="6F8771D5" w14:textId="77777777" w:rsidR="00790A5F" w:rsidRDefault="00000000">
            <w:r>
              <w:rPr>
                <w:color w:val="1F2937"/>
                <w:sz w:val="15"/>
              </w:rPr>
              <w:t>Repeated assessments preserve point-in-time evidence and overrides.</w:t>
            </w:r>
          </w:p>
        </w:tc>
      </w:tr>
      <w:tr w:rsidR="00790A5F" w14:paraId="07A38B19" w14:textId="77777777">
        <w:tc>
          <w:tcPr>
            <w:tcW w:w="2664" w:type="dxa"/>
            <w:shd w:val="clear" w:color="auto" w:fill="F2F7FB"/>
            <w:tcMar>
              <w:top w:w="70" w:type="dxa"/>
              <w:left w:w="90" w:type="dxa"/>
              <w:bottom w:w="70" w:type="dxa"/>
              <w:right w:w="90" w:type="dxa"/>
            </w:tcMar>
            <w:vAlign w:val="center"/>
          </w:tcPr>
          <w:p w14:paraId="0177BC32" w14:textId="77777777" w:rsidR="00790A5F" w:rsidRDefault="00000000">
            <w:r>
              <w:rPr>
                <w:color w:val="1F2937"/>
                <w:sz w:val="15"/>
              </w:rPr>
              <w:t>Address → Alert Rule</w:t>
            </w:r>
          </w:p>
        </w:tc>
        <w:tc>
          <w:tcPr>
            <w:tcW w:w="1368" w:type="dxa"/>
            <w:shd w:val="clear" w:color="auto" w:fill="F2F7FB"/>
            <w:tcMar>
              <w:top w:w="70" w:type="dxa"/>
              <w:left w:w="90" w:type="dxa"/>
              <w:bottom w:w="70" w:type="dxa"/>
              <w:right w:w="90" w:type="dxa"/>
            </w:tcMar>
            <w:vAlign w:val="center"/>
          </w:tcPr>
          <w:p w14:paraId="697B868E" w14:textId="77777777" w:rsidR="00790A5F" w:rsidRDefault="00000000">
            <w:r>
              <w:rPr>
                <w:color w:val="1F2937"/>
                <w:sz w:val="15"/>
              </w:rPr>
              <w:t>1:n</w:t>
            </w:r>
          </w:p>
        </w:tc>
        <w:tc>
          <w:tcPr>
            <w:tcW w:w="5601" w:type="dxa"/>
            <w:shd w:val="clear" w:color="auto" w:fill="F2F7FB"/>
            <w:tcMar>
              <w:top w:w="70" w:type="dxa"/>
              <w:left w:w="90" w:type="dxa"/>
              <w:bottom w:w="70" w:type="dxa"/>
              <w:right w:w="90" w:type="dxa"/>
            </w:tcMar>
            <w:vAlign w:val="center"/>
          </w:tcPr>
          <w:p w14:paraId="42E5DEDD" w14:textId="77777777" w:rsidR="00790A5F" w:rsidRDefault="00000000">
            <w:r>
              <w:rPr>
                <w:color w:val="1F2937"/>
                <w:sz w:val="15"/>
              </w:rPr>
              <w:t>A subject may be monitored under more than one condition.</w:t>
            </w:r>
          </w:p>
        </w:tc>
      </w:tr>
      <w:tr w:rsidR="00790A5F" w14:paraId="71F19718" w14:textId="77777777">
        <w:tc>
          <w:tcPr>
            <w:tcW w:w="2664" w:type="dxa"/>
            <w:tcMar>
              <w:top w:w="70" w:type="dxa"/>
              <w:left w:w="90" w:type="dxa"/>
              <w:bottom w:w="70" w:type="dxa"/>
              <w:right w:w="90" w:type="dxa"/>
            </w:tcMar>
            <w:vAlign w:val="center"/>
          </w:tcPr>
          <w:p w14:paraId="281BE426" w14:textId="77777777" w:rsidR="00790A5F" w:rsidRDefault="00000000">
            <w:r>
              <w:rPr>
                <w:color w:val="1F2937"/>
                <w:sz w:val="15"/>
              </w:rPr>
              <w:t>Alert Rule → Alert Event</w:t>
            </w:r>
          </w:p>
        </w:tc>
        <w:tc>
          <w:tcPr>
            <w:tcW w:w="1368" w:type="dxa"/>
            <w:tcMar>
              <w:top w:w="70" w:type="dxa"/>
              <w:left w:w="90" w:type="dxa"/>
              <w:bottom w:w="70" w:type="dxa"/>
              <w:right w:w="90" w:type="dxa"/>
            </w:tcMar>
            <w:vAlign w:val="center"/>
          </w:tcPr>
          <w:p w14:paraId="510C43C5" w14:textId="77777777" w:rsidR="00790A5F" w:rsidRDefault="00000000">
            <w:r>
              <w:rPr>
                <w:color w:val="1F2937"/>
                <w:sz w:val="15"/>
              </w:rPr>
              <w:t>1:n</w:t>
            </w:r>
          </w:p>
        </w:tc>
        <w:tc>
          <w:tcPr>
            <w:tcW w:w="5601" w:type="dxa"/>
            <w:tcMar>
              <w:top w:w="70" w:type="dxa"/>
              <w:left w:w="90" w:type="dxa"/>
              <w:bottom w:w="70" w:type="dxa"/>
              <w:right w:w="90" w:type="dxa"/>
            </w:tcMar>
            <w:vAlign w:val="center"/>
          </w:tcPr>
          <w:p w14:paraId="5E90BEB9" w14:textId="77777777" w:rsidR="00790A5F" w:rsidRDefault="00000000">
            <w:r>
              <w:rPr>
                <w:color w:val="1F2937"/>
                <w:sz w:val="15"/>
              </w:rPr>
              <w:t>Each evaluation can produce a separately auditable event.</w:t>
            </w:r>
          </w:p>
        </w:tc>
      </w:tr>
      <w:tr w:rsidR="00790A5F" w14:paraId="765035E6" w14:textId="77777777">
        <w:tc>
          <w:tcPr>
            <w:tcW w:w="2664" w:type="dxa"/>
            <w:shd w:val="clear" w:color="auto" w:fill="F2F7FB"/>
            <w:tcMar>
              <w:top w:w="70" w:type="dxa"/>
              <w:left w:w="90" w:type="dxa"/>
              <w:bottom w:w="70" w:type="dxa"/>
              <w:right w:w="90" w:type="dxa"/>
            </w:tcMar>
            <w:vAlign w:val="center"/>
          </w:tcPr>
          <w:p w14:paraId="5C3E7664" w14:textId="77777777" w:rsidR="00790A5F" w:rsidRDefault="00000000">
            <w:r>
              <w:rPr>
                <w:color w:val="1F2937"/>
                <w:sz w:val="15"/>
              </w:rPr>
              <w:t>Case → Scorecard</w:t>
            </w:r>
          </w:p>
        </w:tc>
        <w:tc>
          <w:tcPr>
            <w:tcW w:w="1368" w:type="dxa"/>
            <w:shd w:val="clear" w:color="auto" w:fill="F2F7FB"/>
            <w:tcMar>
              <w:top w:w="70" w:type="dxa"/>
              <w:left w:w="90" w:type="dxa"/>
              <w:bottom w:w="70" w:type="dxa"/>
              <w:right w:w="90" w:type="dxa"/>
            </w:tcMar>
            <w:vAlign w:val="center"/>
          </w:tcPr>
          <w:p w14:paraId="6350D223" w14:textId="77777777" w:rsidR="00790A5F" w:rsidRDefault="00000000">
            <w:r>
              <w:rPr>
                <w:color w:val="1F2937"/>
                <w:sz w:val="15"/>
              </w:rPr>
              <w:t>1:n</w:t>
            </w:r>
          </w:p>
        </w:tc>
        <w:tc>
          <w:tcPr>
            <w:tcW w:w="5601" w:type="dxa"/>
            <w:shd w:val="clear" w:color="auto" w:fill="F2F7FB"/>
            <w:tcMar>
              <w:top w:w="70" w:type="dxa"/>
              <w:left w:w="90" w:type="dxa"/>
              <w:bottom w:w="70" w:type="dxa"/>
              <w:right w:w="90" w:type="dxa"/>
            </w:tcMar>
            <w:vAlign w:val="center"/>
          </w:tcPr>
          <w:p w14:paraId="2E9A7390" w14:textId="77777777" w:rsidR="00790A5F" w:rsidRDefault="00000000">
            <w:r>
              <w:rPr>
                <w:color w:val="1F2937"/>
                <w:sz w:val="15"/>
              </w:rPr>
              <w:t>Quality can be re-evaluated as evidence and trace depth increase.</w:t>
            </w:r>
          </w:p>
        </w:tc>
      </w:tr>
      <w:tr w:rsidR="00790A5F" w14:paraId="1FDDAE1A" w14:textId="77777777">
        <w:tc>
          <w:tcPr>
            <w:tcW w:w="2664" w:type="dxa"/>
            <w:tcMar>
              <w:top w:w="70" w:type="dxa"/>
              <w:left w:w="90" w:type="dxa"/>
              <w:bottom w:w="70" w:type="dxa"/>
              <w:right w:w="90" w:type="dxa"/>
            </w:tcMar>
            <w:vAlign w:val="center"/>
          </w:tcPr>
          <w:p w14:paraId="7E30A98B" w14:textId="77777777" w:rsidR="00790A5F" w:rsidRDefault="00000000">
            <w:r>
              <w:rPr>
                <w:color w:val="1F2937"/>
                <w:sz w:val="15"/>
              </w:rPr>
              <w:t>Dossier → Citation</w:t>
            </w:r>
          </w:p>
        </w:tc>
        <w:tc>
          <w:tcPr>
            <w:tcW w:w="1368" w:type="dxa"/>
            <w:tcMar>
              <w:top w:w="70" w:type="dxa"/>
              <w:left w:w="90" w:type="dxa"/>
              <w:bottom w:w="70" w:type="dxa"/>
              <w:right w:w="90" w:type="dxa"/>
            </w:tcMar>
            <w:vAlign w:val="center"/>
          </w:tcPr>
          <w:p w14:paraId="2BE53667" w14:textId="77777777" w:rsidR="00790A5F" w:rsidRDefault="00000000">
            <w:r>
              <w:rPr>
                <w:color w:val="1F2937"/>
                <w:sz w:val="15"/>
              </w:rPr>
              <w:t>1:n</w:t>
            </w:r>
          </w:p>
        </w:tc>
        <w:tc>
          <w:tcPr>
            <w:tcW w:w="5601" w:type="dxa"/>
            <w:tcMar>
              <w:top w:w="70" w:type="dxa"/>
              <w:left w:w="90" w:type="dxa"/>
              <w:bottom w:w="70" w:type="dxa"/>
              <w:right w:w="90" w:type="dxa"/>
            </w:tcMar>
            <w:vAlign w:val="center"/>
          </w:tcPr>
          <w:p w14:paraId="1364DF78" w14:textId="77777777" w:rsidR="00790A5F" w:rsidRDefault="00000000">
            <w:r>
              <w:rPr>
                <w:color w:val="1F2937"/>
                <w:sz w:val="15"/>
              </w:rPr>
              <w:t>Every populated dossier section may reference multiple sources.</w:t>
            </w:r>
          </w:p>
        </w:tc>
      </w:tr>
      <w:tr w:rsidR="00790A5F" w14:paraId="72EB56D5" w14:textId="77777777">
        <w:tc>
          <w:tcPr>
            <w:tcW w:w="2664" w:type="dxa"/>
            <w:shd w:val="clear" w:color="auto" w:fill="F2F7FB"/>
            <w:tcMar>
              <w:top w:w="70" w:type="dxa"/>
              <w:left w:w="90" w:type="dxa"/>
              <w:bottom w:w="70" w:type="dxa"/>
              <w:right w:w="90" w:type="dxa"/>
            </w:tcMar>
            <w:vAlign w:val="center"/>
          </w:tcPr>
          <w:p w14:paraId="166CD511" w14:textId="77777777" w:rsidR="00790A5F" w:rsidRDefault="00000000">
            <w:r>
              <w:rPr>
                <w:color w:val="1F2937"/>
                <w:sz w:val="15"/>
              </w:rPr>
              <w:t>Privileged Action → Audit Record</w:t>
            </w:r>
          </w:p>
        </w:tc>
        <w:tc>
          <w:tcPr>
            <w:tcW w:w="1368" w:type="dxa"/>
            <w:shd w:val="clear" w:color="auto" w:fill="F2F7FB"/>
            <w:tcMar>
              <w:top w:w="70" w:type="dxa"/>
              <w:left w:w="90" w:type="dxa"/>
              <w:bottom w:w="70" w:type="dxa"/>
              <w:right w:w="90" w:type="dxa"/>
            </w:tcMar>
            <w:vAlign w:val="center"/>
          </w:tcPr>
          <w:p w14:paraId="6836BACD" w14:textId="77777777" w:rsidR="00790A5F" w:rsidRDefault="00000000">
            <w:r>
              <w:rPr>
                <w:color w:val="1F2937"/>
                <w:sz w:val="15"/>
              </w:rPr>
              <w:t>1:1</w:t>
            </w:r>
          </w:p>
        </w:tc>
        <w:tc>
          <w:tcPr>
            <w:tcW w:w="5601" w:type="dxa"/>
            <w:shd w:val="clear" w:color="auto" w:fill="F2F7FB"/>
            <w:tcMar>
              <w:top w:w="70" w:type="dxa"/>
              <w:left w:w="90" w:type="dxa"/>
              <w:bottom w:w="70" w:type="dxa"/>
              <w:right w:w="90" w:type="dxa"/>
            </w:tcMar>
            <w:vAlign w:val="center"/>
          </w:tcPr>
          <w:p w14:paraId="16A92B35" w14:textId="77777777" w:rsidR="00790A5F" w:rsidRDefault="00000000">
            <w:r>
              <w:rPr>
                <w:color w:val="1F2937"/>
                <w:sz w:val="15"/>
              </w:rPr>
              <w:t>Sensitive actions retain user, justification, legal reference and correlation ID.</w:t>
            </w:r>
          </w:p>
        </w:tc>
      </w:tr>
    </w:tbl>
    <w:p w14:paraId="496F2DA1" w14:textId="77777777" w:rsidR="00790A5F" w:rsidRDefault="00790A5F">
      <w:pPr>
        <w:spacing w:after="20"/>
      </w:pPr>
    </w:p>
    <w:p w14:paraId="493643E4" w14:textId="653C7F13" w:rsidR="00790A5F" w:rsidRDefault="00E53EB6">
      <w:pPr>
        <w:pStyle w:val="Heading2"/>
        <w:keepNext/>
        <w:spacing w:before="140" w:after="60"/>
      </w:pPr>
      <w:bookmarkStart w:id="65" w:name="_Toc238066336"/>
      <w:r>
        <w:rPr>
          <w:b/>
          <w:sz w:val="25"/>
        </w:rPr>
        <w:t>7</w:t>
      </w:r>
      <w:r w:rsidR="00000000">
        <w:rPr>
          <w:b/>
          <w:sz w:val="25"/>
        </w:rPr>
        <w:t>.5 Operational Acceptance Reference</w:t>
      </w:r>
      <w:bookmarkEnd w:id="65"/>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7689"/>
      </w:tblGrid>
      <w:tr w:rsidR="00790A5F" w14:paraId="2C29F279" w14:textId="77777777">
        <w:trPr>
          <w:tblHeader/>
        </w:trPr>
        <w:tc>
          <w:tcPr>
            <w:tcW w:w="1944" w:type="dxa"/>
            <w:shd w:val="clear" w:color="auto" w:fill="17324D"/>
            <w:tcMar>
              <w:top w:w="70" w:type="dxa"/>
              <w:left w:w="90" w:type="dxa"/>
              <w:bottom w:w="70" w:type="dxa"/>
              <w:right w:w="90" w:type="dxa"/>
            </w:tcMar>
            <w:vAlign w:val="center"/>
          </w:tcPr>
          <w:p w14:paraId="41D769D4" w14:textId="77777777" w:rsidR="00790A5F" w:rsidRDefault="00000000">
            <w:r>
              <w:rPr>
                <w:b/>
                <w:color w:val="FFFFFF"/>
                <w:sz w:val="15"/>
              </w:rPr>
              <w:t>Area</w:t>
            </w:r>
          </w:p>
        </w:tc>
        <w:tc>
          <w:tcPr>
            <w:tcW w:w="7689" w:type="dxa"/>
            <w:shd w:val="clear" w:color="auto" w:fill="17324D"/>
            <w:tcMar>
              <w:top w:w="70" w:type="dxa"/>
              <w:left w:w="90" w:type="dxa"/>
              <w:bottom w:w="70" w:type="dxa"/>
              <w:right w:w="90" w:type="dxa"/>
            </w:tcMar>
            <w:vAlign w:val="center"/>
          </w:tcPr>
          <w:p w14:paraId="0003C85B" w14:textId="77777777" w:rsidR="00790A5F" w:rsidRDefault="00000000">
            <w:r>
              <w:rPr>
                <w:b/>
                <w:color w:val="FFFFFF"/>
                <w:sz w:val="15"/>
              </w:rPr>
              <w:t>Minimum Acceptance Evidence</w:t>
            </w:r>
          </w:p>
        </w:tc>
      </w:tr>
      <w:tr w:rsidR="00790A5F" w14:paraId="27D923CF" w14:textId="77777777">
        <w:tc>
          <w:tcPr>
            <w:tcW w:w="1944" w:type="dxa"/>
            <w:tcMar>
              <w:top w:w="70" w:type="dxa"/>
              <w:left w:w="90" w:type="dxa"/>
              <w:bottom w:w="70" w:type="dxa"/>
              <w:right w:w="90" w:type="dxa"/>
            </w:tcMar>
            <w:vAlign w:val="center"/>
          </w:tcPr>
          <w:p w14:paraId="6047D443" w14:textId="77777777" w:rsidR="00790A5F" w:rsidRDefault="00000000">
            <w:r>
              <w:rPr>
                <w:color w:val="1F2937"/>
                <w:sz w:val="15"/>
              </w:rPr>
              <w:t>Release</w:t>
            </w:r>
          </w:p>
        </w:tc>
        <w:tc>
          <w:tcPr>
            <w:tcW w:w="7689" w:type="dxa"/>
            <w:tcMar>
              <w:top w:w="70" w:type="dxa"/>
              <w:left w:w="90" w:type="dxa"/>
              <w:bottom w:w="70" w:type="dxa"/>
              <w:right w:w="90" w:type="dxa"/>
            </w:tcMar>
            <w:vAlign w:val="center"/>
          </w:tcPr>
          <w:p w14:paraId="3EA700DE" w14:textId="77777777" w:rsidR="00790A5F" w:rsidRDefault="00000000">
            <w:r>
              <w:rPr>
                <w:color w:val="1F2937"/>
                <w:sz w:val="15"/>
              </w:rPr>
              <w:t>Approved manifest maps build revision, additive files, schema changes and configuration to the deployed version.</w:t>
            </w:r>
          </w:p>
        </w:tc>
      </w:tr>
      <w:tr w:rsidR="00790A5F" w14:paraId="246DBA71" w14:textId="77777777">
        <w:tc>
          <w:tcPr>
            <w:tcW w:w="1944" w:type="dxa"/>
            <w:shd w:val="clear" w:color="auto" w:fill="F2F7FB"/>
            <w:tcMar>
              <w:top w:w="70" w:type="dxa"/>
              <w:left w:w="90" w:type="dxa"/>
              <w:bottom w:w="70" w:type="dxa"/>
              <w:right w:w="90" w:type="dxa"/>
            </w:tcMar>
            <w:vAlign w:val="center"/>
          </w:tcPr>
          <w:p w14:paraId="503F89E6" w14:textId="77777777" w:rsidR="00790A5F" w:rsidRDefault="00000000">
            <w:r>
              <w:rPr>
                <w:color w:val="1F2937"/>
                <w:sz w:val="15"/>
              </w:rPr>
              <w:t>Identity</w:t>
            </w:r>
          </w:p>
        </w:tc>
        <w:tc>
          <w:tcPr>
            <w:tcW w:w="7689" w:type="dxa"/>
            <w:shd w:val="clear" w:color="auto" w:fill="F2F7FB"/>
            <w:tcMar>
              <w:top w:w="70" w:type="dxa"/>
              <w:left w:w="90" w:type="dxa"/>
              <w:bottom w:w="70" w:type="dxa"/>
              <w:right w:w="90" w:type="dxa"/>
            </w:tcMar>
            <w:vAlign w:val="center"/>
          </w:tcPr>
          <w:p w14:paraId="309A2442" w14:textId="77777777" w:rsidR="00790A5F" w:rsidRDefault="00000000">
            <w:r>
              <w:rPr>
                <w:color w:val="1F2937"/>
                <w:sz w:val="15"/>
              </w:rPr>
              <w:t>Named role-based accounts authenticate over TLS from the pilot network.</w:t>
            </w:r>
          </w:p>
        </w:tc>
      </w:tr>
      <w:tr w:rsidR="00790A5F" w14:paraId="0E7EDD6C" w14:textId="77777777">
        <w:tc>
          <w:tcPr>
            <w:tcW w:w="1944" w:type="dxa"/>
            <w:tcMar>
              <w:top w:w="70" w:type="dxa"/>
              <w:left w:w="90" w:type="dxa"/>
              <w:bottom w:w="70" w:type="dxa"/>
              <w:right w:w="90" w:type="dxa"/>
            </w:tcMar>
            <w:vAlign w:val="center"/>
          </w:tcPr>
          <w:p w14:paraId="209638F3" w14:textId="77777777" w:rsidR="00790A5F" w:rsidRDefault="00000000">
            <w:r>
              <w:rPr>
                <w:color w:val="1F2937"/>
                <w:sz w:val="15"/>
              </w:rPr>
              <w:t>Authorisation</w:t>
            </w:r>
          </w:p>
        </w:tc>
        <w:tc>
          <w:tcPr>
            <w:tcW w:w="7689" w:type="dxa"/>
            <w:tcMar>
              <w:top w:w="70" w:type="dxa"/>
              <w:left w:w="90" w:type="dxa"/>
              <w:bottom w:w="70" w:type="dxa"/>
              <w:right w:w="90" w:type="dxa"/>
            </w:tcMar>
            <w:vAlign w:val="center"/>
          </w:tcPr>
          <w:p w14:paraId="3E138916" w14:textId="77777777" w:rsidR="00790A5F" w:rsidRDefault="00000000">
            <w:r>
              <w:rPr>
                <w:color w:val="1F2937"/>
                <w:sz w:val="15"/>
              </w:rPr>
              <w:t>Every data-returning handler consults the role matrix, evidenced by per-role negative tests.</w:t>
            </w:r>
          </w:p>
        </w:tc>
      </w:tr>
      <w:tr w:rsidR="00790A5F" w14:paraId="01512578" w14:textId="77777777">
        <w:tc>
          <w:tcPr>
            <w:tcW w:w="1944" w:type="dxa"/>
            <w:shd w:val="clear" w:color="auto" w:fill="F2F7FB"/>
            <w:tcMar>
              <w:top w:w="70" w:type="dxa"/>
              <w:left w:w="90" w:type="dxa"/>
              <w:bottom w:w="70" w:type="dxa"/>
              <w:right w:w="90" w:type="dxa"/>
            </w:tcMar>
            <w:vAlign w:val="center"/>
          </w:tcPr>
          <w:p w14:paraId="34013633" w14:textId="77777777" w:rsidR="00790A5F" w:rsidRDefault="00000000">
            <w:r>
              <w:rPr>
                <w:color w:val="1F2937"/>
                <w:sz w:val="15"/>
              </w:rPr>
              <w:t>Secrets</w:t>
            </w:r>
          </w:p>
        </w:tc>
        <w:tc>
          <w:tcPr>
            <w:tcW w:w="7689" w:type="dxa"/>
            <w:shd w:val="clear" w:color="auto" w:fill="F2F7FB"/>
            <w:tcMar>
              <w:top w:w="70" w:type="dxa"/>
              <w:left w:w="90" w:type="dxa"/>
              <w:bottom w:w="70" w:type="dxa"/>
              <w:right w:w="90" w:type="dxa"/>
            </w:tcMar>
            <w:vAlign w:val="center"/>
          </w:tcPr>
          <w:p w14:paraId="2D8924AF" w14:textId="77777777" w:rsidR="00790A5F" w:rsidRDefault="00000000">
            <w:r>
              <w:rPr>
                <w:color w:val="1F2937"/>
                <w:sz w:val="15"/>
              </w:rPr>
              <w:t>Previously exposed credentials are revoked; replacements pass masked provider-health checks.</w:t>
            </w:r>
          </w:p>
        </w:tc>
      </w:tr>
      <w:tr w:rsidR="00790A5F" w14:paraId="622BB6E6" w14:textId="77777777">
        <w:tc>
          <w:tcPr>
            <w:tcW w:w="1944" w:type="dxa"/>
            <w:tcMar>
              <w:top w:w="70" w:type="dxa"/>
              <w:left w:w="90" w:type="dxa"/>
              <w:bottom w:w="70" w:type="dxa"/>
              <w:right w:w="90" w:type="dxa"/>
            </w:tcMar>
            <w:vAlign w:val="center"/>
          </w:tcPr>
          <w:p w14:paraId="2117228B" w14:textId="77777777" w:rsidR="00790A5F" w:rsidRDefault="00000000">
            <w:r>
              <w:rPr>
                <w:color w:val="1F2937"/>
                <w:sz w:val="15"/>
              </w:rPr>
              <w:t>Live data</w:t>
            </w:r>
          </w:p>
        </w:tc>
        <w:tc>
          <w:tcPr>
            <w:tcW w:w="7689" w:type="dxa"/>
            <w:tcMar>
              <w:top w:w="70" w:type="dxa"/>
              <w:left w:w="90" w:type="dxa"/>
              <w:bottom w:w="70" w:type="dxa"/>
              <w:right w:w="90" w:type="dxa"/>
            </w:tcMar>
            <w:vAlign w:val="center"/>
          </w:tcPr>
          <w:p w14:paraId="0F94FFF3" w14:textId="77777777" w:rsidR="00790A5F" w:rsidRDefault="00000000">
            <w:r>
              <w:rPr>
                <w:color w:val="1F2937"/>
                <w:sz w:val="15"/>
              </w:rPr>
              <w:t>Every pilot surface is proven to return live or clearly labelled unavailable data.</w:t>
            </w:r>
          </w:p>
        </w:tc>
      </w:tr>
      <w:tr w:rsidR="00790A5F" w14:paraId="690004A4" w14:textId="77777777">
        <w:tc>
          <w:tcPr>
            <w:tcW w:w="1944" w:type="dxa"/>
            <w:shd w:val="clear" w:color="auto" w:fill="F2F7FB"/>
            <w:tcMar>
              <w:top w:w="70" w:type="dxa"/>
              <w:left w:w="90" w:type="dxa"/>
              <w:bottom w:w="70" w:type="dxa"/>
              <w:right w:w="90" w:type="dxa"/>
            </w:tcMar>
            <w:vAlign w:val="center"/>
          </w:tcPr>
          <w:p w14:paraId="42147ECB" w14:textId="77777777" w:rsidR="00790A5F" w:rsidRDefault="00000000">
            <w:r>
              <w:rPr>
                <w:color w:val="1F2937"/>
                <w:sz w:val="15"/>
              </w:rPr>
              <w:t>Regression</w:t>
            </w:r>
          </w:p>
        </w:tc>
        <w:tc>
          <w:tcPr>
            <w:tcW w:w="7689" w:type="dxa"/>
            <w:shd w:val="clear" w:color="auto" w:fill="F2F7FB"/>
            <w:tcMar>
              <w:top w:w="70" w:type="dxa"/>
              <w:left w:w="90" w:type="dxa"/>
              <w:bottom w:w="70" w:type="dxa"/>
              <w:right w:w="90" w:type="dxa"/>
            </w:tcMar>
            <w:vAlign w:val="center"/>
          </w:tcPr>
          <w:p w14:paraId="2750FCD3" w14:textId="77777777" w:rsidR="00790A5F" w:rsidRDefault="00000000">
            <w:r>
              <w:rPr>
                <w:color w:val="1F2937"/>
                <w:sz w:val="15"/>
              </w:rPr>
              <w:t>Build, tests, typecheck, lint and deterministic risk cases pass as release gates.</w:t>
            </w:r>
          </w:p>
        </w:tc>
      </w:tr>
      <w:tr w:rsidR="00790A5F" w14:paraId="09226278" w14:textId="77777777">
        <w:tc>
          <w:tcPr>
            <w:tcW w:w="1944" w:type="dxa"/>
            <w:tcMar>
              <w:top w:w="70" w:type="dxa"/>
              <w:left w:w="90" w:type="dxa"/>
              <w:bottom w:w="70" w:type="dxa"/>
              <w:right w:w="90" w:type="dxa"/>
            </w:tcMar>
            <w:vAlign w:val="center"/>
          </w:tcPr>
          <w:p w14:paraId="40BEE730" w14:textId="77777777" w:rsidR="00790A5F" w:rsidRDefault="00000000">
            <w:r>
              <w:rPr>
                <w:color w:val="1F2937"/>
                <w:sz w:val="15"/>
              </w:rPr>
              <w:t>Operations</w:t>
            </w:r>
          </w:p>
        </w:tc>
        <w:tc>
          <w:tcPr>
            <w:tcW w:w="7689" w:type="dxa"/>
            <w:tcMar>
              <w:top w:w="70" w:type="dxa"/>
              <w:left w:w="90" w:type="dxa"/>
              <w:bottom w:w="70" w:type="dxa"/>
              <w:right w:w="90" w:type="dxa"/>
            </w:tcMar>
            <w:vAlign w:val="center"/>
          </w:tcPr>
          <w:p w14:paraId="76B7ED95" w14:textId="77777777" w:rsidR="00790A5F" w:rsidRDefault="00000000">
            <w:r>
              <w:rPr>
                <w:color w:val="1F2937"/>
                <w:sz w:val="15"/>
              </w:rPr>
              <w:t>Source health, scheduled-job freshness, alert delivery, backup and restore are evidenced.</w:t>
            </w:r>
          </w:p>
        </w:tc>
      </w:tr>
      <w:tr w:rsidR="00790A5F" w14:paraId="241958DC" w14:textId="77777777">
        <w:tc>
          <w:tcPr>
            <w:tcW w:w="1944" w:type="dxa"/>
            <w:shd w:val="clear" w:color="auto" w:fill="F2F7FB"/>
            <w:tcMar>
              <w:top w:w="70" w:type="dxa"/>
              <w:left w:w="90" w:type="dxa"/>
              <w:bottom w:w="70" w:type="dxa"/>
              <w:right w:w="90" w:type="dxa"/>
            </w:tcMar>
            <w:vAlign w:val="center"/>
          </w:tcPr>
          <w:p w14:paraId="07285A4F" w14:textId="77777777" w:rsidR="00790A5F" w:rsidRDefault="00000000">
            <w:r>
              <w:rPr>
                <w:color w:val="1F2937"/>
                <w:sz w:val="15"/>
              </w:rPr>
              <w:t>Isolation</w:t>
            </w:r>
          </w:p>
        </w:tc>
        <w:tc>
          <w:tcPr>
            <w:tcW w:w="7689" w:type="dxa"/>
            <w:shd w:val="clear" w:color="auto" w:fill="F2F7FB"/>
            <w:tcMar>
              <w:top w:w="70" w:type="dxa"/>
              <w:left w:w="90" w:type="dxa"/>
              <w:bottom w:w="70" w:type="dxa"/>
              <w:right w:w="90" w:type="dxa"/>
            </w:tcMar>
            <w:vAlign w:val="center"/>
          </w:tcPr>
          <w:p w14:paraId="321D2B78" w14:textId="77777777" w:rsidR="00790A5F" w:rsidRDefault="00000000">
            <w:r>
              <w:rPr>
                <w:color w:val="1F2937"/>
                <w:sz w:val="15"/>
              </w:rPr>
              <w:t>A two-organisation negative test proves that users cannot retrieve another organisation’s data.</w:t>
            </w:r>
          </w:p>
        </w:tc>
      </w:tr>
      <w:tr w:rsidR="00790A5F" w14:paraId="5B6CEF39" w14:textId="77777777">
        <w:tc>
          <w:tcPr>
            <w:tcW w:w="1944" w:type="dxa"/>
            <w:tcMar>
              <w:top w:w="70" w:type="dxa"/>
              <w:left w:w="90" w:type="dxa"/>
              <w:bottom w:w="70" w:type="dxa"/>
              <w:right w:w="90" w:type="dxa"/>
            </w:tcMar>
            <w:vAlign w:val="center"/>
          </w:tcPr>
          <w:p w14:paraId="7B72C796" w14:textId="77777777" w:rsidR="00790A5F" w:rsidRDefault="00000000">
            <w:r>
              <w:rPr>
                <w:color w:val="1F2937"/>
                <w:sz w:val="15"/>
              </w:rPr>
              <w:t>Reporting</w:t>
            </w:r>
          </w:p>
        </w:tc>
        <w:tc>
          <w:tcPr>
            <w:tcW w:w="7689" w:type="dxa"/>
            <w:tcMar>
              <w:top w:w="70" w:type="dxa"/>
              <w:left w:w="90" w:type="dxa"/>
              <w:bottom w:w="70" w:type="dxa"/>
              <w:right w:w="90" w:type="dxa"/>
            </w:tcMar>
            <w:vAlign w:val="center"/>
          </w:tcPr>
          <w:p w14:paraId="7D5FB342" w14:textId="77777777" w:rsidR="00790A5F" w:rsidRDefault="00000000">
            <w:r>
              <w:rPr>
                <w:color w:val="1F2937"/>
                <w:sz w:val="15"/>
              </w:rPr>
              <w:t>Generated output retains citations, timestamps, confidence and integrity state.</w:t>
            </w:r>
          </w:p>
        </w:tc>
      </w:tr>
    </w:tbl>
    <w:p w14:paraId="7D224E78" w14:textId="77777777" w:rsidR="00790A5F" w:rsidRDefault="00790A5F">
      <w:pPr>
        <w:spacing w:after="20"/>
      </w:pPr>
    </w:p>
    <w:p w14:paraId="28295FF6" w14:textId="2F73FEB1" w:rsidR="00790A5F" w:rsidRDefault="00E53EB6">
      <w:pPr>
        <w:pStyle w:val="Heading2"/>
        <w:keepNext/>
        <w:spacing w:before="140" w:after="60"/>
      </w:pPr>
      <w:bookmarkStart w:id="66" w:name="_Toc238066337"/>
      <w:r>
        <w:rPr>
          <w:b/>
          <w:sz w:val="25"/>
        </w:rPr>
        <w:t>7</w:t>
      </w:r>
      <w:r w:rsidR="00000000">
        <w:rPr>
          <w:b/>
          <w:sz w:val="25"/>
        </w:rPr>
        <w:t>.6 Glossary</w:t>
      </w:r>
      <w:bookmarkEnd w:id="66"/>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7689"/>
      </w:tblGrid>
      <w:tr w:rsidR="00790A5F" w14:paraId="515E6AE8" w14:textId="77777777">
        <w:trPr>
          <w:tblHeader/>
        </w:trPr>
        <w:tc>
          <w:tcPr>
            <w:tcW w:w="1944" w:type="dxa"/>
            <w:shd w:val="clear" w:color="auto" w:fill="17324D"/>
            <w:tcMar>
              <w:top w:w="70" w:type="dxa"/>
              <w:left w:w="90" w:type="dxa"/>
              <w:bottom w:w="70" w:type="dxa"/>
              <w:right w:w="90" w:type="dxa"/>
            </w:tcMar>
            <w:vAlign w:val="center"/>
          </w:tcPr>
          <w:p w14:paraId="56531856" w14:textId="77777777" w:rsidR="00790A5F" w:rsidRDefault="00000000">
            <w:r>
              <w:rPr>
                <w:b/>
                <w:color w:val="FFFFFF"/>
                <w:sz w:val="15"/>
              </w:rPr>
              <w:t>Term</w:t>
            </w:r>
          </w:p>
        </w:tc>
        <w:tc>
          <w:tcPr>
            <w:tcW w:w="7689" w:type="dxa"/>
            <w:shd w:val="clear" w:color="auto" w:fill="17324D"/>
            <w:tcMar>
              <w:top w:w="70" w:type="dxa"/>
              <w:left w:w="90" w:type="dxa"/>
              <w:bottom w:w="70" w:type="dxa"/>
              <w:right w:w="90" w:type="dxa"/>
            </w:tcMar>
            <w:vAlign w:val="center"/>
          </w:tcPr>
          <w:p w14:paraId="4CD98F61" w14:textId="77777777" w:rsidR="00790A5F" w:rsidRDefault="00000000">
            <w:r>
              <w:rPr>
                <w:b/>
                <w:color w:val="FFFFFF"/>
                <w:sz w:val="15"/>
              </w:rPr>
              <w:t>Definition as Used in This Document</w:t>
            </w:r>
          </w:p>
        </w:tc>
      </w:tr>
      <w:tr w:rsidR="00790A5F" w14:paraId="179FA25D" w14:textId="77777777">
        <w:tc>
          <w:tcPr>
            <w:tcW w:w="1944" w:type="dxa"/>
            <w:tcMar>
              <w:top w:w="70" w:type="dxa"/>
              <w:left w:w="90" w:type="dxa"/>
              <w:bottom w:w="70" w:type="dxa"/>
              <w:right w:w="90" w:type="dxa"/>
            </w:tcMar>
            <w:vAlign w:val="center"/>
          </w:tcPr>
          <w:p w14:paraId="2E382AFC" w14:textId="77777777" w:rsidR="00790A5F" w:rsidRDefault="00000000">
            <w:r>
              <w:rPr>
                <w:color w:val="1F2937"/>
                <w:sz w:val="15"/>
              </w:rPr>
              <w:t>Attribution</w:t>
            </w:r>
          </w:p>
        </w:tc>
        <w:tc>
          <w:tcPr>
            <w:tcW w:w="7689" w:type="dxa"/>
            <w:tcMar>
              <w:top w:w="70" w:type="dxa"/>
              <w:left w:w="90" w:type="dxa"/>
              <w:bottom w:w="70" w:type="dxa"/>
              <w:right w:w="90" w:type="dxa"/>
            </w:tcMar>
            <w:vAlign w:val="center"/>
          </w:tcPr>
          <w:p w14:paraId="3BD5E42F" w14:textId="77777777" w:rsidR="00790A5F" w:rsidRDefault="00000000">
            <w:r>
              <w:rPr>
                <w:color w:val="1F2937"/>
                <w:sz w:val="15"/>
              </w:rPr>
              <w:t>Assignment of an address to an actor, entity or category with provenance and confidence.</w:t>
            </w:r>
          </w:p>
        </w:tc>
      </w:tr>
      <w:tr w:rsidR="00790A5F" w14:paraId="14E65B24" w14:textId="77777777">
        <w:tc>
          <w:tcPr>
            <w:tcW w:w="1944" w:type="dxa"/>
            <w:shd w:val="clear" w:color="auto" w:fill="F2F7FB"/>
            <w:tcMar>
              <w:top w:w="70" w:type="dxa"/>
              <w:left w:w="90" w:type="dxa"/>
              <w:bottom w:w="70" w:type="dxa"/>
              <w:right w:w="90" w:type="dxa"/>
            </w:tcMar>
            <w:vAlign w:val="center"/>
          </w:tcPr>
          <w:p w14:paraId="6224819B" w14:textId="77777777" w:rsidR="00790A5F" w:rsidRDefault="00000000">
            <w:r>
              <w:rPr>
                <w:color w:val="1F2937"/>
                <w:sz w:val="15"/>
              </w:rPr>
              <w:t>Cash-out point</w:t>
            </w:r>
          </w:p>
        </w:tc>
        <w:tc>
          <w:tcPr>
            <w:tcW w:w="7689" w:type="dxa"/>
            <w:shd w:val="clear" w:color="auto" w:fill="F2F7FB"/>
            <w:tcMar>
              <w:top w:w="70" w:type="dxa"/>
              <w:left w:w="90" w:type="dxa"/>
              <w:bottom w:w="70" w:type="dxa"/>
              <w:right w:w="90" w:type="dxa"/>
            </w:tcMar>
            <w:vAlign w:val="center"/>
          </w:tcPr>
          <w:p w14:paraId="2D8CFD83" w14:textId="77777777" w:rsidR="00790A5F" w:rsidRDefault="00000000">
            <w:r>
              <w:rPr>
                <w:color w:val="1F2937"/>
                <w:sz w:val="15"/>
              </w:rPr>
              <w:t>Exchange endpoint where crypto value may exit into fiat or another controlled account.</w:t>
            </w:r>
          </w:p>
        </w:tc>
      </w:tr>
      <w:tr w:rsidR="00790A5F" w14:paraId="12D6489C" w14:textId="77777777">
        <w:tc>
          <w:tcPr>
            <w:tcW w:w="1944" w:type="dxa"/>
            <w:tcMar>
              <w:top w:w="70" w:type="dxa"/>
              <w:left w:w="90" w:type="dxa"/>
              <w:bottom w:w="70" w:type="dxa"/>
              <w:right w:w="90" w:type="dxa"/>
            </w:tcMar>
            <w:vAlign w:val="center"/>
          </w:tcPr>
          <w:p w14:paraId="644331AB" w14:textId="77777777" w:rsidR="00790A5F" w:rsidRDefault="00000000">
            <w:r>
              <w:rPr>
                <w:color w:val="1F2937"/>
                <w:sz w:val="15"/>
              </w:rPr>
              <w:t>Correlation ID</w:t>
            </w:r>
          </w:p>
        </w:tc>
        <w:tc>
          <w:tcPr>
            <w:tcW w:w="7689" w:type="dxa"/>
            <w:tcMar>
              <w:top w:w="70" w:type="dxa"/>
              <w:left w:w="90" w:type="dxa"/>
              <w:bottom w:w="70" w:type="dxa"/>
              <w:right w:w="90" w:type="dxa"/>
            </w:tcMar>
            <w:vAlign w:val="center"/>
          </w:tcPr>
          <w:p w14:paraId="00D552CE" w14:textId="77777777" w:rsidR="00790A5F" w:rsidRDefault="00000000">
            <w:r>
              <w:rPr>
                <w:color w:val="1F2937"/>
                <w:sz w:val="15"/>
              </w:rPr>
              <w:t>Identifier used to match a response or action to the audit record.</w:t>
            </w:r>
          </w:p>
        </w:tc>
      </w:tr>
      <w:tr w:rsidR="00790A5F" w14:paraId="20BE6006" w14:textId="77777777">
        <w:tc>
          <w:tcPr>
            <w:tcW w:w="1944" w:type="dxa"/>
            <w:shd w:val="clear" w:color="auto" w:fill="F2F7FB"/>
            <w:tcMar>
              <w:top w:w="70" w:type="dxa"/>
              <w:left w:w="90" w:type="dxa"/>
              <w:bottom w:w="70" w:type="dxa"/>
              <w:right w:w="90" w:type="dxa"/>
            </w:tcMar>
            <w:vAlign w:val="center"/>
          </w:tcPr>
          <w:p w14:paraId="41AC3CC0" w14:textId="77777777" w:rsidR="00790A5F" w:rsidRDefault="00000000">
            <w:r>
              <w:rPr>
                <w:color w:val="1F2937"/>
                <w:sz w:val="15"/>
              </w:rPr>
              <w:t>EVM</w:t>
            </w:r>
          </w:p>
        </w:tc>
        <w:tc>
          <w:tcPr>
            <w:tcW w:w="7689" w:type="dxa"/>
            <w:shd w:val="clear" w:color="auto" w:fill="F2F7FB"/>
            <w:tcMar>
              <w:top w:w="70" w:type="dxa"/>
              <w:left w:w="90" w:type="dxa"/>
              <w:bottom w:w="70" w:type="dxa"/>
              <w:right w:w="90" w:type="dxa"/>
            </w:tcMar>
            <w:vAlign w:val="center"/>
          </w:tcPr>
          <w:p w14:paraId="07A359F2" w14:textId="77777777" w:rsidR="00790A5F" w:rsidRDefault="00000000">
            <w:r>
              <w:rPr>
                <w:color w:val="1F2937"/>
                <w:sz w:val="15"/>
              </w:rPr>
              <w:t>Ethereum Virtual Machine-compatible blockchain environment.</w:t>
            </w:r>
          </w:p>
        </w:tc>
      </w:tr>
      <w:tr w:rsidR="00790A5F" w14:paraId="2C18EEAE" w14:textId="77777777">
        <w:tc>
          <w:tcPr>
            <w:tcW w:w="1944" w:type="dxa"/>
            <w:tcMar>
              <w:top w:w="70" w:type="dxa"/>
              <w:left w:w="90" w:type="dxa"/>
              <w:bottom w:w="70" w:type="dxa"/>
              <w:right w:w="90" w:type="dxa"/>
            </w:tcMar>
            <w:vAlign w:val="center"/>
          </w:tcPr>
          <w:p w14:paraId="4276881E" w14:textId="77777777" w:rsidR="00790A5F" w:rsidRDefault="00000000">
            <w:r>
              <w:rPr>
                <w:color w:val="1F2937"/>
                <w:sz w:val="15"/>
              </w:rPr>
              <w:t>MVP</w:t>
            </w:r>
          </w:p>
        </w:tc>
        <w:tc>
          <w:tcPr>
            <w:tcW w:w="7689" w:type="dxa"/>
            <w:tcMar>
              <w:top w:w="70" w:type="dxa"/>
              <w:left w:w="90" w:type="dxa"/>
              <w:bottom w:w="70" w:type="dxa"/>
              <w:right w:w="90" w:type="dxa"/>
            </w:tcMar>
            <w:vAlign w:val="center"/>
          </w:tcPr>
          <w:p w14:paraId="5850BABE" w14:textId="77777777" w:rsidR="00790A5F" w:rsidRDefault="00000000">
            <w:r>
              <w:rPr>
                <w:color w:val="1F2937"/>
                <w:sz w:val="15"/>
              </w:rPr>
              <w:t>Minimum Viable Product: the verified current capability defined here.</w:t>
            </w:r>
          </w:p>
        </w:tc>
      </w:tr>
      <w:tr w:rsidR="00790A5F" w14:paraId="53AA667A" w14:textId="77777777">
        <w:tc>
          <w:tcPr>
            <w:tcW w:w="1944" w:type="dxa"/>
            <w:shd w:val="clear" w:color="auto" w:fill="F2F7FB"/>
            <w:tcMar>
              <w:top w:w="70" w:type="dxa"/>
              <w:left w:w="90" w:type="dxa"/>
              <w:bottom w:w="70" w:type="dxa"/>
              <w:right w:w="90" w:type="dxa"/>
            </w:tcMar>
            <w:vAlign w:val="center"/>
          </w:tcPr>
          <w:p w14:paraId="53895304" w14:textId="77777777" w:rsidR="00790A5F" w:rsidRDefault="00000000">
            <w:r>
              <w:rPr>
                <w:color w:val="1F2937"/>
                <w:sz w:val="15"/>
              </w:rPr>
              <w:t>Observed</w:t>
            </w:r>
          </w:p>
        </w:tc>
        <w:tc>
          <w:tcPr>
            <w:tcW w:w="7689" w:type="dxa"/>
            <w:shd w:val="clear" w:color="auto" w:fill="F2F7FB"/>
            <w:tcMar>
              <w:top w:w="70" w:type="dxa"/>
              <w:left w:w="90" w:type="dxa"/>
              <w:bottom w:w="70" w:type="dxa"/>
              <w:right w:w="90" w:type="dxa"/>
            </w:tcMar>
            <w:vAlign w:val="center"/>
          </w:tcPr>
          <w:p w14:paraId="56429712" w14:textId="77777777" w:rsidR="00790A5F" w:rsidRDefault="00000000">
            <w:r>
              <w:rPr>
                <w:color w:val="1F2937"/>
                <w:sz w:val="15"/>
              </w:rPr>
              <w:t>Confirmed by direct inspection of the running deployment.</w:t>
            </w:r>
          </w:p>
        </w:tc>
      </w:tr>
      <w:tr w:rsidR="00790A5F" w14:paraId="32A44610" w14:textId="77777777">
        <w:tc>
          <w:tcPr>
            <w:tcW w:w="1944" w:type="dxa"/>
            <w:tcMar>
              <w:top w:w="70" w:type="dxa"/>
              <w:left w:w="90" w:type="dxa"/>
              <w:bottom w:w="70" w:type="dxa"/>
              <w:right w:w="90" w:type="dxa"/>
            </w:tcMar>
            <w:vAlign w:val="center"/>
          </w:tcPr>
          <w:p w14:paraId="4B2A4776" w14:textId="77777777" w:rsidR="00790A5F" w:rsidRDefault="00000000">
            <w:r>
              <w:rPr>
                <w:color w:val="1F2937"/>
                <w:sz w:val="15"/>
              </w:rPr>
              <w:t>OCR</w:t>
            </w:r>
          </w:p>
        </w:tc>
        <w:tc>
          <w:tcPr>
            <w:tcW w:w="7689" w:type="dxa"/>
            <w:tcMar>
              <w:top w:w="70" w:type="dxa"/>
              <w:left w:w="90" w:type="dxa"/>
              <w:bottom w:w="70" w:type="dxa"/>
              <w:right w:w="90" w:type="dxa"/>
            </w:tcMar>
            <w:vAlign w:val="center"/>
          </w:tcPr>
          <w:p w14:paraId="30045E59" w14:textId="77777777" w:rsidR="00790A5F" w:rsidRDefault="00000000">
            <w:r>
              <w:rPr>
                <w:color w:val="1F2937"/>
                <w:sz w:val="15"/>
              </w:rPr>
              <w:t>Optical Character Recognition used to extract text from image evidence.</w:t>
            </w:r>
          </w:p>
        </w:tc>
      </w:tr>
      <w:tr w:rsidR="00790A5F" w14:paraId="07E1EEDE" w14:textId="77777777">
        <w:tc>
          <w:tcPr>
            <w:tcW w:w="1944" w:type="dxa"/>
            <w:shd w:val="clear" w:color="auto" w:fill="F2F7FB"/>
            <w:tcMar>
              <w:top w:w="70" w:type="dxa"/>
              <w:left w:w="90" w:type="dxa"/>
              <w:bottom w:w="70" w:type="dxa"/>
              <w:right w:w="90" w:type="dxa"/>
            </w:tcMar>
            <w:vAlign w:val="center"/>
          </w:tcPr>
          <w:p w14:paraId="6320A376" w14:textId="77777777" w:rsidR="00790A5F" w:rsidRDefault="00000000">
            <w:r>
              <w:rPr>
                <w:color w:val="1F2937"/>
                <w:sz w:val="15"/>
              </w:rPr>
              <w:t>RBAC</w:t>
            </w:r>
          </w:p>
        </w:tc>
        <w:tc>
          <w:tcPr>
            <w:tcW w:w="7689" w:type="dxa"/>
            <w:shd w:val="clear" w:color="auto" w:fill="F2F7FB"/>
            <w:tcMar>
              <w:top w:w="70" w:type="dxa"/>
              <w:left w:w="90" w:type="dxa"/>
              <w:bottom w:w="70" w:type="dxa"/>
              <w:right w:w="90" w:type="dxa"/>
            </w:tcMar>
            <w:vAlign w:val="center"/>
          </w:tcPr>
          <w:p w14:paraId="762BC2ED" w14:textId="77777777" w:rsidR="00790A5F" w:rsidRDefault="00000000">
            <w:r>
              <w:rPr>
                <w:color w:val="1F2937"/>
                <w:sz w:val="15"/>
              </w:rPr>
              <w:t>Role-Based Access Control: permissions assigned by user role.</w:t>
            </w:r>
          </w:p>
        </w:tc>
      </w:tr>
      <w:tr w:rsidR="00790A5F" w14:paraId="08983B3B" w14:textId="77777777">
        <w:tc>
          <w:tcPr>
            <w:tcW w:w="1944" w:type="dxa"/>
            <w:tcMar>
              <w:top w:w="70" w:type="dxa"/>
              <w:left w:w="90" w:type="dxa"/>
              <w:bottom w:w="70" w:type="dxa"/>
              <w:right w:w="90" w:type="dxa"/>
            </w:tcMar>
            <w:vAlign w:val="center"/>
          </w:tcPr>
          <w:p w14:paraId="01957C5D" w14:textId="77777777" w:rsidR="00790A5F" w:rsidRDefault="00000000">
            <w:r>
              <w:rPr>
                <w:color w:val="1F2937"/>
                <w:sz w:val="15"/>
              </w:rPr>
              <w:t>Risk override</w:t>
            </w:r>
          </w:p>
        </w:tc>
        <w:tc>
          <w:tcPr>
            <w:tcW w:w="7689" w:type="dxa"/>
            <w:tcMar>
              <w:top w:w="70" w:type="dxa"/>
              <w:left w:w="90" w:type="dxa"/>
              <w:bottom w:w="70" w:type="dxa"/>
              <w:right w:w="90" w:type="dxa"/>
            </w:tcMar>
            <w:vAlign w:val="center"/>
          </w:tcPr>
          <w:p w14:paraId="5ED0BAB9" w14:textId="77777777" w:rsidR="00790A5F" w:rsidRDefault="00000000">
            <w:r>
              <w:rPr>
                <w:color w:val="1F2937"/>
                <w:sz w:val="15"/>
              </w:rPr>
              <w:t>Rule that raises a weighted result because a decisive condition applies.</w:t>
            </w:r>
          </w:p>
        </w:tc>
      </w:tr>
      <w:tr w:rsidR="00790A5F" w14:paraId="2F4D5A20" w14:textId="77777777">
        <w:tc>
          <w:tcPr>
            <w:tcW w:w="1944" w:type="dxa"/>
            <w:shd w:val="clear" w:color="auto" w:fill="F2F7FB"/>
            <w:tcMar>
              <w:top w:w="70" w:type="dxa"/>
              <w:left w:w="90" w:type="dxa"/>
              <w:bottom w:w="70" w:type="dxa"/>
              <w:right w:w="90" w:type="dxa"/>
            </w:tcMar>
            <w:vAlign w:val="center"/>
          </w:tcPr>
          <w:p w14:paraId="5324F437" w14:textId="77777777" w:rsidR="00790A5F" w:rsidRDefault="00000000">
            <w:r>
              <w:rPr>
                <w:color w:val="1F2937"/>
                <w:sz w:val="15"/>
              </w:rPr>
              <w:t>Scorecard</w:t>
            </w:r>
          </w:p>
        </w:tc>
        <w:tc>
          <w:tcPr>
            <w:tcW w:w="7689" w:type="dxa"/>
            <w:shd w:val="clear" w:color="auto" w:fill="F2F7FB"/>
            <w:tcMar>
              <w:top w:w="70" w:type="dxa"/>
              <w:left w:w="90" w:type="dxa"/>
              <w:bottom w:w="70" w:type="dxa"/>
              <w:right w:w="90" w:type="dxa"/>
            </w:tcMar>
            <w:vAlign w:val="center"/>
          </w:tcPr>
          <w:p w14:paraId="4BB9BB25" w14:textId="77777777" w:rsidR="00790A5F" w:rsidRDefault="00000000">
            <w:r>
              <w:rPr>
                <w:color w:val="1F2937"/>
                <w:sz w:val="15"/>
              </w:rPr>
              <w:t>Eight-dimension case-quality assessment that names missing work.</w:t>
            </w:r>
          </w:p>
        </w:tc>
      </w:tr>
      <w:tr w:rsidR="00790A5F" w14:paraId="052090D3" w14:textId="77777777">
        <w:tc>
          <w:tcPr>
            <w:tcW w:w="1944" w:type="dxa"/>
            <w:tcMar>
              <w:top w:w="70" w:type="dxa"/>
              <w:left w:w="90" w:type="dxa"/>
              <w:bottom w:w="70" w:type="dxa"/>
              <w:right w:w="90" w:type="dxa"/>
            </w:tcMar>
            <w:vAlign w:val="center"/>
          </w:tcPr>
          <w:p w14:paraId="458755BE" w14:textId="77777777" w:rsidR="00790A5F" w:rsidRDefault="00000000">
            <w:r>
              <w:rPr>
                <w:color w:val="1F2937"/>
                <w:sz w:val="15"/>
              </w:rPr>
              <w:t>OSINT</w:t>
            </w:r>
          </w:p>
        </w:tc>
        <w:tc>
          <w:tcPr>
            <w:tcW w:w="7689" w:type="dxa"/>
            <w:tcMar>
              <w:top w:w="70" w:type="dxa"/>
              <w:left w:w="90" w:type="dxa"/>
              <w:bottom w:w="70" w:type="dxa"/>
              <w:right w:w="90" w:type="dxa"/>
            </w:tcMar>
            <w:vAlign w:val="center"/>
          </w:tcPr>
          <w:p w14:paraId="73F124E0" w14:textId="77777777" w:rsidR="00790A5F" w:rsidRDefault="00000000">
            <w:r>
              <w:rPr>
                <w:color w:val="1F2937"/>
                <w:sz w:val="15"/>
              </w:rPr>
              <w:t>Open-source intelligence used for infrastructure, threat and attribution enrichment.</w:t>
            </w:r>
          </w:p>
        </w:tc>
      </w:tr>
      <w:tr w:rsidR="00790A5F" w14:paraId="48954F53" w14:textId="77777777">
        <w:tc>
          <w:tcPr>
            <w:tcW w:w="1944" w:type="dxa"/>
            <w:shd w:val="clear" w:color="auto" w:fill="F2F7FB"/>
            <w:tcMar>
              <w:top w:w="70" w:type="dxa"/>
              <w:left w:w="90" w:type="dxa"/>
              <w:bottom w:w="70" w:type="dxa"/>
              <w:right w:w="90" w:type="dxa"/>
            </w:tcMar>
            <w:vAlign w:val="center"/>
          </w:tcPr>
          <w:p w14:paraId="4D60B443" w14:textId="77777777" w:rsidR="00790A5F" w:rsidRDefault="00000000">
            <w:r>
              <w:rPr>
                <w:color w:val="1F2937"/>
                <w:sz w:val="15"/>
              </w:rPr>
              <w:t>Webhook</w:t>
            </w:r>
          </w:p>
        </w:tc>
        <w:tc>
          <w:tcPr>
            <w:tcW w:w="7689" w:type="dxa"/>
            <w:shd w:val="clear" w:color="auto" w:fill="F2F7FB"/>
            <w:tcMar>
              <w:top w:w="70" w:type="dxa"/>
              <w:left w:w="90" w:type="dxa"/>
              <w:bottom w:w="70" w:type="dxa"/>
              <w:right w:w="90" w:type="dxa"/>
            </w:tcMar>
            <w:vAlign w:val="center"/>
          </w:tcPr>
          <w:p w14:paraId="11F03E5E" w14:textId="77777777" w:rsidR="00790A5F" w:rsidRDefault="00000000">
            <w:r>
              <w:rPr>
                <w:color w:val="1F2937"/>
                <w:sz w:val="15"/>
              </w:rPr>
              <w:t>Machine-to-machine destination used for current alert delivery.</w:t>
            </w:r>
          </w:p>
        </w:tc>
      </w:tr>
    </w:tbl>
    <w:p w14:paraId="2310FF51" w14:textId="77777777" w:rsidR="00790A5F" w:rsidRDefault="00790A5F">
      <w:pPr>
        <w:spacing w:after="20"/>
      </w:pPr>
    </w:p>
    <w:p w14:paraId="7AFB88E9" w14:textId="34F3DEE0" w:rsidR="00790A5F" w:rsidRDefault="00000000" w:rsidP="00E53EB6">
      <w:r>
        <w:br w:type="page"/>
      </w:r>
      <w:r w:rsidR="00E53EB6">
        <w:rPr>
          <w:b/>
          <w:color w:val="2E74B5"/>
          <w:sz w:val="25"/>
        </w:rPr>
        <w:lastRenderedPageBreak/>
        <w:t>7</w:t>
      </w:r>
      <w:r>
        <w:rPr>
          <w:b/>
          <w:color w:val="2E74B5"/>
          <w:sz w:val="25"/>
        </w:rPr>
        <w:t>.7 Role-Permission Reference</w:t>
      </w:r>
    </w:p>
    <w:p w14:paraId="1EC052D9" w14:textId="77777777" w:rsidR="00790A5F" w:rsidRDefault="00000000">
      <w:pPr>
        <w:spacing w:after="80" w:line="250" w:lineRule="auto"/>
      </w:pPr>
      <w:r>
        <w:rPr>
          <w:color w:val="1F2937"/>
          <w:sz w:val="18"/>
        </w:rPr>
        <w:t>This matrix is the intended target. It is defined in the implementation and is correct as written, but is consulted at four call sites only. It does not describe enforced behavior today.</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2088"/>
        <w:gridCol w:w="1800"/>
        <w:gridCol w:w="1440"/>
        <w:gridCol w:w="1224"/>
        <w:gridCol w:w="1137"/>
      </w:tblGrid>
      <w:tr w:rsidR="00790A5F" w14:paraId="61DCB05C" w14:textId="77777777">
        <w:trPr>
          <w:tblHeader/>
        </w:trPr>
        <w:tc>
          <w:tcPr>
            <w:tcW w:w="1944" w:type="dxa"/>
            <w:shd w:val="clear" w:color="auto" w:fill="17324D"/>
            <w:tcMar>
              <w:top w:w="70" w:type="dxa"/>
              <w:left w:w="90" w:type="dxa"/>
              <w:bottom w:w="70" w:type="dxa"/>
              <w:right w:w="90" w:type="dxa"/>
            </w:tcMar>
            <w:vAlign w:val="center"/>
          </w:tcPr>
          <w:p w14:paraId="53372094" w14:textId="77777777" w:rsidR="00790A5F" w:rsidRDefault="00000000">
            <w:r>
              <w:rPr>
                <w:b/>
                <w:color w:val="FFFFFF"/>
                <w:sz w:val="13"/>
              </w:rPr>
              <w:t>Capability</w:t>
            </w:r>
          </w:p>
        </w:tc>
        <w:tc>
          <w:tcPr>
            <w:tcW w:w="2088" w:type="dxa"/>
            <w:shd w:val="clear" w:color="auto" w:fill="17324D"/>
            <w:tcMar>
              <w:top w:w="70" w:type="dxa"/>
              <w:left w:w="90" w:type="dxa"/>
              <w:bottom w:w="70" w:type="dxa"/>
              <w:right w:w="90" w:type="dxa"/>
            </w:tcMar>
            <w:vAlign w:val="center"/>
          </w:tcPr>
          <w:p w14:paraId="04E9AE21" w14:textId="77777777" w:rsidR="00790A5F" w:rsidRDefault="00000000">
            <w:r>
              <w:rPr>
                <w:b/>
                <w:color w:val="FFFFFF"/>
                <w:sz w:val="13"/>
              </w:rPr>
              <w:t>Administrator</w:t>
            </w:r>
          </w:p>
        </w:tc>
        <w:tc>
          <w:tcPr>
            <w:tcW w:w="1800" w:type="dxa"/>
            <w:shd w:val="clear" w:color="auto" w:fill="17324D"/>
            <w:tcMar>
              <w:top w:w="70" w:type="dxa"/>
              <w:left w:w="90" w:type="dxa"/>
              <w:bottom w:w="70" w:type="dxa"/>
              <w:right w:w="90" w:type="dxa"/>
            </w:tcMar>
            <w:vAlign w:val="center"/>
          </w:tcPr>
          <w:p w14:paraId="13C9CBBB" w14:textId="77777777" w:rsidR="00790A5F" w:rsidRDefault="00000000">
            <w:r>
              <w:rPr>
                <w:b/>
                <w:color w:val="FFFFFF"/>
                <w:sz w:val="13"/>
              </w:rPr>
              <w:t>Investigator</w:t>
            </w:r>
          </w:p>
        </w:tc>
        <w:tc>
          <w:tcPr>
            <w:tcW w:w="1440" w:type="dxa"/>
            <w:shd w:val="clear" w:color="auto" w:fill="17324D"/>
            <w:tcMar>
              <w:top w:w="70" w:type="dxa"/>
              <w:left w:w="90" w:type="dxa"/>
              <w:bottom w:w="70" w:type="dxa"/>
              <w:right w:w="90" w:type="dxa"/>
            </w:tcMar>
            <w:vAlign w:val="center"/>
          </w:tcPr>
          <w:p w14:paraId="3F999110" w14:textId="77777777" w:rsidR="00790A5F" w:rsidRDefault="00000000">
            <w:r>
              <w:rPr>
                <w:b/>
                <w:color w:val="FFFFFF"/>
                <w:sz w:val="13"/>
              </w:rPr>
              <w:t>Reviewer</w:t>
            </w:r>
          </w:p>
        </w:tc>
        <w:tc>
          <w:tcPr>
            <w:tcW w:w="1224" w:type="dxa"/>
            <w:shd w:val="clear" w:color="auto" w:fill="17324D"/>
            <w:tcMar>
              <w:top w:w="70" w:type="dxa"/>
              <w:left w:w="90" w:type="dxa"/>
              <w:bottom w:w="70" w:type="dxa"/>
              <w:right w:w="90" w:type="dxa"/>
            </w:tcMar>
            <w:vAlign w:val="center"/>
          </w:tcPr>
          <w:p w14:paraId="015EDB46" w14:textId="77777777" w:rsidR="00790A5F" w:rsidRDefault="00000000">
            <w:r>
              <w:rPr>
                <w:b/>
                <w:color w:val="FFFFFF"/>
                <w:sz w:val="13"/>
              </w:rPr>
              <w:t>Auditor</w:t>
            </w:r>
          </w:p>
        </w:tc>
        <w:tc>
          <w:tcPr>
            <w:tcW w:w="1137" w:type="dxa"/>
            <w:shd w:val="clear" w:color="auto" w:fill="17324D"/>
            <w:tcMar>
              <w:top w:w="70" w:type="dxa"/>
              <w:left w:w="90" w:type="dxa"/>
              <w:bottom w:w="70" w:type="dxa"/>
              <w:right w:w="90" w:type="dxa"/>
            </w:tcMar>
            <w:vAlign w:val="center"/>
          </w:tcPr>
          <w:p w14:paraId="2F0EB258" w14:textId="77777777" w:rsidR="00790A5F" w:rsidRDefault="00000000">
            <w:r>
              <w:rPr>
                <w:b/>
                <w:color w:val="FFFFFF"/>
                <w:sz w:val="13"/>
              </w:rPr>
              <w:t>Observer</w:t>
            </w:r>
          </w:p>
        </w:tc>
      </w:tr>
      <w:tr w:rsidR="00790A5F" w14:paraId="342A8018" w14:textId="77777777">
        <w:tc>
          <w:tcPr>
            <w:tcW w:w="1944" w:type="dxa"/>
            <w:tcMar>
              <w:top w:w="70" w:type="dxa"/>
              <w:left w:w="90" w:type="dxa"/>
              <w:bottom w:w="70" w:type="dxa"/>
              <w:right w:w="90" w:type="dxa"/>
            </w:tcMar>
            <w:vAlign w:val="center"/>
          </w:tcPr>
          <w:p w14:paraId="6A66AF52" w14:textId="77777777" w:rsidR="00790A5F" w:rsidRDefault="00000000">
            <w:r>
              <w:rPr>
                <w:color w:val="1F2937"/>
                <w:sz w:val="13"/>
              </w:rPr>
              <w:t>Tenant settings</w:t>
            </w:r>
          </w:p>
        </w:tc>
        <w:tc>
          <w:tcPr>
            <w:tcW w:w="2088" w:type="dxa"/>
            <w:tcMar>
              <w:top w:w="70" w:type="dxa"/>
              <w:left w:w="90" w:type="dxa"/>
              <w:bottom w:w="70" w:type="dxa"/>
              <w:right w:w="90" w:type="dxa"/>
            </w:tcMar>
            <w:vAlign w:val="center"/>
          </w:tcPr>
          <w:p w14:paraId="0060C29F" w14:textId="77777777" w:rsidR="00790A5F" w:rsidRDefault="00000000">
            <w:r>
              <w:rPr>
                <w:color w:val="1F2937"/>
                <w:sz w:val="13"/>
              </w:rPr>
              <w:t>Read / update</w:t>
            </w:r>
          </w:p>
        </w:tc>
        <w:tc>
          <w:tcPr>
            <w:tcW w:w="1800" w:type="dxa"/>
            <w:tcMar>
              <w:top w:w="70" w:type="dxa"/>
              <w:left w:w="90" w:type="dxa"/>
              <w:bottom w:w="70" w:type="dxa"/>
              <w:right w:w="90" w:type="dxa"/>
            </w:tcMar>
            <w:vAlign w:val="center"/>
          </w:tcPr>
          <w:p w14:paraId="1B16FB78" w14:textId="77777777" w:rsidR="00790A5F" w:rsidRDefault="00000000">
            <w:r>
              <w:rPr>
                <w:color w:val="1F2937"/>
                <w:sz w:val="13"/>
              </w:rPr>
              <w:t>Read</w:t>
            </w:r>
          </w:p>
        </w:tc>
        <w:tc>
          <w:tcPr>
            <w:tcW w:w="1440" w:type="dxa"/>
            <w:tcMar>
              <w:top w:w="70" w:type="dxa"/>
              <w:left w:w="90" w:type="dxa"/>
              <w:bottom w:w="70" w:type="dxa"/>
              <w:right w:w="90" w:type="dxa"/>
            </w:tcMar>
            <w:vAlign w:val="center"/>
          </w:tcPr>
          <w:p w14:paraId="5BB9FCCA" w14:textId="77777777" w:rsidR="00790A5F" w:rsidRDefault="00000000">
            <w:r>
              <w:rPr>
                <w:color w:val="1F2937"/>
                <w:sz w:val="13"/>
              </w:rPr>
              <w:t>Read</w:t>
            </w:r>
          </w:p>
        </w:tc>
        <w:tc>
          <w:tcPr>
            <w:tcW w:w="1224" w:type="dxa"/>
            <w:tcMar>
              <w:top w:w="70" w:type="dxa"/>
              <w:left w:w="90" w:type="dxa"/>
              <w:bottom w:w="70" w:type="dxa"/>
              <w:right w:w="90" w:type="dxa"/>
            </w:tcMar>
            <w:vAlign w:val="center"/>
          </w:tcPr>
          <w:p w14:paraId="0923C394" w14:textId="77777777" w:rsidR="00790A5F" w:rsidRDefault="00000000">
            <w:r>
              <w:rPr>
                <w:color w:val="1F2937"/>
                <w:sz w:val="13"/>
              </w:rPr>
              <w:t>Read</w:t>
            </w:r>
          </w:p>
        </w:tc>
        <w:tc>
          <w:tcPr>
            <w:tcW w:w="1137" w:type="dxa"/>
            <w:tcMar>
              <w:top w:w="70" w:type="dxa"/>
              <w:left w:w="90" w:type="dxa"/>
              <w:bottom w:w="70" w:type="dxa"/>
              <w:right w:w="90" w:type="dxa"/>
            </w:tcMar>
            <w:vAlign w:val="center"/>
          </w:tcPr>
          <w:p w14:paraId="3C12B159" w14:textId="77777777" w:rsidR="00790A5F" w:rsidRDefault="00000000">
            <w:r>
              <w:rPr>
                <w:color w:val="1F2937"/>
                <w:sz w:val="13"/>
              </w:rPr>
              <w:t>Read</w:t>
            </w:r>
          </w:p>
        </w:tc>
      </w:tr>
      <w:tr w:rsidR="00790A5F" w14:paraId="4F705E04" w14:textId="77777777">
        <w:tc>
          <w:tcPr>
            <w:tcW w:w="1944" w:type="dxa"/>
            <w:shd w:val="clear" w:color="auto" w:fill="F2F7FB"/>
            <w:tcMar>
              <w:top w:w="70" w:type="dxa"/>
              <w:left w:w="90" w:type="dxa"/>
              <w:bottom w:w="70" w:type="dxa"/>
              <w:right w:w="90" w:type="dxa"/>
            </w:tcMar>
            <w:vAlign w:val="center"/>
          </w:tcPr>
          <w:p w14:paraId="5D80ED9C" w14:textId="77777777" w:rsidR="00790A5F" w:rsidRDefault="00000000">
            <w:r>
              <w:rPr>
                <w:color w:val="1F2937"/>
                <w:sz w:val="13"/>
              </w:rPr>
              <w:t>Member management</w:t>
            </w:r>
          </w:p>
        </w:tc>
        <w:tc>
          <w:tcPr>
            <w:tcW w:w="2088" w:type="dxa"/>
            <w:shd w:val="clear" w:color="auto" w:fill="F2F7FB"/>
            <w:tcMar>
              <w:top w:w="70" w:type="dxa"/>
              <w:left w:w="90" w:type="dxa"/>
              <w:bottom w:w="70" w:type="dxa"/>
              <w:right w:w="90" w:type="dxa"/>
            </w:tcMar>
            <w:vAlign w:val="center"/>
          </w:tcPr>
          <w:p w14:paraId="36287228" w14:textId="77777777" w:rsidR="00790A5F" w:rsidRDefault="00000000">
            <w:r>
              <w:rPr>
                <w:color w:val="1F2937"/>
                <w:sz w:val="13"/>
              </w:rPr>
              <w:t>Read / invite / remove / role</w:t>
            </w:r>
          </w:p>
        </w:tc>
        <w:tc>
          <w:tcPr>
            <w:tcW w:w="1800" w:type="dxa"/>
            <w:shd w:val="clear" w:color="auto" w:fill="F2F7FB"/>
            <w:tcMar>
              <w:top w:w="70" w:type="dxa"/>
              <w:left w:w="90" w:type="dxa"/>
              <w:bottom w:w="70" w:type="dxa"/>
              <w:right w:w="90" w:type="dxa"/>
            </w:tcMar>
            <w:vAlign w:val="center"/>
          </w:tcPr>
          <w:p w14:paraId="48B0455E" w14:textId="77777777" w:rsidR="00790A5F" w:rsidRDefault="00000000">
            <w:r>
              <w:rPr>
                <w:color w:val="1F2937"/>
                <w:sz w:val="13"/>
              </w:rPr>
              <w:t>Read</w:t>
            </w:r>
          </w:p>
        </w:tc>
        <w:tc>
          <w:tcPr>
            <w:tcW w:w="1440" w:type="dxa"/>
            <w:shd w:val="clear" w:color="auto" w:fill="F2F7FB"/>
            <w:tcMar>
              <w:top w:w="70" w:type="dxa"/>
              <w:left w:w="90" w:type="dxa"/>
              <w:bottom w:w="70" w:type="dxa"/>
              <w:right w:w="90" w:type="dxa"/>
            </w:tcMar>
            <w:vAlign w:val="center"/>
          </w:tcPr>
          <w:p w14:paraId="2D620303" w14:textId="77777777" w:rsidR="00790A5F" w:rsidRDefault="00000000">
            <w:r>
              <w:rPr>
                <w:color w:val="1F2937"/>
                <w:sz w:val="13"/>
              </w:rPr>
              <w:t>Read</w:t>
            </w:r>
          </w:p>
        </w:tc>
        <w:tc>
          <w:tcPr>
            <w:tcW w:w="1224" w:type="dxa"/>
            <w:shd w:val="clear" w:color="auto" w:fill="F2F7FB"/>
            <w:tcMar>
              <w:top w:w="70" w:type="dxa"/>
              <w:left w:w="90" w:type="dxa"/>
              <w:bottom w:w="70" w:type="dxa"/>
              <w:right w:w="90" w:type="dxa"/>
            </w:tcMar>
            <w:vAlign w:val="center"/>
          </w:tcPr>
          <w:p w14:paraId="241A5818" w14:textId="77777777" w:rsidR="00790A5F" w:rsidRDefault="00000000">
            <w:r>
              <w:rPr>
                <w:color w:val="1F2937"/>
                <w:sz w:val="13"/>
              </w:rPr>
              <w:t>Read</w:t>
            </w:r>
          </w:p>
        </w:tc>
        <w:tc>
          <w:tcPr>
            <w:tcW w:w="1137" w:type="dxa"/>
            <w:shd w:val="clear" w:color="auto" w:fill="F2F7FB"/>
            <w:tcMar>
              <w:top w:w="70" w:type="dxa"/>
              <w:left w:w="90" w:type="dxa"/>
              <w:bottom w:w="70" w:type="dxa"/>
              <w:right w:w="90" w:type="dxa"/>
            </w:tcMar>
            <w:vAlign w:val="center"/>
          </w:tcPr>
          <w:p w14:paraId="21B24792" w14:textId="77777777" w:rsidR="00790A5F" w:rsidRDefault="00000000">
            <w:r>
              <w:rPr>
                <w:color w:val="1F2937"/>
                <w:sz w:val="13"/>
              </w:rPr>
              <w:t>—</w:t>
            </w:r>
          </w:p>
        </w:tc>
      </w:tr>
      <w:tr w:rsidR="00790A5F" w14:paraId="14683CC6" w14:textId="77777777">
        <w:tc>
          <w:tcPr>
            <w:tcW w:w="1944" w:type="dxa"/>
            <w:tcMar>
              <w:top w:w="70" w:type="dxa"/>
              <w:left w:w="90" w:type="dxa"/>
              <w:bottom w:w="70" w:type="dxa"/>
              <w:right w:w="90" w:type="dxa"/>
            </w:tcMar>
            <w:vAlign w:val="center"/>
          </w:tcPr>
          <w:p w14:paraId="24D39F37" w14:textId="77777777" w:rsidR="00790A5F" w:rsidRDefault="00000000">
            <w:r>
              <w:rPr>
                <w:color w:val="1F2937"/>
                <w:sz w:val="13"/>
              </w:rPr>
              <w:t>Investigations</w:t>
            </w:r>
          </w:p>
        </w:tc>
        <w:tc>
          <w:tcPr>
            <w:tcW w:w="2088" w:type="dxa"/>
            <w:tcMar>
              <w:top w:w="70" w:type="dxa"/>
              <w:left w:w="90" w:type="dxa"/>
              <w:bottom w:w="70" w:type="dxa"/>
              <w:right w:w="90" w:type="dxa"/>
            </w:tcMar>
            <w:vAlign w:val="center"/>
          </w:tcPr>
          <w:p w14:paraId="658FB9B3" w14:textId="77777777" w:rsidR="00790A5F" w:rsidRDefault="00000000">
            <w:r>
              <w:rPr>
                <w:color w:val="1F2937"/>
                <w:sz w:val="13"/>
              </w:rPr>
              <w:t>Create / read / update / delete / export</w:t>
            </w:r>
          </w:p>
        </w:tc>
        <w:tc>
          <w:tcPr>
            <w:tcW w:w="1800" w:type="dxa"/>
            <w:tcMar>
              <w:top w:w="70" w:type="dxa"/>
              <w:left w:w="90" w:type="dxa"/>
              <w:bottom w:w="70" w:type="dxa"/>
              <w:right w:w="90" w:type="dxa"/>
            </w:tcMar>
            <w:vAlign w:val="center"/>
          </w:tcPr>
          <w:p w14:paraId="55D3F51F" w14:textId="77777777" w:rsidR="00790A5F" w:rsidRDefault="00000000">
            <w:r>
              <w:rPr>
                <w:color w:val="1F2937"/>
                <w:sz w:val="13"/>
              </w:rPr>
              <w:t>Create / read / update / export</w:t>
            </w:r>
          </w:p>
        </w:tc>
        <w:tc>
          <w:tcPr>
            <w:tcW w:w="1440" w:type="dxa"/>
            <w:tcMar>
              <w:top w:w="70" w:type="dxa"/>
              <w:left w:w="90" w:type="dxa"/>
              <w:bottom w:w="70" w:type="dxa"/>
              <w:right w:w="90" w:type="dxa"/>
            </w:tcMar>
            <w:vAlign w:val="center"/>
          </w:tcPr>
          <w:p w14:paraId="3F6F9215" w14:textId="77777777" w:rsidR="00790A5F" w:rsidRDefault="00000000">
            <w:r>
              <w:rPr>
                <w:color w:val="1F2937"/>
                <w:sz w:val="13"/>
              </w:rPr>
              <w:t>Read / update / export</w:t>
            </w:r>
          </w:p>
        </w:tc>
        <w:tc>
          <w:tcPr>
            <w:tcW w:w="1224" w:type="dxa"/>
            <w:tcMar>
              <w:top w:w="70" w:type="dxa"/>
              <w:left w:w="90" w:type="dxa"/>
              <w:bottom w:w="70" w:type="dxa"/>
              <w:right w:w="90" w:type="dxa"/>
            </w:tcMar>
            <w:vAlign w:val="center"/>
          </w:tcPr>
          <w:p w14:paraId="36441814" w14:textId="77777777" w:rsidR="00790A5F" w:rsidRDefault="00000000">
            <w:r>
              <w:rPr>
                <w:color w:val="1F2937"/>
                <w:sz w:val="13"/>
              </w:rPr>
              <w:t>Read</w:t>
            </w:r>
          </w:p>
        </w:tc>
        <w:tc>
          <w:tcPr>
            <w:tcW w:w="1137" w:type="dxa"/>
            <w:tcMar>
              <w:top w:w="70" w:type="dxa"/>
              <w:left w:w="90" w:type="dxa"/>
              <w:bottom w:w="70" w:type="dxa"/>
              <w:right w:w="90" w:type="dxa"/>
            </w:tcMar>
            <w:vAlign w:val="center"/>
          </w:tcPr>
          <w:p w14:paraId="6D5C990B" w14:textId="77777777" w:rsidR="00790A5F" w:rsidRDefault="00000000">
            <w:r>
              <w:rPr>
                <w:color w:val="1F2937"/>
                <w:sz w:val="13"/>
              </w:rPr>
              <w:t>Read</w:t>
            </w:r>
          </w:p>
        </w:tc>
      </w:tr>
      <w:tr w:rsidR="00790A5F" w14:paraId="1D8AF4FA" w14:textId="77777777">
        <w:tc>
          <w:tcPr>
            <w:tcW w:w="1944" w:type="dxa"/>
            <w:shd w:val="clear" w:color="auto" w:fill="F2F7FB"/>
            <w:tcMar>
              <w:top w:w="70" w:type="dxa"/>
              <w:left w:w="90" w:type="dxa"/>
              <w:bottom w:w="70" w:type="dxa"/>
              <w:right w:w="90" w:type="dxa"/>
            </w:tcMar>
            <w:vAlign w:val="center"/>
          </w:tcPr>
          <w:p w14:paraId="7DF0427B" w14:textId="77777777" w:rsidR="00790A5F" w:rsidRDefault="00000000">
            <w:r>
              <w:rPr>
                <w:color w:val="1F2937"/>
                <w:sz w:val="13"/>
              </w:rPr>
              <w:t>Graph</w:t>
            </w:r>
          </w:p>
        </w:tc>
        <w:tc>
          <w:tcPr>
            <w:tcW w:w="2088" w:type="dxa"/>
            <w:shd w:val="clear" w:color="auto" w:fill="F2F7FB"/>
            <w:tcMar>
              <w:top w:w="70" w:type="dxa"/>
              <w:left w:w="90" w:type="dxa"/>
              <w:bottom w:w="70" w:type="dxa"/>
              <w:right w:w="90" w:type="dxa"/>
            </w:tcMar>
            <w:vAlign w:val="center"/>
          </w:tcPr>
          <w:p w14:paraId="05335EA0" w14:textId="77777777" w:rsidR="00790A5F" w:rsidRDefault="00000000">
            <w:r>
              <w:rPr>
                <w:color w:val="1F2937"/>
                <w:sz w:val="13"/>
              </w:rPr>
              <w:t>Read / update</w:t>
            </w:r>
          </w:p>
        </w:tc>
        <w:tc>
          <w:tcPr>
            <w:tcW w:w="1800" w:type="dxa"/>
            <w:shd w:val="clear" w:color="auto" w:fill="F2F7FB"/>
            <w:tcMar>
              <w:top w:w="70" w:type="dxa"/>
              <w:left w:w="90" w:type="dxa"/>
              <w:bottom w:w="70" w:type="dxa"/>
              <w:right w:w="90" w:type="dxa"/>
            </w:tcMar>
            <w:vAlign w:val="center"/>
          </w:tcPr>
          <w:p w14:paraId="1EC1CFDB" w14:textId="77777777" w:rsidR="00790A5F" w:rsidRDefault="00000000">
            <w:r>
              <w:rPr>
                <w:color w:val="1F2937"/>
                <w:sz w:val="13"/>
              </w:rPr>
              <w:t>Read / update</w:t>
            </w:r>
          </w:p>
        </w:tc>
        <w:tc>
          <w:tcPr>
            <w:tcW w:w="1440" w:type="dxa"/>
            <w:shd w:val="clear" w:color="auto" w:fill="F2F7FB"/>
            <w:tcMar>
              <w:top w:w="70" w:type="dxa"/>
              <w:left w:w="90" w:type="dxa"/>
              <w:bottom w:w="70" w:type="dxa"/>
              <w:right w:w="90" w:type="dxa"/>
            </w:tcMar>
            <w:vAlign w:val="center"/>
          </w:tcPr>
          <w:p w14:paraId="0C4FD316" w14:textId="77777777" w:rsidR="00790A5F" w:rsidRDefault="00000000">
            <w:r>
              <w:rPr>
                <w:color w:val="1F2937"/>
                <w:sz w:val="13"/>
              </w:rPr>
              <w:t>Read</w:t>
            </w:r>
          </w:p>
        </w:tc>
        <w:tc>
          <w:tcPr>
            <w:tcW w:w="1224" w:type="dxa"/>
            <w:shd w:val="clear" w:color="auto" w:fill="F2F7FB"/>
            <w:tcMar>
              <w:top w:w="70" w:type="dxa"/>
              <w:left w:w="90" w:type="dxa"/>
              <w:bottom w:w="70" w:type="dxa"/>
              <w:right w:w="90" w:type="dxa"/>
            </w:tcMar>
            <w:vAlign w:val="center"/>
          </w:tcPr>
          <w:p w14:paraId="6D61B441" w14:textId="77777777" w:rsidR="00790A5F" w:rsidRDefault="00000000">
            <w:r>
              <w:rPr>
                <w:color w:val="1F2937"/>
                <w:sz w:val="13"/>
              </w:rPr>
              <w:t>Read</w:t>
            </w:r>
          </w:p>
        </w:tc>
        <w:tc>
          <w:tcPr>
            <w:tcW w:w="1137" w:type="dxa"/>
            <w:shd w:val="clear" w:color="auto" w:fill="F2F7FB"/>
            <w:tcMar>
              <w:top w:w="70" w:type="dxa"/>
              <w:left w:w="90" w:type="dxa"/>
              <w:bottom w:w="70" w:type="dxa"/>
              <w:right w:w="90" w:type="dxa"/>
            </w:tcMar>
            <w:vAlign w:val="center"/>
          </w:tcPr>
          <w:p w14:paraId="584D0378" w14:textId="77777777" w:rsidR="00790A5F" w:rsidRDefault="00000000">
            <w:r>
              <w:rPr>
                <w:color w:val="1F2937"/>
                <w:sz w:val="13"/>
              </w:rPr>
              <w:t>Read</w:t>
            </w:r>
          </w:p>
        </w:tc>
      </w:tr>
      <w:tr w:rsidR="00790A5F" w14:paraId="1767AC1E" w14:textId="77777777">
        <w:tc>
          <w:tcPr>
            <w:tcW w:w="1944" w:type="dxa"/>
            <w:tcMar>
              <w:top w:w="70" w:type="dxa"/>
              <w:left w:w="90" w:type="dxa"/>
              <w:bottom w:w="70" w:type="dxa"/>
              <w:right w:w="90" w:type="dxa"/>
            </w:tcMar>
            <w:vAlign w:val="center"/>
          </w:tcPr>
          <w:p w14:paraId="76E4E140" w14:textId="77777777" w:rsidR="00790A5F" w:rsidRDefault="00000000">
            <w:r>
              <w:rPr>
                <w:color w:val="1F2937"/>
                <w:sz w:val="13"/>
              </w:rPr>
              <w:t>Address / sanctions / entities</w:t>
            </w:r>
          </w:p>
        </w:tc>
        <w:tc>
          <w:tcPr>
            <w:tcW w:w="2088" w:type="dxa"/>
            <w:tcMar>
              <w:top w:w="70" w:type="dxa"/>
              <w:left w:w="90" w:type="dxa"/>
              <w:bottom w:w="70" w:type="dxa"/>
              <w:right w:w="90" w:type="dxa"/>
            </w:tcMar>
            <w:vAlign w:val="center"/>
          </w:tcPr>
          <w:p w14:paraId="45A24A90" w14:textId="77777777" w:rsidR="00790A5F" w:rsidRDefault="00000000">
            <w:r>
              <w:rPr>
                <w:color w:val="1F2937"/>
                <w:sz w:val="13"/>
              </w:rPr>
              <w:t>Read; label write; batch screen</w:t>
            </w:r>
          </w:p>
        </w:tc>
        <w:tc>
          <w:tcPr>
            <w:tcW w:w="1800" w:type="dxa"/>
            <w:tcMar>
              <w:top w:w="70" w:type="dxa"/>
              <w:left w:w="90" w:type="dxa"/>
              <w:bottom w:w="70" w:type="dxa"/>
              <w:right w:w="90" w:type="dxa"/>
            </w:tcMar>
            <w:vAlign w:val="center"/>
          </w:tcPr>
          <w:p w14:paraId="7E1348F4" w14:textId="77777777" w:rsidR="00790A5F" w:rsidRDefault="00000000">
            <w:r>
              <w:rPr>
                <w:color w:val="1F2937"/>
                <w:sz w:val="13"/>
              </w:rPr>
              <w:t>Read; batch screen</w:t>
            </w:r>
          </w:p>
        </w:tc>
        <w:tc>
          <w:tcPr>
            <w:tcW w:w="1440" w:type="dxa"/>
            <w:tcMar>
              <w:top w:w="70" w:type="dxa"/>
              <w:left w:w="90" w:type="dxa"/>
              <w:bottom w:w="70" w:type="dxa"/>
              <w:right w:w="90" w:type="dxa"/>
            </w:tcMar>
            <w:vAlign w:val="center"/>
          </w:tcPr>
          <w:p w14:paraId="44E2C641" w14:textId="77777777" w:rsidR="00790A5F" w:rsidRDefault="00000000">
            <w:r>
              <w:rPr>
                <w:color w:val="1F2937"/>
                <w:sz w:val="13"/>
              </w:rPr>
              <w:t>Read</w:t>
            </w:r>
          </w:p>
        </w:tc>
        <w:tc>
          <w:tcPr>
            <w:tcW w:w="1224" w:type="dxa"/>
            <w:tcMar>
              <w:top w:w="70" w:type="dxa"/>
              <w:left w:w="90" w:type="dxa"/>
              <w:bottom w:w="70" w:type="dxa"/>
              <w:right w:w="90" w:type="dxa"/>
            </w:tcMar>
            <w:vAlign w:val="center"/>
          </w:tcPr>
          <w:p w14:paraId="4ADC90FE" w14:textId="77777777" w:rsidR="00790A5F" w:rsidRDefault="00000000">
            <w:r>
              <w:rPr>
                <w:color w:val="1F2937"/>
                <w:sz w:val="13"/>
              </w:rPr>
              <w:t>Read</w:t>
            </w:r>
          </w:p>
        </w:tc>
        <w:tc>
          <w:tcPr>
            <w:tcW w:w="1137" w:type="dxa"/>
            <w:tcMar>
              <w:top w:w="70" w:type="dxa"/>
              <w:left w:w="90" w:type="dxa"/>
              <w:bottom w:w="70" w:type="dxa"/>
              <w:right w:w="90" w:type="dxa"/>
            </w:tcMar>
            <w:vAlign w:val="center"/>
          </w:tcPr>
          <w:p w14:paraId="0AB330E6" w14:textId="77777777" w:rsidR="00790A5F" w:rsidRDefault="00000000">
            <w:r>
              <w:rPr>
                <w:color w:val="1F2937"/>
                <w:sz w:val="13"/>
              </w:rPr>
              <w:t>Read</w:t>
            </w:r>
          </w:p>
        </w:tc>
      </w:tr>
      <w:tr w:rsidR="00790A5F" w14:paraId="6AE116D8" w14:textId="77777777">
        <w:tc>
          <w:tcPr>
            <w:tcW w:w="1944" w:type="dxa"/>
            <w:shd w:val="clear" w:color="auto" w:fill="F2F7FB"/>
            <w:tcMar>
              <w:top w:w="70" w:type="dxa"/>
              <w:left w:w="90" w:type="dxa"/>
              <w:bottom w:w="70" w:type="dxa"/>
              <w:right w:w="90" w:type="dxa"/>
            </w:tcMar>
            <w:vAlign w:val="center"/>
          </w:tcPr>
          <w:p w14:paraId="7F42B617" w14:textId="77777777" w:rsidR="00790A5F" w:rsidRDefault="00000000">
            <w:r>
              <w:rPr>
                <w:color w:val="1F2937"/>
                <w:sz w:val="13"/>
              </w:rPr>
              <w:t>Alerts</w:t>
            </w:r>
          </w:p>
        </w:tc>
        <w:tc>
          <w:tcPr>
            <w:tcW w:w="2088" w:type="dxa"/>
            <w:shd w:val="clear" w:color="auto" w:fill="F2F7FB"/>
            <w:tcMar>
              <w:top w:w="70" w:type="dxa"/>
              <w:left w:w="90" w:type="dxa"/>
              <w:bottom w:w="70" w:type="dxa"/>
              <w:right w:w="90" w:type="dxa"/>
            </w:tcMar>
            <w:vAlign w:val="center"/>
          </w:tcPr>
          <w:p w14:paraId="3D507D3A" w14:textId="77777777" w:rsidR="00790A5F" w:rsidRDefault="00000000">
            <w:r>
              <w:rPr>
                <w:color w:val="1F2937"/>
                <w:sz w:val="13"/>
              </w:rPr>
              <w:t>Create / read / update / delete</w:t>
            </w:r>
          </w:p>
        </w:tc>
        <w:tc>
          <w:tcPr>
            <w:tcW w:w="1800" w:type="dxa"/>
            <w:shd w:val="clear" w:color="auto" w:fill="F2F7FB"/>
            <w:tcMar>
              <w:top w:w="70" w:type="dxa"/>
              <w:left w:w="90" w:type="dxa"/>
              <w:bottom w:w="70" w:type="dxa"/>
              <w:right w:w="90" w:type="dxa"/>
            </w:tcMar>
            <w:vAlign w:val="center"/>
          </w:tcPr>
          <w:p w14:paraId="53E0F110" w14:textId="77777777" w:rsidR="00790A5F" w:rsidRDefault="00000000">
            <w:r>
              <w:rPr>
                <w:color w:val="1F2937"/>
                <w:sz w:val="13"/>
              </w:rPr>
              <w:t>Create / read / update</w:t>
            </w:r>
          </w:p>
        </w:tc>
        <w:tc>
          <w:tcPr>
            <w:tcW w:w="1440" w:type="dxa"/>
            <w:shd w:val="clear" w:color="auto" w:fill="F2F7FB"/>
            <w:tcMar>
              <w:top w:w="70" w:type="dxa"/>
              <w:left w:w="90" w:type="dxa"/>
              <w:bottom w:w="70" w:type="dxa"/>
              <w:right w:w="90" w:type="dxa"/>
            </w:tcMar>
            <w:vAlign w:val="center"/>
          </w:tcPr>
          <w:p w14:paraId="778CC83A" w14:textId="77777777" w:rsidR="00790A5F" w:rsidRDefault="00000000">
            <w:r>
              <w:rPr>
                <w:color w:val="1F2937"/>
                <w:sz w:val="13"/>
              </w:rPr>
              <w:t>Read / update</w:t>
            </w:r>
          </w:p>
        </w:tc>
        <w:tc>
          <w:tcPr>
            <w:tcW w:w="1224" w:type="dxa"/>
            <w:shd w:val="clear" w:color="auto" w:fill="F2F7FB"/>
            <w:tcMar>
              <w:top w:w="70" w:type="dxa"/>
              <w:left w:w="90" w:type="dxa"/>
              <w:bottom w:w="70" w:type="dxa"/>
              <w:right w:w="90" w:type="dxa"/>
            </w:tcMar>
            <w:vAlign w:val="center"/>
          </w:tcPr>
          <w:p w14:paraId="6EEA5BF8" w14:textId="77777777" w:rsidR="00790A5F" w:rsidRDefault="00000000">
            <w:r>
              <w:rPr>
                <w:color w:val="1F2937"/>
                <w:sz w:val="13"/>
              </w:rPr>
              <w:t>Read</w:t>
            </w:r>
          </w:p>
        </w:tc>
        <w:tc>
          <w:tcPr>
            <w:tcW w:w="1137" w:type="dxa"/>
            <w:shd w:val="clear" w:color="auto" w:fill="F2F7FB"/>
            <w:tcMar>
              <w:top w:w="70" w:type="dxa"/>
              <w:left w:w="90" w:type="dxa"/>
              <w:bottom w:w="70" w:type="dxa"/>
              <w:right w:w="90" w:type="dxa"/>
            </w:tcMar>
            <w:vAlign w:val="center"/>
          </w:tcPr>
          <w:p w14:paraId="2FD71F86" w14:textId="77777777" w:rsidR="00790A5F" w:rsidRDefault="00000000">
            <w:r>
              <w:rPr>
                <w:color w:val="1F2937"/>
                <w:sz w:val="13"/>
              </w:rPr>
              <w:t>Read</w:t>
            </w:r>
          </w:p>
        </w:tc>
      </w:tr>
      <w:tr w:rsidR="00790A5F" w14:paraId="4A64CFC4" w14:textId="77777777">
        <w:tc>
          <w:tcPr>
            <w:tcW w:w="1944" w:type="dxa"/>
            <w:tcMar>
              <w:top w:w="70" w:type="dxa"/>
              <w:left w:w="90" w:type="dxa"/>
              <w:bottom w:w="70" w:type="dxa"/>
              <w:right w:w="90" w:type="dxa"/>
            </w:tcMar>
            <w:vAlign w:val="center"/>
          </w:tcPr>
          <w:p w14:paraId="58363B07" w14:textId="77777777" w:rsidR="00790A5F" w:rsidRDefault="00000000">
            <w:r>
              <w:rPr>
                <w:color w:val="1F2937"/>
                <w:sz w:val="13"/>
              </w:rPr>
              <w:t>Reports / evidence</w:t>
            </w:r>
          </w:p>
        </w:tc>
        <w:tc>
          <w:tcPr>
            <w:tcW w:w="2088" w:type="dxa"/>
            <w:tcMar>
              <w:top w:w="70" w:type="dxa"/>
              <w:left w:w="90" w:type="dxa"/>
              <w:bottom w:w="70" w:type="dxa"/>
              <w:right w:w="90" w:type="dxa"/>
            </w:tcMar>
            <w:vAlign w:val="center"/>
          </w:tcPr>
          <w:p w14:paraId="33835E3A" w14:textId="77777777" w:rsidR="00790A5F" w:rsidRDefault="00000000">
            <w:r>
              <w:rPr>
                <w:color w:val="1F2937"/>
                <w:sz w:val="13"/>
              </w:rPr>
              <w:t>Read / create / export</w:t>
            </w:r>
          </w:p>
        </w:tc>
        <w:tc>
          <w:tcPr>
            <w:tcW w:w="1800" w:type="dxa"/>
            <w:tcMar>
              <w:top w:w="70" w:type="dxa"/>
              <w:left w:w="90" w:type="dxa"/>
              <w:bottom w:w="70" w:type="dxa"/>
              <w:right w:w="90" w:type="dxa"/>
            </w:tcMar>
            <w:vAlign w:val="center"/>
          </w:tcPr>
          <w:p w14:paraId="51C29303" w14:textId="77777777" w:rsidR="00790A5F" w:rsidRDefault="00000000">
            <w:r>
              <w:rPr>
                <w:color w:val="1F2937"/>
                <w:sz w:val="13"/>
              </w:rPr>
              <w:t>Read / create / export</w:t>
            </w:r>
          </w:p>
        </w:tc>
        <w:tc>
          <w:tcPr>
            <w:tcW w:w="1440" w:type="dxa"/>
            <w:tcMar>
              <w:top w:w="70" w:type="dxa"/>
              <w:left w:w="90" w:type="dxa"/>
              <w:bottom w:w="70" w:type="dxa"/>
              <w:right w:w="90" w:type="dxa"/>
            </w:tcMar>
            <w:vAlign w:val="center"/>
          </w:tcPr>
          <w:p w14:paraId="308EBFEB" w14:textId="77777777" w:rsidR="00790A5F" w:rsidRDefault="00000000">
            <w:r>
              <w:rPr>
                <w:color w:val="1F2937"/>
                <w:sz w:val="13"/>
              </w:rPr>
              <w:t>Read / create / export</w:t>
            </w:r>
          </w:p>
        </w:tc>
        <w:tc>
          <w:tcPr>
            <w:tcW w:w="1224" w:type="dxa"/>
            <w:tcMar>
              <w:top w:w="70" w:type="dxa"/>
              <w:left w:w="90" w:type="dxa"/>
              <w:bottom w:w="70" w:type="dxa"/>
              <w:right w:w="90" w:type="dxa"/>
            </w:tcMar>
            <w:vAlign w:val="center"/>
          </w:tcPr>
          <w:p w14:paraId="6F656E70" w14:textId="77777777" w:rsidR="00790A5F" w:rsidRDefault="00000000">
            <w:r>
              <w:rPr>
                <w:color w:val="1F2937"/>
                <w:sz w:val="13"/>
              </w:rPr>
              <w:t>Read</w:t>
            </w:r>
          </w:p>
        </w:tc>
        <w:tc>
          <w:tcPr>
            <w:tcW w:w="1137" w:type="dxa"/>
            <w:tcMar>
              <w:top w:w="70" w:type="dxa"/>
              <w:left w:w="90" w:type="dxa"/>
              <w:bottom w:w="70" w:type="dxa"/>
              <w:right w:w="90" w:type="dxa"/>
            </w:tcMar>
            <w:vAlign w:val="center"/>
          </w:tcPr>
          <w:p w14:paraId="214AB740" w14:textId="77777777" w:rsidR="00790A5F" w:rsidRDefault="00000000">
            <w:r>
              <w:rPr>
                <w:color w:val="1F2937"/>
                <w:sz w:val="13"/>
              </w:rPr>
              <w:t>Read</w:t>
            </w:r>
          </w:p>
        </w:tc>
      </w:tr>
      <w:tr w:rsidR="00790A5F" w14:paraId="6CB3B93F" w14:textId="77777777">
        <w:tc>
          <w:tcPr>
            <w:tcW w:w="1944" w:type="dxa"/>
            <w:shd w:val="clear" w:color="auto" w:fill="F2F7FB"/>
            <w:tcMar>
              <w:top w:w="70" w:type="dxa"/>
              <w:left w:w="90" w:type="dxa"/>
              <w:bottom w:w="70" w:type="dxa"/>
              <w:right w:w="90" w:type="dxa"/>
            </w:tcMar>
            <w:vAlign w:val="center"/>
          </w:tcPr>
          <w:p w14:paraId="188370EA" w14:textId="77777777" w:rsidR="00790A5F" w:rsidRDefault="00000000">
            <w:r>
              <w:rPr>
                <w:color w:val="1F2937"/>
                <w:sz w:val="13"/>
              </w:rPr>
              <w:t>Audit log</w:t>
            </w:r>
          </w:p>
        </w:tc>
        <w:tc>
          <w:tcPr>
            <w:tcW w:w="2088" w:type="dxa"/>
            <w:shd w:val="clear" w:color="auto" w:fill="F2F7FB"/>
            <w:tcMar>
              <w:top w:w="70" w:type="dxa"/>
              <w:left w:w="90" w:type="dxa"/>
              <w:bottom w:w="70" w:type="dxa"/>
              <w:right w:w="90" w:type="dxa"/>
            </w:tcMar>
            <w:vAlign w:val="center"/>
          </w:tcPr>
          <w:p w14:paraId="058F8B44" w14:textId="77777777" w:rsidR="00790A5F" w:rsidRDefault="00000000">
            <w:r>
              <w:rPr>
                <w:color w:val="1F2937"/>
                <w:sz w:val="13"/>
              </w:rPr>
              <w:t>—</w:t>
            </w:r>
          </w:p>
        </w:tc>
        <w:tc>
          <w:tcPr>
            <w:tcW w:w="1800" w:type="dxa"/>
            <w:shd w:val="clear" w:color="auto" w:fill="F2F7FB"/>
            <w:tcMar>
              <w:top w:w="70" w:type="dxa"/>
              <w:left w:w="90" w:type="dxa"/>
              <w:bottom w:w="70" w:type="dxa"/>
              <w:right w:w="90" w:type="dxa"/>
            </w:tcMar>
            <w:vAlign w:val="center"/>
          </w:tcPr>
          <w:p w14:paraId="6EDE6367" w14:textId="77777777" w:rsidR="00790A5F" w:rsidRDefault="00000000">
            <w:r>
              <w:rPr>
                <w:color w:val="1F2937"/>
                <w:sz w:val="13"/>
              </w:rPr>
              <w:t>—</w:t>
            </w:r>
          </w:p>
        </w:tc>
        <w:tc>
          <w:tcPr>
            <w:tcW w:w="1440" w:type="dxa"/>
            <w:shd w:val="clear" w:color="auto" w:fill="F2F7FB"/>
            <w:tcMar>
              <w:top w:w="70" w:type="dxa"/>
              <w:left w:w="90" w:type="dxa"/>
              <w:bottom w:w="70" w:type="dxa"/>
              <w:right w:w="90" w:type="dxa"/>
            </w:tcMar>
            <w:vAlign w:val="center"/>
          </w:tcPr>
          <w:p w14:paraId="64984CFE" w14:textId="77777777" w:rsidR="00790A5F" w:rsidRDefault="00000000">
            <w:r>
              <w:rPr>
                <w:color w:val="1F2937"/>
                <w:sz w:val="13"/>
              </w:rPr>
              <w:t>—</w:t>
            </w:r>
          </w:p>
        </w:tc>
        <w:tc>
          <w:tcPr>
            <w:tcW w:w="1224" w:type="dxa"/>
            <w:shd w:val="clear" w:color="auto" w:fill="F2F7FB"/>
            <w:tcMar>
              <w:top w:w="70" w:type="dxa"/>
              <w:left w:w="90" w:type="dxa"/>
              <w:bottom w:w="70" w:type="dxa"/>
              <w:right w:w="90" w:type="dxa"/>
            </w:tcMar>
            <w:vAlign w:val="center"/>
          </w:tcPr>
          <w:p w14:paraId="41CE9FBD" w14:textId="77777777" w:rsidR="00790A5F" w:rsidRDefault="00000000">
            <w:r>
              <w:rPr>
                <w:color w:val="1F2937"/>
                <w:sz w:val="13"/>
              </w:rPr>
              <w:t>Read</w:t>
            </w:r>
          </w:p>
        </w:tc>
        <w:tc>
          <w:tcPr>
            <w:tcW w:w="1137" w:type="dxa"/>
            <w:shd w:val="clear" w:color="auto" w:fill="F2F7FB"/>
            <w:tcMar>
              <w:top w:w="70" w:type="dxa"/>
              <w:left w:w="90" w:type="dxa"/>
              <w:bottom w:w="70" w:type="dxa"/>
              <w:right w:w="90" w:type="dxa"/>
            </w:tcMar>
            <w:vAlign w:val="center"/>
          </w:tcPr>
          <w:p w14:paraId="2ED2EBFB" w14:textId="77777777" w:rsidR="00790A5F" w:rsidRDefault="00000000">
            <w:r>
              <w:rPr>
                <w:color w:val="1F2937"/>
                <w:sz w:val="13"/>
              </w:rPr>
              <w:t>—</w:t>
            </w:r>
          </w:p>
        </w:tc>
      </w:tr>
      <w:tr w:rsidR="00790A5F" w14:paraId="25393381" w14:textId="77777777">
        <w:tc>
          <w:tcPr>
            <w:tcW w:w="1944" w:type="dxa"/>
            <w:tcMar>
              <w:top w:w="70" w:type="dxa"/>
              <w:left w:w="90" w:type="dxa"/>
              <w:bottom w:w="70" w:type="dxa"/>
              <w:right w:w="90" w:type="dxa"/>
            </w:tcMar>
            <w:vAlign w:val="center"/>
          </w:tcPr>
          <w:p w14:paraId="45D6A783" w14:textId="77777777" w:rsidR="00790A5F" w:rsidRDefault="00000000">
            <w:r>
              <w:rPr>
                <w:color w:val="1F2937"/>
                <w:sz w:val="13"/>
              </w:rPr>
              <w:t>API-key state</w:t>
            </w:r>
          </w:p>
        </w:tc>
        <w:tc>
          <w:tcPr>
            <w:tcW w:w="2088" w:type="dxa"/>
            <w:tcMar>
              <w:top w:w="70" w:type="dxa"/>
              <w:left w:w="90" w:type="dxa"/>
              <w:bottom w:w="70" w:type="dxa"/>
              <w:right w:w="90" w:type="dxa"/>
            </w:tcMar>
            <w:vAlign w:val="center"/>
          </w:tcPr>
          <w:p w14:paraId="56E52F92" w14:textId="77777777" w:rsidR="00790A5F" w:rsidRDefault="00000000">
            <w:r>
              <w:rPr>
                <w:color w:val="1F2937"/>
                <w:sz w:val="13"/>
              </w:rPr>
              <w:t>Read / create / revoke</w:t>
            </w:r>
          </w:p>
        </w:tc>
        <w:tc>
          <w:tcPr>
            <w:tcW w:w="1800" w:type="dxa"/>
            <w:tcMar>
              <w:top w:w="70" w:type="dxa"/>
              <w:left w:w="90" w:type="dxa"/>
              <w:bottom w:w="70" w:type="dxa"/>
              <w:right w:w="90" w:type="dxa"/>
            </w:tcMar>
            <w:vAlign w:val="center"/>
          </w:tcPr>
          <w:p w14:paraId="315ECBDB" w14:textId="77777777" w:rsidR="00790A5F" w:rsidRDefault="00000000">
            <w:r>
              <w:rPr>
                <w:color w:val="1F2937"/>
                <w:sz w:val="13"/>
              </w:rPr>
              <w:t>—</w:t>
            </w:r>
          </w:p>
        </w:tc>
        <w:tc>
          <w:tcPr>
            <w:tcW w:w="1440" w:type="dxa"/>
            <w:tcMar>
              <w:top w:w="70" w:type="dxa"/>
              <w:left w:w="90" w:type="dxa"/>
              <w:bottom w:w="70" w:type="dxa"/>
              <w:right w:w="90" w:type="dxa"/>
            </w:tcMar>
            <w:vAlign w:val="center"/>
          </w:tcPr>
          <w:p w14:paraId="1CBF65E8" w14:textId="77777777" w:rsidR="00790A5F" w:rsidRDefault="00000000">
            <w:r>
              <w:rPr>
                <w:color w:val="1F2937"/>
                <w:sz w:val="13"/>
              </w:rPr>
              <w:t>—</w:t>
            </w:r>
          </w:p>
        </w:tc>
        <w:tc>
          <w:tcPr>
            <w:tcW w:w="1224" w:type="dxa"/>
            <w:tcMar>
              <w:top w:w="70" w:type="dxa"/>
              <w:left w:w="90" w:type="dxa"/>
              <w:bottom w:w="70" w:type="dxa"/>
              <w:right w:w="90" w:type="dxa"/>
            </w:tcMar>
            <w:vAlign w:val="center"/>
          </w:tcPr>
          <w:p w14:paraId="75B5247C" w14:textId="77777777" w:rsidR="00790A5F" w:rsidRDefault="00000000">
            <w:r>
              <w:rPr>
                <w:color w:val="1F2937"/>
                <w:sz w:val="13"/>
              </w:rPr>
              <w:t>Read</w:t>
            </w:r>
          </w:p>
        </w:tc>
        <w:tc>
          <w:tcPr>
            <w:tcW w:w="1137" w:type="dxa"/>
            <w:tcMar>
              <w:top w:w="70" w:type="dxa"/>
              <w:left w:w="90" w:type="dxa"/>
              <w:bottom w:w="70" w:type="dxa"/>
              <w:right w:w="90" w:type="dxa"/>
            </w:tcMar>
            <w:vAlign w:val="center"/>
          </w:tcPr>
          <w:p w14:paraId="41459385" w14:textId="77777777" w:rsidR="00790A5F" w:rsidRDefault="00000000">
            <w:r>
              <w:rPr>
                <w:color w:val="1F2937"/>
                <w:sz w:val="13"/>
              </w:rPr>
              <w:t>—</w:t>
            </w:r>
          </w:p>
        </w:tc>
      </w:tr>
      <w:tr w:rsidR="00790A5F" w14:paraId="0ABB914E" w14:textId="77777777">
        <w:tc>
          <w:tcPr>
            <w:tcW w:w="1944" w:type="dxa"/>
            <w:shd w:val="clear" w:color="auto" w:fill="F2F7FB"/>
            <w:tcMar>
              <w:top w:w="70" w:type="dxa"/>
              <w:left w:w="90" w:type="dxa"/>
              <w:bottom w:w="70" w:type="dxa"/>
              <w:right w:w="90" w:type="dxa"/>
            </w:tcMar>
            <w:vAlign w:val="center"/>
          </w:tcPr>
          <w:p w14:paraId="1E799BB4" w14:textId="77777777" w:rsidR="00790A5F" w:rsidRDefault="00000000">
            <w:r>
              <w:rPr>
                <w:color w:val="1F2937"/>
                <w:sz w:val="13"/>
              </w:rPr>
              <w:t>Analyst dossier</w:t>
            </w:r>
          </w:p>
        </w:tc>
        <w:tc>
          <w:tcPr>
            <w:tcW w:w="2088" w:type="dxa"/>
            <w:shd w:val="clear" w:color="auto" w:fill="F2F7FB"/>
            <w:tcMar>
              <w:top w:w="70" w:type="dxa"/>
              <w:left w:w="90" w:type="dxa"/>
              <w:bottom w:w="70" w:type="dxa"/>
              <w:right w:w="90" w:type="dxa"/>
            </w:tcMar>
            <w:vAlign w:val="center"/>
          </w:tcPr>
          <w:p w14:paraId="3A5718F0" w14:textId="77777777" w:rsidR="00790A5F" w:rsidRDefault="00000000">
            <w:r>
              <w:rPr>
                <w:color w:val="1F2937"/>
                <w:sz w:val="13"/>
              </w:rPr>
              <w:t>Generate / read</w:t>
            </w:r>
          </w:p>
        </w:tc>
        <w:tc>
          <w:tcPr>
            <w:tcW w:w="1800" w:type="dxa"/>
            <w:shd w:val="clear" w:color="auto" w:fill="F2F7FB"/>
            <w:tcMar>
              <w:top w:w="70" w:type="dxa"/>
              <w:left w:w="90" w:type="dxa"/>
              <w:bottom w:w="70" w:type="dxa"/>
              <w:right w:w="90" w:type="dxa"/>
            </w:tcMar>
            <w:vAlign w:val="center"/>
          </w:tcPr>
          <w:p w14:paraId="3A649324" w14:textId="77777777" w:rsidR="00790A5F" w:rsidRDefault="00000000">
            <w:r>
              <w:rPr>
                <w:color w:val="1F2937"/>
                <w:sz w:val="13"/>
              </w:rPr>
              <w:t>—</w:t>
            </w:r>
          </w:p>
        </w:tc>
        <w:tc>
          <w:tcPr>
            <w:tcW w:w="1440" w:type="dxa"/>
            <w:shd w:val="clear" w:color="auto" w:fill="F2F7FB"/>
            <w:tcMar>
              <w:top w:w="70" w:type="dxa"/>
              <w:left w:w="90" w:type="dxa"/>
              <w:bottom w:w="70" w:type="dxa"/>
              <w:right w:w="90" w:type="dxa"/>
            </w:tcMar>
            <w:vAlign w:val="center"/>
          </w:tcPr>
          <w:p w14:paraId="3F6DB1C2" w14:textId="77777777" w:rsidR="00790A5F" w:rsidRDefault="00000000">
            <w:r>
              <w:rPr>
                <w:color w:val="1F2937"/>
                <w:sz w:val="13"/>
              </w:rPr>
              <w:t>—</w:t>
            </w:r>
          </w:p>
        </w:tc>
        <w:tc>
          <w:tcPr>
            <w:tcW w:w="1224" w:type="dxa"/>
            <w:shd w:val="clear" w:color="auto" w:fill="F2F7FB"/>
            <w:tcMar>
              <w:top w:w="70" w:type="dxa"/>
              <w:left w:w="90" w:type="dxa"/>
              <w:bottom w:w="70" w:type="dxa"/>
              <w:right w:w="90" w:type="dxa"/>
            </w:tcMar>
            <w:vAlign w:val="center"/>
          </w:tcPr>
          <w:p w14:paraId="6E49259B" w14:textId="77777777" w:rsidR="00790A5F" w:rsidRDefault="00000000">
            <w:r>
              <w:rPr>
                <w:color w:val="1F2937"/>
                <w:sz w:val="13"/>
              </w:rPr>
              <w:t>—</w:t>
            </w:r>
          </w:p>
        </w:tc>
        <w:tc>
          <w:tcPr>
            <w:tcW w:w="1137" w:type="dxa"/>
            <w:shd w:val="clear" w:color="auto" w:fill="F2F7FB"/>
            <w:tcMar>
              <w:top w:w="70" w:type="dxa"/>
              <w:left w:w="90" w:type="dxa"/>
              <w:bottom w:w="70" w:type="dxa"/>
              <w:right w:w="90" w:type="dxa"/>
            </w:tcMar>
            <w:vAlign w:val="center"/>
          </w:tcPr>
          <w:p w14:paraId="0734AC1D" w14:textId="77777777" w:rsidR="00790A5F" w:rsidRDefault="00000000">
            <w:r>
              <w:rPr>
                <w:color w:val="1F2937"/>
                <w:sz w:val="13"/>
              </w:rPr>
              <w:t>—</w:t>
            </w:r>
          </w:p>
        </w:tc>
      </w:tr>
    </w:tbl>
    <w:p w14:paraId="58C21CB9" w14:textId="77777777" w:rsidR="00790A5F" w:rsidRDefault="00790A5F">
      <w:pPr>
        <w:spacing w:after="20"/>
      </w:pPr>
    </w:p>
    <w:p w14:paraId="29D4D8AC" w14:textId="77777777" w:rsidR="00790A5F" w:rsidRDefault="00000000">
      <w:pPr>
        <w:spacing w:before="80" w:after="80" w:line="250" w:lineRule="auto"/>
      </w:pPr>
      <w:r>
        <w:rPr>
          <w:color w:val="1F2937"/>
          <w:sz w:val="18"/>
        </w:rPr>
        <w:t>Role permissions define what a user may do. Organisation guards independently define where the action may occur. Administrator and auditor privileges are intentionally non-hierarchical: the administrator changes configuration, while the auditor reads the audit trail.</w:t>
      </w:r>
    </w:p>
    <w:p w14:paraId="658914CD" w14:textId="1D675159" w:rsidR="00790A5F" w:rsidRDefault="00E53EB6">
      <w:pPr>
        <w:pStyle w:val="Heading2"/>
        <w:keepNext/>
        <w:spacing w:before="140" w:after="60"/>
      </w:pPr>
      <w:bookmarkStart w:id="67" w:name="_Toc238066338"/>
      <w:r>
        <w:rPr>
          <w:b/>
          <w:sz w:val="25"/>
        </w:rPr>
        <w:t>7</w:t>
      </w:r>
      <w:r w:rsidR="00000000">
        <w:rPr>
          <w:b/>
          <w:sz w:val="25"/>
        </w:rPr>
        <w:t>.8 Coverage and Authority Statement</w:t>
      </w:r>
      <w:bookmarkEnd w:id="67"/>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3816"/>
        <w:gridCol w:w="3585"/>
      </w:tblGrid>
      <w:tr w:rsidR="00790A5F" w14:paraId="7263051D" w14:textId="77777777">
        <w:trPr>
          <w:tblHeader/>
        </w:trPr>
        <w:tc>
          <w:tcPr>
            <w:tcW w:w="2232" w:type="dxa"/>
            <w:shd w:val="clear" w:color="auto" w:fill="17324D"/>
            <w:tcMar>
              <w:top w:w="70" w:type="dxa"/>
              <w:left w:w="90" w:type="dxa"/>
              <w:bottom w:w="70" w:type="dxa"/>
              <w:right w:w="90" w:type="dxa"/>
            </w:tcMar>
            <w:vAlign w:val="center"/>
          </w:tcPr>
          <w:p w14:paraId="56EFDFE7" w14:textId="77777777" w:rsidR="00790A5F" w:rsidRDefault="00000000">
            <w:r>
              <w:rPr>
                <w:b/>
                <w:color w:val="FFFFFF"/>
                <w:sz w:val="14"/>
              </w:rPr>
              <w:t>Specification Layer</w:t>
            </w:r>
          </w:p>
        </w:tc>
        <w:tc>
          <w:tcPr>
            <w:tcW w:w="3816" w:type="dxa"/>
            <w:shd w:val="clear" w:color="auto" w:fill="17324D"/>
            <w:tcMar>
              <w:top w:w="70" w:type="dxa"/>
              <w:left w:w="90" w:type="dxa"/>
              <w:bottom w:w="70" w:type="dxa"/>
              <w:right w:w="90" w:type="dxa"/>
            </w:tcMar>
            <w:vAlign w:val="center"/>
          </w:tcPr>
          <w:p w14:paraId="4B6D7C2E" w14:textId="77777777" w:rsidR="00790A5F" w:rsidRDefault="00000000">
            <w:r>
              <w:rPr>
                <w:b/>
                <w:color w:val="FFFFFF"/>
                <w:sz w:val="14"/>
              </w:rPr>
              <w:t>Covered Here</w:t>
            </w:r>
          </w:p>
        </w:tc>
        <w:tc>
          <w:tcPr>
            <w:tcW w:w="3585" w:type="dxa"/>
            <w:shd w:val="clear" w:color="auto" w:fill="17324D"/>
            <w:tcMar>
              <w:top w:w="70" w:type="dxa"/>
              <w:left w:w="90" w:type="dxa"/>
              <w:bottom w:w="70" w:type="dxa"/>
              <w:right w:w="90" w:type="dxa"/>
            </w:tcMar>
            <w:vAlign w:val="center"/>
          </w:tcPr>
          <w:p w14:paraId="4241D3B1" w14:textId="77777777" w:rsidR="00790A5F" w:rsidRDefault="00000000">
            <w:r>
              <w:rPr>
                <w:b/>
                <w:color w:val="FFFFFF"/>
                <w:sz w:val="14"/>
              </w:rPr>
              <w:t>Authority</w:t>
            </w:r>
          </w:p>
        </w:tc>
      </w:tr>
      <w:tr w:rsidR="00790A5F" w14:paraId="6CDC5204" w14:textId="77777777">
        <w:tc>
          <w:tcPr>
            <w:tcW w:w="2232" w:type="dxa"/>
            <w:tcMar>
              <w:top w:w="70" w:type="dxa"/>
              <w:left w:w="90" w:type="dxa"/>
              <w:bottom w:w="70" w:type="dxa"/>
              <w:right w:w="90" w:type="dxa"/>
            </w:tcMar>
            <w:vAlign w:val="center"/>
          </w:tcPr>
          <w:p w14:paraId="5BC8253E" w14:textId="77777777" w:rsidR="00790A5F" w:rsidRDefault="00000000">
            <w:r>
              <w:rPr>
                <w:color w:val="1F2937"/>
                <w:sz w:val="14"/>
              </w:rPr>
              <w:t>Product / MVP</w:t>
            </w:r>
          </w:p>
        </w:tc>
        <w:tc>
          <w:tcPr>
            <w:tcW w:w="3816" w:type="dxa"/>
            <w:tcMar>
              <w:top w:w="70" w:type="dxa"/>
              <w:left w:w="90" w:type="dxa"/>
              <w:bottom w:w="70" w:type="dxa"/>
              <w:right w:w="90" w:type="dxa"/>
            </w:tcMar>
            <w:vAlign w:val="center"/>
          </w:tcPr>
          <w:p w14:paraId="2849912B" w14:textId="77777777" w:rsidR="00790A5F" w:rsidRDefault="00000000">
            <w:r>
              <w:rPr>
                <w:color w:val="1F2937"/>
                <w:sz w:val="14"/>
              </w:rPr>
              <w:t>Purpose, verified features, users, workflows, boundaries, pilot gates and roadmap.</w:t>
            </w:r>
          </w:p>
        </w:tc>
        <w:tc>
          <w:tcPr>
            <w:tcW w:w="3585" w:type="dxa"/>
            <w:tcMar>
              <w:top w:w="70" w:type="dxa"/>
              <w:left w:w="90" w:type="dxa"/>
              <w:bottom w:w="70" w:type="dxa"/>
              <w:right w:w="90" w:type="dxa"/>
            </w:tcMar>
            <w:vAlign w:val="center"/>
          </w:tcPr>
          <w:p w14:paraId="2952E9B3" w14:textId="77777777" w:rsidR="00790A5F" w:rsidRDefault="00000000">
            <w:r>
              <w:rPr>
                <w:color w:val="1F2937"/>
                <w:sz w:val="14"/>
              </w:rPr>
              <w:t>This document.</w:t>
            </w:r>
          </w:p>
        </w:tc>
      </w:tr>
      <w:tr w:rsidR="00790A5F" w14:paraId="2D2525AE" w14:textId="77777777">
        <w:tc>
          <w:tcPr>
            <w:tcW w:w="2232" w:type="dxa"/>
            <w:shd w:val="clear" w:color="auto" w:fill="F2F7FB"/>
            <w:tcMar>
              <w:top w:w="70" w:type="dxa"/>
              <w:left w:w="90" w:type="dxa"/>
              <w:bottom w:w="70" w:type="dxa"/>
              <w:right w:w="90" w:type="dxa"/>
            </w:tcMar>
            <w:vAlign w:val="center"/>
          </w:tcPr>
          <w:p w14:paraId="5B43430F" w14:textId="77777777" w:rsidR="00790A5F" w:rsidRDefault="00000000">
            <w:r>
              <w:rPr>
                <w:color w:val="1F2937"/>
                <w:sz w:val="14"/>
              </w:rPr>
              <w:t>Functional behavior</w:t>
            </w:r>
          </w:p>
        </w:tc>
        <w:tc>
          <w:tcPr>
            <w:tcW w:w="3816" w:type="dxa"/>
            <w:shd w:val="clear" w:color="auto" w:fill="F2F7FB"/>
            <w:tcMar>
              <w:top w:w="70" w:type="dxa"/>
              <w:left w:w="90" w:type="dxa"/>
              <w:bottom w:w="70" w:type="dxa"/>
              <w:right w:w="90" w:type="dxa"/>
            </w:tcMar>
            <w:vAlign w:val="center"/>
          </w:tcPr>
          <w:p w14:paraId="3E708DF6" w14:textId="77777777" w:rsidR="00790A5F" w:rsidRDefault="00000000">
            <w:r>
              <w:rPr>
                <w:color w:val="1F2937"/>
                <w:sz w:val="14"/>
              </w:rPr>
              <w:t>Capability behavior and acceptance summaries for all verified MVP surfaces.</w:t>
            </w:r>
          </w:p>
        </w:tc>
        <w:tc>
          <w:tcPr>
            <w:tcW w:w="3585" w:type="dxa"/>
            <w:shd w:val="clear" w:color="auto" w:fill="F2F7FB"/>
            <w:tcMar>
              <w:top w:w="70" w:type="dxa"/>
              <w:left w:w="90" w:type="dxa"/>
              <w:bottom w:w="70" w:type="dxa"/>
              <w:right w:w="90" w:type="dxa"/>
            </w:tcMar>
            <w:vAlign w:val="center"/>
          </w:tcPr>
          <w:p w14:paraId="7F02E557" w14:textId="77777777" w:rsidR="00790A5F" w:rsidRDefault="00000000">
            <w:r>
              <w:rPr>
                <w:color w:val="1F2937"/>
                <w:sz w:val="14"/>
              </w:rPr>
              <w:t>This document plus implemented route/surface behavior.</w:t>
            </w:r>
          </w:p>
        </w:tc>
      </w:tr>
      <w:tr w:rsidR="00790A5F" w14:paraId="55E1ACD7" w14:textId="77777777">
        <w:tc>
          <w:tcPr>
            <w:tcW w:w="2232" w:type="dxa"/>
            <w:tcMar>
              <w:top w:w="70" w:type="dxa"/>
              <w:left w:w="90" w:type="dxa"/>
              <w:bottom w:w="70" w:type="dxa"/>
              <w:right w:w="90" w:type="dxa"/>
            </w:tcMar>
            <w:vAlign w:val="center"/>
          </w:tcPr>
          <w:p w14:paraId="05234D6B" w14:textId="77777777" w:rsidR="00790A5F" w:rsidRDefault="00000000">
            <w:r>
              <w:rPr>
                <w:color w:val="1F2937"/>
                <w:sz w:val="14"/>
              </w:rPr>
              <w:t>Technical platform</w:t>
            </w:r>
          </w:p>
        </w:tc>
        <w:tc>
          <w:tcPr>
            <w:tcW w:w="3816" w:type="dxa"/>
            <w:tcMar>
              <w:top w:w="70" w:type="dxa"/>
              <w:left w:w="90" w:type="dxa"/>
              <w:bottom w:w="70" w:type="dxa"/>
              <w:right w:w="90" w:type="dxa"/>
            </w:tcMar>
            <w:vAlign w:val="center"/>
          </w:tcPr>
          <w:p w14:paraId="365DC71B" w14:textId="77777777" w:rsidR="00790A5F" w:rsidRDefault="00000000">
            <w:r>
              <w:rPr>
                <w:color w:val="1F2937"/>
                <w:sz w:val="14"/>
              </w:rPr>
              <w:t>Stack, runtime topology, route groups, data relationships, providers, jobs, security and operations.</w:t>
            </w:r>
          </w:p>
        </w:tc>
        <w:tc>
          <w:tcPr>
            <w:tcW w:w="3585" w:type="dxa"/>
            <w:tcMar>
              <w:top w:w="70" w:type="dxa"/>
              <w:left w:w="90" w:type="dxa"/>
              <w:bottom w:w="70" w:type="dxa"/>
              <w:right w:w="90" w:type="dxa"/>
            </w:tcMar>
            <w:vAlign w:val="center"/>
          </w:tcPr>
          <w:p w14:paraId="46AC2A5B" w14:textId="77777777" w:rsidR="00790A5F" w:rsidRDefault="00000000">
            <w:r>
              <w:rPr>
                <w:color w:val="1F2937"/>
                <w:sz w:val="14"/>
              </w:rPr>
              <w:t>This document plus implementation source.</w:t>
            </w:r>
          </w:p>
        </w:tc>
      </w:tr>
      <w:tr w:rsidR="00790A5F" w14:paraId="33C4F28B" w14:textId="77777777">
        <w:tc>
          <w:tcPr>
            <w:tcW w:w="2232" w:type="dxa"/>
            <w:shd w:val="clear" w:color="auto" w:fill="F2F7FB"/>
            <w:tcMar>
              <w:top w:w="70" w:type="dxa"/>
              <w:left w:w="90" w:type="dxa"/>
              <w:bottom w:w="70" w:type="dxa"/>
              <w:right w:w="90" w:type="dxa"/>
            </w:tcMar>
            <w:vAlign w:val="center"/>
          </w:tcPr>
          <w:p w14:paraId="4DB08E65" w14:textId="77777777" w:rsidR="00790A5F" w:rsidRDefault="00000000">
            <w:r>
              <w:rPr>
                <w:color w:val="1F2937"/>
                <w:sz w:val="14"/>
              </w:rPr>
              <w:t>Deployment state</w:t>
            </w:r>
          </w:p>
        </w:tc>
        <w:tc>
          <w:tcPr>
            <w:tcW w:w="3816" w:type="dxa"/>
            <w:shd w:val="clear" w:color="auto" w:fill="F2F7FB"/>
            <w:tcMar>
              <w:top w:w="70" w:type="dxa"/>
              <w:left w:w="90" w:type="dxa"/>
              <w:bottom w:w="70" w:type="dxa"/>
              <w:right w:w="90" w:type="dxa"/>
            </w:tcMar>
            <w:vAlign w:val="center"/>
          </w:tcPr>
          <w:p w14:paraId="09538DD0" w14:textId="77777777" w:rsidR="00790A5F" w:rsidRDefault="00000000">
            <w:r>
              <w:rPr>
                <w:color w:val="1F2937"/>
                <w:sz w:val="14"/>
              </w:rPr>
              <w:t>Container identity, bindings, applied schema, live endpoint behavior and dataset volumes.</w:t>
            </w:r>
          </w:p>
        </w:tc>
        <w:tc>
          <w:tcPr>
            <w:tcW w:w="3585" w:type="dxa"/>
            <w:shd w:val="clear" w:color="auto" w:fill="F2F7FB"/>
            <w:tcMar>
              <w:top w:w="70" w:type="dxa"/>
              <w:left w:w="90" w:type="dxa"/>
              <w:bottom w:w="70" w:type="dxa"/>
              <w:right w:w="90" w:type="dxa"/>
            </w:tcMar>
            <w:vAlign w:val="center"/>
          </w:tcPr>
          <w:p w14:paraId="65742539" w14:textId="77777777" w:rsidR="00790A5F" w:rsidRDefault="00000000">
            <w:r>
              <w:rPr>
                <w:color w:val="1F2937"/>
                <w:sz w:val="14"/>
              </w:rPr>
              <w:t>Direct observation of the running host on 19 August 2026, recorded in Section 5.</w:t>
            </w:r>
          </w:p>
        </w:tc>
      </w:tr>
      <w:tr w:rsidR="00790A5F" w14:paraId="32978DCC" w14:textId="77777777">
        <w:tc>
          <w:tcPr>
            <w:tcW w:w="2232" w:type="dxa"/>
            <w:tcMar>
              <w:top w:w="70" w:type="dxa"/>
              <w:left w:w="90" w:type="dxa"/>
              <w:bottom w:w="70" w:type="dxa"/>
              <w:right w:w="90" w:type="dxa"/>
            </w:tcMar>
            <w:vAlign w:val="center"/>
          </w:tcPr>
          <w:p w14:paraId="25999B7C" w14:textId="77777777" w:rsidR="00790A5F" w:rsidRDefault="00000000">
            <w:r>
              <w:rPr>
                <w:color w:val="1F2937"/>
                <w:sz w:val="14"/>
              </w:rPr>
              <w:t>Remediation state</w:t>
            </w:r>
          </w:p>
        </w:tc>
        <w:tc>
          <w:tcPr>
            <w:tcW w:w="3816" w:type="dxa"/>
            <w:tcMar>
              <w:top w:w="70" w:type="dxa"/>
              <w:left w:w="90" w:type="dxa"/>
              <w:bottom w:w="70" w:type="dxa"/>
              <w:right w:w="90" w:type="dxa"/>
            </w:tcMar>
            <w:vAlign w:val="center"/>
          </w:tcPr>
          <w:p w14:paraId="10EEA77C" w14:textId="77777777" w:rsidR="00790A5F" w:rsidRDefault="00000000">
            <w:r>
              <w:rPr>
                <w:color w:val="1F2937"/>
                <w:sz w:val="14"/>
              </w:rPr>
              <w:t>Which gaps are closed in the implementation, and the verification behind each closure.</w:t>
            </w:r>
          </w:p>
        </w:tc>
        <w:tc>
          <w:tcPr>
            <w:tcW w:w="3585" w:type="dxa"/>
            <w:tcMar>
              <w:top w:w="70" w:type="dxa"/>
              <w:left w:w="90" w:type="dxa"/>
              <w:bottom w:w="70" w:type="dxa"/>
              <w:right w:w="90" w:type="dxa"/>
            </w:tcMar>
            <w:vAlign w:val="center"/>
          </w:tcPr>
          <w:p w14:paraId="2E9C05CE" w14:textId="77777777" w:rsidR="00790A5F" w:rsidRDefault="00000000">
            <w:r>
              <w:rPr>
                <w:color w:val="1F2937"/>
                <w:sz w:val="14"/>
              </w:rPr>
              <w:t>Section 5.4.1. Closed means closed in code; the deployment is unchanged.</w:t>
            </w:r>
          </w:p>
        </w:tc>
      </w:tr>
      <w:tr w:rsidR="00790A5F" w14:paraId="171E953C" w14:textId="77777777">
        <w:tc>
          <w:tcPr>
            <w:tcW w:w="2232" w:type="dxa"/>
            <w:shd w:val="clear" w:color="auto" w:fill="F2F7FB"/>
            <w:tcMar>
              <w:top w:w="70" w:type="dxa"/>
              <w:left w:w="90" w:type="dxa"/>
              <w:bottom w:w="70" w:type="dxa"/>
              <w:right w:w="90" w:type="dxa"/>
            </w:tcMar>
            <w:vAlign w:val="center"/>
          </w:tcPr>
          <w:p w14:paraId="7B279C67" w14:textId="77777777" w:rsidR="00790A5F" w:rsidRDefault="00000000">
            <w:r>
              <w:rPr>
                <w:color w:val="1F2937"/>
                <w:sz w:val="14"/>
              </w:rPr>
              <w:t>Detailed integration contract</w:t>
            </w:r>
          </w:p>
        </w:tc>
        <w:tc>
          <w:tcPr>
            <w:tcW w:w="3816" w:type="dxa"/>
            <w:shd w:val="clear" w:color="auto" w:fill="F2F7FB"/>
            <w:tcMar>
              <w:top w:w="70" w:type="dxa"/>
              <w:left w:w="90" w:type="dxa"/>
              <w:bottom w:w="70" w:type="dxa"/>
              <w:right w:w="90" w:type="dxa"/>
            </w:tcMar>
            <w:vAlign w:val="center"/>
          </w:tcPr>
          <w:p w14:paraId="39A81EB1" w14:textId="77777777" w:rsidR="00790A5F" w:rsidRDefault="00000000">
            <w:r>
              <w:rPr>
                <w:color w:val="1F2937"/>
                <w:sz w:val="14"/>
              </w:rPr>
              <w:t>Every request/response schema, status code, pagination rule and versioned public API.</w:t>
            </w:r>
          </w:p>
        </w:tc>
        <w:tc>
          <w:tcPr>
            <w:tcW w:w="3585" w:type="dxa"/>
            <w:shd w:val="clear" w:color="auto" w:fill="F2F7FB"/>
            <w:tcMar>
              <w:top w:w="70" w:type="dxa"/>
              <w:left w:w="90" w:type="dxa"/>
              <w:bottom w:w="70" w:type="dxa"/>
              <w:right w:w="90" w:type="dxa"/>
            </w:tcMar>
            <w:vAlign w:val="center"/>
          </w:tcPr>
          <w:p w14:paraId="01AE4F23" w14:textId="77777777" w:rsidR="00790A5F" w:rsidRDefault="00000000">
            <w:r>
              <w:rPr>
                <w:color w:val="1F2937"/>
                <w:sz w:val="14"/>
              </w:rPr>
              <w:t>Not yet an implemented authoritative contract; must be generated and verified.</w:t>
            </w:r>
          </w:p>
        </w:tc>
      </w:tr>
      <w:tr w:rsidR="00790A5F" w14:paraId="660DAD8A" w14:textId="77777777">
        <w:tc>
          <w:tcPr>
            <w:tcW w:w="2232" w:type="dxa"/>
            <w:tcMar>
              <w:top w:w="70" w:type="dxa"/>
              <w:left w:w="90" w:type="dxa"/>
              <w:bottom w:w="70" w:type="dxa"/>
              <w:right w:w="90" w:type="dxa"/>
            </w:tcMar>
            <w:vAlign w:val="center"/>
          </w:tcPr>
          <w:p w14:paraId="0B4FD606" w14:textId="77777777" w:rsidR="00790A5F" w:rsidRDefault="00000000">
            <w:r>
              <w:rPr>
                <w:color w:val="1F2937"/>
                <w:sz w:val="14"/>
              </w:rPr>
              <w:t>Physical data dictionary</w:t>
            </w:r>
          </w:p>
        </w:tc>
        <w:tc>
          <w:tcPr>
            <w:tcW w:w="3816" w:type="dxa"/>
            <w:tcMar>
              <w:top w:w="70" w:type="dxa"/>
              <w:left w:w="90" w:type="dxa"/>
              <w:bottom w:w="70" w:type="dxa"/>
              <w:right w:w="90" w:type="dxa"/>
            </w:tcMar>
            <w:vAlign w:val="center"/>
          </w:tcPr>
          <w:p w14:paraId="10D269A4" w14:textId="77777777" w:rsidR="00790A5F" w:rsidRDefault="00000000">
            <w:r>
              <w:rPr>
                <w:color w:val="1F2937"/>
                <w:sz w:val="14"/>
              </w:rPr>
              <w:t>Every table, column, constraint, index, retention rule and migration state.</w:t>
            </w:r>
          </w:p>
        </w:tc>
        <w:tc>
          <w:tcPr>
            <w:tcW w:w="3585" w:type="dxa"/>
            <w:tcMar>
              <w:top w:w="70" w:type="dxa"/>
              <w:left w:w="90" w:type="dxa"/>
              <w:bottom w:w="70" w:type="dxa"/>
              <w:right w:w="90" w:type="dxa"/>
            </w:tcMar>
            <w:vAlign w:val="center"/>
          </w:tcPr>
          <w:p w14:paraId="732B7AA9" w14:textId="77777777" w:rsidR="00790A5F" w:rsidRDefault="00000000">
            <w:r>
              <w:rPr>
                <w:color w:val="1F2937"/>
                <w:sz w:val="14"/>
              </w:rPr>
              <w:t>Database schema files; summarised, not duplicated exhaustively here.</w:t>
            </w:r>
          </w:p>
        </w:tc>
      </w:tr>
      <w:tr w:rsidR="00790A5F" w14:paraId="089E8CEE" w14:textId="77777777">
        <w:tc>
          <w:tcPr>
            <w:tcW w:w="2232" w:type="dxa"/>
            <w:shd w:val="clear" w:color="auto" w:fill="F2F7FB"/>
            <w:tcMar>
              <w:top w:w="70" w:type="dxa"/>
              <w:left w:w="90" w:type="dxa"/>
              <w:bottom w:w="70" w:type="dxa"/>
              <w:right w:w="90" w:type="dxa"/>
            </w:tcMar>
            <w:vAlign w:val="center"/>
          </w:tcPr>
          <w:p w14:paraId="35C7629F" w14:textId="77777777" w:rsidR="00790A5F" w:rsidRDefault="00000000">
            <w:r>
              <w:rPr>
                <w:color w:val="1F2937"/>
                <w:sz w:val="14"/>
              </w:rPr>
              <w:t>Operations runbook</w:t>
            </w:r>
          </w:p>
        </w:tc>
        <w:tc>
          <w:tcPr>
            <w:tcW w:w="3816" w:type="dxa"/>
            <w:shd w:val="clear" w:color="auto" w:fill="F2F7FB"/>
            <w:tcMar>
              <w:top w:w="70" w:type="dxa"/>
              <w:left w:w="90" w:type="dxa"/>
              <w:bottom w:w="70" w:type="dxa"/>
              <w:right w:w="90" w:type="dxa"/>
            </w:tcMar>
            <w:vAlign w:val="center"/>
          </w:tcPr>
          <w:p w14:paraId="3D1F3F49" w14:textId="77777777" w:rsidR="00790A5F" w:rsidRDefault="00000000">
            <w:r>
              <w:rPr>
                <w:color w:val="1F2937"/>
                <w:sz w:val="14"/>
              </w:rPr>
              <w:t>Step-by-step production commands, owners, escalation contacts, RTO/RPO and supplier procedures.</w:t>
            </w:r>
          </w:p>
        </w:tc>
        <w:tc>
          <w:tcPr>
            <w:tcW w:w="3585" w:type="dxa"/>
            <w:shd w:val="clear" w:color="auto" w:fill="F2F7FB"/>
            <w:tcMar>
              <w:top w:w="70" w:type="dxa"/>
              <w:left w:w="90" w:type="dxa"/>
              <w:bottom w:w="70" w:type="dxa"/>
              <w:right w:w="90" w:type="dxa"/>
            </w:tcMar>
            <w:vAlign w:val="center"/>
          </w:tcPr>
          <w:p w14:paraId="72CB9EF8" w14:textId="77777777" w:rsidR="00790A5F" w:rsidRDefault="00000000">
            <w:r>
              <w:rPr>
                <w:color w:val="1F2937"/>
                <w:sz w:val="14"/>
              </w:rPr>
              <w:t>Requires a controlled environment-specific runbook.</w:t>
            </w:r>
          </w:p>
        </w:tc>
      </w:tr>
      <w:tr w:rsidR="00790A5F" w14:paraId="1B10D538" w14:textId="77777777">
        <w:tc>
          <w:tcPr>
            <w:tcW w:w="2232" w:type="dxa"/>
            <w:tcMar>
              <w:top w:w="70" w:type="dxa"/>
              <w:left w:w="90" w:type="dxa"/>
              <w:bottom w:w="70" w:type="dxa"/>
              <w:right w:w="90" w:type="dxa"/>
            </w:tcMar>
            <w:vAlign w:val="center"/>
          </w:tcPr>
          <w:p w14:paraId="45912B1A" w14:textId="77777777" w:rsidR="00790A5F" w:rsidRDefault="00000000">
            <w:r>
              <w:rPr>
                <w:color w:val="1F2937"/>
                <w:sz w:val="14"/>
              </w:rPr>
              <w:t>User manual</w:t>
            </w:r>
          </w:p>
        </w:tc>
        <w:tc>
          <w:tcPr>
            <w:tcW w:w="3816" w:type="dxa"/>
            <w:tcMar>
              <w:top w:w="70" w:type="dxa"/>
              <w:left w:w="90" w:type="dxa"/>
              <w:bottom w:w="70" w:type="dxa"/>
              <w:right w:w="90" w:type="dxa"/>
            </w:tcMar>
            <w:vAlign w:val="center"/>
          </w:tcPr>
          <w:p w14:paraId="6D2F5777" w14:textId="77777777" w:rsidR="00790A5F" w:rsidRDefault="00000000">
            <w:r>
              <w:rPr>
                <w:color w:val="1F2937"/>
                <w:sz w:val="14"/>
              </w:rPr>
              <w:t>Screen-by-screen instructions and troubleshooting for each role.</w:t>
            </w:r>
          </w:p>
        </w:tc>
        <w:tc>
          <w:tcPr>
            <w:tcW w:w="3585" w:type="dxa"/>
            <w:tcMar>
              <w:top w:w="70" w:type="dxa"/>
              <w:left w:w="90" w:type="dxa"/>
              <w:bottom w:w="70" w:type="dxa"/>
              <w:right w:w="90" w:type="dxa"/>
            </w:tcMar>
            <w:vAlign w:val="center"/>
          </w:tcPr>
          <w:p w14:paraId="4C3B53F6" w14:textId="77777777" w:rsidR="00790A5F" w:rsidRDefault="00000000">
            <w:r>
              <w:rPr>
                <w:color w:val="1F2937"/>
                <w:sz w:val="14"/>
              </w:rPr>
              <w:t>Separate user guide; not the purpose of an MVP product specification.</w:t>
            </w:r>
          </w:p>
        </w:tc>
      </w:tr>
    </w:tbl>
    <w:p w14:paraId="6FD07871" w14:textId="77777777" w:rsidR="00790A5F" w:rsidRDefault="00790A5F">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90A5F" w14:paraId="35AC8B5A" w14:textId="77777777">
        <w:tc>
          <w:tcPr>
            <w:tcW w:w="9633" w:type="dxa"/>
            <w:shd w:val="clear" w:color="auto" w:fill="DDEBF7"/>
            <w:tcMar>
              <w:top w:w="70" w:type="dxa"/>
              <w:left w:w="90" w:type="dxa"/>
              <w:bottom w:w="70" w:type="dxa"/>
              <w:right w:w="90" w:type="dxa"/>
            </w:tcMar>
            <w:vAlign w:val="center"/>
          </w:tcPr>
          <w:p w14:paraId="2BA9829C" w14:textId="77777777" w:rsidR="00790A5F" w:rsidRDefault="00000000">
            <w:pPr>
              <w:spacing w:after="40"/>
            </w:pPr>
            <w:r>
              <w:rPr>
                <w:b/>
                <w:color w:val="17324D"/>
                <w:sz w:val="17"/>
              </w:rPr>
              <w:t>Completeness Statement</w:t>
            </w:r>
          </w:p>
          <w:p w14:paraId="21046261" w14:textId="77777777" w:rsidR="00790A5F" w:rsidRDefault="00000000">
            <w:pPr>
              <w:pStyle w:val="ListParagraph"/>
              <w:numPr>
                <w:ilvl w:val="0"/>
                <w:numId w:val="3"/>
              </w:numPr>
              <w:spacing w:after="20"/>
              <w:ind w:left="259" w:hanging="173"/>
            </w:pPr>
            <w:r>
              <w:rPr>
                <w:color w:val="1F2937"/>
                <w:sz w:val="16"/>
              </w:rPr>
              <w:t>This is the comprehensive ChainSentry MVP platform and product specification for the current implementation and the deployment observed on 19 August 2026.</w:t>
            </w:r>
          </w:p>
          <w:p w14:paraId="403EF68F" w14:textId="77777777" w:rsidR="00790A5F" w:rsidRDefault="00000000">
            <w:pPr>
              <w:pStyle w:val="ListParagraph"/>
              <w:numPr>
                <w:ilvl w:val="0"/>
                <w:numId w:val="3"/>
              </w:numPr>
              <w:spacing w:after="20"/>
              <w:ind w:left="259" w:hanging="173"/>
            </w:pPr>
            <w:r>
              <w:rPr>
                <w:color w:val="1F2937"/>
                <w:sz w:val="16"/>
              </w:rPr>
              <w:t>It intentionally does not pretend to be an exhaustive OpenAPI definition, physical database dictionary, environment-specific operating manual or screen-by-screen user guide.</w:t>
            </w:r>
          </w:p>
          <w:p w14:paraId="4A85A530" w14:textId="77777777" w:rsidR="00790A5F" w:rsidRDefault="00000000">
            <w:pPr>
              <w:pStyle w:val="ListParagraph"/>
              <w:numPr>
                <w:ilvl w:val="0"/>
                <w:numId w:val="3"/>
              </w:numPr>
              <w:spacing w:after="20"/>
              <w:ind w:left="259" w:hanging="173"/>
            </w:pPr>
            <w:r>
              <w:rPr>
                <w:color w:val="1F2937"/>
                <w:sz w:val="16"/>
              </w:rPr>
              <w:t>Where an interface, control or documentation page is aspirational, mocked, inert or inconsistent with the implemented route set, the gap is stated explicitly rather than promoted to verified capability.</w:t>
            </w:r>
          </w:p>
          <w:p w14:paraId="041F0918" w14:textId="77777777" w:rsidR="00790A5F" w:rsidRDefault="00000000">
            <w:pPr>
              <w:pStyle w:val="ListParagraph"/>
              <w:numPr>
                <w:ilvl w:val="0"/>
                <w:numId w:val="3"/>
              </w:numPr>
              <w:spacing w:after="20"/>
              <w:ind w:left="259" w:hanging="173"/>
            </w:pPr>
            <w:r>
              <w:rPr>
                <w:color w:val="1F2937"/>
                <w:sz w:val="16"/>
              </w:rPr>
              <w:t>Where a previous edition asserted a control that the implementation does not enforce, the claim has been withdrawn rather than restated.</w:t>
            </w:r>
          </w:p>
        </w:tc>
      </w:tr>
    </w:tbl>
    <w:p w14:paraId="376AC6ED" w14:textId="77777777" w:rsidR="00790A5F" w:rsidRDefault="00790A5F">
      <w:pPr>
        <w:spacing w:after="20"/>
      </w:pPr>
    </w:p>
    <w:p w14:paraId="165E33AA" w14:textId="77777777" w:rsidR="00790A5F" w:rsidRDefault="00000000">
      <w:r>
        <w:br w:type="page"/>
      </w:r>
    </w:p>
    <w:p w14:paraId="36F0B1C3" w14:textId="77777777" w:rsidR="00790A5F" w:rsidRDefault="00000000">
      <w:pPr>
        <w:pStyle w:val="Heading1"/>
        <w:keepNext/>
        <w:pBdr>
          <w:bottom w:val="single" w:sz="5" w:space="2" w:color="2E74B5"/>
        </w:pBdr>
        <w:spacing w:before="200" w:after="100"/>
      </w:pPr>
      <w:bookmarkStart w:id="68" w:name="_Toc238066339"/>
      <w:r>
        <w:rPr>
          <w:b/>
        </w:rPr>
        <w:lastRenderedPageBreak/>
        <w:t>Document Version History</w:t>
      </w:r>
      <w:bookmarkEnd w:id="68"/>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440"/>
        <w:gridCol w:w="1944"/>
        <w:gridCol w:w="6249"/>
      </w:tblGrid>
      <w:tr w:rsidR="00790A5F" w14:paraId="3E1FD481" w14:textId="77777777">
        <w:trPr>
          <w:tblHeader/>
        </w:trPr>
        <w:tc>
          <w:tcPr>
            <w:tcW w:w="1440" w:type="dxa"/>
            <w:shd w:val="clear" w:color="auto" w:fill="17324D"/>
            <w:tcMar>
              <w:top w:w="70" w:type="dxa"/>
              <w:left w:w="90" w:type="dxa"/>
              <w:bottom w:w="70" w:type="dxa"/>
              <w:right w:w="90" w:type="dxa"/>
            </w:tcMar>
            <w:vAlign w:val="center"/>
          </w:tcPr>
          <w:p w14:paraId="4AE057BC" w14:textId="77777777" w:rsidR="00790A5F" w:rsidRDefault="00000000">
            <w:r>
              <w:rPr>
                <w:b/>
                <w:color w:val="FFFFFF"/>
                <w:sz w:val="16"/>
              </w:rPr>
              <w:t>Version</w:t>
            </w:r>
          </w:p>
        </w:tc>
        <w:tc>
          <w:tcPr>
            <w:tcW w:w="1944" w:type="dxa"/>
            <w:shd w:val="clear" w:color="auto" w:fill="17324D"/>
            <w:tcMar>
              <w:top w:w="70" w:type="dxa"/>
              <w:left w:w="90" w:type="dxa"/>
              <w:bottom w:w="70" w:type="dxa"/>
              <w:right w:w="90" w:type="dxa"/>
            </w:tcMar>
            <w:vAlign w:val="center"/>
          </w:tcPr>
          <w:p w14:paraId="1B92B598" w14:textId="77777777" w:rsidR="00790A5F" w:rsidRDefault="00000000">
            <w:r>
              <w:rPr>
                <w:b/>
                <w:color w:val="FFFFFF"/>
                <w:sz w:val="16"/>
              </w:rPr>
              <w:t>Date</w:t>
            </w:r>
          </w:p>
        </w:tc>
        <w:tc>
          <w:tcPr>
            <w:tcW w:w="6249" w:type="dxa"/>
            <w:shd w:val="clear" w:color="auto" w:fill="17324D"/>
            <w:tcMar>
              <w:top w:w="70" w:type="dxa"/>
              <w:left w:w="90" w:type="dxa"/>
              <w:bottom w:w="70" w:type="dxa"/>
              <w:right w:w="90" w:type="dxa"/>
            </w:tcMar>
            <w:vAlign w:val="center"/>
          </w:tcPr>
          <w:p w14:paraId="664D4A14" w14:textId="77777777" w:rsidR="00790A5F" w:rsidRDefault="00000000">
            <w:r>
              <w:rPr>
                <w:b/>
                <w:color w:val="FFFFFF"/>
                <w:sz w:val="16"/>
              </w:rPr>
              <w:t>Notes</w:t>
            </w:r>
          </w:p>
        </w:tc>
      </w:tr>
      <w:tr w:rsidR="00790A5F" w14:paraId="5C611ED4" w14:textId="77777777">
        <w:tc>
          <w:tcPr>
            <w:tcW w:w="1440" w:type="dxa"/>
            <w:tcMar>
              <w:top w:w="70" w:type="dxa"/>
              <w:left w:w="90" w:type="dxa"/>
              <w:bottom w:w="70" w:type="dxa"/>
              <w:right w:w="90" w:type="dxa"/>
            </w:tcMar>
            <w:vAlign w:val="center"/>
          </w:tcPr>
          <w:p w14:paraId="662840A3" w14:textId="77777777" w:rsidR="00790A5F" w:rsidRDefault="00000000">
            <w:r>
              <w:rPr>
                <w:color w:val="1F2937"/>
                <w:sz w:val="16"/>
              </w:rPr>
              <w:t>4.1</w:t>
            </w:r>
          </w:p>
        </w:tc>
        <w:tc>
          <w:tcPr>
            <w:tcW w:w="1944" w:type="dxa"/>
            <w:tcMar>
              <w:top w:w="70" w:type="dxa"/>
              <w:left w:w="90" w:type="dxa"/>
              <w:bottom w:w="70" w:type="dxa"/>
              <w:right w:w="90" w:type="dxa"/>
            </w:tcMar>
            <w:vAlign w:val="center"/>
          </w:tcPr>
          <w:p w14:paraId="31449D02" w14:textId="77777777" w:rsidR="00790A5F" w:rsidRDefault="00000000">
            <w:r>
              <w:rPr>
                <w:color w:val="1F2937"/>
                <w:sz w:val="16"/>
              </w:rPr>
              <w:t>August 2026</w:t>
            </w:r>
          </w:p>
        </w:tc>
        <w:tc>
          <w:tcPr>
            <w:tcW w:w="6249" w:type="dxa"/>
            <w:tcMar>
              <w:top w:w="70" w:type="dxa"/>
              <w:left w:w="90" w:type="dxa"/>
              <w:bottom w:w="70" w:type="dxa"/>
              <w:right w:w="90" w:type="dxa"/>
            </w:tcMar>
            <w:vAlign w:val="center"/>
          </w:tcPr>
          <w:p w14:paraId="30482FDE" w14:textId="77777777" w:rsidR="00790A5F" w:rsidRDefault="00000000">
            <w:r>
              <w:rPr>
                <w:color w:val="1F2937"/>
                <w:sz w:val="16"/>
              </w:rPr>
              <w:t>Remediation edition. Twelve implementation gaps closed and marked Closed in the priority gap matrix, each naming the change that closed it — every Critical and Must item. The matrix now carries implementation gaps only; operational blockers moved to Section 7.1. Removed the unauthenticated diagnostic route; gated the fixture-backed tool registry; made retrieval role-aware behind an organisation backfill; implemented the password change; gated and corrected the documentation tree; enforced audit append-only; added a migration ledger; made CI gates blocking and added deterministic risk-model coverage. Credential rotation and deployment parity remain Critical, open, and outside the codebase; both are recorded as blocking pilot prerequisites.</w:t>
            </w:r>
          </w:p>
        </w:tc>
      </w:tr>
      <w:tr w:rsidR="00790A5F" w14:paraId="5A4585DE" w14:textId="77777777">
        <w:tc>
          <w:tcPr>
            <w:tcW w:w="1440" w:type="dxa"/>
            <w:shd w:val="clear" w:color="auto" w:fill="F2F7FB"/>
            <w:tcMar>
              <w:top w:w="70" w:type="dxa"/>
              <w:left w:w="90" w:type="dxa"/>
              <w:bottom w:w="70" w:type="dxa"/>
              <w:right w:w="90" w:type="dxa"/>
            </w:tcMar>
            <w:vAlign w:val="center"/>
          </w:tcPr>
          <w:p w14:paraId="14E89A49" w14:textId="77777777" w:rsidR="00790A5F" w:rsidRDefault="00000000">
            <w:r>
              <w:rPr>
                <w:color w:val="1F2937"/>
                <w:sz w:val="16"/>
              </w:rPr>
              <w:t>4.0</w:t>
            </w:r>
          </w:p>
        </w:tc>
        <w:tc>
          <w:tcPr>
            <w:tcW w:w="1944" w:type="dxa"/>
            <w:shd w:val="clear" w:color="auto" w:fill="F2F7FB"/>
            <w:tcMar>
              <w:top w:w="70" w:type="dxa"/>
              <w:left w:w="90" w:type="dxa"/>
              <w:bottom w:w="70" w:type="dxa"/>
              <w:right w:w="90" w:type="dxa"/>
            </w:tcMar>
            <w:vAlign w:val="center"/>
          </w:tcPr>
          <w:p w14:paraId="3A73B23E" w14:textId="77777777" w:rsidR="00790A5F" w:rsidRDefault="00000000">
            <w:r>
              <w:rPr>
                <w:color w:val="1F2937"/>
                <w:sz w:val="16"/>
              </w:rPr>
              <w:t>August 2026</w:t>
            </w:r>
          </w:p>
        </w:tc>
        <w:tc>
          <w:tcPr>
            <w:tcW w:w="6249" w:type="dxa"/>
            <w:shd w:val="clear" w:color="auto" w:fill="F2F7FB"/>
            <w:tcMar>
              <w:top w:w="70" w:type="dxa"/>
              <w:left w:w="90" w:type="dxa"/>
              <w:bottom w:w="70" w:type="dxa"/>
              <w:right w:w="90" w:type="dxa"/>
            </w:tcMar>
            <w:vAlign w:val="center"/>
          </w:tcPr>
          <w:p w14:paraId="0389D88F" w14:textId="77777777" w:rsidR="00790A5F" w:rsidRDefault="00000000">
            <w:r>
              <w:rPr>
                <w:color w:val="1F2937"/>
                <w:sz w:val="16"/>
              </w:rPr>
              <w:t>Evidence-tiered edition. Every claim re-checked against implementation source and the running deployment on 19 August 2026. Withdrew tenant-configurable risk weights and the central-authorisation control claim; disclosed the second risk model, the per-user retrieval scope, the unauthenticated diagnostic route, the inert administrative controls and the public documentation exposure; corrected the attribution address count; added the evidence-basis section and rebuilt the priority gap matrix.</w:t>
            </w:r>
          </w:p>
        </w:tc>
      </w:tr>
      <w:tr w:rsidR="00790A5F" w14:paraId="2E05D861" w14:textId="77777777">
        <w:tc>
          <w:tcPr>
            <w:tcW w:w="1440" w:type="dxa"/>
            <w:tcMar>
              <w:top w:w="70" w:type="dxa"/>
              <w:left w:w="90" w:type="dxa"/>
              <w:bottom w:w="70" w:type="dxa"/>
              <w:right w:w="90" w:type="dxa"/>
            </w:tcMar>
            <w:vAlign w:val="center"/>
          </w:tcPr>
          <w:p w14:paraId="382D7E06" w14:textId="77777777" w:rsidR="00790A5F" w:rsidRDefault="00000000">
            <w:r>
              <w:rPr>
                <w:color w:val="1F2937"/>
                <w:sz w:val="16"/>
              </w:rPr>
              <w:t>3.1</w:t>
            </w:r>
          </w:p>
        </w:tc>
        <w:tc>
          <w:tcPr>
            <w:tcW w:w="1944" w:type="dxa"/>
            <w:tcMar>
              <w:top w:w="70" w:type="dxa"/>
              <w:left w:w="90" w:type="dxa"/>
              <w:bottom w:w="70" w:type="dxa"/>
              <w:right w:w="90" w:type="dxa"/>
            </w:tcMar>
            <w:vAlign w:val="center"/>
          </w:tcPr>
          <w:p w14:paraId="444886FE" w14:textId="77777777" w:rsidR="00790A5F" w:rsidRDefault="00000000">
            <w:r>
              <w:rPr>
                <w:color w:val="1F2937"/>
                <w:sz w:val="16"/>
              </w:rPr>
              <w:t>August 2026</w:t>
            </w:r>
          </w:p>
        </w:tc>
        <w:tc>
          <w:tcPr>
            <w:tcW w:w="6249" w:type="dxa"/>
            <w:tcMar>
              <w:top w:w="70" w:type="dxa"/>
              <w:left w:w="90" w:type="dxa"/>
              <w:bottom w:w="70" w:type="dxa"/>
              <w:right w:w="90" w:type="dxa"/>
            </w:tcMar>
            <w:vAlign w:val="center"/>
          </w:tcPr>
          <w:p w14:paraId="2D6F9DCF" w14:textId="77777777" w:rsidR="00790A5F" w:rsidRDefault="00000000">
            <w:r>
              <w:rPr>
                <w:color w:val="1F2937"/>
                <w:sz w:val="16"/>
              </w:rPr>
              <w:t>Coverage-verified ChainSentry specification. Added platform/admin surfaces, implemented API inventory and contract boundaries, functional acceptance, exact role-permission reference, and a formal coverage statement.</w:t>
            </w:r>
          </w:p>
        </w:tc>
      </w:tr>
      <w:tr w:rsidR="00790A5F" w14:paraId="2072F0BE" w14:textId="77777777">
        <w:tc>
          <w:tcPr>
            <w:tcW w:w="1440" w:type="dxa"/>
            <w:shd w:val="clear" w:color="auto" w:fill="F2F7FB"/>
            <w:tcMar>
              <w:top w:w="70" w:type="dxa"/>
              <w:left w:w="90" w:type="dxa"/>
              <w:bottom w:w="70" w:type="dxa"/>
              <w:right w:w="90" w:type="dxa"/>
            </w:tcMar>
            <w:vAlign w:val="center"/>
          </w:tcPr>
          <w:p w14:paraId="314AD456" w14:textId="77777777" w:rsidR="00790A5F" w:rsidRDefault="00000000">
            <w:r>
              <w:rPr>
                <w:color w:val="1F2937"/>
                <w:sz w:val="16"/>
              </w:rPr>
              <w:t>3.0</w:t>
            </w:r>
          </w:p>
        </w:tc>
        <w:tc>
          <w:tcPr>
            <w:tcW w:w="1944" w:type="dxa"/>
            <w:shd w:val="clear" w:color="auto" w:fill="F2F7FB"/>
            <w:tcMar>
              <w:top w:w="70" w:type="dxa"/>
              <w:left w:w="90" w:type="dxa"/>
              <w:bottom w:w="70" w:type="dxa"/>
              <w:right w:w="90" w:type="dxa"/>
            </w:tcMar>
            <w:vAlign w:val="center"/>
          </w:tcPr>
          <w:p w14:paraId="1EC0AB94" w14:textId="77777777" w:rsidR="00790A5F" w:rsidRDefault="00000000">
            <w:r>
              <w:rPr>
                <w:color w:val="1F2937"/>
                <w:sz w:val="16"/>
              </w:rPr>
              <w:t>August 2026</w:t>
            </w:r>
          </w:p>
        </w:tc>
        <w:tc>
          <w:tcPr>
            <w:tcW w:w="6249" w:type="dxa"/>
            <w:shd w:val="clear" w:color="auto" w:fill="F2F7FB"/>
            <w:tcMar>
              <w:top w:w="70" w:type="dxa"/>
              <w:left w:w="90" w:type="dxa"/>
              <w:bottom w:w="70" w:type="dxa"/>
              <w:right w:w="90" w:type="dxa"/>
            </w:tcMar>
            <w:vAlign w:val="center"/>
          </w:tcPr>
          <w:p w14:paraId="6083196A" w14:textId="77777777" w:rsidR="00790A5F" w:rsidRDefault="00000000">
            <w:r>
              <w:rPr>
                <w:color w:val="1F2937"/>
                <w:sz w:val="16"/>
              </w:rPr>
              <w:t>Comprehensive single-name ChainSentry specification. Rebuilt directly from the uploaded reference template, with implementation evidence, verified-production evidence, gaps, scope and roadmap clearly separated.</w:t>
            </w:r>
          </w:p>
        </w:tc>
      </w:tr>
      <w:tr w:rsidR="00790A5F" w14:paraId="592C86F8" w14:textId="77777777">
        <w:tc>
          <w:tcPr>
            <w:tcW w:w="1440" w:type="dxa"/>
            <w:tcMar>
              <w:top w:w="70" w:type="dxa"/>
              <w:left w:w="90" w:type="dxa"/>
              <w:bottom w:w="70" w:type="dxa"/>
              <w:right w:w="90" w:type="dxa"/>
            </w:tcMar>
            <w:vAlign w:val="center"/>
          </w:tcPr>
          <w:p w14:paraId="748A7ED0" w14:textId="77777777" w:rsidR="00790A5F" w:rsidRDefault="00000000">
            <w:r>
              <w:rPr>
                <w:color w:val="1F2937"/>
                <w:sz w:val="16"/>
              </w:rPr>
              <w:t>2.1</w:t>
            </w:r>
          </w:p>
        </w:tc>
        <w:tc>
          <w:tcPr>
            <w:tcW w:w="1944" w:type="dxa"/>
            <w:tcMar>
              <w:top w:w="70" w:type="dxa"/>
              <w:left w:w="90" w:type="dxa"/>
              <w:bottom w:w="70" w:type="dxa"/>
              <w:right w:w="90" w:type="dxa"/>
            </w:tcMar>
            <w:vAlign w:val="center"/>
          </w:tcPr>
          <w:p w14:paraId="002FF0F2" w14:textId="77777777" w:rsidR="00790A5F" w:rsidRDefault="00000000">
            <w:r>
              <w:rPr>
                <w:color w:val="1F2937"/>
                <w:sz w:val="16"/>
              </w:rPr>
              <w:t>August 2026</w:t>
            </w:r>
          </w:p>
        </w:tc>
        <w:tc>
          <w:tcPr>
            <w:tcW w:w="6249" w:type="dxa"/>
            <w:tcMar>
              <w:top w:w="70" w:type="dxa"/>
              <w:left w:w="90" w:type="dxa"/>
              <w:bottom w:w="70" w:type="dxa"/>
              <w:right w:w="90" w:type="dxa"/>
            </w:tcMar>
            <w:vAlign w:val="center"/>
          </w:tcPr>
          <w:p w14:paraId="4A3B1F4C" w14:textId="77777777" w:rsidR="00790A5F" w:rsidRDefault="00000000">
            <w:r>
              <w:rPr>
                <w:color w:val="1F2937"/>
                <w:sz w:val="16"/>
              </w:rPr>
              <w:t>Introduced a structured implementation-to-production gap analysis.</w:t>
            </w:r>
          </w:p>
        </w:tc>
      </w:tr>
      <w:tr w:rsidR="00790A5F" w14:paraId="1F1CC99F" w14:textId="77777777">
        <w:tc>
          <w:tcPr>
            <w:tcW w:w="1440" w:type="dxa"/>
            <w:shd w:val="clear" w:color="auto" w:fill="F2F7FB"/>
            <w:tcMar>
              <w:top w:w="70" w:type="dxa"/>
              <w:left w:w="90" w:type="dxa"/>
              <w:bottom w:w="70" w:type="dxa"/>
              <w:right w:w="90" w:type="dxa"/>
            </w:tcMar>
            <w:vAlign w:val="center"/>
          </w:tcPr>
          <w:p w14:paraId="1C42B096" w14:textId="77777777" w:rsidR="00790A5F" w:rsidRDefault="00000000">
            <w:r>
              <w:rPr>
                <w:color w:val="1F2937"/>
                <w:sz w:val="16"/>
              </w:rPr>
              <w:t>2.0</w:t>
            </w:r>
          </w:p>
        </w:tc>
        <w:tc>
          <w:tcPr>
            <w:tcW w:w="1944" w:type="dxa"/>
            <w:shd w:val="clear" w:color="auto" w:fill="F2F7FB"/>
            <w:tcMar>
              <w:top w:w="70" w:type="dxa"/>
              <w:left w:w="90" w:type="dxa"/>
              <w:bottom w:w="70" w:type="dxa"/>
              <w:right w:w="90" w:type="dxa"/>
            </w:tcMar>
            <w:vAlign w:val="center"/>
          </w:tcPr>
          <w:p w14:paraId="457D31D3" w14:textId="77777777" w:rsidR="00790A5F" w:rsidRDefault="00000000">
            <w:r>
              <w:rPr>
                <w:color w:val="1F2937"/>
                <w:sz w:val="16"/>
              </w:rPr>
              <w:t>August 2026</w:t>
            </w:r>
          </w:p>
        </w:tc>
        <w:tc>
          <w:tcPr>
            <w:tcW w:w="6249" w:type="dxa"/>
            <w:shd w:val="clear" w:color="auto" w:fill="F2F7FB"/>
            <w:tcMar>
              <w:top w:w="70" w:type="dxa"/>
              <w:left w:w="90" w:type="dxa"/>
              <w:bottom w:w="70" w:type="dxa"/>
              <w:right w:w="90" w:type="dxa"/>
            </w:tcMar>
            <w:vAlign w:val="center"/>
          </w:tcPr>
          <w:p w14:paraId="6EED427E" w14:textId="77777777" w:rsidR="00790A5F" w:rsidRDefault="00000000">
            <w:r>
              <w:rPr>
                <w:color w:val="1F2937"/>
                <w:sz w:val="16"/>
              </w:rPr>
              <w:t>Initial expanded ChainSentry MVP product specification based on the verified production baseline.</w:t>
            </w:r>
          </w:p>
        </w:tc>
      </w:tr>
    </w:tbl>
    <w:p w14:paraId="2E6F972E" w14:textId="77777777" w:rsidR="00790A5F" w:rsidRDefault="00790A5F">
      <w:pPr>
        <w:spacing w:after="20"/>
      </w:pPr>
    </w:p>
    <w:p w14:paraId="0A077EF4" w14:textId="77777777" w:rsidR="00790A5F" w:rsidRDefault="00000000">
      <w:pPr>
        <w:spacing w:before="100" w:line="250" w:lineRule="auto"/>
      </w:pPr>
      <w:r>
        <w:rPr>
          <w:color w:val="1F2937"/>
          <w:sz w:val="17"/>
        </w:rPr>
        <w:t>This document is a point-in-time baseline. Re-verify and re-issue after material deployment, source-availability, scope, or architecture changes. Claims marked Observed were true of the deployment on 19 August 2026 only.</w:t>
      </w:r>
    </w:p>
    <w:sectPr w:rsidR="00790A5F">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72AB16" w14:textId="77777777" w:rsidR="00902A3D" w:rsidRDefault="00902A3D">
      <w:r>
        <w:separator/>
      </w:r>
    </w:p>
  </w:endnote>
  <w:endnote w:type="continuationSeparator" w:id="0">
    <w:p w14:paraId="6322A1CA" w14:textId="77777777" w:rsidR="00902A3D" w:rsidRDefault="00902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6FEBFE" w14:textId="77777777" w:rsidR="0098125B" w:rsidRDefault="00000000">
    <w:pPr>
      <w:pBdr>
        <w:top w:val="single" w:sz="6" w:space="4" w:color="156082"/>
        <w:bottom w:val="single" w:sz="5" w:space="2" w:color="2E74B5"/>
      </w:pBdr>
      <w:tabs>
        <w:tab w:val="left" w:pos="8813"/>
        <w:tab w:val="right" w:pos="9026"/>
      </w:tabs>
    </w:pPr>
    <w:r>
      <w:rPr>
        <w:color w:val="6B7280"/>
        <w:sz w:val="14"/>
      </w:rPr>
      <w:t xml:space="preserve">INTERNAL USE ONLY | Page </w:t>
    </w:r>
    <w:r>
      <w:rPr>
        <w:color w:val="6B7280"/>
        <w:sz w:val="14"/>
      </w:rPr>
      <w:fldChar w:fldCharType="begin"/>
    </w:r>
    <w:r>
      <w:rPr>
        <w:color w:val="6B7280"/>
        <w:sz w:val="14"/>
      </w:rPr>
      <w:instrText xml:space="preserve"> PAGE </w:instrText>
    </w:r>
    <w:r w:rsidR="00E53D4B">
      <w:rPr>
        <w:color w:val="6B7280"/>
        <w:sz w:val="14"/>
      </w:rPr>
      <w:fldChar w:fldCharType="separate"/>
    </w:r>
    <w:r w:rsidR="00E53D4B">
      <w:rPr>
        <w:noProof/>
        <w:color w:val="6B7280"/>
        <w:sz w:val="14"/>
      </w:rPr>
      <w:t>20</w:t>
    </w:r>
    <w:r>
      <w:rPr>
        <w:color w:val="6B7280"/>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4D7880" w14:textId="77777777" w:rsidR="00902A3D" w:rsidRDefault="00902A3D">
      <w:r>
        <w:separator/>
      </w:r>
    </w:p>
  </w:footnote>
  <w:footnote w:type="continuationSeparator" w:id="0">
    <w:p w14:paraId="5B3BEA9C" w14:textId="77777777" w:rsidR="00902A3D" w:rsidRDefault="00902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2B81A" w14:textId="77777777" w:rsidR="0098125B" w:rsidRDefault="00000000">
    <w:pPr>
      <w:pBdr>
        <w:bottom w:val="single" w:sz="5" w:space="2" w:color="2E74B5"/>
      </w:pBdr>
      <w:tabs>
        <w:tab w:val="left" w:pos="8755"/>
        <w:tab w:val="right" w:pos="9026"/>
      </w:tabs>
    </w:pPr>
    <w:proofErr w:type="spellStart"/>
    <w:r>
      <w:rPr>
        <w:color w:val="6B7280"/>
        <w:sz w:val="14"/>
      </w:rPr>
      <w:t>Chain:SENTRY</w:t>
    </w:r>
    <w:proofErr w:type="spellEnd"/>
    <w:r>
      <w:rPr>
        <w:color w:val="6B7280"/>
        <w:sz w:val="14"/>
      </w:rPr>
      <w:t xml:space="preserve">: MVP Product Specification | </w:t>
    </w:r>
    <w:r>
      <w:rPr>
        <w:b/>
        <w:color w:val="2E74B5"/>
        <w:sz w:val="14"/>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D7D0E"/>
    <w:multiLevelType w:val="hybridMultilevel"/>
    <w:tmpl w:val="0EDEB0B0"/>
    <w:lvl w:ilvl="0" w:tplc="FEC45088">
      <w:start w:val="1"/>
      <w:numFmt w:val="bullet"/>
      <w:lvlText w:val="●"/>
      <w:lvlJc w:val="left"/>
      <w:pPr>
        <w:ind w:left="720" w:hanging="360"/>
      </w:pPr>
    </w:lvl>
    <w:lvl w:ilvl="1" w:tplc="0ADE21FC">
      <w:start w:val="1"/>
      <w:numFmt w:val="bullet"/>
      <w:lvlText w:val="○"/>
      <w:lvlJc w:val="left"/>
      <w:pPr>
        <w:ind w:left="1440" w:hanging="360"/>
      </w:pPr>
    </w:lvl>
    <w:lvl w:ilvl="2" w:tplc="462C7814">
      <w:start w:val="1"/>
      <w:numFmt w:val="bullet"/>
      <w:lvlText w:val="■"/>
      <w:lvlJc w:val="left"/>
      <w:pPr>
        <w:ind w:left="2160" w:hanging="360"/>
      </w:pPr>
    </w:lvl>
    <w:lvl w:ilvl="3" w:tplc="0F1CF56C">
      <w:start w:val="1"/>
      <w:numFmt w:val="bullet"/>
      <w:lvlText w:val="●"/>
      <w:lvlJc w:val="left"/>
      <w:pPr>
        <w:ind w:left="2880" w:hanging="360"/>
      </w:pPr>
    </w:lvl>
    <w:lvl w:ilvl="4" w:tplc="B4E40368">
      <w:start w:val="1"/>
      <w:numFmt w:val="bullet"/>
      <w:lvlText w:val="○"/>
      <w:lvlJc w:val="left"/>
      <w:pPr>
        <w:ind w:left="3600" w:hanging="360"/>
      </w:pPr>
    </w:lvl>
    <w:lvl w:ilvl="5" w:tplc="FBCA321E">
      <w:start w:val="1"/>
      <w:numFmt w:val="bullet"/>
      <w:lvlText w:val="■"/>
      <w:lvlJc w:val="left"/>
      <w:pPr>
        <w:ind w:left="4320" w:hanging="360"/>
      </w:pPr>
    </w:lvl>
    <w:lvl w:ilvl="6" w:tplc="EF6231DE">
      <w:start w:val="1"/>
      <w:numFmt w:val="bullet"/>
      <w:lvlText w:val="●"/>
      <w:lvlJc w:val="left"/>
      <w:pPr>
        <w:ind w:left="5040" w:hanging="360"/>
      </w:pPr>
    </w:lvl>
    <w:lvl w:ilvl="7" w:tplc="928C6890">
      <w:start w:val="1"/>
      <w:numFmt w:val="bullet"/>
      <w:lvlText w:val="●"/>
      <w:lvlJc w:val="left"/>
      <w:pPr>
        <w:ind w:left="5760" w:hanging="360"/>
      </w:pPr>
    </w:lvl>
    <w:lvl w:ilvl="8" w:tplc="D80E16B4">
      <w:start w:val="1"/>
      <w:numFmt w:val="bullet"/>
      <w:lvlText w:val="●"/>
      <w:lvlJc w:val="left"/>
      <w:pPr>
        <w:ind w:left="6480" w:hanging="360"/>
      </w:pPr>
    </w:lvl>
  </w:abstractNum>
  <w:abstractNum w:abstractNumId="1" w15:restartNumberingAfterBreak="0">
    <w:nsid w:val="33463F4B"/>
    <w:multiLevelType w:val="hybridMultilevel"/>
    <w:tmpl w:val="D870E2A4"/>
    <w:lvl w:ilvl="0" w:tplc="2C46F1DC">
      <w:start w:val="1"/>
      <w:numFmt w:val="bullet"/>
      <w:lvlText w:val="•"/>
      <w:lvlJc w:val="left"/>
      <w:pPr>
        <w:ind w:left="460" w:hanging="260"/>
      </w:pPr>
    </w:lvl>
    <w:lvl w:ilvl="1" w:tplc="4E824824">
      <w:numFmt w:val="decimal"/>
      <w:lvlText w:val=""/>
      <w:lvlJc w:val="left"/>
    </w:lvl>
    <w:lvl w:ilvl="2" w:tplc="F82091C0">
      <w:numFmt w:val="decimal"/>
      <w:lvlText w:val=""/>
      <w:lvlJc w:val="left"/>
    </w:lvl>
    <w:lvl w:ilvl="3" w:tplc="19702FBE">
      <w:numFmt w:val="decimal"/>
      <w:lvlText w:val=""/>
      <w:lvlJc w:val="left"/>
    </w:lvl>
    <w:lvl w:ilvl="4" w:tplc="085CFE46">
      <w:numFmt w:val="decimal"/>
      <w:lvlText w:val=""/>
      <w:lvlJc w:val="left"/>
    </w:lvl>
    <w:lvl w:ilvl="5" w:tplc="652CB62A">
      <w:numFmt w:val="decimal"/>
      <w:lvlText w:val=""/>
      <w:lvlJc w:val="left"/>
    </w:lvl>
    <w:lvl w:ilvl="6" w:tplc="07BE4D20">
      <w:numFmt w:val="decimal"/>
      <w:lvlText w:val=""/>
      <w:lvlJc w:val="left"/>
    </w:lvl>
    <w:lvl w:ilvl="7" w:tplc="4A46F1CC">
      <w:numFmt w:val="decimal"/>
      <w:lvlText w:val=""/>
      <w:lvlJc w:val="left"/>
    </w:lvl>
    <w:lvl w:ilvl="8" w:tplc="A7E6CB92">
      <w:numFmt w:val="decimal"/>
      <w:lvlText w:val=""/>
      <w:lvlJc w:val="left"/>
    </w:lvl>
  </w:abstractNum>
  <w:abstractNum w:abstractNumId="2" w15:restartNumberingAfterBreak="0">
    <w:nsid w:val="474D2434"/>
    <w:multiLevelType w:val="hybridMultilevel"/>
    <w:tmpl w:val="31DE5AC6"/>
    <w:lvl w:ilvl="0" w:tplc="EB549CCC">
      <w:start w:val="1"/>
      <w:numFmt w:val="bullet"/>
      <w:lvlText w:val="•"/>
      <w:lvlJc w:val="left"/>
      <w:pPr>
        <w:ind w:left="460" w:hanging="260"/>
      </w:pPr>
    </w:lvl>
    <w:lvl w:ilvl="1" w:tplc="EABCF094">
      <w:start w:val="1"/>
      <w:numFmt w:val="bullet"/>
      <w:lvlText w:val="◦"/>
      <w:lvlJc w:val="left"/>
      <w:pPr>
        <w:ind w:left="820" w:hanging="260"/>
      </w:pPr>
    </w:lvl>
    <w:lvl w:ilvl="2" w:tplc="246E0F22">
      <w:numFmt w:val="decimal"/>
      <w:lvlText w:val=""/>
      <w:lvlJc w:val="left"/>
    </w:lvl>
    <w:lvl w:ilvl="3" w:tplc="CD1C5D46">
      <w:numFmt w:val="decimal"/>
      <w:lvlText w:val=""/>
      <w:lvlJc w:val="left"/>
    </w:lvl>
    <w:lvl w:ilvl="4" w:tplc="B71673D8">
      <w:numFmt w:val="decimal"/>
      <w:lvlText w:val=""/>
      <w:lvlJc w:val="left"/>
    </w:lvl>
    <w:lvl w:ilvl="5" w:tplc="8084B024">
      <w:numFmt w:val="decimal"/>
      <w:lvlText w:val=""/>
      <w:lvlJc w:val="left"/>
    </w:lvl>
    <w:lvl w:ilvl="6" w:tplc="CEA07880">
      <w:numFmt w:val="decimal"/>
      <w:lvlText w:val=""/>
      <w:lvlJc w:val="left"/>
    </w:lvl>
    <w:lvl w:ilvl="7" w:tplc="419EA13C">
      <w:numFmt w:val="decimal"/>
      <w:lvlText w:val=""/>
      <w:lvlJc w:val="left"/>
    </w:lvl>
    <w:lvl w:ilvl="8" w:tplc="287C6680">
      <w:numFmt w:val="decimal"/>
      <w:lvlText w:val=""/>
      <w:lvlJc w:val="left"/>
    </w:lvl>
  </w:abstractNum>
  <w:abstractNum w:abstractNumId="3" w15:restartNumberingAfterBreak="0">
    <w:nsid w:val="7C8B3F03"/>
    <w:multiLevelType w:val="singleLevel"/>
    <w:tmpl w:val="420E8FA0"/>
    <w:lvl w:ilvl="0">
      <w:start w:val="1"/>
      <w:numFmt w:val="decimal"/>
      <w:lvlText w:val="%1."/>
      <w:lvlJc w:val="left"/>
      <w:pPr>
        <w:tabs>
          <w:tab w:val="num" w:pos="420"/>
        </w:tabs>
        <w:ind w:left="420" w:hanging="240"/>
      </w:pPr>
    </w:lvl>
  </w:abstractNum>
  <w:num w:numId="1" w16cid:durableId="39978719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25B"/>
    <w:rsid w:val="00290147"/>
    <w:rsid w:val="00641CBA"/>
    <w:rsid w:val="00790A5F"/>
    <w:rsid w:val="0083467D"/>
    <w:rsid w:val="00851017"/>
    <w:rsid w:val="00902A3D"/>
    <w:rsid w:val="00907757"/>
    <w:rsid w:val="00950E3B"/>
    <w:rsid w:val="0098125B"/>
    <w:rsid w:val="00CD552A"/>
    <w:rsid w:val="00E53D4B"/>
    <w:rsid w:val="00E53EB6"/>
    <w:rsid w:val="00EF4ADC"/>
    <w:rsid w:val="00FC75F3"/>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F42B"/>
  <w15:docId w15:val="{47C1578C-8FF0-4C4D-B429-5D9AB0A0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1"/>
        <w:szCs w:val="21"/>
        <w:lang w:val="en-MY"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3467D"/>
    <w:pPr>
      <w:keepNext/>
      <w:keepLines/>
      <w:spacing w:before="24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1">
    <w:name w:val="toc 1"/>
    <w:basedOn w:val="Normal"/>
    <w:next w:val="Normal"/>
    <w:autoRedefine/>
    <w:uiPriority w:val="39"/>
    <w:unhideWhenUsed/>
    <w:rsid w:val="0083467D"/>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83467D"/>
    <w:pPr>
      <w:ind w:left="210"/>
    </w:pPr>
    <w:rPr>
      <w:rFonts w:asciiTheme="minorHAnsi" w:hAnsiTheme="minorHAnsi"/>
      <w:smallCaps/>
      <w:sz w:val="20"/>
      <w:szCs w:val="20"/>
    </w:rPr>
  </w:style>
  <w:style w:type="paragraph" w:styleId="TOC3">
    <w:name w:val="toc 3"/>
    <w:basedOn w:val="Normal"/>
    <w:next w:val="Normal"/>
    <w:autoRedefine/>
    <w:uiPriority w:val="39"/>
    <w:unhideWhenUsed/>
    <w:rsid w:val="0083467D"/>
    <w:pPr>
      <w:ind w:left="420"/>
    </w:pPr>
    <w:rPr>
      <w:rFonts w:asciiTheme="minorHAnsi" w:hAnsiTheme="minorHAnsi"/>
      <w:i/>
      <w:iCs/>
      <w:sz w:val="20"/>
      <w:szCs w:val="20"/>
    </w:rPr>
  </w:style>
  <w:style w:type="paragraph" w:styleId="TOC4">
    <w:name w:val="toc 4"/>
    <w:basedOn w:val="Normal"/>
    <w:next w:val="Normal"/>
    <w:autoRedefine/>
    <w:uiPriority w:val="39"/>
    <w:semiHidden/>
    <w:unhideWhenUsed/>
    <w:rsid w:val="00E53EB6"/>
    <w:pPr>
      <w:ind w:left="630"/>
    </w:pPr>
    <w:rPr>
      <w:rFonts w:asciiTheme="minorHAnsi" w:hAnsiTheme="minorHAnsi"/>
      <w:sz w:val="18"/>
      <w:szCs w:val="18"/>
    </w:rPr>
  </w:style>
  <w:style w:type="paragraph" w:styleId="TOC5">
    <w:name w:val="toc 5"/>
    <w:basedOn w:val="Normal"/>
    <w:next w:val="Normal"/>
    <w:autoRedefine/>
    <w:uiPriority w:val="39"/>
    <w:semiHidden/>
    <w:unhideWhenUsed/>
    <w:rsid w:val="00E53EB6"/>
    <w:pPr>
      <w:ind w:left="840"/>
    </w:pPr>
    <w:rPr>
      <w:rFonts w:asciiTheme="minorHAnsi" w:hAnsiTheme="minorHAnsi"/>
      <w:sz w:val="18"/>
      <w:szCs w:val="18"/>
    </w:rPr>
  </w:style>
  <w:style w:type="paragraph" w:styleId="TOC6">
    <w:name w:val="toc 6"/>
    <w:basedOn w:val="Normal"/>
    <w:next w:val="Normal"/>
    <w:autoRedefine/>
    <w:uiPriority w:val="39"/>
    <w:semiHidden/>
    <w:unhideWhenUsed/>
    <w:rsid w:val="00E53EB6"/>
    <w:pPr>
      <w:ind w:left="1050"/>
    </w:pPr>
    <w:rPr>
      <w:rFonts w:asciiTheme="minorHAnsi" w:hAnsiTheme="minorHAnsi"/>
      <w:sz w:val="18"/>
      <w:szCs w:val="18"/>
    </w:rPr>
  </w:style>
  <w:style w:type="paragraph" w:styleId="TOC7">
    <w:name w:val="toc 7"/>
    <w:basedOn w:val="Normal"/>
    <w:next w:val="Normal"/>
    <w:autoRedefine/>
    <w:uiPriority w:val="39"/>
    <w:semiHidden/>
    <w:unhideWhenUsed/>
    <w:rsid w:val="00E53EB6"/>
    <w:pPr>
      <w:ind w:left="1260"/>
    </w:pPr>
    <w:rPr>
      <w:rFonts w:asciiTheme="minorHAnsi" w:hAnsiTheme="minorHAnsi"/>
      <w:sz w:val="18"/>
      <w:szCs w:val="18"/>
    </w:rPr>
  </w:style>
  <w:style w:type="paragraph" w:styleId="TOC8">
    <w:name w:val="toc 8"/>
    <w:basedOn w:val="Normal"/>
    <w:next w:val="Normal"/>
    <w:autoRedefine/>
    <w:uiPriority w:val="39"/>
    <w:semiHidden/>
    <w:unhideWhenUsed/>
    <w:rsid w:val="00E53EB6"/>
    <w:pPr>
      <w:ind w:left="1470"/>
    </w:pPr>
    <w:rPr>
      <w:rFonts w:asciiTheme="minorHAnsi" w:hAnsiTheme="minorHAnsi"/>
      <w:sz w:val="18"/>
      <w:szCs w:val="18"/>
    </w:rPr>
  </w:style>
  <w:style w:type="paragraph" w:styleId="TOC9">
    <w:name w:val="toc 9"/>
    <w:basedOn w:val="Normal"/>
    <w:next w:val="Normal"/>
    <w:autoRedefine/>
    <w:uiPriority w:val="39"/>
    <w:semiHidden/>
    <w:unhideWhenUsed/>
    <w:rsid w:val="00E53EB6"/>
    <w:pPr>
      <w:ind w:left="168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0C0DE-1851-4FC7-B422-6CA321A70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11564</Words>
  <Characters>67536</Characters>
  <Application>Microsoft Office Word</Application>
  <DocSecurity>0</DocSecurity>
  <Lines>2501</Lines>
  <Paragraphs>2137</Paragraphs>
  <ScaleCrop>false</ScaleCrop>
  <HeadingPairs>
    <vt:vector size="2" baseType="variant">
      <vt:variant>
        <vt:lpstr>Title</vt:lpstr>
      </vt:variant>
      <vt:variant>
        <vt:i4>1</vt:i4>
      </vt:variant>
    </vt:vector>
  </HeadingPairs>
  <TitlesOfParts>
    <vt:vector size="1" baseType="lpstr">
      <vt:lpstr>ChainSentry MVP Product Specification</vt:lpstr>
    </vt:vector>
  </TitlesOfParts>
  <Company/>
  <LinksUpToDate>false</LinksUpToDate>
  <CharactersWithSpaces>76963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ChainSentry MVP Product Specification</dc:title>
  <dc:subject>Comprehensive MVP platform and product specification, evidence-tiered against implementation source and the observed deployment</dc:subject>
  <dc:creator>ChainSentry Product Team</dc:creator>
  <dc:description>Version 4.0. Reproduced on the established template structure. Claims verified against the current implementation and the deployment observed on 19 August 2026.</dc:description>
  <cp:lastModifiedBy>Hadri</cp:lastModifiedBy>
  <cp:revision>3</cp:revision>
  <cp:lastPrinted>2026-08-19T13:09:00Z</cp:lastPrinted>
  <dcterms:created xsi:type="dcterms:W3CDTF">2026-08-19T13:09:00Z</dcterms:created>
  <dcterms:modified xsi:type="dcterms:W3CDTF">2026-08-19T13:11:00Z</dcterms:modified>
</cp:coreProperties>
</file>