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7513" w14:textId="77777777" w:rsidR="007952A9" w:rsidRPr="00803E12" w:rsidRDefault="00F97C86">
      <w:pPr>
        <w:spacing w:before="120"/>
      </w:pPr>
      <w:r w:rsidRPr="00803E12">
        <w:rPr>
          <w:b/>
          <w:color w:val="0F4C5C"/>
          <w:sz w:val="26"/>
        </w:rPr>
        <w:t>MCMC</w:t>
      </w:r>
    </w:p>
    <w:p w14:paraId="28043B76" w14:textId="77777777" w:rsidR="007952A9" w:rsidRPr="00803E12" w:rsidRDefault="00F97C86">
      <w:pPr>
        <w:pStyle w:val="Title"/>
        <w:rPr>
          <w:rFonts w:ascii="Aptos" w:hAnsi="Aptos"/>
        </w:rPr>
      </w:pPr>
      <w:r w:rsidRPr="00803E12">
        <w:rPr>
          <w:rFonts w:ascii="Aptos" w:hAnsi="Aptos"/>
        </w:rPr>
        <w:t>AI Capability Development Workshop</w:t>
      </w:r>
    </w:p>
    <w:p w14:paraId="4569E460" w14:textId="77777777" w:rsidR="007952A9" w:rsidRPr="00803E12" w:rsidRDefault="00F97C86">
      <w:pPr>
        <w:spacing w:after="240"/>
      </w:pPr>
      <w:r w:rsidRPr="00803E12">
        <w:rPr>
          <w:b/>
          <w:color w:val="5B6573"/>
          <w:sz w:val="26"/>
        </w:rPr>
        <w:t>Working-Level Capability Discovery &amp; Development Session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47FCF332" w14:textId="77777777">
        <w:tc>
          <w:tcPr>
            <w:tcW w:w="10368" w:type="dxa"/>
            <w:shd w:val="clear" w:color="auto" w:fill="0F4C5C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0A6B0DCC" w14:textId="77777777" w:rsidR="007952A9" w:rsidRPr="00803E12" w:rsidRDefault="007952A9"/>
        </w:tc>
      </w:tr>
    </w:tbl>
    <w:p w14:paraId="4E0AA5D2" w14:textId="77777777" w:rsidR="007952A9" w:rsidRPr="00803E12" w:rsidRDefault="00F97C86">
      <w:pPr>
        <w:spacing w:before="200" w:after="60"/>
      </w:pPr>
      <w:r w:rsidRPr="00803E12">
        <w:rPr>
          <w:b/>
          <w:color w:val="0F4C5C"/>
        </w:rPr>
        <w:t>OBJECTIVE</w:t>
      </w:r>
    </w:p>
    <w:p w14:paraId="09884F45" w14:textId="77777777" w:rsidR="007952A9" w:rsidRPr="00803E12" w:rsidRDefault="00F97C86">
      <w:pPr>
        <w:spacing w:after="200"/>
      </w:pPr>
      <w:r w:rsidRPr="00803E12">
        <w:t>Assess MCMC’s current capabilities, identify operational and technical gaps, define integration opportunities, and prioritise new AI-driven capabilities aligned with the broader Sovereign Monitoring vision.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70C61417" w14:textId="77777777">
        <w:trPr>
          <w:jc w:val="center"/>
        </w:trPr>
        <w:tc>
          <w:tcPr>
            <w:tcW w:w="5184" w:type="dxa"/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55C5B5" w14:textId="77777777" w:rsidR="007952A9" w:rsidRPr="00803E12" w:rsidRDefault="00F97C86">
            <w:r w:rsidRPr="00803E12">
              <w:rPr>
                <w:b/>
                <w:color w:val="0F4C5C"/>
              </w:rPr>
              <w:t>RECOMMENDED DURATION</w:t>
            </w:r>
            <w:r w:rsidRPr="00803E12">
              <w:rPr>
                <w:b/>
                <w:color w:val="0F4C5C"/>
              </w:rPr>
              <w:br/>
            </w:r>
            <w:r w:rsidRPr="00803E12">
              <w:rPr>
                <w:b/>
              </w:rPr>
              <w:t>2–2.5 hours</w:t>
            </w:r>
          </w:p>
        </w:tc>
        <w:tc>
          <w:tcPr>
            <w:tcW w:w="5184" w:type="dxa"/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8EA112" w14:textId="77777777" w:rsidR="007952A9" w:rsidRPr="00803E12" w:rsidRDefault="00F97C86">
            <w:r w:rsidRPr="00803E12">
              <w:rPr>
                <w:b/>
                <w:color w:val="0F4C5C"/>
              </w:rPr>
              <w:t>SESSION TYPE</w:t>
            </w:r>
            <w:r w:rsidRPr="00803E12">
              <w:rPr>
                <w:b/>
                <w:color w:val="0F4C5C"/>
              </w:rPr>
              <w:br/>
            </w:r>
            <w:r w:rsidRPr="00803E12">
              <w:rPr>
                <w:b/>
              </w:rPr>
              <w:t>Working-level fact finding</w:t>
            </w:r>
          </w:p>
        </w:tc>
      </w:tr>
      <w:tr w:rsidR="007952A9" w:rsidRPr="00803E12" w14:paraId="3C82B338" w14:textId="77777777">
        <w:trPr>
          <w:jc w:val="center"/>
        </w:trPr>
        <w:tc>
          <w:tcPr>
            <w:tcW w:w="5184" w:type="dxa"/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FDAD90" w14:textId="77777777" w:rsidR="007952A9" w:rsidRPr="00803E12" w:rsidRDefault="00F97C86">
            <w:r w:rsidRPr="00803E12">
              <w:rPr>
                <w:b/>
                <w:color w:val="0F4C5C"/>
              </w:rPr>
              <w:t>PRIMARY FOCUS</w:t>
            </w:r>
            <w:r w:rsidRPr="00803E12">
              <w:rPr>
                <w:b/>
                <w:color w:val="0F4C5C"/>
              </w:rPr>
              <w:br/>
            </w:r>
            <w:r w:rsidRPr="00803E12">
              <w:rPr>
                <w:b/>
              </w:rPr>
              <w:t>AI capability development</w:t>
            </w:r>
          </w:p>
        </w:tc>
        <w:tc>
          <w:tcPr>
            <w:tcW w:w="5184" w:type="dxa"/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F86D38" w14:textId="77777777" w:rsidR="007952A9" w:rsidRPr="00803E12" w:rsidRDefault="00F97C86">
            <w:r w:rsidRPr="00803E12">
              <w:rPr>
                <w:b/>
                <w:color w:val="0F4C5C"/>
              </w:rPr>
              <w:t>STRATEGIC DIRECTION</w:t>
            </w:r>
            <w:r w:rsidRPr="00803E12">
              <w:rPr>
                <w:b/>
                <w:color w:val="0F4C5C"/>
              </w:rPr>
              <w:br/>
            </w:r>
            <w:r w:rsidRPr="00803E12">
              <w:rPr>
                <w:b/>
              </w:rPr>
              <w:t>Sovereign Monitoring</w:t>
            </w:r>
          </w:p>
        </w:tc>
      </w:tr>
    </w:tbl>
    <w:p w14:paraId="1C76EA6E" w14:textId="77777777" w:rsidR="00803E12" w:rsidRDefault="00803E12">
      <w:pPr>
        <w:pStyle w:val="Heading1"/>
        <w:rPr>
          <w:rFonts w:ascii="Aptos" w:hAnsi="Aptos"/>
        </w:rPr>
      </w:pPr>
    </w:p>
    <w:p w14:paraId="7D2235D2" w14:textId="4D38F0B3" w:rsidR="007952A9" w:rsidRPr="00803E12" w:rsidRDefault="00F97C86">
      <w:pPr>
        <w:pStyle w:val="Heading1"/>
        <w:rPr>
          <w:rFonts w:ascii="Aptos" w:hAnsi="Aptos"/>
        </w:rPr>
      </w:pPr>
      <w:r w:rsidRPr="00803E12">
        <w:rPr>
          <w:rFonts w:ascii="Aptos" w:hAnsi="Aptos"/>
        </w:rPr>
        <w:t>Target Workshop Outcome</w:t>
      </w:r>
    </w:p>
    <w:p w14:paraId="2477A843" w14:textId="77777777" w:rsidR="007952A9" w:rsidRPr="00803E12" w:rsidRDefault="00F97C86">
      <w:pPr>
        <w:pStyle w:val="ListBullet"/>
        <w:spacing w:after="40" w:line="245" w:lineRule="auto"/>
      </w:pPr>
      <w:r w:rsidRPr="00803E12">
        <w:t>Establish a validated baseline of MCMC’s current monitoring, data, analytics and AI capabilities.</w:t>
      </w:r>
    </w:p>
    <w:p w14:paraId="1D7EC645" w14:textId="77777777" w:rsidR="007952A9" w:rsidRPr="00803E12" w:rsidRDefault="00F97C86">
      <w:pPr>
        <w:pStyle w:val="ListBullet"/>
        <w:spacing w:after="40" w:line="245" w:lineRule="auto"/>
      </w:pPr>
      <w:r w:rsidRPr="00803E12">
        <w:t>Identify priority operational gaps, integration requirements and new AI capability opportunities.</w:t>
      </w:r>
    </w:p>
    <w:p w14:paraId="2388F3D3" w14:textId="77777777" w:rsidR="007952A9" w:rsidRPr="00803E12" w:rsidRDefault="00F97C86">
      <w:pPr>
        <w:pStyle w:val="ListBullet"/>
        <w:spacing w:after="40" w:line="245" w:lineRule="auto"/>
      </w:pPr>
      <w:r w:rsidRPr="00803E12">
        <w:t>Agree a practical development path covering discovery, POC, integration and advanced sovereign AI capabilities.</w:t>
      </w:r>
    </w:p>
    <w:p w14:paraId="57FEA650" w14:textId="77777777" w:rsidR="007952A9" w:rsidRPr="00803E12" w:rsidRDefault="00F97C86">
      <w:pPr>
        <w:pStyle w:val="ListBullet"/>
        <w:spacing w:after="40" w:line="245" w:lineRule="auto"/>
      </w:pPr>
      <w:r w:rsidRPr="00803E12">
        <w:t>Activate the follow-up fact-finding process with clear owners and next actions.</w:t>
      </w:r>
    </w:p>
    <w:p w14:paraId="5F3F41E6" w14:textId="77777777" w:rsidR="007952A9" w:rsidRPr="00803E12" w:rsidRDefault="007952A9">
      <w:pPr>
        <w:pageBreakBefore/>
      </w:pPr>
    </w:p>
    <w:p w14:paraId="18CFF18B" w14:textId="77777777" w:rsidR="007952A9" w:rsidRPr="00803E12" w:rsidRDefault="00F97C86">
      <w:pPr>
        <w:pStyle w:val="Heading1"/>
        <w:rPr>
          <w:rFonts w:ascii="Aptos" w:hAnsi="Aptos"/>
        </w:rPr>
      </w:pPr>
      <w:r w:rsidRPr="00803E12">
        <w:rPr>
          <w:rFonts w:ascii="Aptos" w:hAnsi="Aptos"/>
        </w:rPr>
        <w:t>Agenda at a Glance</w:t>
      </w:r>
    </w:p>
    <w:tbl>
      <w:tblPr>
        <w:tblW w:w="11034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384"/>
        <w:gridCol w:w="2592"/>
        <w:gridCol w:w="4122"/>
      </w:tblGrid>
      <w:tr w:rsidR="007952A9" w:rsidRPr="00803E12" w14:paraId="05A13879" w14:textId="77777777" w:rsidTr="00803E12">
        <w:trPr>
          <w:tblHeader/>
          <w:jc w:val="center"/>
        </w:trPr>
        <w:tc>
          <w:tcPr>
            <w:tcW w:w="93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224EE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FFFFFF"/>
              </w:rPr>
              <w:t>#</w:t>
            </w:r>
          </w:p>
        </w:tc>
        <w:tc>
          <w:tcPr>
            <w:tcW w:w="338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FAA95" w14:textId="77777777" w:rsidR="007952A9" w:rsidRPr="00803E12" w:rsidRDefault="00F97C86">
            <w:r w:rsidRPr="00803E12">
              <w:rPr>
                <w:b/>
                <w:color w:val="FFFFFF"/>
              </w:rPr>
              <w:t>Session</w:t>
            </w:r>
          </w:p>
        </w:tc>
        <w:tc>
          <w:tcPr>
            <w:tcW w:w="259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FF42B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FFFFFF"/>
              </w:rPr>
              <w:t>Time</w:t>
            </w:r>
          </w:p>
        </w:tc>
        <w:tc>
          <w:tcPr>
            <w:tcW w:w="412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6C787" w14:textId="77777777" w:rsidR="007952A9" w:rsidRPr="00803E12" w:rsidRDefault="00F97C86">
            <w:r w:rsidRPr="00803E12">
              <w:rPr>
                <w:b/>
                <w:color w:val="FFFFFF"/>
              </w:rPr>
              <w:t>Purpose</w:t>
            </w:r>
          </w:p>
        </w:tc>
      </w:tr>
      <w:tr w:rsidR="007952A9" w:rsidRPr="00803E12" w14:paraId="61AA3871" w14:textId="77777777" w:rsidTr="00803E12">
        <w:trPr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036CD" w14:textId="77777777" w:rsidR="007952A9" w:rsidRPr="00803E12" w:rsidRDefault="00F97C86">
            <w:pPr>
              <w:jc w:val="center"/>
            </w:pPr>
            <w:r w:rsidRPr="00803E12">
              <w:t>1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31CD5" w14:textId="77777777" w:rsidR="007952A9" w:rsidRPr="00803E12" w:rsidRDefault="00F97C86">
            <w:r w:rsidRPr="00803E12">
              <w:rPr>
                <w:b/>
              </w:rPr>
              <w:t>Opening &amp; Alignment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5E05C" w14:textId="77777777" w:rsidR="007952A9" w:rsidRPr="00803E12" w:rsidRDefault="00F97C86">
            <w:pPr>
              <w:jc w:val="center"/>
            </w:pPr>
            <w:r w:rsidRPr="00803E12">
              <w:t>10 min</w:t>
            </w:r>
          </w:p>
        </w:tc>
        <w:tc>
          <w:tcPr>
            <w:tcW w:w="41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D001E" w14:textId="77777777" w:rsidR="007952A9" w:rsidRPr="00803E12" w:rsidRDefault="00F97C86">
            <w:r w:rsidRPr="00803E12">
              <w:t>Confirm objectives, scope and expected outcomes.</w:t>
            </w:r>
          </w:p>
        </w:tc>
      </w:tr>
      <w:tr w:rsidR="007952A9" w:rsidRPr="00803E12" w14:paraId="4A86434D" w14:textId="77777777" w:rsidTr="00803E12">
        <w:trPr>
          <w:jc w:val="center"/>
        </w:trPr>
        <w:tc>
          <w:tcPr>
            <w:tcW w:w="936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43412" w14:textId="77777777" w:rsidR="007952A9" w:rsidRPr="00803E12" w:rsidRDefault="00F97C86">
            <w:pPr>
              <w:jc w:val="center"/>
            </w:pPr>
            <w:r w:rsidRPr="00803E12">
              <w:t>2</w:t>
            </w:r>
          </w:p>
        </w:tc>
        <w:tc>
          <w:tcPr>
            <w:tcW w:w="3384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E7B65" w14:textId="77777777" w:rsidR="007952A9" w:rsidRPr="00803E12" w:rsidRDefault="00F97C86">
            <w:r w:rsidRPr="00803E12">
              <w:rPr>
                <w:b/>
              </w:rPr>
              <w:t>Current Capability Review</w:t>
            </w:r>
          </w:p>
        </w:tc>
        <w:tc>
          <w:tcPr>
            <w:tcW w:w="2592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097E6" w14:textId="77777777" w:rsidR="007952A9" w:rsidRPr="00803E12" w:rsidRDefault="00F97C86">
            <w:pPr>
              <w:jc w:val="center"/>
            </w:pPr>
            <w:r w:rsidRPr="00803E12">
              <w:t>25 min</w:t>
            </w:r>
          </w:p>
        </w:tc>
        <w:tc>
          <w:tcPr>
            <w:tcW w:w="4122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033F6" w14:textId="77777777" w:rsidR="007952A9" w:rsidRPr="00803E12" w:rsidRDefault="00F97C86">
            <w:r w:rsidRPr="00803E12">
              <w:t>Establish current-state tools, data, AI and workflows.</w:t>
            </w:r>
          </w:p>
        </w:tc>
      </w:tr>
      <w:tr w:rsidR="007952A9" w:rsidRPr="00803E12" w14:paraId="70231513" w14:textId="77777777" w:rsidTr="00803E12">
        <w:trPr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0C036" w14:textId="77777777" w:rsidR="007952A9" w:rsidRPr="00803E12" w:rsidRDefault="00F97C86">
            <w:pPr>
              <w:jc w:val="center"/>
            </w:pPr>
            <w:r w:rsidRPr="00803E12">
              <w:t>3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A85ED" w14:textId="77777777" w:rsidR="007952A9" w:rsidRPr="00803E12" w:rsidRDefault="00F97C86">
            <w:r w:rsidRPr="00803E12">
              <w:rPr>
                <w:b/>
              </w:rPr>
              <w:t>Operational Requirements &amp; Gaps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09251" w14:textId="77777777" w:rsidR="007952A9" w:rsidRPr="00803E12" w:rsidRDefault="00F97C86">
            <w:pPr>
              <w:jc w:val="center"/>
            </w:pPr>
            <w:r w:rsidRPr="00803E12">
              <w:t>30 min</w:t>
            </w:r>
          </w:p>
        </w:tc>
        <w:tc>
          <w:tcPr>
            <w:tcW w:w="41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F044" w14:textId="77777777" w:rsidR="007952A9" w:rsidRPr="00803E12" w:rsidRDefault="00F97C86">
            <w:r w:rsidRPr="00803E12">
              <w:t>Identify priority operational and technical gaps.</w:t>
            </w:r>
          </w:p>
        </w:tc>
      </w:tr>
      <w:tr w:rsidR="007952A9" w:rsidRPr="00803E12" w14:paraId="414F2EE0" w14:textId="77777777" w:rsidTr="00803E12">
        <w:trPr>
          <w:jc w:val="center"/>
        </w:trPr>
        <w:tc>
          <w:tcPr>
            <w:tcW w:w="936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C78D6" w14:textId="77777777" w:rsidR="007952A9" w:rsidRPr="00803E12" w:rsidRDefault="00F97C86">
            <w:pPr>
              <w:jc w:val="center"/>
            </w:pPr>
            <w:r w:rsidRPr="00803E12">
              <w:t>4</w:t>
            </w:r>
          </w:p>
        </w:tc>
        <w:tc>
          <w:tcPr>
            <w:tcW w:w="3384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451D4" w14:textId="77777777" w:rsidR="007952A9" w:rsidRPr="00803E12" w:rsidRDefault="00F97C86">
            <w:r w:rsidRPr="00803E12">
              <w:rPr>
                <w:b/>
              </w:rPr>
              <w:t>AI Capability Development Opportunities</w:t>
            </w:r>
          </w:p>
        </w:tc>
        <w:tc>
          <w:tcPr>
            <w:tcW w:w="2592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412AC" w14:textId="77777777" w:rsidR="007952A9" w:rsidRPr="00803E12" w:rsidRDefault="00F97C86">
            <w:pPr>
              <w:jc w:val="center"/>
            </w:pPr>
            <w:r w:rsidRPr="00803E12">
              <w:t>30 min</w:t>
            </w:r>
          </w:p>
        </w:tc>
        <w:tc>
          <w:tcPr>
            <w:tcW w:w="4122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D3676" w14:textId="77777777" w:rsidR="007952A9" w:rsidRPr="00803E12" w:rsidRDefault="00F97C86">
            <w:r w:rsidRPr="00803E12">
              <w:t>Define high-value AI capability candidates.</w:t>
            </w:r>
          </w:p>
        </w:tc>
      </w:tr>
      <w:tr w:rsidR="007952A9" w:rsidRPr="00803E12" w14:paraId="0BA03360" w14:textId="77777777" w:rsidTr="00803E12">
        <w:trPr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61155" w14:textId="77777777" w:rsidR="007952A9" w:rsidRPr="00803E12" w:rsidRDefault="00F97C86">
            <w:pPr>
              <w:jc w:val="center"/>
            </w:pPr>
            <w:r w:rsidRPr="00803E12">
              <w:t>5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3A811" w14:textId="77777777" w:rsidR="007952A9" w:rsidRPr="00803E12" w:rsidRDefault="00F97C86">
            <w:r w:rsidRPr="00803E12">
              <w:rPr>
                <w:b/>
              </w:rPr>
              <w:t>Integration &amp; Sovereign Architecture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38B3D" w14:textId="77777777" w:rsidR="007952A9" w:rsidRPr="00803E12" w:rsidRDefault="00F97C86">
            <w:pPr>
              <w:jc w:val="center"/>
            </w:pPr>
            <w:r w:rsidRPr="00803E12">
              <w:t>25 min</w:t>
            </w:r>
          </w:p>
        </w:tc>
        <w:tc>
          <w:tcPr>
            <w:tcW w:w="41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16EB0" w14:textId="77777777" w:rsidR="007952A9" w:rsidRPr="00803E12" w:rsidRDefault="00F97C86">
            <w:r w:rsidRPr="00803E12">
              <w:t>Capture integration, data sovereignty and governance constraints.</w:t>
            </w:r>
          </w:p>
        </w:tc>
      </w:tr>
      <w:tr w:rsidR="007952A9" w:rsidRPr="00803E12" w14:paraId="572CDFBE" w14:textId="77777777" w:rsidTr="00803E12">
        <w:trPr>
          <w:jc w:val="center"/>
        </w:trPr>
        <w:tc>
          <w:tcPr>
            <w:tcW w:w="936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FB0C2" w14:textId="77777777" w:rsidR="007952A9" w:rsidRPr="00803E12" w:rsidRDefault="00F97C86">
            <w:pPr>
              <w:jc w:val="center"/>
            </w:pPr>
            <w:r w:rsidRPr="00803E12">
              <w:t>6</w:t>
            </w:r>
          </w:p>
        </w:tc>
        <w:tc>
          <w:tcPr>
            <w:tcW w:w="3384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CD5DF" w14:textId="77777777" w:rsidR="007952A9" w:rsidRPr="00803E12" w:rsidRDefault="00F97C86">
            <w:r w:rsidRPr="00803E12">
              <w:rPr>
                <w:b/>
              </w:rPr>
              <w:t>Prioritisation &amp; Development Path</w:t>
            </w:r>
          </w:p>
        </w:tc>
        <w:tc>
          <w:tcPr>
            <w:tcW w:w="2592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5AC39" w14:textId="77777777" w:rsidR="007952A9" w:rsidRPr="00803E12" w:rsidRDefault="00F97C86">
            <w:pPr>
              <w:jc w:val="center"/>
            </w:pPr>
            <w:r w:rsidRPr="00803E12">
              <w:t>20 min</w:t>
            </w:r>
          </w:p>
        </w:tc>
        <w:tc>
          <w:tcPr>
            <w:tcW w:w="4122" w:type="dxa"/>
            <w:shd w:val="clear" w:color="auto" w:fill="F4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CC2E0" w14:textId="77777777" w:rsidR="007952A9" w:rsidRPr="00803E12" w:rsidRDefault="00F97C86">
            <w:r w:rsidRPr="00803E12">
              <w:t>Sequence discovery, POC, integration and advanced development.</w:t>
            </w:r>
          </w:p>
        </w:tc>
      </w:tr>
      <w:tr w:rsidR="007952A9" w:rsidRPr="00803E12" w14:paraId="277978C1" w14:textId="77777777" w:rsidTr="00803E12">
        <w:trPr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06A17" w14:textId="77777777" w:rsidR="007952A9" w:rsidRPr="00803E12" w:rsidRDefault="00F97C86">
            <w:pPr>
              <w:jc w:val="center"/>
            </w:pPr>
            <w:r w:rsidRPr="00803E12">
              <w:t>7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2EE0B" w14:textId="77777777" w:rsidR="007952A9" w:rsidRPr="00803E12" w:rsidRDefault="00F97C86">
            <w:r w:rsidRPr="00803E12">
              <w:rPr>
                <w:b/>
              </w:rPr>
              <w:t>Next Steps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2CEE0" w14:textId="77777777" w:rsidR="007952A9" w:rsidRPr="00803E12" w:rsidRDefault="00F97C86">
            <w:pPr>
              <w:jc w:val="center"/>
            </w:pPr>
            <w:r w:rsidRPr="00803E12">
              <w:t>10 min</w:t>
            </w:r>
          </w:p>
        </w:tc>
        <w:tc>
          <w:tcPr>
            <w:tcW w:w="412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727A9" w14:textId="77777777" w:rsidR="007952A9" w:rsidRPr="00803E12" w:rsidRDefault="00F97C86">
            <w:r w:rsidRPr="00803E12">
              <w:t>Confirm owners, follow-up inputs and next working session.</w:t>
            </w:r>
          </w:p>
        </w:tc>
      </w:tr>
    </w:tbl>
    <w:p w14:paraId="7A1A4F57" w14:textId="77777777" w:rsidR="007952A9" w:rsidRPr="00803E12" w:rsidRDefault="00F97C86" w:rsidP="00803E12">
      <w:pPr>
        <w:pStyle w:val="Heading1"/>
        <w:pageBreakBefore/>
        <w:rPr>
          <w:rFonts w:ascii="Aptos" w:hAnsi="Aptos"/>
        </w:rPr>
      </w:pPr>
      <w:r w:rsidRPr="00803E12">
        <w:rPr>
          <w:rFonts w:ascii="Aptos" w:hAnsi="Aptos"/>
        </w:rPr>
        <w:lastRenderedPageBreak/>
        <w:t>Detailed Working Agenda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2F1579B3" w14:textId="77777777">
        <w:trPr>
          <w:cantSplit/>
          <w:jc w:val="center"/>
        </w:trPr>
        <w:tc>
          <w:tcPr>
            <w:tcW w:w="5184" w:type="dxa"/>
            <w:shd w:val="clear" w:color="auto" w:fill="0F4C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2A488" w14:textId="77777777" w:rsidR="007952A9" w:rsidRPr="00803E12" w:rsidRDefault="00F97C86">
            <w:r w:rsidRPr="00803E12">
              <w:rPr>
                <w:b/>
                <w:color w:val="FFFFFF"/>
              </w:rPr>
              <w:t>1. Opening &amp; Alignment</w:t>
            </w:r>
          </w:p>
        </w:tc>
        <w:tc>
          <w:tcPr>
            <w:tcW w:w="5184" w:type="dxa"/>
            <w:shd w:val="clear" w:color="auto" w:fill="D8EE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ECCDA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0F4C5C"/>
              </w:rPr>
              <w:t>10 min</w:t>
            </w:r>
          </w:p>
        </w:tc>
      </w:tr>
    </w:tbl>
    <w:p w14:paraId="65EA8BD6" w14:textId="77777777" w:rsidR="007952A9" w:rsidRPr="00803E12" w:rsidRDefault="007952A9">
      <w:pPr>
        <w:spacing w:after="20"/>
      </w:pPr>
    </w:p>
    <w:p w14:paraId="72037957" w14:textId="77777777" w:rsidR="007952A9" w:rsidRPr="00803E12" w:rsidRDefault="00F97C86">
      <w:pPr>
        <w:pStyle w:val="ListBullet"/>
        <w:spacing w:after="40" w:line="245" w:lineRule="auto"/>
      </w:pPr>
      <w:r w:rsidRPr="00803E12">
        <w:t>Confirm workshop objectives, scope and expected outputs.</w:t>
      </w:r>
    </w:p>
    <w:p w14:paraId="0A52EE54" w14:textId="77777777" w:rsidR="007952A9" w:rsidRPr="00803E12" w:rsidRDefault="00F97C86">
      <w:pPr>
        <w:pStyle w:val="ListBullet"/>
        <w:spacing w:after="40" w:line="245" w:lineRule="auto"/>
      </w:pPr>
      <w:r w:rsidRPr="00803E12">
        <w:t>Align on priority operational concerns and the fact-finding approach.</w:t>
      </w:r>
    </w:p>
    <w:p w14:paraId="2A8DB966" w14:textId="77777777" w:rsidR="007952A9" w:rsidRPr="00803E12" w:rsidRDefault="00F97C86">
      <w:pPr>
        <w:pStyle w:val="ListBullet"/>
        <w:spacing w:after="40" w:line="245" w:lineRule="auto"/>
      </w:pPr>
      <w:r w:rsidRPr="00803E12">
        <w:t>Position the session around capability enhancement and development, not a predetermined technology solution.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322C6AED" w14:textId="77777777">
        <w:trPr>
          <w:cantSplit/>
          <w:jc w:val="center"/>
        </w:trPr>
        <w:tc>
          <w:tcPr>
            <w:tcW w:w="10368" w:type="dxa"/>
            <w:shd w:val="clear" w:color="auto" w:fill="EEF6F5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A0E5054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Expected Output: </w:t>
            </w:r>
            <w:r w:rsidRPr="00803E12">
              <w:t>Shared understanding of scope, priorities and workshop deliverables.</w:t>
            </w:r>
          </w:p>
        </w:tc>
      </w:tr>
    </w:tbl>
    <w:p w14:paraId="6D0ED9B7" w14:textId="77777777" w:rsidR="007952A9" w:rsidRPr="00803E12" w:rsidRDefault="007952A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577FFA67" w14:textId="77777777">
        <w:trPr>
          <w:cantSplit/>
          <w:jc w:val="center"/>
        </w:trPr>
        <w:tc>
          <w:tcPr>
            <w:tcW w:w="5184" w:type="dxa"/>
            <w:shd w:val="clear" w:color="auto" w:fill="0F4C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33697" w14:textId="77777777" w:rsidR="007952A9" w:rsidRPr="00803E12" w:rsidRDefault="00F97C86">
            <w:r w:rsidRPr="00803E12">
              <w:rPr>
                <w:b/>
                <w:color w:val="FFFFFF"/>
              </w:rPr>
              <w:t>2. Current Capability Review</w:t>
            </w:r>
          </w:p>
        </w:tc>
        <w:tc>
          <w:tcPr>
            <w:tcW w:w="5184" w:type="dxa"/>
            <w:shd w:val="clear" w:color="auto" w:fill="D8EE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23B75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0F4C5C"/>
              </w:rPr>
              <w:t>25 min</w:t>
            </w:r>
          </w:p>
        </w:tc>
      </w:tr>
    </w:tbl>
    <w:p w14:paraId="63B627D8" w14:textId="77777777" w:rsidR="007952A9" w:rsidRPr="00803E12" w:rsidRDefault="007952A9">
      <w:pPr>
        <w:spacing w:after="20"/>
      </w:pPr>
    </w:p>
    <w:p w14:paraId="5E236EEC" w14:textId="77777777" w:rsidR="007952A9" w:rsidRPr="00803E12" w:rsidRDefault="00F97C86">
      <w:pPr>
        <w:pStyle w:val="ListBullet"/>
        <w:spacing w:after="40" w:line="245" w:lineRule="auto"/>
      </w:pPr>
      <w:r w:rsidRPr="00803E12">
        <w:t>Review existing monitoring platforms, social listening tools, dashboards and reporting systems.</w:t>
      </w:r>
    </w:p>
    <w:p w14:paraId="10632B54" w14:textId="77777777" w:rsidR="007952A9" w:rsidRPr="00803E12" w:rsidRDefault="00F97C86">
      <w:pPr>
        <w:pStyle w:val="ListBullet"/>
        <w:spacing w:after="40" w:line="245" w:lineRule="auto"/>
      </w:pPr>
      <w:r w:rsidRPr="00803E12">
        <w:t>Map available data sources, current integrations and access constraints.</w:t>
      </w:r>
    </w:p>
    <w:p w14:paraId="4781F5F4" w14:textId="77777777" w:rsidR="007952A9" w:rsidRPr="00803E12" w:rsidRDefault="00F97C86">
      <w:pPr>
        <w:pStyle w:val="ListBullet"/>
        <w:spacing w:after="40" w:line="245" w:lineRule="auto"/>
      </w:pPr>
      <w:r w:rsidRPr="00803E12">
        <w:t>Review existing analytics, AI/ML capabilities and analyst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34EF9164" w14:textId="77777777">
        <w:trPr>
          <w:cantSplit/>
          <w:jc w:val="center"/>
        </w:trPr>
        <w:tc>
          <w:tcPr>
            <w:tcW w:w="10368" w:type="dxa"/>
            <w:shd w:val="clear" w:color="auto" w:fill="EEF6F5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FC57392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Expected Output: </w:t>
            </w:r>
            <w:r w:rsidRPr="00803E12">
              <w:t>Current-state capability baseline across Data → Platform → Analytics → Workflow → Decision Support.</w:t>
            </w:r>
          </w:p>
        </w:tc>
      </w:tr>
    </w:tbl>
    <w:p w14:paraId="65A96BA3" w14:textId="77777777" w:rsidR="007952A9" w:rsidRPr="00803E12" w:rsidRDefault="007952A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55CD03C5" w14:textId="77777777">
        <w:trPr>
          <w:cantSplit/>
          <w:jc w:val="center"/>
        </w:trPr>
        <w:tc>
          <w:tcPr>
            <w:tcW w:w="5184" w:type="dxa"/>
            <w:shd w:val="clear" w:color="auto" w:fill="0F4C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342E7" w14:textId="77777777" w:rsidR="007952A9" w:rsidRPr="00803E12" w:rsidRDefault="00F97C86">
            <w:r w:rsidRPr="00803E12">
              <w:rPr>
                <w:b/>
                <w:color w:val="FFFFFF"/>
              </w:rPr>
              <w:t>3. Operational Requirements &amp; Gaps</w:t>
            </w:r>
          </w:p>
        </w:tc>
        <w:tc>
          <w:tcPr>
            <w:tcW w:w="5184" w:type="dxa"/>
            <w:shd w:val="clear" w:color="auto" w:fill="D8EE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A66F8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0F4C5C"/>
              </w:rPr>
              <w:t>30 min</w:t>
            </w:r>
          </w:p>
        </w:tc>
      </w:tr>
    </w:tbl>
    <w:p w14:paraId="351687F1" w14:textId="77777777" w:rsidR="007952A9" w:rsidRPr="00803E12" w:rsidRDefault="007952A9">
      <w:pPr>
        <w:spacing w:after="20"/>
      </w:pPr>
    </w:p>
    <w:p w14:paraId="3C69E731" w14:textId="77777777" w:rsidR="007952A9" w:rsidRPr="00803E12" w:rsidRDefault="00F97C86">
      <w:pPr>
        <w:pStyle w:val="ListBullet"/>
        <w:spacing w:after="40" w:line="245" w:lineRule="auto"/>
      </w:pPr>
      <w:r w:rsidRPr="00803E12">
        <w:t>Assess priority requirements across social media, narrative, sentiment, influence and public engagement monitoring.</w:t>
      </w:r>
    </w:p>
    <w:p w14:paraId="45D716F2" w14:textId="77777777" w:rsidR="007952A9" w:rsidRPr="00803E12" w:rsidRDefault="00F97C86">
      <w:pPr>
        <w:pStyle w:val="ListBullet"/>
        <w:spacing w:after="40" w:line="245" w:lineRule="auto"/>
      </w:pPr>
      <w:r w:rsidRPr="00803E12">
        <w:t>Identify needs for emerging-issue detection, entity analysis, cross-platform intelligence and executive reporting.</w:t>
      </w:r>
    </w:p>
    <w:p w14:paraId="67981B14" w14:textId="77777777" w:rsidR="007952A9" w:rsidRPr="00803E12" w:rsidRDefault="00F97C86">
      <w:pPr>
        <w:pStyle w:val="ListBullet"/>
        <w:spacing w:after="40" w:line="245" w:lineRule="auto"/>
      </w:pPr>
      <w:r w:rsidRPr="00803E12">
        <w:t>Capture manual bottlenecks, visibility gaps and unmet decision-support needs.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12451B65" w14:textId="77777777">
        <w:trPr>
          <w:cantSplit/>
          <w:jc w:val="center"/>
        </w:trPr>
        <w:tc>
          <w:tcPr>
            <w:tcW w:w="10368" w:type="dxa"/>
            <w:shd w:val="clear" w:color="auto" w:fill="EEF6F5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153ADF3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Expected Output: </w:t>
            </w:r>
            <w:r w:rsidRPr="00803E12">
              <w:t>Prioritised operational and technical capability gap register.</w:t>
            </w:r>
          </w:p>
        </w:tc>
      </w:tr>
    </w:tbl>
    <w:p w14:paraId="0038BC8D" w14:textId="77777777" w:rsidR="007952A9" w:rsidRPr="00803E12" w:rsidRDefault="007952A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43C4DB17" w14:textId="77777777">
        <w:trPr>
          <w:cantSplit/>
          <w:jc w:val="center"/>
        </w:trPr>
        <w:tc>
          <w:tcPr>
            <w:tcW w:w="5184" w:type="dxa"/>
            <w:shd w:val="clear" w:color="auto" w:fill="0F4C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60BF2" w14:textId="77777777" w:rsidR="007952A9" w:rsidRPr="00803E12" w:rsidRDefault="00F97C86">
            <w:r w:rsidRPr="00803E12">
              <w:rPr>
                <w:b/>
                <w:color w:val="FFFFFF"/>
              </w:rPr>
              <w:t>4. AI Capability Development Opportunities</w:t>
            </w:r>
          </w:p>
        </w:tc>
        <w:tc>
          <w:tcPr>
            <w:tcW w:w="5184" w:type="dxa"/>
            <w:shd w:val="clear" w:color="auto" w:fill="D8EE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50886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0F4C5C"/>
              </w:rPr>
              <w:t>30 min</w:t>
            </w:r>
          </w:p>
        </w:tc>
      </w:tr>
    </w:tbl>
    <w:p w14:paraId="7215D619" w14:textId="77777777" w:rsidR="007952A9" w:rsidRPr="00803E12" w:rsidRDefault="007952A9">
      <w:pPr>
        <w:spacing w:after="20"/>
      </w:pPr>
    </w:p>
    <w:p w14:paraId="4AC367A1" w14:textId="77777777" w:rsidR="007952A9" w:rsidRPr="00803E12" w:rsidRDefault="00F97C86">
      <w:pPr>
        <w:pStyle w:val="ListBullet"/>
        <w:spacing w:after="40" w:line="245" w:lineRule="auto"/>
      </w:pPr>
      <w:r w:rsidRPr="00803E12">
        <w:t>Identify AI opportunities for automated monitoring, alerting and early-warning detection.</w:t>
      </w:r>
    </w:p>
    <w:p w14:paraId="456B70B7" w14:textId="77777777" w:rsidR="007952A9" w:rsidRPr="00803E12" w:rsidRDefault="00F97C86">
      <w:pPr>
        <w:pStyle w:val="ListBullet"/>
        <w:spacing w:after="40" w:line="245" w:lineRule="auto"/>
      </w:pPr>
      <w:r w:rsidRPr="00803E12">
        <w:t>Explore narrative, sentiment, influence, coordinated-behaviour and entity intelligence capabilities.</w:t>
      </w:r>
    </w:p>
    <w:p w14:paraId="45D00588" w14:textId="77777777" w:rsidR="007952A9" w:rsidRPr="00803E12" w:rsidRDefault="00F97C86">
      <w:pPr>
        <w:pStyle w:val="ListBullet"/>
        <w:spacing w:after="40" w:line="245" w:lineRule="auto"/>
      </w:pPr>
      <w:r w:rsidRPr="00803E12">
        <w:t>Assess AI analyst assistance, natural-language intelligence querying and automated intelligence reporting.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01FB7511" w14:textId="77777777">
        <w:trPr>
          <w:cantSplit/>
          <w:jc w:val="center"/>
        </w:trPr>
        <w:tc>
          <w:tcPr>
            <w:tcW w:w="10368" w:type="dxa"/>
            <w:shd w:val="clear" w:color="auto" w:fill="EEF6F5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870FF35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Expected Output: </w:t>
            </w:r>
            <w:r w:rsidRPr="00803E12">
              <w:t>Initial list of AI capability development candidates, grouped by operational value and feasibility.</w:t>
            </w:r>
          </w:p>
        </w:tc>
      </w:tr>
    </w:tbl>
    <w:p w14:paraId="26C6B45D" w14:textId="77777777" w:rsidR="007952A9" w:rsidRDefault="007952A9">
      <w:pPr>
        <w:spacing w:after="20"/>
      </w:pPr>
    </w:p>
    <w:p w14:paraId="62FB4132" w14:textId="77777777" w:rsidR="00803E12" w:rsidRPr="00803E12" w:rsidRDefault="00803E12" w:rsidP="00803E12">
      <w:pPr>
        <w:pageBreakBefore/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62C58DE7" w14:textId="77777777">
        <w:trPr>
          <w:cantSplit/>
          <w:jc w:val="center"/>
        </w:trPr>
        <w:tc>
          <w:tcPr>
            <w:tcW w:w="5184" w:type="dxa"/>
            <w:shd w:val="clear" w:color="auto" w:fill="0F4C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22D8E" w14:textId="77777777" w:rsidR="007952A9" w:rsidRPr="00803E12" w:rsidRDefault="00F97C86">
            <w:r w:rsidRPr="00803E12">
              <w:rPr>
                <w:b/>
                <w:color w:val="FFFFFF"/>
              </w:rPr>
              <w:t>5. Integration &amp; Sovereign Architecture</w:t>
            </w:r>
          </w:p>
        </w:tc>
        <w:tc>
          <w:tcPr>
            <w:tcW w:w="5184" w:type="dxa"/>
            <w:shd w:val="clear" w:color="auto" w:fill="D8EE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A5BED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0F4C5C"/>
              </w:rPr>
              <w:t>25 min</w:t>
            </w:r>
          </w:p>
        </w:tc>
      </w:tr>
    </w:tbl>
    <w:p w14:paraId="4FE1CBF5" w14:textId="77777777" w:rsidR="007952A9" w:rsidRPr="00803E12" w:rsidRDefault="007952A9">
      <w:pPr>
        <w:spacing w:after="20"/>
      </w:pPr>
    </w:p>
    <w:p w14:paraId="245A4535" w14:textId="77777777" w:rsidR="007952A9" w:rsidRPr="00803E12" w:rsidRDefault="00F97C86">
      <w:pPr>
        <w:pStyle w:val="ListBullet"/>
        <w:spacing w:after="40" w:line="245" w:lineRule="auto"/>
      </w:pPr>
      <w:r w:rsidRPr="00803E12">
        <w:t>Identify systems and datasets that should remain authoritative and those requiring integration.</w:t>
      </w:r>
    </w:p>
    <w:p w14:paraId="361DB581" w14:textId="77777777" w:rsidR="007952A9" w:rsidRPr="00803E12" w:rsidRDefault="00F97C86">
      <w:pPr>
        <w:pStyle w:val="ListBullet"/>
        <w:spacing w:after="40" w:line="245" w:lineRule="auto"/>
      </w:pPr>
      <w:r w:rsidRPr="00803E12">
        <w:t>Review APIs, data exchange, identity/access control, security, auditability and model-governance requirements.</w:t>
      </w:r>
    </w:p>
    <w:p w14:paraId="2CC8F8FF" w14:textId="77777777" w:rsidR="007952A9" w:rsidRPr="00803E12" w:rsidRDefault="00F97C86">
      <w:pPr>
        <w:pStyle w:val="ListBullet"/>
        <w:spacing w:after="40" w:line="245" w:lineRule="auto"/>
      </w:pPr>
      <w:r w:rsidRPr="00803E12">
        <w:t>Confirm data residency, sovereign infrastructure and on-premise/private-cloud constraints.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1DF7EFA6" w14:textId="77777777">
        <w:trPr>
          <w:cantSplit/>
          <w:jc w:val="center"/>
        </w:trPr>
        <w:tc>
          <w:tcPr>
            <w:tcW w:w="10368" w:type="dxa"/>
            <w:shd w:val="clear" w:color="auto" w:fill="EEF6F5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5050E07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Expected Output: </w:t>
            </w:r>
            <w:r w:rsidRPr="00803E12">
              <w:t>Integration principles, technical constraints and sovereignty requirements for future capability development.</w:t>
            </w:r>
          </w:p>
        </w:tc>
      </w:tr>
    </w:tbl>
    <w:p w14:paraId="4BB16342" w14:textId="77777777" w:rsidR="007952A9" w:rsidRPr="00803E12" w:rsidRDefault="007952A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154A770C" w14:textId="77777777">
        <w:trPr>
          <w:cantSplit/>
          <w:jc w:val="center"/>
        </w:trPr>
        <w:tc>
          <w:tcPr>
            <w:tcW w:w="10368" w:type="dxa"/>
            <w:shd w:val="clear" w:color="auto" w:fill="E7F0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9BE67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0F4C5C"/>
              </w:rPr>
              <w:t>GUIDING PRINCIPLE</w:t>
            </w:r>
            <w:r w:rsidRPr="00803E12">
              <w:rPr>
                <w:b/>
                <w:color w:val="0F4C5C"/>
              </w:rPr>
              <w:br/>
            </w:r>
            <w:r w:rsidRPr="00803E12">
              <w:rPr>
                <w:b/>
                <w:color w:val="17324D"/>
              </w:rPr>
              <w:t>Enhance existing capability → Integrate where practical → Develop new capability where genuine gaps exist.</w:t>
            </w:r>
          </w:p>
        </w:tc>
      </w:tr>
    </w:tbl>
    <w:p w14:paraId="64C5C420" w14:textId="77777777" w:rsidR="007952A9" w:rsidRPr="00803E12" w:rsidRDefault="007952A9">
      <w:pPr>
        <w:spacing w:after="20"/>
      </w:pPr>
    </w:p>
    <w:p w14:paraId="1201E561" w14:textId="77777777" w:rsidR="007952A9" w:rsidRPr="00803E12" w:rsidRDefault="007952A9">
      <w:pPr>
        <w:pageBreakBefore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7F964329" w14:textId="77777777">
        <w:trPr>
          <w:cantSplit/>
          <w:jc w:val="center"/>
        </w:trPr>
        <w:tc>
          <w:tcPr>
            <w:tcW w:w="5184" w:type="dxa"/>
            <w:shd w:val="clear" w:color="auto" w:fill="0F4C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98756" w14:textId="77777777" w:rsidR="007952A9" w:rsidRPr="00803E12" w:rsidRDefault="00F97C86">
            <w:r w:rsidRPr="00803E12">
              <w:rPr>
                <w:b/>
                <w:color w:val="FFFFFF"/>
              </w:rPr>
              <w:t>6. Prioritisation &amp; Development Path</w:t>
            </w:r>
          </w:p>
        </w:tc>
        <w:tc>
          <w:tcPr>
            <w:tcW w:w="5184" w:type="dxa"/>
            <w:shd w:val="clear" w:color="auto" w:fill="D8EE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9EAEC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0F4C5C"/>
              </w:rPr>
              <w:t>20 min</w:t>
            </w:r>
          </w:p>
        </w:tc>
      </w:tr>
    </w:tbl>
    <w:p w14:paraId="429B7D85" w14:textId="77777777" w:rsidR="007952A9" w:rsidRPr="00803E12" w:rsidRDefault="007952A9">
      <w:pPr>
        <w:spacing w:after="20"/>
      </w:pPr>
    </w:p>
    <w:p w14:paraId="622B3A72" w14:textId="77777777" w:rsidR="007952A9" w:rsidRPr="00803E12" w:rsidRDefault="00F97C86">
      <w:pPr>
        <w:pStyle w:val="ListBullet"/>
        <w:spacing w:after="40" w:line="245" w:lineRule="auto"/>
      </w:pPr>
      <w:r w:rsidRPr="00803E12">
        <w:t>Phase 0 — Discovery &amp; technical validation.</w:t>
      </w:r>
    </w:p>
    <w:p w14:paraId="2F6E0D2B" w14:textId="77777777" w:rsidR="007952A9" w:rsidRPr="00803E12" w:rsidRDefault="00F97C86">
      <w:pPr>
        <w:pStyle w:val="ListBullet"/>
        <w:spacing w:after="40" w:line="245" w:lineRule="auto"/>
      </w:pPr>
      <w:r w:rsidRPr="00803E12">
        <w:t>Phase 1 — Quick-win / POC capabilities.</w:t>
      </w:r>
    </w:p>
    <w:p w14:paraId="2BFBF7B9" w14:textId="77777777" w:rsidR="007952A9" w:rsidRPr="00803E12" w:rsidRDefault="00F97C86">
      <w:pPr>
        <w:pStyle w:val="ListBullet"/>
        <w:spacing w:after="40" w:line="245" w:lineRule="auto"/>
      </w:pPr>
      <w:r w:rsidRPr="00803E12">
        <w:t>Phase 2 — Platform and data integration.</w:t>
      </w:r>
    </w:p>
    <w:p w14:paraId="7C5B4A85" w14:textId="77777777" w:rsidR="007952A9" w:rsidRPr="00803E12" w:rsidRDefault="00F97C86">
      <w:pPr>
        <w:pStyle w:val="ListBullet"/>
        <w:spacing w:after="40" w:line="245" w:lineRule="auto"/>
      </w:pPr>
      <w:r w:rsidRPr="00803E12">
        <w:t>Phase 3 — Advanced sovereign AI capability development.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1A2A3F83" w14:textId="77777777">
        <w:trPr>
          <w:cantSplit/>
          <w:jc w:val="center"/>
        </w:trPr>
        <w:tc>
          <w:tcPr>
            <w:tcW w:w="10368" w:type="dxa"/>
            <w:shd w:val="clear" w:color="auto" w:fill="EEF6F5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546DA1C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Expected Output: </w:t>
            </w:r>
            <w:r w:rsidRPr="00803E12">
              <w:t>Initial prioritised capability-development roadmap and candidate POC areas.</w:t>
            </w:r>
          </w:p>
        </w:tc>
      </w:tr>
    </w:tbl>
    <w:p w14:paraId="61D3482C" w14:textId="77777777" w:rsidR="007952A9" w:rsidRPr="00803E12" w:rsidRDefault="007952A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0A34F788" w14:textId="77777777">
        <w:trPr>
          <w:cantSplit/>
          <w:jc w:val="center"/>
        </w:trPr>
        <w:tc>
          <w:tcPr>
            <w:tcW w:w="5184" w:type="dxa"/>
            <w:shd w:val="clear" w:color="auto" w:fill="0F4C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4BA0C" w14:textId="77777777" w:rsidR="007952A9" w:rsidRPr="00803E12" w:rsidRDefault="00F97C86">
            <w:r w:rsidRPr="00803E12">
              <w:rPr>
                <w:b/>
                <w:color w:val="FFFFFF"/>
              </w:rPr>
              <w:t>7. Next Steps</w:t>
            </w:r>
          </w:p>
        </w:tc>
        <w:tc>
          <w:tcPr>
            <w:tcW w:w="5184" w:type="dxa"/>
            <w:shd w:val="clear" w:color="auto" w:fill="D8EE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20DB6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0F4C5C"/>
              </w:rPr>
              <w:t>10 min</w:t>
            </w:r>
          </w:p>
        </w:tc>
      </w:tr>
    </w:tbl>
    <w:p w14:paraId="2D08D760" w14:textId="77777777" w:rsidR="007952A9" w:rsidRPr="00803E12" w:rsidRDefault="007952A9">
      <w:pPr>
        <w:spacing w:after="20"/>
      </w:pPr>
    </w:p>
    <w:p w14:paraId="473B55D7" w14:textId="77777777" w:rsidR="007952A9" w:rsidRPr="00803E12" w:rsidRDefault="00F97C86">
      <w:pPr>
        <w:pStyle w:val="ListBullet"/>
        <w:spacing w:after="40" w:line="245" w:lineRule="auto"/>
      </w:pPr>
      <w:r w:rsidRPr="00803E12">
        <w:t>Confirm outstanding technical information, data requirements and SME inputs.</w:t>
      </w:r>
    </w:p>
    <w:p w14:paraId="4A58FC63" w14:textId="77777777" w:rsidR="007952A9" w:rsidRPr="00803E12" w:rsidRDefault="00F97C86">
      <w:pPr>
        <w:pStyle w:val="ListBullet"/>
        <w:spacing w:after="40" w:line="245" w:lineRule="auto"/>
      </w:pPr>
      <w:r w:rsidRPr="00803E12">
        <w:t>Agree owners from MCMC and Aras for follow-up workstreams.</w:t>
      </w:r>
    </w:p>
    <w:p w14:paraId="52D72F4A" w14:textId="77777777" w:rsidR="007952A9" w:rsidRPr="00803E12" w:rsidRDefault="00F97C86">
      <w:pPr>
        <w:pStyle w:val="ListBullet"/>
        <w:spacing w:after="40" w:line="245" w:lineRule="auto"/>
      </w:pPr>
      <w:r w:rsidRPr="00803E12">
        <w:t>Confirm technical deep-dives, candidate POC activities and target date for the next working session.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7CBC83DF" w14:textId="77777777">
        <w:trPr>
          <w:cantSplit/>
          <w:jc w:val="center"/>
        </w:trPr>
        <w:tc>
          <w:tcPr>
            <w:tcW w:w="10368" w:type="dxa"/>
            <w:shd w:val="clear" w:color="auto" w:fill="EEF6F5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43E151B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Expected Output: </w:t>
            </w:r>
            <w:r w:rsidRPr="00803E12">
              <w:t>Fact-finding process activated with clear ownership, inputs and follow-up milestones.</w:t>
            </w:r>
          </w:p>
        </w:tc>
      </w:tr>
    </w:tbl>
    <w:p w14:paraId="671C04C2" w14:textId="77777777" w:rsidR="007952A9" w:rsidRPr="00803E12" w:rsidRDefault="007952A9">
      <w:pPr>
        <w:spacing w:after="20"/>
      </w:pPr>
    </w:p>
    <w:p w14:paraId="38EF8555" w14:textId="77777777" w:rsidR="007952A9" w:rsidRPr="00803E12" w:rsidRDefault="00F97C86" w:rsidP="00803E12">
      <w:pPr>
        <w:pStyle w:val="Heading1"/>
        <w:pageBreakBefore/>
        <w:rPr>
          <w:rFonts w:ascii="Aptos" w:hAnsi="Aptos"/>
        </w:rPr>
      </w:pPr>
      <w:r w:rsidRPr="00803E12">
        <w:rPr>
          <w:rFonts w:ascii="Aptos" w:hAnsi="Aptos"/>
        </w:rPr>
        <w:lastRenderedPageBreak/>
        <w:t>Expected Post-Workshop Outputs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952A9" w:rsidRPr="00803E12" w14:paraId="021F295A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AD536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1. </w:t>
            </w:r>
            <w:r w:rsidRPr="00803E12">
              <w:t>Current-State Capability Baseline</w:t>
            </w:r>
          </w:p>
        </w:tc>
        <w:tc>
          <w:tcPr>
            <w:tcW w:w="5184" w:type="dxa"/>
            <w:shd w:val="clear" w:color="auto" w:fill="F4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24F77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2. </w:t>
            </w:r>
            <w:r w:rsidRPr="00803E12">
              <w:t>Capability Gap Register</w:t>
            </w:r>
          </w:p>
        </w:tc>
      </w:tr>
      <w:tr w:rsidR="007952A9" w:rsidRPr="00803E12" w14:paraId="534E319C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2201E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3. </w:t>
            </w:r>
            <w:r w:rsidRPr="00803E12">
              <w:t>AI Capability Opportunity List</w:t>
            </w:r>
          </w:p>
        </w:tc>
        <w:tc>
          <w:tcPr>
            <w:tcW w:w="5184" w:type="dxa"/>
            <w:shd w:val="clear" w:color="auto" w:fill="F4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16C347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4. </w:t>
            </w:r>
            <w:r w:rsidRPr="00803E12">
              <w:t>Integration &amp; Sovereignty Requirements</w:t>
            </w:r>
          </w:p>
        </w:tc>
      </w:tr>
      <w:tr w:rsidR="007952A9" w:rsidRPr="00803E12" w14:paraId="5FE6AA7A" w14:textId="77777777">
        <w:trPr>
          <w:jc w:val="center"/>
        </w:trPr>
        <w:tc>
          <w:tcPr>
            <w:tcW w:w="5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21974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5. </w:t>
            </w:r>
            <w:r w:rsidRPr="00803E12">
              <w:t>Initial Development Roadmap</w:t>
            </w:r>
          </w:p>
        </w:tc>
        <w:tc>
          <w:tcPr>
            <w:tcW w:w="5184" w:type="dxa"/>
            <w:shd w:val="clear" w:color="auto" w:fill="F4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76F54" w14:textId="77777777" w:rsidR="007952A9" w:rsidRPr="00803E12" w:rsidRDefault="00F97C86">
            <w:r w:rsidRPr="00803E12">
              <w:rPr>
                <w:b/>
                <w:color w:val="0F4C5C"/>
              </w:rPr>
              <w:t xml:space="preserve">6. </w:t>
            </w:r>
            <w:r w:rsidRPr="00803E12">
              <w:t>Candidate Phase 0 / POC Scope</w:t>
            </w:r>
          </w:p>
        </w:tc>
      </w:tr>
    </w:tbl>
    <w:p w14:paraId="2F26F6AB" w14:textId="77777777" w:rsidR="007952A9" w:rsidRPr="00803E12" w:rsidRDefault="00F97C86">
      <w:pPr>
        <w:pStyle w:val="Heading1"/>
        <w:rPr>
          <w:rFonts w:ascii="Aptos" w:hAnsi="Aptos"/>
        </w:rPr>
      </w:pPr>
      <w:r w:rsidRPr="00803E12">
        <w:rPr>
          <w:rFonts w:ascii="Aptos" w:hAnsi="Aptos"/>
        </w:rPr>
        <w:t>Success Criteria</w:t>
      </w:r>
    </w:p>
    <w:p w14:paraId="04D1CAA0" w14:textId="77777777" w:rsidR="007952A9" w:rsidRPr="00803E12" w:rsidRDefault="00F97C86">
      <w:pPr>
        <w:pStyle w:val="ListBullet"/>
        <w:spacing w:after="40" w:line="245" w:lineRule="auto"/>
      </w:pPr>
      <w:r w:rsidRPr="00803E12">
        <w:t>MCMC’s current capability environment is sufficiently understood to avoid duplicating existing technology.</w:t>
      </w:r>
    </w:p>
    <w:p w14:paraId="7F57210E" w14:textId="77777777" w:rsidR="007952A9" w:rsidRPr="00803E12" w:rsidRDefault="00F97C86">
      <w:pPr>
        <w:pStyle w:val="ListBullet"/>
        <w:spacing w:after="40" w:line="245" w:lineRule="auto"/>
      </w:pPr>
      <w:r w:rsidRPr="00803E12">
        <w:t>Priority gaps and AI-development opportunities are clearly identified and ranked.</w:t>
      </w:r>
    </w:p>
    <w:p w14:paraId="4C9C1A7C" w14:textId="77777777" w:rsidR="007952A9" w:rsidRPr="00803E12" w:rsidRDefault="00F97C86">
      <w:pPr>
        <w:pStyle w:val="ListBullet"/>
        <w:spacing w:after="40" w:line="245" w:lineRule="auto"/>
      </w:pPr>
      <w:r w:rsidRPr="00803E12">
        <w:t>Integration, security, data-sovereignty and architecture constraints are captured early.</w:t>
      </w:r>
    </w:p>
    <w:p w14:paraId="1BB0DF64" w14:textId="3DEB80A3" w:rsidR="007952A9" w:rsidRPr="00803E12" w:rsidRDefault="00F97C86">
      <w:pPr>
        <w:pStyle w:val="ListBullet"/>
        <w:spacing w:after="40" w:line="245" w:lineRule="auto"/>
      </w:pPr>
      <w:r w:rsidRPr="00803E12">
        <w:t>A practical follow-up path is agreed toward the broader Sovereign Monitoring vision.</w:t>
      </w:r>
      <w:r w:rsidR="00803E12"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952A9" w:rsidRPr="00803E12" w14:paraId="4499704B" w14:textId="77777777">
        <w:trPr>
          <w:cantSplit/>
          <w:jc w:val="center"/>
        </w:trPr>
        <w:tc>
          <w:tcPr>
            <w:tcW w:w="10368" w:type="dxa"/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76B8B9" w14:textId="77777777" w:rsidR="007952A9" w:rsidRPr="00803E12" w:rsidRDefault="00F97C86">
            <w:pPr>
              <w:jc w:val="center"/>
            </w:pPr>
            <w:r w:rsidRPr="00803E12">
              <w:rPr>
                <w:b/>
                <w:color w:val="FFFFFF"/>
              </w:rPr>
              <w:t>Understand what exists  →  Identify genuine gaps  →  Prioritise AI opportunities  →  Validate integration  →  Build toward Sovereign Monitoring</w:t>
            </w:r>
          </w:p>
        </w:tc>
      </w:tr>
    </w:tbl>
    <w:p w14:paraId="70D0AFBA" w14:textId="77777777" w:rsidR="00F97C86" w:rsidRPr="00803E12" w:rsidRDefault="00F97C86"/>
    <w:sectPr w:rsidR="00F97C86" w:rsidRPr="00803E12" w:rsidSect="00034616">
      <w:headerReference w:type="default" r:id="rId8"/>
      <w:footerReference w:type="default" r:id="rId9"/>
      <w:pgSz w:w="12240" w:h="15840"/>
      <w:pgMar w:top="792" w:right="936" w:bottom="792" w:left="936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BE5D" w14:textId="77777777" w:rsidR="00F97C86" w:rsidRDefault="00F97C86">
      <w:pPr>
        <w:spacing w:after="0" w:line="240" w:lineRule="auto"/>
      </w:pPr>
      <w:r>
        <w:separator/>
      </w:r>
    </w:p>
  </w:endnote>
  <w:endnote w:type="continuationSeparator" w:id="0">
    <w:p w14:paraId="5E1D39F0" w14:textId="77777777" w:rsidR="00F97C86" w:rsidRDefault="00F97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1D40D" w14:textId="6789175F" w:rsidR="007952A9" w:rsidRDefault="00F97C86">
    <w:pPr>
      <w:pStyle w:val="Footer"/>
      <w:jc w:val="center"/>
    </w:pPr>
    <w:r>
      <w:rPr>
        <w:color w:val="5B6573"/>
      </w:rPr>
      <w:t xml:space="preserve">Working Session </w:t>
    </w:r>
    <w:proofErr w:type="gramStart"/>
    <w:r>
      <w:rPr>
        <w:color w:val="5B6573"/>
      </w:rPr>
      <w:t>Agenda  |</w:t>
    </w:r>
    <w:proofErr w:type="gramEnd"/>
    <w:r>
      <w:rPr>
        <w:color w:val="5B6573"/>
      </w:rPr>
      <w:t xml:space="preserve">  </w:t>
    </w:r>
    <w:r>
      <w:fldChar w:fldCharType="begin"/>
    </w:r>
    <w:r>
      <w:instrText xml:space="preserve"> PAGE </w:instrText>
    </w:r>
    <w:r w:rsidR="00803E12">
      <w:fldChar w:fldCharType="separate"/>
    </w:r>
    <w:r w:rsidR="00803E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4422" w14:textId="77777777" w:rsidR="00F97C86" w:rsidRDefault="00F97C86">
      <w:pPr>
        <w:spacing w:after="0" w:line="240" w:lineRule="auto"/>
      </w:pPr>
      <w:r>
        <w:separator/>
      </w:r>
    </w:p>
  </w:footnote>
  <w:footnote w:type="continuationSeparator" w:id="0">
    <w:p w14:paraId="4158C34D" w14:textId="77777777" w:rsidR="00F97C86" w:rsidRDefault="00F97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6628" w14:textId="77777777" w:rsidR="007952A9" w:rsidRDefault="00F97C86">
    <w:pPr>
      <w:pStyle w:val="Header"/>
      <w:jc w:val="right"/>
    </w:pPr>
    <w:r>
      <w:rPr>
        <w:b/>
        <w:color w:val="0F4C5C"/>
      </w:rPr>
      <w:t>MCMC | AI Capability Development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537630">
    <w:abstractNumId w:val="8"/>
  </w:num>
  <w:num w:numId="2" w16cid:durableId="47536289">
    <w:abstractNumId w:val="6"/>
  </w:num>
  <w:num w:numId="3" w16cid:durableId="1634942164">
    <w:abstractNumId w:val="5"/>
  </w:num>
  <w:num w:numId="4" w16cid:durableId="1667980924">
    <w:abstractNumId w:val="4"/>
  </w:num>
  <w:num w:numId="5" w16cid:durableId="187958077">
    <w:abstractNumId w:val="7"/>
  </w:num>
  <w:num w:numId="6" w16cid:durableId="2137487232">
    <w:abstractNumId w:val="3"/>
  </w:num>
  <w:num w:numId="7" w16cid:durableId="269319659">
    <w:abstractNumId w:val="2"/>
  </w:num>
  <w:num w:numId="8" w16cid:durableId="1757970294">
    <w:abstractNumId w:val="1"/>
  </w:num>
  <w:num w:numId="9" w16cid:durableId="36097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8FB"/>
    <w:rsid w:val="0015074B"/>
    <w:rsid w:val="0029639D"/>
    <w:rsid w:val="00326F90"/>
    <w:rsid w:val="007952A9"/>
    <w:rsid w:val="00803E12"/>
    <w:rsid w:val="00AA1D8D"/>
    <w:rsid w:val="00B47730"/>
    <w:rsid w:val="00CB0664"/>
    <w:rsid w:val="00F97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65CFB8-575E-43FC-BFE9-29AB6F5A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F4C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MCMC — AI Capability Development Workshop | Working Session Agenda</dc:title>
  <dc:subject>Condensed working agenda for MCMC AI capability discovery and development</dc:subject>
  <dc:creator>Aras Integrasi</dc:creator>
  <cp:keywords>MCMC, AI, Sovereign Monitoring, Capability Development, Workshop</cp:keywords>
  <dc:description>generated by python-docx</dc:description>
  <cp:lastModifiedBy>Faurani Jaafar</cp:lastModifiedBy>
  <cp:revision>2</cp:revision>
  <dcterms:created xsi:type="dcterms:W3CDTF">2013-12-23T23:15:00Z</dcterms:created>
  <dcterms:modified xsi:type="dcterms:W3CDTF">2026-08-26T02:48:00Z</dcterms:modified>
  <cp:category/>
</cp:coreProperties>
</file>