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C4FBC" w14:textId="77777777" w:rsidR="00AE4F35" w:rsidRPr="008B1EE7" w:rsidRDefault="0056212C">
      <w:pPr>
        <w:spacing w:before="840"/>
        <w:rPr>
          <w:rFonts w:ascii="Aptos" w:hAnsi="Aptos"/>
        </w:rPr>
      </w:pPr>
      <w:r w:rsidRPr="008B1EE7">
        <w:rPr>
          <w:rFonts w:ascii="Aptos" w:hAnsi="Aptos"/>
          <w:b/>
          <w:color w:val="1F6F78"/>
          <w:sz w:val="24"/>
        </w:rPr>
        <w:t>ARAS INTEGRASI</w:t>
      </w:r>
    </w:p>
    <w:p w14:paraId="53CBDAED" w14:textId="77777777" w:rsidR="00AE4F35" w:rsidRPr="008B1EE7" w:rsidRDefault="0056212C">
      <w:pPr>
        <w:pStyle w:val="Title"/>
        <w:rPr>
          <w:rFonts w:ascii="Aptos" w:hAnsi="Aptos"/>
        </w:rPr>
      </w:pPr>
      <w:r w:rsidRPr="008B1EE7">
        <w:rPr>
          <w:rFonts w:ascii="Aptos" w:eastAsia="Noto Sans" w:hAnsi="Aptos"/>
        </w:rPr>
        <w:t>Government Digitalisation &amp; AI Cohort Program</w:t>
      </w:r>
    </w:p>
    <w:p w14:paraId="4E9AAB36" w14:textId="77777777" w:rsidR="00AE4F35" w:rsidRPr="008B1EE7" w:rsidRDefault="0056212C">
      <w:pPr>
        <w:spacing w:after="360"/>
        <w:rPr>
          <w:rFonts w:ascii="Aptos" w:hAnsi="Aptos"/>
        </w:rPr>
      </w:pPr>
      <w:r w:rsidRPr="008B1EE7">
        <w:rPr>
          <w:rFonts w:ascii="Aptos" w:hAnsi="Aptos"/>
          <w:color w:val="1F6F78"/>
          <w:sz w:val="26"/>
        </w:rPr>
        <w:t>Program Management Framework for Official Alignment with Encik Razale</w:t>
      </w:r>
    </w:p>
    <w:tbl>
      <w:tblPr>
        <w:tblW w:w="0" w:type="auto"/>
        <w:tblLayout w:type="fixed"/>
        <w:tblLook w:val="04A0" w:firstRow="1" w:lastRow="0" w:firstColumn="1" w:lastColumn="0" w:noHBand="0" w:noVBand="1"/>
      </w:tblPr>
      <w:tblGrid>
        <w:gridCol w:w="3024"/>
      </w:tblGrid>
      <w:tr w:rsidR="00AE4F35" w:rsidRPr="008B1EE7" w14:paraId="09A25084" w14:textId="77777777">
        <w:tc>
          <w:tcPr>
            <w:tcW w:w="3024" w:type="dxa"/>
            <w:shd w:val="clear" w:color="auto" w:fill="1F6F78"/>
          </w:tcPr>
          <w:p w14:paraId="1EA70CC9" w14:textId="77777777" w:rsidR="00AE4F35" w:rsidRPr="008B1EE7" w:rsidRDefault="00AE4F35">
            <w:pPr>
              <w:rPr>
                <w:rFonts w:ascii="Aptos" w:hAnsi="Aptos"/>
              </w:rPr>
            </w:pPr>
          </w:p>
        </w:tc>
      </w:tr>
    </w:tbl>
    <w:p w14:paraId="32F79519" w14:textId="77777777" w:rsidR="00AE4F35" w:rsidRPr="008B1EE7" w:rsidRDefault="00AE4F35">
      <w:pPr>
        <w:rPr>
          <w:rFonts w:ascii="Aptos" w:hAnsi="Aptos"/>
        </w:rPr>
      </w:pPr>
    </w:p>
    <w:tbl>
      <w:tblPr>
        <w:tblW w:w="0" w:type="auto"/>
        <w:jc w:val="center"/>
        <w:tblLook w:val="04A0" w:firstRow="1" w:lastRow="0" w:firstColumn="1" w:lastColumn="0" w:noHBand="0" w:noVBand="1"/>
      </w:tblPr>
      <w:tblGrid>
        <w:gridCol w:w="9749"/>
      </w:tblGrid>
      <w:tr w:rsidR="00AE4F35" w:rsidRPr="008B1EE7" w14:paraId="770F4EE7" w14:textId="77777777">
        <w:trPr>
          <w:jc w:val="center"/>
        </w:trPr>
        <w:tc>
          <w:tcPr>
            <w:tcW w:w="9749" w:type="dxa"/>
            <w:shd w:val="clear" w:color="auto" w:fill="EAF1F7"/>
            <w:tcMar>
              <w:top w:w="130" w:type="dxa"/>
              <w:left w:w="160" w:type="dxa"/>
              <w:bottom w:w="130" w:type="dxa"/>
              <w:right w:w="160" w:type="dxa"/>
            </w:tcMar>
          </w:tcPr>
          <w:p w14:paraId="5F1F9BF3" w14:textId="77777777" w:rsidR="00AE4F35" w:rsidRPr="008B1EE7" w:rsidRDefault="0056212C">
            <w:pPr>
              <w:spacing w:after="60"/>
              <w:rPr>
                <w:rFonts w:ascii="Aptos" w:hAnsi="Aptos"/>
              </w:rPr>
            </w:pPr>
            <w:r w:rsidRPr="008B1EE7">
              <w:rPr>
                <w:rFonts w:ascii="Aptos" w:hAnsi="Aptos"/>
                <w:b/>
                <w:color w:val="16324F"/>
              </w:rPr>
              <w:t>PROGRAM INTENT</w:t>
            </w:r>
          </w:p>
          <w:p w14:paraId="5AAE9823" w14:textId="77777777" w:rsidR="00AE4F35" w:rsidRPr="008B1EE7" w:rsidRDefault="0056212C">
            <w:pPr>
              <w:spacing w:after="0"/>
              <w:rPr>
                <w:rFonts w:ascii="Aptos" w:hAnsi="Aptos"/>
              </w:rPr>
            </w:pPr>
            <w:r w:rsidRPr="008B1EE7">
              <w:rPr>
                <w:rFonts w:ascii="Aptos" w:hAnsi="Aptos"/>
              </w:rPr>
              <w:t>Establish a repeatable government technology production mechanism that converts real agency problems into validated pilots, reusable digital assets, governed intellectual property, cross-agency adoption and scalable commercialisation.</w:t>
            </w:r>
          </w:p>
        </w:tc>
      </w:tr>
    </w:tbl>
    <w:p w14:paraId="2152EC1B" w14:textId="77777777" w:rsidR="00AE4F35" w:rsidRPr="008B1EE7" w:rsidRDefault="00AE4F35">
      <w:pPr>
        <w:spacing w:after="20"/>
        <w:rPr>
          <w:rFonts w:ascii="Aptos" w:hAnsi="Aptos"/>
        </w:rPr>
      </w:pPr>
    </w:p>
    <w:p w14:paraId="053888C6" w14:textId="77777777" w:rsidR="00AE4F35" w:rsidRPr="008B1EE7" w:rsidRDefault="00AE4F35">
      <w:pPr>
        <w:rPr>
          <w:rFonts w:ascii="Aptos" w:hAnsi="Aptos"/>
        </w:rPr>
      </w:pPr>
    </w:p>
    <w:tbl>
      <w:tblPr>
        <w:tblStyle w:val="TableGrid"/>
        <w:tblW w:w="0" w:type="auto"/>
        <w:jc w:val="center"/>
        <w:tblLayout w:type="fixed"/>
        <w:tblLook w:val="04A0" w:firstRow="1" w:lastRow="0" w:firstColumn="1" w:lastColumn="0" w:noHBand="0" w:noVBand="1"/>
      </w:tblPr>
      <w:tblGrid>
        <w:gridCol w:w="3096"/>
        <w:gridCol w:w="6480"/>
      </w:tblGrid>
      <w:tr w:rsidR="00AE4F35" w:rsidRPr="008B1EE7" w14:paraId="6B6C1086" w14:textId="77777777">
        <w:trPr>
          <w:tblHeader/>
          <w:jc w:val="center"/>
        </w:trPr>
        <w:tc>
          <w:tcPr>
            <w:tcW w:w="3096" w:type="dxa"/>
            <w:shd w:val="clear" w:color="auto" w:fill="16324F"/>
            <w:tcMar>
              <w:top w:w="90" w:type="dxa"/>
              <w:left w:w="110" w:type="dxa"/>
              <w:bottom w:w="90" w:type="dxa"/>
              <w:right w:w="110" w:type="dxa"/>
            </w:tcMar>
            <w:vAlign w:val="center"/>
          </w:tcPr>
          <w:p w14:paraId="64E3D9E9" w14:textId="77777777" w:rsidR="00AE4F35" w:rsidRPr="008B1EE7" w:rsidRDefault="0056212C">
            <w:pPr>
              <w:spacing w:after="0"/>
              <w:rPr>
                <w:rFonts w:ascii="Aptos" w:hAnsi="Aptos"/>
              </w:rPr>
            </w:pPr>
            <w:r w:rsidRPr="008B1EE7">
              <w:rPr>
                <w:rFonts w:ascii="Aptos" w:hAnsi="Aptos"/>
                <w:b/>
                <w:color w:val="FFFFFF"/>
              </w:rPr>
              <w:t>Document Control</w:t>
            </w:r>
          </w:p>
        </w:tc>
        <w:tc>
          <w:tcPr>
            <w:tcW w:w="6480" w:type="dxa"/>
            <w:shd w:val="clear" w:color="auto" w:fill="16324F"/>
            <w:tcMar>
              <w:top w:w="90" w:type="dxa"/>
              <w:left w:w="110" w:type="dxa"/>
              <w:bottom w:w="90" w:type="dxa"/>
              <w:right w:w="110" w:type="dxa"/>
            </w:tcMar>
            <w:vAlign w:val="center"/>
          </w:tcPr>
          <w:p w14:paraId="142BB283" w14:textId="77777777" w:rsidR="00AE4F35" w:rsidRPr="008B1EE7" w:rsidRDefault="0056212C">
            <w:pPr>
              <w:spacing w:after="0"/>
              <w:rPr>
                <w:rFonts w:ascii="Aptos" w:hAnsi="Aptos"/>
              </w:rPr>
            </w:pPr>
            <w:r w:rsidRPr="008B1EE7">
              <w:rPr>
                <w:rFonts w:ascii="Aptos" w:hAnsi="Aptos"/>
                <w:b/>
                <w:color w:val="FFFFFF"/>
              </w:rPr>
              <w:t>Detail</w:t>
            </w:r>
          </w:p>
        </w:tc>
      </w:tr>
      <w:tr w:rsidR="00AE4F35" w:rsidRPr="008B1EE7" w14:paraId="56095E0C" w14:textId="77777777">
        <w:trPr>
          <w:jc w:val="center"/>
        </w:trPr>
        <w:tc>
          <w:tcPr>
            <w:tcW w:w="3096" w:type="dxa"/>
            <w:tcMar>
              <w:top w:w="90" w:type="dxa"/>
              <w:left w:w="110" w:type="dxa"/>
              <w:bottom w:w="90" w:type="dxa"/>
              <w:right w:w="110" w:type="dxa"/>
            </w:tcMar>
          </w:tcPr>
          <w:p w14:paraId="2BC2C2B7" w14:textId="77777777" w:rsidR="00AE4F35" w:rsidRPr="008B1EE7" w:rsidRDefault="0056212C">
            <w:pPr>
              <w:spacing w:after="0"/>
              <w:rPr>
                <w:rFonts w:ascii="Aptos" w:hAnsi="Aptos"/>
              </w:rPr>
            </w:pPr>
            <w:r w:rsidRPr="008B1EE7">
              <w:rPr>
                <w:rFonts w:ascii="Aptos" w:hAnsi="Aptos"/>
                <w:b/>
              </w:rPr>
              <w:t>Document Status</w:t>
            </w:r>
          </w:p>
        </w:tc>
        <w:tc>
          <w:tcPr>
            <w:tcW w:w="6480" w:type="dxa"/>
            <w:tcMar>
              <w:top w:w="90" w:type="dxa"/>
              <w:left w:w="110" w:type="dxa"/>
              <w:bottom w:w="90" w:type="dxa"/>
              <w:right w:w="110" w:type="dxa"/>
            </w:tcMar>
          </w:tcPr>
          <w:p w14:paraId="69B4BED2" w14:textId="77777777" w:rsidR="00AE4F35" w:rsidRPr="008B1EE7" w:rsidRDefault="0056212C">
            <w:pPr>
              <w:spacing w:after="0"/>
              <w:rPr>
                <w:rFonts w:ascii="Aptos" w:hAnsi="Aptos"/>
              </w:rPr>
            </w:pPr>
            <w:r w:rsidRPr="008B1EE7">
              <w:rPr>
                <w:rFonts w:ascii="Aptos" w:hAnsi="Aptos"/>
              </w:rPr>
              <w:t>Draft for Official Alignment</w:t>
            </w:r>
          </w:p>
        </w:tc>
      </w:tr>
      <w:tr w:rsidR="00AE4F35" w:rsidRPr="008B1EE7" w14:paraId="04F57C44" w14:textId="77777777">
        <w:trPr>
          <w:jc w:val="center"/>
        </w:trPr>
        <w:tc>
          <w:tcPr>
            <w:tcW w:w="3096" w:type="dxa"/>
            <w:shd w:val="clear" w:color="auto" w:fill="F3F5F7"/>
            <w:tcMar>
              <w:top w:w="90" w:type="dxa"/>
              <w:left w:w="110" w:type="dxa"/>
              <w:bottom w:w="90" w:type="dxa"/>
              <w:right w:w="110" w:type="dxa"/>
            </w:tcMar>
          </w:tcPr>
          <w:p w14:paraId="4069D172" w14:textId="77777777" w:rsidR="00AE4F35" w:rsidRPr="008B1EE7" w:rsidRDefault="0056212C">
            <w:pPr>
              <w:spacing w:after="0"/>
              <w:rPr>
                <w:rFonts w:ascii="Aptos" w:hAnsi="Aptos"/>
              </w:rPr>
            </w:pPr>
            <w:r w:rsidRPr="008B1EE7">
              <w:rPr>
                <w:rFonts w:ascii="Aptos" w:hAnsi="Aptos"/>
                <w:b/>
              </w:rPr>
              <w:t>Primary Alignment Stakeholder</w:t>
            </w:r>
          </w:p>
        </w:tc>
        <w:tc>
          <w:tcPr>
            <w:tcW w:w="6480" w:type="dxa"/>
            <w:shd w:val="clear" w:color="auto" w:fill="F3F5F7"/>
            <w:tcMar>
              <w:top w:w="90" w:type="dxa"/>
              <w:left w:w="110" w:type="dxa"/>
              <w:bottom w:w="90" w:type="dxa"/>
              <w:right w:w="110" w:type="dxa"/>
            </w:tcMar>
          </w:tcPr>
          <w:p w14:paraId="3694C926" w14:textId="0762ADEA" w:rsidR="00AE4F35" w:rsidRPr="008B1EE7" w:rsidRDefault="0056212C">
            <w:pPr>
              <w:spacing w:after="0"/>
              <w:rPr>
                <w:rFonts w:ascii="Aptos" w:hAnsi="Aptos"/>
              </w:rPr>
            </w:pPr>
            <w:r w:rsidRPr="008B1EE7">
              <w:rPr>
                <w:rFonts w:ascii="Aptos" w:hAnsi="Aptos"/>
              </w:rPr>
              <w:t>Encik Razal</w:t>
            </w:r>
            <w:r w:rsidR="008B1EE7">
              <w:rPr>
                <w:rFonts w:ascii="Aptos" w:hAnsi="Aptos"/>
              </w:rPr>
              <w:t xml:space="preserve">e </w:t>
            </w:r>
            <w:r w:rsidR="00BF330D">
              <w:rPr>
                <w:rFonts w:ascii="Aptos" w:hAnsi="Aptos"/>
              </w:rPr>
              <w:t>Bin I</w:t>
            </w:r>
            <w:r w:rsidR="007D112B">
              <w:rPr>
                <w:rFonts w:ascii="Aptos" w:hAnsi="Aptos"/>
              </w:rPr>
              <w:t>brahim</w:t>
            </w:r>
          </w:p>
        </w:tc>
      </w:tr>
      <w:tr w:rsidR="00AE4F35" w:rsidRPr="008B1EE7" w14:paraId="3AE3BFAC" w14:textId="77777777">
        <w:trPr>
          <w:jc w:val="center"/>
        </w:trPr>
        <w:tc>
          <w:tcPr>
            <w:tcW w:w="3096" w:type="dxa"/>
            <w:tcMar>
              <w:top w:w="90" w:type="dxa"/>
              <w:left w:w="110" w:type="dxa"/>
              <w:bottom w:w="90" w:type="dxa"/>
              <w:right w:w="110" w:type="dxa"/>
            </w:tcMar>
          </w:tcPr>
          <w:p w14:paraId="58ACFECA" w14:textId="77777777" w:rsidR="00AE4F35" w:rsidRPr="008B1EE7" w:rsidRDefault="0056212C">
            <w:pPr>
              <w:spacing w:after="0"/>
              <w:rPr>
                <w:rFonts w:ascii="Aptos" w:hAnsi="Aptos"/>
              </w:rPr>
            </w:pPr>
            <w:r w:rsidRPr="008B1EE7">
              <w:rPr>
                <w:rFonts w:ascii="Aptos" w:hAnsi="Aptos"/>
                <w:b/>
              </w:rPr>
              <w:t>Program Sponsor / Lead</w:t>
            </w:r>
          </w:p>
        </w:tc>
        <w:tc>
          <w:tcPr>
            <w:tcW w:w="6480" w:type="dxa"/>
            <w:tcMar>
              <w:top w:w="90" w:type="dxa"/>
              <w:left w:w="110" w:type="dxa"/>
              <w:bottom w:w="90" w:type="dxa"/>
              <w:right w:w="110" w:type="dxa"/>
            </w:tcMar>
          </w:tcPr>
          <w:p w14:paraId="7FB76D29" w14:textId="281384E3" w:rsidR="00AE4F35" w:rsidRPr="008B1EE7" w:rsidRDefault="007D112B">
            <w:pPr>
              <w:spacing w:after="0"/>
              <w:rPr>
                <w:rFonts w:ascii="Aptos" w:hAnsi="Aptos"/>
              </w:rPr>
            </w:pPr>
            <w:r>
              <w:rPr>
                <w:rFonts w:ascii="Aptos" w:hAnsi="Aptos"/>
              </w:rPr>
              <w:t>DAF</w:t>
            </w:r>
          </w:p>
        </w:tc>
      </w:tr>
      <w:tr w:rsidR="00AE4F35" w:rsidRPr="008B1EE7" w14:paraId="09010E5A" w14:textId="77777777">
        <w:trPr>
          <w:jc w:val="center"/>
        </w:trPr>
        <w:tc>
          <w:tcPr>
            <w:tcW w:w="3096" w:type="dxa"/>
            <w:shd w:val="clear" w:color="auto" w:fill="F3F5F7"/>
            <w:tcMar>
              <w:top w:w="90" w:type="dxa"/>
              <w:left w:w="110" w:type="dxa"/>
              <w:bottom w:w="90" w:type="dxa"/>
              <w:right w:w="110" w:type="dxa"/>
            </w:tcMar>
          </w:tcPr>
          <w:p w14:paraId="4E3CF40A" w14:textId="77777777" w:rsidR="00AE4F35" w:rsidRPr="008B1EE7" w:rsidRDefault="0056212C">
            <w:pPr>
              <w:spacing w:after="0"/>
              <w:rPr>
                <w:rFonts w:ascii="Aptos" w:hAnsi="Aptos"/>
              </w:rPr>
            </w:pPr>
            <w:r w:rsidRPr="008B1EE7">
              <w:rPr>
                <w:rFonts w:ascii="Aptos" w:hAnsi="Aptos"/>
                <w:b/>
              </w:rPr>
              <w:t>Program Type</w:t>
            </w:r>
          </w:p>
        </w:tc>
        <w:tc>
          <w:tcPr>
            <w:tcW w:w="6480" w:type="dxa"/>
            <w:shd w:val="clear" w:color="auto" w:fill="F3F5F7"/>
            <w:tcMar>
              <w:top w:w="90" w:type="dxa"/>
              <w:left w:w="110" w:type="dxa"/>
              <w:bottom w:w="90" w:type="dxa"/>
              <w:right w:w="110" w:type="dxa"/>
            </w:tcMar>
          </w:tcPr>
          <w:p w14:paraId="136AF336" w14:textId="77777777" w:rsidR="00AE4F35" w:rsidRPr="008B1EE7" w:rsidRDefault="0056212C">
            <w:pPr>
              <w:spacing w:after="0"/>
              <w:rPr>
                <w:rFonts w:ascii="Aptos" w:hAnsi="Aptos"/>
              </w:rPr>
            </w:pPr>
            <w:r w:rsidRPr="008B1EE7">
              <w:rPr>
                <w:rFonts w:ascii="Aptos" w:hAnsi="Aptos"/>
              </w:rPr>
              <w:t>Joint Digitalisation &amp; AI Capability Development Initiative</w:t>
            </w:r>
          </w:p>
        </w:tc>
      </w:tr>
      <w:tr w:rsidR="00AE4F35" w:rsidRPr="008B1EE7" w14:paraId="3E35ABEE" w14:textId="77777777">
        <w:trPr>
          <w:jc w:val="center"/>
        </w:trPr>
        <w:tc>
          <w:tcPr>
            <w:tcW w:w="3096" w:type="dxa"/>
            <w:tcMar>
              <w:top w:w="90" w:type="dxa"/>
              <w:left w:w="110" w:type="dxa"/>
              <w:bottom w:w="90" w:type="dxa"/>
              <w:right w:w="110" w:type="dxa"/>
            </w:tcMar>
          </w:tcPr>
          <w:p w14:paraId="08903ADC" w14:textId="77777777" w:rsidR="00AE4F35" w:rsidRPr="008B1EE7" w:rsidRDefault="0056212C">
            <w:pPr>
              <w:spacing w:after="0"/>
              <w:rPr>
                <w:rFonts w:ascii="Aptos" w:hAnsi="Aptos"/>
              </w:rPr>
            </w:pPr>
            <w:r w:rsidRPr="008B1EE7">
              <w:rPr>
                <w:rFonts w:ascii="Aptos" w:hAnsi="Aptos"/>
                <w:b/>
              </w:rPr>
              <w:t>Initial Proof-Point Workstreams</w:t>
            </w:r>
          </w:p>
        </w:tc>
        <w:tc>
          <w:tcPr>
            <w:tcW w:w="6480" w:type="dxa"/>
            <w:tcMar>
              <w:top w:w="90" w:type="dxa"/>
              <w:left w:w="110" w:type="dxa"/>
              <w:bottom w:w="90" w:type="dxa"/>
              <w:right w:w="110" w:type="dxa"/>
            </w:tcMar>
          </w:tcPr>
          <w:p w14:paraId="202ECB30" w14:textId="32981F3B" w:rsidR="00AE4F35" w:rsidRPr="008B1EE7" w:rsidRDefault="0056212C">
            <w:pPr>
              <w:spacing w:after="0"/>
              <w:rPr>
                <w:rFonts w:ascii="Aptos" w:hAnsi="Aptos"/>
              </w:rPr>
            </w:pPr>
            <w:r w:rsidRPr="008B1EE7">
              <w:rPr>
                <w:rFonts w:ascii="Aptos" w:hAnsi="Aptos"/>
              </w:rPr>
              <w:t>DOSM</w:t>
            </w:r>
            <w:r w:rsidR="007D112B">
              <w:rPr>
                <w:rFonts w:ascii="Aptos" w:hAnsi="Aptos"/>
              </w:rPr>
              <w:br/>
              <w:t>KDRM</w:t>
            </w:r>
            <w:r w:rsidR="007D112B">
              <w:rPr>
                <w:rFonts w:ascii="Aptos" w:hAnsi="Aptos"/>
              </w:rPr>
              <w:br/>
            </w:r>
          </w:p>
        </w:tc>
      </w:tr>
      <w:tr w:rsidR="00AE4F35" w:rsidRPr="008B1EE7" w14:paraId="680BC4DD" w14:textId="77777777">
        <w:trPr>
          <w:jc w:val="center"/>
        </w:trPr>
        <w:tc>
          <w:tcPr>
            <w:tcW w:w="3096" w:type="dxa"/>
            <w:shd w:val="clear" w:color="auto" w:fill="F3F5F7"/>
            <w:tcMar>
              <w:top w:w="90" w:type="dxa"/>
              <w:left w:w="110" w:type="dxa"/>
              <w:bottom w:w="90" w:type="dxa"/>
              <w:right w:w="110" w:type="dxa"/>
            </w:tcMar>
          </w:tcPr>
          <w:p w14:paraId="2C11ABD8" w14:textId="77777777" w:rsidR="00AE4F35" w:rsidRPr="008B1EE7" w:rsidRDefault="0056212C">
            <w:pPr>
              <w:spacing w:after="0"/>
              <w:rPr>
                <w:rFonts w:ascii="Aptos" w:hAnsi="Aptos"/>
              </w:rPr>
            </w:pPr>
            <w:r w:rsidRPr="008B1EE7">
              <w:rPr>
                <w:rFonts w:ascii="Aptos" w:hAnsi="Aptos"/>
                <w:b/>
              </w:rPr>
              <w:t>Planning Horizon</w:t>
            </w:r>
          </w:p>
        </w:tc>
        <w:tc>
          <w:tcPr>
            <w:tcW w:w="6480" w:type="dxa"/>
            <w:shd w:val="clear" w:color="auto" w:fill="F3F5F7"/>
            <w:tcMar>
              <w:top w:w="90" w:type="dxa"/>
              <w:left w:w="110" w:type="dxa"/>
              <w:bottom w:w="90" w:type="dxa"/>
              <w:right w:w="110" w:type="dxa"/>
            </w:tcMar>
          </w:tcPr>
          <w:p w14:paraId="3CFA43E7" w14:textId="77777777" w:rsidR="00AE4F35" w:rsidRPr="008B1EE7" w:rsidRDefault="0056212C">
            <w:pPr>
              <w:spacing w:after="0"/>
              <w:rPr>
                <w:rFonts w:ascii="Aptos" w:hAnsi="Aptos"/>
              </w:rPr>
            </w:pPr>
            <w:r w:rsidRPr="008B1EE7">
              <w:rPr>
                <w:rFonts w:ascii="Aptos" w:hAnsi="Aptos"/>
              </w:rPr>
              <w:t>3 / 6 / 9-month cohort lifecycle</w:t>
            </w:r>
          </w:p>
        </w:tc>
      </w:tr>
      <w:tr w:rsidR="00AE4F35" w:rsidRPr="008B1EE7" w14:paraId="667C7A9F" w14:textId="77777777">
        <w:trPr>
          <w:jc w:val="center"/>
        </w:trPr>
        <w:tc>
          <w:tcPr>
            <w:tcW w:w="3096" w:type="dxa"/>
            <w:tcMar>
              <w:top w:w="90" w:type="dxa"/>
              <w:left w:w="110" w:type="dxa"/>
              <w:bottom w:w="90" w:type="dxa"/>
              <w:right w:w="110" w:type="dxa"/>
            </w:tcMar>
          </w:tcPr>
          <w:p w14:paraId="268C4B39" w14:textId="77777777" w:rsidR="00AE4F35" w:rsidRPr="008B1EE7" w:rsidRDefault="0056212C">
            <w:pPr>
              <w:spacing w:after="0"/>
              <w:rPr>
                <w:rFonts w:ascii="Aptos" w:hAnsi="Aptos"/>
              </w:rPr>
            </w:pPr>
            <w:r w:rsidRPr="008B1EE7">
              <w:rPr>
                <w:rFonts w:ascii="Aptos" w:hAnsi="Aptos"/>
                <w:b/>
              </w:rPr>
              <w:t>Date</w:t>
            </w:r>
          </w:p>
        </w:tc>
        <w:tc>
          <w:tcPr>
            <w:tcW w:w="6480" w:type="dxa"/>
            <w:tcMar>
              <w:top w:w="90" w:type="dxa"/>
              <w:left w:w="110" w:type="dxa"/>
              <w:bottom w:w="90" w:type="dxa"/>
              <w:right w:w="110" w:type="dxa"/>
            </w:tcMar>
          </w:tcPr>
          <w:p w14:paraId="6F2E83A0" w14:textId="77777777" w:rsidR="00AE4F35" w:rsidRPr="008B1EE7" w:rsidRDefault="0056212C">
            <w:pPr>
              <w:spacing w:after="0"/>
              <w:rPr>
                <w:rFonts w:ascii="Aptos" w:hAnsi="Aptos"/>
              </w:rPr>
            </w:pPr>
            <w:r w:rsidRPr="008B1EE7">
              <w:rPr>
                <w:rFonts w:ascii="Aptos" w:hAnsi="Aptos"/>
              </w:rPr>
              <w:t>26 August 2026</w:t>
            </w:r>
          </w:p>
        </w:tc>
      </w:tr>
    </w:tbl>
    <w:p w14:paraId="50791C5F" w14:textId="77777777" w:rsidR="00AE4F35" w:rsidRPr="008B1EE7" w:rsidRDefault="00AE4F35">
      <w:pPr>
        <w:spacing w:after="20"/>
        <w:rPr>
          <w:rFonts w:ascii="Aptos" w:hAnsi="Aptos"/>
        </w:rPr>
      </w:pPr>
    </w:p>
    <w:p w14:paraId="514256F5" w14:textId="77777777" w:rsidR="00AE4F35" w:rsidRPr="008B1EE7" w:rsidRDefault="00AE4F35">
      <w:pPr>
        <w:rPr>
          <w:rFonts w:ascii="Aptos" w:hAnsi="Aptos"/>
        </w:rPr>
      </w:pPr>
    </w:p>
    <w:p w14:paraId="790EC4CD" w14:textId="77777777" w:rsidR="00AE4F35" w:rsidRPr="008B1EE7" w:rsidRDefault="0056212C">
      <w:pPr>
        <w:jc w:val="center"/>
        <w:rPr>
          <w:rFonts w:ascii="Aptos" w:hAnsi="Aptos"/>
        </w:rPr>
      </w:pPr>
      <w:r w:rsidRPr="008B1EE7">
        <w:rPr>
          <w:rFonts w:ascii="Aptos" w:hAnsi="Aptos"/>
          <w:b/>
          <w:color w:val="5B6573"/>
        </w:rPr>
        <w:t>CONFIDENTIAL WORKING DOCUMENT • FOR PROGRAM ALIGNMENT</w:t>
      </w:r>
    </w:p>
    <w:p w14:paraId="46A0D778" w14:textId="77777777" w:rsidR="00AE4F35" w:rsidRPr="008B1EE7" w:rsidRDefault="0056212C">
      <w:pPr>
        <w:rPr>
          <w:rFonts w:ascii="Aptos" w:hAnsi="Aptos"/>
        </w:rPr>
      </w:pPr>
      <w:r w:rsidRPr="008B1EE7">
        <w:rPr>
          <w:rFonts w:ascii="Aptos" w:hAnsi="Aptos"/>
        </w:rPr>
        <w:br w:type="page"/>
      </w:r>
    </w:p>
    <w:p w14:paraId="2376FF1F" w14:textId="77777777" w:rsidR="00AE4F35" w:rsidRPr="008B1EE7" w:rsidRDefault="0056212C">
      <w:pPr>
        <w:pStyle w:val="Heading1"/>
        <w:rPr>
          <w:rFonts w:ascii="Aptos" w:hAnsi="Aptos"/>
        </w:rPr>
      </w:pPr>
      <w:r w:rsidRPr="008B1EE7">
        <w:rPr>
          <w:rFonts w:ascii="Aptos" w:hAnsi="Aptos"/>
        </w:rPr>
        <w:lastRenderedPageBreak/>
        <w:t>1. Executive Program Alignment</w:t>
      </w:r>
    </w:p>
    <w:p w14:paraId="27260AA6" w14:textId="77777777" w:rsidR="00AE4F35" w:rsidRPr="008B1EE7" w:rsidRDefault="0056212C" w:rsidP="007D112B">
      <w:pPr>
        <w:jc w:val="both"/>
        <w:rPr>
          <w:rFonts w:ascii="Aptos" w:hAnsi="Aptos"/>
        </w:rPr>
      </w:pPr>
      <w:r w:rsidRPr="008B1EE7">
        <w:rPr>
          <w:rFonts w:ascii="Aptos" w:hAnsi="Aptos"/>
        </w:rPr>
        <w:t>The Cohort Program is proposed as a structured joint mechanism between Aras Integrasi and participating government agencies to accelerate the adoption of digitalisation and artificial intelligence through focused, execution-oriented sub-cohorts.</w:t>
      </w:r>
    </w:p>
    <w:p w14:paraId="79735998" w14:textId="77777777" w:rsidR="00AE4F35" w:rsidRDefault="0056212C" w:rsidP="007D112B">
      <w:pPr>
        <w:jc w:val="both"/>
        <w:rPr>
          <w:rFonts w:ascii="Aptos" w:hAnsi="Aptos"/>
        </w:rPr>
      </w:pPr>
      <w:r w:rsidRPr="008B1EE7">
        <w:rPr>
          <w:rFonts w:ascii="Aptos" w:hAnsi="Aptos"/>
        </w:rPr>
        <w:t>The program is designed to move beyond awareness, training or isolated proof-of-concept activity. Its purpose is to establish a repeatable operating model that links agency problems, technical development, documentation, intellectual property governance, validation, reuse, adoption and eventual commercialisation.</w:t>
      </w:r>
    </w:p>
    <w:p w14:paraId="66DDDCBB" w14:textId="77777777" w:rsidR="007D112B" w:rsidRPr="008B1EE7" w:rsidRDefault="007D112B" w:rsidP="007D112B">
      <w:pPr>
        <w:jc w:val="both"/>
        <w:rPr>
          <w:rFonts w:ascii="Aptos" w:hAnsi="Aptos"/>
        </w:rPr>
      </w:pPr>
    </w:p>
    <w:tbl>
      <w:tblPr>
        <w:tblW w:w="0" w:type="auto"/>
        <w:jc w:val="center"/>
        <w:tblLook w:val="04A0" w:firstRow="1" w:lastRow="0" w:firstColumn="1" w:lastColumn="0" w:noHBand="0" w:noVBand="1"/>
      </w:tblPr>
      <w:tblGrid>
        <w:gridCol w:w="9749"/>
      </w:tblGrid>
      <w:tr w:rsidR="00AE4F35" w:rsidRPr="008B1EE7" w14:paraId="13C7496F" w14:textId="77777777">
        <w:trPr>
          <w:jc w:val="center"/>
        </w:trPr>
        <w:tc>
          <w:tcPr>
            <w:tcW w:w="9749" w:type="dxa"/>
            <w:shd w:val="clear" w:color="auto" w:fill="DDEFF1"/>
            <w:tcMar>
              <w:top w:w="130" w:type="dxa"/>
              <w:left w:w="160" w:type="dxa"/>
              <w:bottom w:w="130" w:type="dxa"/>
              <w:right w:w="160" w:type="dxa"/>
            </w:tcMar>
          </w:tcPr>
          <w:p w14:paraId="59410D82" w14:textId="77777777" w:rsidR="00AE4F35" w:rsidRPr="008B1EE7" w:rsidRDefault="0056212C">
            <w:pPr>
              <w:spacing w:after="60"/>
              <w:rPr>
                <w:rFonts w:ascii="Aptos" w:hAnsi="Aptos"/>
              </w:rPr>
            </w:pPr>
            <w:r w:rsidRPr="008B1EE7">
              <w:rPr>
                <w:rFonts w:ascii="Aptos" w:hAnsi="Aptos"/>
                <w:b/>
                <w:color w:val="1F6F78"/>
              </w:rPr>
              <w:t>NORTH STAR</w:t>
            </w:r>
          </w:p>
          <w:p w14:paraId="2FB026A5" w14:textId="0D452978" w:rsidR="00AE4F35" w:rsidRPr="008B1EE7" w:rsidRDefault="0056212C">
            <w:pPr>
              <w:spacing w:after="0"/>
              <w:rPr>
                <w:rFonts w:ascii="Aptos" w:hAnsi="Aptos"/>
              </w:rPr>
            </w:pPr>
            <w:r w:rsidRPr="008B1EE7">
              <w:rPr>
                <w:rFonts w:ascii="Aptos" w:hAnsi="Aptos"/>
              </w:rPr>
              <w:t>Government Problem → Cohort → Pilot → Validation → URS/SRS → Productisation → IP &amp; Governance → Technology Catalogue → Cross-Agency Adoption</w:t>
            </w:r>
          </w:p>
        </w:tc>
      </w:tr>
    </w:tbl>
    <w:p w14:paraId="5F58D15B" w14:textId="77777777" w:rsidR="00AE4F35" w:rsidRPr="008B1EE7" w:rsidRDefault="00AE4F35">
      <w:pPr>
        <w:spacing w:after="20"/>
        <w:rPr>
          <w:rFonts w:ascii="Aptos" w:hAnsi="Aptos"/>
        </w:rPr>
      </w:pPr>
    </w:p>
    <w:p w14:paraId="6D648C70" w14:textId="130D060C" w:rsidR="00AE4F35" w:rsidRPr="008B1EE7" w:rsidRDefault="0056212C">
      <w:pPr>
        <w:pStyle w:val="Heading2"/>
        <w:rPr>
          <w:rFonts w:ascii="Aptos" w:hAnsi="Aptos"/>
        </w:rPr>
      </w:pPr>
      <w:r w:rsidRPr="008B1EE7">
        <w:rPr>
          <w:rFonts w:ascii="Aptos" w:hAnsi="Aptos"/>
        </w:rPr>
        <w:t>1.1 Alig</w:t>
      </w:r>
      <w:r w:rsidR="00B34651">
        <w:rPr>
          <w:rFonts w:ascii="Aptos" w:hAnsi="Aptos"/>
        </w:rPr>
        <w:t xml:space="preserve">ned </w:t>
      </w:r>
      <w:r w:rsidRPr="008B1EE7">
        <w:rPr>
          <w:rFonts w:ascii="Aptos" w:hAnsi="Aptos"/>
        </w:rPr>
        <w:t xml:space="preserve">Outcomes </w:t>
      </w:r>
    </w:p>
    <w:p w14:paraId="456C929B" w14:textId="77777777" w:rsidR="00AE4F35" w:rsidRPr="008B1EE7" w:rsidRDefault="0056212C">
      <w:pPr>
        <w:spacing w:after="60"/>
        <w:rPr>
          <w:rFonts w:ascii="Aptos" w:hAnsi="Aptos"/>
        </w:rPr>
      </w:pPr>
      <w:r w:rsidRPr="008B1EE7">
        <w:rPr>
          <w:rFonts w:ascii="Aptos" w:hAnsi="Aptos"/>
        </w:rPr>
        <w:t>1. Agreement in principle on the Cohort Program mandate and its positioning as an official execution mechanism.</w:t>
      </w:r>
    </w:p>
    <w:p w14:paraId="71413021" w14:textId="77777777" w:rsidR="00AE4F35" w:rsidRPr="008B1EE7" w:rsidRDefault="0056212C">
      <w:pPr>
        <w:spacing w:after="60"/>
        <w:rPr>
          <w:rFonts w:ascii="Aptos" w:hAnsi="Aptos"/>
        </w:rPr>
      </w:pPr>
      <w:r w:rsidRPr="008B1EE7">
        <w:rPr>
          <w:rFonts w:ascii="Aptos" w:hAnsi="Aptos"/>
        </w:rPr>
        <w:t>2. Alignment on the focused sub-cohort model, with an identified agency champion and clearly defined use case for each cohort.</w:t>
      </w:r>
    </w:p>
    <w:p w14:paraId="6CE04A70" w14:textId="77777777" w:rsidR="00AE4F35" w:rsidRPr="008B1EE7" w:rsidRDefault="0056212C">
      <w:pPr>
        <w:spacing w:after="60"/>
        <w:rPr>
          <w:rFonts w:ascii="Aptos" w:hAnsi="Aptos"/>
        </w:rPr>
      </w:pPr>
      <w:r w:rsidRPr="008B1EE7">
        <w:rPr>
          <w:rFonts w:ascii="Aptos" w:hAnsi="Aptos"/>
        </w:rPr>
        <w:t>3. Alignment on the 3 / 6 / 9-month delivery lifecycle and associated decision gates.</w:t>
      </w:r>
    </w:p>
    <w:p w14:paraId="73948C9E" w14:textId="77777777" w:rsidR="00AE4F35" w:rsidRPr="008B1EE7" w:rsidRDefault="0056212C">
      <w:pPr>
        <w:spacing w:after="60"/>
        <w:rPr>
          <w:rFonts w:ascii="Aptos" w:hAnsi="Aptos"/>
        </w:rPr>
      </w:pPr>
      <w:r w:rsidRPr="008B1EE7">
        <w:rPr>
          <w:rFonts w:ascii="Aptos" w:hAnsi="Aptos"/>
        </w:rPr>
        <w:t>4. Agreement to formalise the Intellectual Property Framework and proceed with a dedicated one-day IP working session.</w:t>
      </w:r>
    </w:p>
    <w:p w14:paraId="24E372D3" w14:textId="77777777" w:rsidR="00AE4F35" w:rsidRPr="008B1EE7" w:rsidRDefault="0056212C">
      <w:pPr>
        <w:spacing w:after="60"/>
        <w:rPr>
          <w:rFonts w:ascii="Aptos" w:hAnsi="Aptos"/>
        </w:rPr>
      </w:pPr>
      <w:r w:rsidRPr="008B1EE7">
        <w:rPr>
          <w:rFonts w:ascii="Aptos" w:hAnsi="Aptos"/>
        </w:rPr>
        <w:t>5. Confirmation of Hermes, MyMesyuarat and DOSM as the initial workstreams used to prove and refine the operating model.</w:t>
      </w:r>
    </w:p>
    <w:p w14:paraId="44B8D202" w14:textId="77777777" w:rsidR="00AE4F35" w:rsidRPr="008B1EE7" w:rsidRDefault="0056212C">
      <w:pPr>
        <w:pStyle w:val="Heading2"/>
        <w:rPr>
          <w:rFonts w:ascii="Aptos" w:hAnsi="Aptos"/>
        </w:rPr>
      </w:pPr>
      <w:r w:rsidRPr="008B1EE7">
        <w:rPr>
          <w:rFonts w:ascii="Aptos" w:hAnsi="Aptos"/>
        </w:rPr>
        <w:t>1.2 Program Success Definition</w:t>
      </w:r>
    </w:p>
    <w:p w14:paraId="015D69E7" w14:textId="77777777" w:rsidR="00AE4F35" w:rsidRPr="008B1EE7" w:rsidRDefault="0056212C">
      <w:pPr>
        <w:rPr>
          <w:rFonts w:ascii="Aptos" w:hAnsi="Aptos"/>
        </w:rPr>
      </w:pPr>
      <w:r w:rsidRPr="008B1EE7">
        <w:rPr>
          <w:rFonts w:ascii="Aptos" w:hAnsi="Aptos"/>
        </w:rPr>
        <w:t>The program is successful when it consistently produces:</w:t>
      </w:r>
    </w:p>
    <w:p w14:paraId="77B467DB" w14:textId="77777777" w:rsidR="00AE4F35" w:rsidRPr="008B1EE7" w:rsidRDefault="0056212C">
      <w:pPr>
        <w:pStyle w:val="ListBullet"/>
        <w:spacing w:after="60"/>
        <w:ind w:left="331" w:hanging="202"/>
        <w:rPr>
          <w:rFonts w:ascii="Aptos" w:hAnsi="Aptos"/>
        </w:rPr>
      </w:pPr>
      <w:r w:rsidRPr="008B1EE7">
        <w:rPr>
          <w:rFonts w:ascii="Aptos" w:hAnsi="Aptos"/>
        </w:rPr>
        <w:t>validated solutions to real government operational problems;</w:t>
      </w:r>
    </w:p>
    <w:p w14:paraId="5F012B74" w14:textId="77777777" w:rsidR="00AE4F35" w:rsidRPr="008B1EE7" w:rsidRDefault="0056212C">
      <w:pPr>
        <w:pStyle w:val="ListBullet"/>
        <w:spacing w:after="60"/>
        <w:ind w:left="331" w:hanging="202"/>
        <w:rPr>
          <w:rFonts w:ascii="Aptos" w:hAnsi="Aptos"/>
        </w:rPr>
      </w:pPr>
      <w:r w:rsidRPr="008B1EE7">
        <w:rPr>
          <w:rFonts w:ascii="Aptos" w:hAnsi="Aptos"/>
        </w:rPr>
        <w:t>documented and reusable digital assets rather than one-off prototypes;</w:t>
      </w:r>
    </w:p>
    <w:p w14:paraId="4AECDFED" w14:textId="77777777" w:rsidR="00AE4F35" w:rsidRPr="008B1EE7" w:rsidRDefault="0056212C">
      <w:pPr>
        <w:pStyle w:val="ListBullet"/>
        <w:spacing w:after="60"/>
        <w:ind w:left="331" w:hanging="202"/>
        <w:rPr>
          <w:rFonts w:ascii="Aptos" w:hAnsi="Aptos"/>
        </w:rPr>
      </w:pPr>
      <w:r w:rsidRPr="008B1EE7">
        <w:rPr>
          <w:rFonts w:ascii="Aptos" w:hAnsi="Aptos"/>
        </w:rPr>
        <w:t>clear ownership and governance of jointly developed intellectual property;</w:t>
      </w:r>
    </w:p>
    <w:p w14:paraId="7C575851" w14:textId="77777777" w:rsidR="00AE4F35" w:rsidRPr="008B1EE7" w:rsidRDefault="0056212C">
      <w:pPr>
        <w:pStyle w:val="ListBullet"/>
        <w:spacing w:after="60"/>
        <w:ind w:left="331" w:hanging="202"/>
        <w:rPr>
          <w:rFonts w:ascii="Aptos" w:hAnsi="Aptos"/>
        </w:rPr>
      </w:pPr>
      <w:r w:rsidRPr="008B1EE7">
        <w:rPr>
          <w:rFonts w:ascii="Aptos" w:hAnsi="Aptos"/>
        </w:rPr>
        <w:t>credible agency champions who can demonstrate value and accelerate adoption;</w:t>
      </w:r>
    </w:p>
    <w:p w14:paraId="3DE417BB" w14:textId="77777777" w:rsidR="00AE4F35" w:rsidRPr="008B1EE7" w:rsidRDefault="0056212C">
      <w:pPr>
        <w:pStyle w:val="ListBullet"/>
        <w:spacing w:after="60"/>
        <w:ind w:left="331" w:hanging="202"/>
        <w:rPr>
          <w:rFonts w:ascii="Aptos" w:hAnsi="Aptos"/>
        </w:rPr>
      </w:pPr>
      <w:r w:rsidRPr="008B1EE7">
        <w:rPr>
          <w:rFonts w:ascii="Aptos" w:hAnsi="Aptos"/>
        </w:rPr>
        <w:t>a trusted catalogue of reusable technology assets for wider government use; and</w:t>
      </w:r>
    </w:p>
    <w:p w14:paraId="726F47F5" w14:textId="77777777" w:rsidR="00AE4F35" w:rsidRPr="008B1EE7" w:rsidRDefault="0056212C">
      <w:pPr>
        <w:pStyle w:val="ListBullet"/>
        <w:spacing w:after="60"/>
        <w:ind w:left="331" w:hanging="202"/>
        <w:rPr>
          <w:rFonts w:ascii="Aptos" w:hAnsi="Aptos"/>
        </w:rPr>
      </w:pPr>
      <w:r w:rsidRPr="008B1EE7">
        <w:rPr>
          <w:rFonts w:ascii="Aptos" w:hAnsi="Aptos"/>
        </w:rPr>
        <w:t>a sustainable pathway from government adoption to commercial and regional scale.</w:t>
      </w:r>
    </w:p>
    <w:p w14:paraId="322878D7" w14:textId="77777777" w:rsidR="00AE4F35" w:rsidRPr="008B1EE7" w:rsidRDefault="00AE4F35">
      <w:pPr>
        <w:rPr>
          <w:rFonts w:ascii="Aptos" w:hAnsi="Aptos"/>
        </w:rPr>
      </w:pPr>
    </w:p>
    <w:p w14:paraId="55B0AD3E" w14:textId="77777777" w:rsidR="00AE4F35" w:rsidRPr="008B1EE7" w:rsidRDefault="0056212C" w:rsidP="00B34651">
      <w:pPr>
        <w:pStyle w:val="Heading1"/>
        <w:pageBreakBefore/>
        <w:rPr>
          <w:rFonts w:ascii="Aptos" w:hAnsi="Aptos"/>
        </w:rPr>
      </w:pPr>
      <w:r w:rsidRPr="008B1EE7">
        <w:rPr>
          <w:rFonts w:ascii="Aptos" w:hAnsi="Aptos"/>
        </w:rPr>
        <w:lastRenderedPageBreak/>
        <w:t>2. Program Charter</w:t>
      </w:r>
    </w:p>
    <w:tbl>
      <w:tblPr>
        <w:tblStyle w:val="TableGrid"/>
        <w:tblW w:w="0" w:type="auto"/>
        <w:jc w:val="center"/>
        <w:tblLayout w:type="fixed"/>
        <w:tblLook w:val="04A0" w:firstRow="1" w:lastRow="0" w:firstColumn="1" w:lastColumn="0" w:noHBand="0" w:noVBand="1"/>
      </w:tblPr>
      <w:tblGrid>
        <w:gridCol w:w="2520"/>
        <w:gridCol w:w="7056"/>
      </w:tblGrid>
      <w:tr w:rsidR="00AE4F35" w:rsidRPr="008B1EE7" w14:paraId="02F96654" w14:textId="77777777">
        <w:trPr>
          <w:tblHeader/>
          <w:jc w:val="center"/>
        </w:trPr>
        <w:tc>
          <w:tcPr>
            <w:tcW w:w="2520" w:type="dxa"/>
            <w:shd w:val="clear" w:color="auto" w:fill="16324F"/>
            <w:tcMar>
              <w:top w:w="90" w:type="dxa"/>
              <w:left w:w="110" w:type="dxa"/>
              <w:bottom w:w="90" w:type="dxa"/>
              <w:right w:w="110" w:type="dxa"/>
            </w:tcMar>
            <w:vAlign w:val="center"/>
          </w:tcPr>
          <w:p w14:paraId="75F2F4E5" w14:textId="77777777" w:rsidR="00AE4F35" w:rsidRPr="008B1EE7" w:rsidRDefault="0056212C">
            <w:pPr>
              <w:spacing w:after="0"/>
              <w:rPr>
                <w:rFonts w:ascii="Aptos" w:hAnsi="Aptos"/>
              </w:rPr>
            </w:pPr>
            <w:r w:rsidRPr="008B1EE7">
              <w:rPr>
                <w:rFonts w:ascii="Aptos" w:hAnsi="Aptos"/>
                <w:b/>
                <w:color w:val="FFFFFF"/>
              </w:rPr>
              <w:t>Charter Element</w:t>
            </w:r>
          </w:p>
        </w:tc>
        <w:tc>
          <w:tcPr>
            <w:tcW w:w="7056" w:type="dxa"/>
            <w:shd w:val="clear" w:color="auto" w:fill="16324F"/>
            <w:tcMar>
              <w:top w:w="90" w:type="dxa"/>
              <w:left w:w="110" w:type="dxa"/>
              <w:bottom w:w="90" w:type="dxa"/>
              <w:right w:w="110" w:type="dxa"/>
            </w:tcMar>
            <w:vAlign w:val="center"/>
          </w:tcPr>
          <w:p w14:paraId="04A9D913" w14:textId="77777777" w:rsidR="00AE4F35" w:rsidRPr="008B1EE7" w:rsidRDefault="0056212C">
            <w:pPr>
              <w:spacing w:after="0"/>
              <w:rPr>
                <w:rFonts w:ascii="Aptos" w:hAnsi="Aptos"/>
              </w:rPr>
            </w:pPr>
            <w:r w:rsidRPr="008B1EE7">
              <w:rPr>
                <w:rFonts w:ascii="Aptos" w:hAnsi="Aptos"/>
                <w:b/>
                <w:color w:val="FFFFFF"/>
              </w:rPr>
              <w:t>Definition</w:t>
            </w:r>
          </w:p>
        </w:tc>
      </w:tr>
      <w:tr w:rsidR="00AE4F35" w:rsidRPr="008B1EE7" w14:paraId="61BFAEE1" w14:textId="77777777">
        <w:trPr>
          <w:jc w:val="center"/>
        </w:trPr>
        <w:tc>
          <w:tcPr>
            <w:tcW w:w="2520" w:type="dxa"/>
            <w:tcMar>
              <w:top w:w="90" w:type="dxa"/>
              <w:left w:w="110" w:type="dxa"/>
              <w:bottom w:w="90" w:type="dxa"/>
              <w:right w:w="110" w:type="dxa"/>
            </w:tcMar>
          </w:tcPr>
          <w:p w14:paraId="34D74F60" w14:textId="77777777" w:rsidR="00AE4F35" w:rsidRPr="008B1EE7" w:rsidRDefault="0056212C">
            <w:pPr>
              <w:spacing w:after="0"/>
              <w:rPr>
                <w:rFonts w:ascii="Aptos" w:hAnsi="Aptos"/>
              </w:rPr>
            </w:pPr>
            <w:r w:rsidRPr="008B1EE7">
              <w:rPr>
                <w:rFonts w:ascii="Aptos" w:hAnsi="Aptos"/>
                <w:b/>
              </w:rPr>
              <w:t>Purpose</w:t>
            </w:r>
          </w:p>
        </w:tc>
        <w:tc>
          <w:tcPr>
            <w:tcW w:w="7056" w:type="dxa"/>
            <w:tcMar>
              <w:top w:w="90" w:type="dxa"/>
              <w:left w:w="110" w:type="dxa"/>
              <w:bottom w:w="90" w:type="dxa"/>
              <w:right w:w="110" w:type="dxa"/>
            </w:tcMar>
          </w:tcPr>
          <w:p w14:paraId="430CEBD2" w14:textId="77777777" w:rsidR="00AE4F35" w:rsidRPr="008B1EE7" w:rsidRDefault="0056212C">
            <w:pPr>
              <w:spacing w:after="0"/>
              <w:rPr>
                <w:rFonts w:ascii="Aptos" w:hAnsi="Aptos"/>
              </w:rPr>
            </w:pPr>
            <w:r w:rsidRPr="008B1EE7">
              <w:rPr>
                <w:rFonts w:ascii="Aptos" w:hAnsi="Aptos"/>
              </w:rPr>
              <w:t>Accelerate government digitalisation and AI adoption by converting priority agency problems into validated, reusable and governable technology outcomes.</w:t>
            </w:r>
          </w:p>
        </w:tc>
      </w:tr>
      <w:tr w:rsidR="00AE4F35" w:rsidRPr="008B1EE7" w14:paraId="288F132A" w14:textId="77777777">
        <w:trPr>
          <w:jc w:val="center"/>
        </w:trPr>
        <w:tc>
          <w:tcPr>
            <w:tcW w:w="2520" w:type="dxa"/>
            <w:shd w:val="clear" w:color="auto" w:fill="F3F5F7"/>
            <w:tcMar>
              <w:top w:w="90" w:type="dxa"/>
              <w:left w:w="110" w:type="dxa"/>
              <w:bottom w:w="90" w:type="dxa"/>
              <w:right w:w="110" w:type="dxa"/>
            </w:tcMar>
          </w:tcPr>
          <w:p w14:paraId="11A4D48B" w14:textId="77777777" w:rsidR="00AE4F35" w:rsidRPr="008B1EE7" w:rsidRDefault="0056212C">
            <w:pPr>
              <w:spacing w:after="0"/>
              <w:rPr>
                <w:rFonts w:ascii="Aptos" w:hAnsi="Aptos"/>
              </w:rPr>
            </w:pPr>
            <w:r w:rsidRPr="008B1EE7">
              <w:rPr>
                <w:rFonts w:ascii="Aptos" w:hAnsi="Aptos"/>
                <w:b/>
              </w:rPr>
              <w:t>Strategic Approach</w:t>
            </w:r>
          </w:p>
        </w:tc>
        <w:tc>
          <w:tcPr>
            <w:tcW w:w="7056" w:type="dxa"/>
            <w:shd w:val="clear" w:color="auto" w:fill="F3F5F7"/>
            <w:tcMar>
              <w:top w:w="90" w:type="dxa"/>
              <w:left w:w="110" w:type="dxa"/>
              <w:bottom w:w="90" w:type="dxa"/>
              <w:right w:w="110" w:type="dxa"/>
            </w:tcMar>
          </w:tcPr>
          <w:p w14:paraId="7B7A9410" w14:textId="77777777" w:rsidR="00AE4F35" w:rsidRPr="008B1EE7" w:rsidRDefault="0056212C">
            <w:pPr>
              <w:spacing w:after="0"/>
              <w:rPr>
                <w:rFonts w:ascii="Aptos" w:hAnsi="Aptos"/>
              </w:rPr>
            </w:pPr>
            <w:r w:rsidRPr="008B1EE7">
              <w:rPr>
                <w:rFonts w:ascii="Aptos" w:hAnsi="Aptos"/>
              </w:rPr>
              <w:t>Focused sub-cohorts, rapid pilots, formal documentation, controlled validation, IP governance and progressive scale.</w:t>
            </w:r>
          </w:p>
        </w:tc>
      </w:tr>
      <w:tr w:rsidR="00AE4F35" w:rsidRPr="008B1EE7" w14:paraId="39B9739E" w14:textId="77777777">
        <w:trPr>
          <w:jc w:val="center"/>
        </w:trPr>
        <w:tc>
          <w:tcPr>
            <w:tcW w:w="2520" w:type="dxa"/>
            <w:tcMar>
              <w:top w:w="90" w:type="dxa"/>
              <w:left w:w="110" w:type="dxa"/>
              <w:bottom w:w="90" w:type="dxa"/>
              <w:right w:w="110" w:type="dxa"/>
            </w:tcMar>
          </w:tcPr>
          <w:p w14:paraId="13DEF4B9" w14:textId="77777777" w:rsidR="00AE4F35" w:rsidRPr="008B1EE7" w:rsidRDefault="0056212C">
            <w:pPr>
              <w:spacing w:after="0"/>
              <w:rPr>
                <w:rFonts w:ascii="Aptos" w:hAnsi="Aptos"/>
              </w:rPr>
            </w:pPr>
            <w:r w:rsidRPr="008B1EE7">
              <w:rPr>
                <w:rFonts w:ascii="Aptos" w:hAnsi="Aptos"/>
                <w:b/>
              </w:rPr>
              <w:t>Primary Stakeholders</w:t>
            </w:r>
          </w:p>
        </w:tc>
        <w:tc>
          <w:tcPr>
            <w:tcW w:w="7056" w:type="dxa"/>
            <w:tcMar>
              <w:top w:w="90" w:type="dxa"/>
              <w:left w:w="110" w:type="dxa"/>
              <w:bottom w:w="90" w:type="dxa"/>
              <w:right w:w="110" w:type="dxa"/>
            </w:tcMar>
          </w:tcPr>
          <w:p w14:paraId="6B5F151A" w14:textId="77777777" w:rsidR="00AE4F35" w:rsidRPr="008B1EE7" w:rsidRDefault="0056212C">
            <w:pPr>
              <w:spacing w:after="0"/>
              <w:rPr>
                <w:rFonts w:ascii="Aptos" w:hAnsi="Aptos"/>
              </w:rPr>
            </w:pPr>
            <w:r w:rsidRPr="008B1EE7">
              <w:rPr>
                <w:rFonts w:ascii="Aptos" w:hAnsi="Aptos"/>
              </w:rPr>
              <w:t>Encik Razale, Ahmad Faurani, participating government agency champions, Aras delivery teams, programme managers and supporting ecosystem partners.</w:t>
            </w:r>
          </w:p>
        </w:tc>
      </w:tr>
      <w:tr w:rsidR="00AE4F35" w:rsidRPr="008B1EE7" w14:paraId="535F633B" w14:textId="77777777">
        <w:trPr>
          <w:jc w:val="center"/>
        </w:trPr>
        <w:tc>
          <w:tcPr>
            <w:tcW w:w="2520" w:type="dxa"/>
            <w:shd w:val="clear" w:color="auto" w:fill="F3F5F7"/>
            <w:tcMar>
              <w:top w:w="90" w:type="dxa"/>
              <w:left w:w="110" w:type="dxa"/>
              <w:bottom w:w="90" w:type="dxa"/>
              <w:right w:w="110" w:type="dxa"/>
            </w:tcMar>
          </w:tcPr>
          <w:p w14:paraId="1A9540E7" w14:textId="77777777" w:rsidR="00AE4F35" w:rsidRPr="008B1EE7" w:rsidRDefault="0056212C">
            <w:pPr>
              <w:spacing w:after="0"/>
              <w:rPr>
                <w:rFonts w:ascii="Aptos" w:hAnsi="Aptos"/>
              </w:rPr>
            </w:pPr>
            <w:r w:rsidRPr="008B1EE7">
              <w:rPr>
                <w:rFonts w:ascii="Aptos" w:hAnsi="Aptos"/>
                <w:b/>
              </w:rPr>
              <w:t>Initial Scope</w:t>
            </w:r>
          </w:p>
        </w:tc>
        <w:tc>
          <w:tcPr>
            <w:tcW w:w="7056" w:type="dxa"/>
            <w:shd w:val="clear" w:color="auto" w:fill="F3F5F7"/>
            <w:tcMar>
              <w:top w:w="90" w:type="dxa"/>
              <w:left w:w="110" w:type="dxa"/>
              <w:bottom w:w="90" w:type="dxa"/>
              <w:right w:w="110" w:type="dxa"/>
            </w:tcMar>
          </w:tcPr>
          <w:p w14:paraId="6AE7A2DA" w14:textId="496D9DA2" w:rsidR="00AE4F35" w:rsidRPr="008B1EE7" w:rsidRDefault="00280520">
            <w:pPr>
              <w:spacing w:after="0"/>
              <w:rPr>
                <w:rFonts w:ascii="Aptos" w:hAnsi="Aptos"/>
              </w:rPr>
            </w:pPr>
            <w:r>
              <w:rPr>
                <w:rFonts w:ascii="Aptos" w:hAnsi="Aptos"/>
              </w:rPr>
              <w:t>I</w:t>
            </w:r>
            <w:r w:rsidR="0056212C" w:rsidRPr="008B1EE7">
              <w:rPr>
                <w:rFonts w:ascii="Aptos" w:hAnsi="Aptos"/>
              </w:rPr>
              <w:t>nitial proof-point workstream</w:t>
            </w:r>
            <w:r>
              <w:rPr>
                <w:rFonts w:ascii="Aptos" w:hAnsi="Aptos"/>
              </w:rPr>
              <w:t>.</w:t>
            </w:r>
          </w:p>
        </w:tc>
      </w:tr>
      <w:tr w:rsidR="00AE4F35" w:rsidRPr="008B1EE7" w14:paraId="60AC1405" w14:textId="77777777">
        <w:trPr>
          <w:jc w:val="center"/>
        </w:trPr>
        <w:tc>
          <w:tcPr>
            <w:tcW w:w="2520" w:type="dxa"/>
            <w:tcMar>
              <w:top w:w="90" w:type="dxa"/>
              <w:left w:w="110" w:type="dxa"/>
              <w:bottom w:w="90" w:type="dxa"/>
              <w:right w:w="110" w:type="dxa"/>
            </w:tcMar>
          </w:tcPr>
          <w:p w14:paraId="0D6EA6C7" w14:textId="77777777" w:rsidR="00AE4F35" w:rsidRPr="008B1EE7" w:rsidRDefault="0056212C">
            <w:pPr>
              <w:spacing w:after="0"/>
              <w:rPr>
                <w:rFonts w:ascii="Aptos" w:hAnsi="Aptos"/>
              </w:rPr>
            </w:pPr>
            <w:r w:rsidRPr="008B1EE7">
              <w:rPr>
                <w:rFonts w:ascii="Aptos" w:hAnsi="Aptos"/>
                <w:b/>
              </w:rPr>
              <w:t>Delivery Model</w:t>
            </w:r>
          </w:p>
        </w:tc>
        <w:tc>
          <w:tcPr>
            <w:tcW w:w="7056" w:type="dxa"/>
            <w:tcMar>
              <w:top w:w="90" w:type="dxa"/>
              <w:left w:w="110" w:type="dxa"/>
              <w:bottom w:w="90" w:type="dxa"/>
              <w:right w:w="110" w:type="dxa"/>
            </w:tcMar>
          </w:tcPr>
          <w:p w14:paraId="6900D9B0" w14:textId="77777777" w:rsidR="00AE4F35" w:rsidRPr="008B1EE7" w:rsidRDefault="0056212C">
            <w:pPr>
              <w:spacing w:after="0"/>
              <w:rPr>
                <w:rFonts w:ascii="Aptos" w:hAnsi="Aptos"/>
              </w:rPr>
            </w:pPr>
            <w:r w:rsidRPr="008B1EE7">
              <w:rPr>
                <w:rFonts w:ascii="Aptos" w:hAnsi="Aptos"/>
              </w:rPr>
              <w:t>3 / 6 / 9-month lifecycle with formal review gates and measurable outputs at each phase.</w:t>
            </w:r>
          </w:p>
        </w:tc>
      </w:tr>
      <w:tr w:rsidR="00AE4F35" w:rsidRPr="008B1EE7" w14:paraId="0DF7EBAF" w14:textId="77777777">
        <w:trPr>
          <w:jc w:val="center"/>
        </w:trPr>
        <w:tc>
          <w:tcPr>
            <w:tcW w:w="2520" w:type="dxa"/>
            <w:shd w:val="clear" w:color="auto" w:fill="F3F5F7"/>
            <w:tcMar>
              <w:top w:w="90" w:type="dxa"/>
              <w:left w:w="110" w:type="dxa"/>
              <w:bottom w:w="90" w:type="dxa"/>
              <w:right w:w="110" w:type="dxa"/>
            </w:tcMar>
          </w:tcPr>
          <w:p w14:paraId="4488F0E9" w14:textId="77777777" w:rsidR="00AE4F35" w:rsidRPr="008B1EE7" w:rsidRDefault="0056212C">
            <w:pPr>
              <w:spacing w:after="0"/>
              <w:rPr>
                <w:rFonts w:ascii="Aptos" w:hAnsi="Aptos"/>
              </w:rPr>
            </w:pPr>
            <w:r w:rsidRPr="008B1EE7">
              <w:rPr>
                <w:rFonts w:ascii="Aptos" w:hAnsi="Aptos"/>
                <w:b/>
              </w:rPr>
              <w:t>Scaling Model</w:t>
            </w:r>
          </w:p>
        </w:tc>
        <w:tc>
          <w:tcPr>
            <w:tcW w:w="7056" w:type="dxa"/>
            <w:shd w:val="clear" w:color="auto" w:fill="F3F5F7"/>
            <w:tcMar>
              <w:top w:w="90" w:type="dxa"/>
              <w:left w:w="110" w:type="dxa"/>
              <w:bottom w:w="90" w:type="dxa"/>
              <w:right w:w="110" w:type="dxa"/>
            </w:tcMar>
          </w:tcPr>
          <w:p w14:paraId="548F0677" w14:textId="77777777" w:rsidR="00AE4F35" w:rsidRPr="008B1EE7" w:rsidRDefault="0056212C">
            <w:pPr>
              <w:spacing w:after="0"/>
              <w:rPr>
                <w:rFonts w:ascii="Aptos" w:hAnsi="Aptos"/>
              </w:rPr>
            </w:pPr>
            <w:r w:rsidRPr="008B1EE7">
              <w:rPr>
                <w:rFonts w:ascii="Aptos" w:hAnsi="Aptos"/>
              </w:rPr>
              <w:t>Build once, validate, document, catalogue and enable reuse across additional agencies.</w:t>
            </w:r>
          </w:p>
        </w:tc>
      </w:tr>
      <w:tr w:rsidR="00AE4F35" w:rsidRPr="008B1EE7" w14:paraId="51B1B47E" w14:textId="77777777">
        <w:trPr>
          <w:jc w:val="center"/>
        </w:trPr>
        <w:tc>
          <w:tcPr>
            <w:tcW w:w="2520" w:type="dxa"/>
            <w:tcMar>
              <w:top w:w="90" w:type="dxa"/>
              <w:left w:w="110" w:type="dxa"/>
              <w:bottom w:w="90" w:type="dxa"/>
              <w:right w:w="110" w:type="dxa"/>
            </w:tcMar>
          </w:tcPr>
          <w:p w14:paraId="7B1953FD" w14:textId="77777777" w:rsidR="00AE4F35" w:rsidRPr="008B1EE7" w:rsidRDefault="0056212C">
            <w:pPr>
              <w:spacing w:after="0"/>
              <w:rPr>
                <w:rFonts w:ascii="Aptos" w:hAnsi="Aptos"/>
              </w:rPr>
            </w:pPr>
            <w:r w:rsidRPr="008B1EE7">
              <w:rPr>
                <w:rFonts w:ascii="Aptos" w:hAnsi="Aptos"/>
                <w:b/>
              </w:rPr>
              <w:t>Sustainability Model</w:t>
            </w:r>
          </w:p>
        </w:tc>
        <w:tc>
          <w:tcPr>
            <w:tcW w:w="7056" w:type="dxa"/>
            <w:tcMar>
              <w:top w:w="90" w:type="dxa"/>
              <w:left w:w="110" w:type="dxa"/>
              <w:bottom w:w="90" w:type="dxa"/>
              <w:right w:w="110" w:type="dxa"/>
            </w:tcMar>
          </w:tcPr>
          <w:p w14:paraId="15B812B0" w14:textId="77777777" w:rsidR="00AE4F35" w:rsidRPr="008B1EE7" w:rsidRDefault="0056212C">
            <w:pPr>
              <w:spacing w:after="0"/>
              <w:rPr>
                <w:rFonts w:ascii="Aptos" w:hAnsi="Aptos"/>
              </w:rPr>
            </w:pPr>
            <w:r w:rsidRPr="008B1EE7">
              <w:rPr>
                <w:rFonts w:ascii="Aptos" w:hAnsi="Aptos"/>
              </w:rPr>
              <w:t>Adoption first, demonstrate value, measure usage, build trust and introduce fit-for-purpose commercial models as solutions mature.</w:t>
            </w:r>
          </w:p>
        </w:tc>
      </w:tr>
    </w:tbl>
    <w:p w14:paraId="29661559" w14:textId="77777777" w:rsidR="00AE4F35" w:rsidRPr="008B1EE7" w:rsidRDefault="00AE4F35">
      <w:pPr>
        <w:spacing w:after="20"/>
        <w:rPr>
          <w:rFonts w:ascii="Aptos" w:hAnsi="Aptos"/>
        </w:rPr>
      </w:pPr>
    </w:p>
    <w:p w14:paraId="4C4DCD6D" w14:textId="77777777" w:rsidR="00AE4F35" w:rsidRPr="008B1EE7" w:rsidRDefault="0056212C">
      <w:pPr>
        <w:pStyle w:val="Heading2"/>
        <w:rPr>
          <w:rFonts w:ascii="Aptos" w:hAnsi="Aptos"/>
        </w:rPr>
      </w:pPr>
      <w:r w:rsidRPr="008B1EE7">
        <w:rPr>
          <w:rFonts w:ascii="Aptos" w:hAnsi="Aptos"/>
        </w:rPr>
        <w:t>2.1 Program Principles</w:t>
      </w:r>
    </w:p>
    <w:p w14:paraId="5FCE9D1F" w14:textId="77777777" w:rsidR="00AE4F35" w:rsidRPr="008B1EE7" w:rsidRDefault="0056212C" w:rsidP="00B34651">
      <w:pPr>
        <w:spacing w:after="80"/>
        <w:jc w:val="both"/>
        <w:rPr>
          <w:rFonts w:ascii="Aptos" w:hAnsi="Aptos"/>
        </w:rPr>
      </w:pPr>
      <w:r w:rsidRPr="008B1EE7">
        <w:rPr>
          <w:rFonts w:ascii="Aptos" w:hAnsi="Aptos"/>
          <w:b/>
          <w:color w:val="16324F"/>
        </w:rPr>
        <w:t xml:space="preserve">Execution over participation — </w:t>
      </w:r>
      <w:r w:rsidRPr="008B1EE7">
        <w:rPr>
          <w:rFonts w:ascii="Aptos" w:hAnsi="Aptos"/>
        </w:rPr>
        <w:t>Cohorts are intentionally small and focused. Participation must translate into an owned use case and active implementation.</w:t>
      </w:r>
    </w:p>
    <w:p w14:paraId="146E95E4" w14:textId="77777777" w:rsidR="00AE4F35" w:rsidRPr="008B1EE7" w:rsidRDefault="0056212C" w:rsidP="00B34651">
      <w:pPr>
        <w:spacing w:after="80"/>
        <w:jc w:val="both"/>
        <w:rPr>
          <w:rFonts w:ascii="Aptos" w:hAnsi="Aptos"/>
        </w:rPr>
      </w:pPr>
      <w:r w:rsidRPr="008B1EE7">
        <w:rPr>
          <w:rFonts w:ascii="Aptos" w:hAnsi="Aptos"/>
          <w:b/>
          <w:color w:val="16324F"/>
        </w:rPr>
        <w:t xml:space="preserve">Agency ownership — </w:t>
      </w:r>
      <w:r w:rsidRPr="008B1EE7">
        <w:rPr>
          <w:rFonts w:ascii="Aptos" w:hAnsi="Aptos"/>
        </w:rPr>
        <w:t>Every cohort requires a government-side champion with responsibility for problem definition, validation and internal mobilisation.</w:t>
      </w:r>
    </w:p>
    <w:p w14:paraId="71790752" w14:textId="77777777" w:rsidR="00AE4F35" w:rsidRPr="008B1EE7" w:rsidRDefault="0056212C" w:rsidP="00B34651">
      <w:pPr>
        <w:spacing w:after="80"/>
        <w:jc w:val="both"/>
        <w:rPr>
          <w:rFonts w:ascii="Aptos" w:hAnsi="Aptos"/>
        </w:rPr>
      </w:pPr>
      <w:r w:rsidRPr="008B1EE7">
        <w:rPr>
          <w:rFonts w:ascii="Aptos" w:hAnsi="Aptos"/>
          <w:b/>
          <w:color w:val="16324F"/>
        </w:rPr>
        <w:t xml:space="preserve">Evidence before scale — </w:t>
      </w:r>
      <w:r w:rsidRPr="008B1EE7">
        <w:rPr>
          <w:rFonts w:ascii="Aptos" w:hAnsi="Aptos"/>
        </w:rPr>
        <w:t>Solutions advance only after demonstrated operational value and completion of defined validation criteria.</w:t>
      </w:r>
    </w:p>
    <w:p w14:paraId="4B1AB72B" w14:textId="77777777" w:rsidR="00AE4F35" w:rsidRPr="008B1EE7" w:rsidRDefault="0056212C" w:rsidP="00B34651">
      <w:pPr>
        <w:spacing w:after="80"/>
        <w:jc w:val="both"/>
        <w:rPr>
          <w:rFonts w:ascii="Aptos" w:hAnsi="Aptos"/>
        </w:rPr>
      </w:pPr>
      <w:r w:rsidRPr="008B1EE7">
        <w:rPr>
          <w:rFonts w:ascii="Aptos" w:hAnsi="Aptos"/>
          <w:b/>
          <w:color w:val="16324F"/>
        </w:rPr>
        <w:t xml:space="preserve">Document for reuse — </w:t>
      </w:r>
      <w:r w:rsidRPr="008B1EE7">
        <w:rPr>
          <w:rFonts w:ascii="Aptos" w:hAnsi="Aptos"/>
        </w:rPr>
        <w:t>Technical and operational knowledge must be captured through URS, SRS, reference architecture and supporting documentation.</w:t>
      </w:r>
    </w:p>
    <w:p w14:paraId="5AF1D97E" w14:textId="77777777" w:rsidR="00AE4F35" w:rsidRPr="008B1EE7" w:rsidRDefault="0056212C" w:rsidP="00B34651">
      <w:pPr>
        <w:spacing w:after="80"/>
        <w:jc w:val="both"/>
        <w:rPr>
          <w:rFonts w:ascii="Aptos" w:hAnsi="Aptos"/>
        </w:rPr>
      </w:pPr>
      <w:r w:rsidRPr="008B1EE7">
        <w:rPr>
          <w:rFonts w:ascii="Aptos" w:hAnsi="Aptos"/>
          <w:b/>
          <w:color w:val="16324F"/>
        </w:rPr>
        <w:t xml:space="preserve">Govern IP deliberately — </w:t>
      </w:r>
      <w:r w:rsidRPr="008B1EE7">
        <w:rPr>
          <w:rFonts w:ascii="Aptos" w:hAnsi="Aptos"/>
        </w:rPr>
        <w:t>Ownership, licensing, reuse and commercialisation rights are defined before solutions are scaled.</w:t>
      </w:r>
    </w:p>
    <w:p w14:paraId="0B318DB2" w14:textId="77777777" w:rsidR="00AE4F35" w:rsidRPr="008B1EE7" w:rsidRDefault="0056212C" w:rsidP="00B34651">
      <w:pPr>
        <w:spacing w:after="80"/>
        <w:jc w:val="both"/>
        <w:rPr>
          <w:rFonts w:ascii="Aptos" w:hAnsi="Aptos"/>
        </w:rPr>
      </w:pPr>
      <w:r w:rsidRPr="008B1EE7">
        <w:rPr>
          <w:rFonts w:ascii="Aptos" w:hAnsi="Aptos"/>
          <w:b/>
          <w:color w:val="16324F"/>
        </w:rPr>
        <w:t xml:space="preserve">Standardise for government reuse — </w:t>
      </w:r>
      <w:r w:rsidRPr="008B1EE7">
        <w:rPr>
          <w:rFonts w:ascii="Aptos" w:hAnsi="Aptos"/>
        </w:rPr>
        <w:t>Validated solutions should be capable of being catalogued and adopted by other agencies without rebuilding from zero.</w:t>
      </w:r>
    </w:p>
    <w:p w14:paraId="07158DC1" w14:textId="77777777" w:rsidR="00AE4F35" w:rsidRPr="008B1EE7" w:rsidRDefault="00AE4F35">
      <w:pPr>
        <w:rPr>
          <w:rFonts w:ascii="Aptos" w:hAnsi="Aptos"/>
        </w:rPr>
      </w:pPr>
    </w:p>
    <w:p w14:paraId="60EBDF68" w14:textId="77777777" w:rsidR="00AE4F35" w:rsidRPr="008B1EE7" w:rsidRDefault="0056212C" w:rsidP="00B34651">
      <w:pPr>
        <w:pStyle w:val="Heading1"/>
        <w:pageBreakBefore/>
        <w:rPr>
          <w:rFonts w:ascii="Aptos" w:hAnsi="Aptos"/>
        </w:rPr>
      </w:pPr>
      <w:r w:rsidRPr="008B1EE7">
        <w:rPr>
          <w:rFonts w:ascii="Aptos" w:hAnsi="Aptos"/>
        </w:rPr>
        <w:lastRenderedPageBreak/>
        <w:t>3. Cohort Operating Model</w:t>
      </w:r>
    </w:p>
    <w:p w14:paraId="53E67EC2" w14:textId="77777777" w:rsidR="00AE4F35" w:rsidRPr="008B1EE7" w:rsidRDefault="0056212C">
      <w:pPr>
        <w:rPr>
          <w:rFonts w:ascii="Aptos" w:hAnsi="Aptos"/>
        </w:rPr>
      </w:pPr>
      <w:r w:rsidRPr="008B1EE7">
        <w:rPr>
          <w:rFonts w:ascii="Aptos" w:hAnsi="Aptos"/>
        </w:rPr>
        <w:t>The Cohort Program should operate as a managed production system for government technology capability, not as a large general-interest engagement forum.</w:t>
      </w:r>
    </w:p>
    <w:p w14:paraId="4C99BA7B" w14:textId="77777777" w:rsidR="00AE4F35" w:rsidRPr="008B1EE7" w:rsidRDefault="0056212C">
      <w:pPr>
        <w:pStyle w:val="Heading2"/>
        <w:rPr>
          <w:rFonts w:ascii="Aptos" w:hAnsi="Aptos"/>
        </w:rPr>
      </w:pPr>
      <w:r w:rsidRPr="008B1EE7">
        <w:rPr>
          <w:rFonts w:ascii="Aptos" w:hAnsi="Aptos"/>
        </w:rPr>
        <w:t>3.1 Standard Cohort Unit</w:t>
      </w:r>
    </w:p>
    <w:tbl>
      <w:tblPr>
        <w:tblStyle w:val="TableGrid"/>
        <w:tblW w:w="0" w:type="auto"/>
        <w:jc w:val="center"/>
        <w:tblLayout w:type="fixed"/>
        <w:tblLook w:val="04A0" w:firstRow="1" w:lastRow="0" w:firstColumn="1" w:lastColumn="0" w:noHBand="0" w:noVBand="1"/>
      </w:tblPr>
      <w:tblGrid>
        <w:gridCol w:w="2376"/>
        <w:gridCol w:w="7200"/>
      </w:tblGrid>
      <w:tr w:rsidR="00AE4F35" w:rsidRPr="008B1EE7" w14:paraId="14BE2549" w14:textId="77777777">
        <w:trPr>
          <w:tblHeader/>
          <w:jc w:val="center"/>
        </w:trPr>
        <w:tc>
          <w:tcPr>
            <w:tcW w:w="2376" w:type="dxa"/>
            <w:shd w:val="clear" w:color="auto" w:fill="16324F"/>
            <w:tcMar>
              <w:top w:w="90" w:type="dxa"/>
              <w:left w:w="110" w:type="dxa"/>
              <w:bottom w:w="90" w:type="dxa"/>
              <w:right w:w="110" w:type="dxa"/>
            </w:tcMar>
            <w:vAlign w:val="center"/>
          </w:tcPr>
          <w:p w14:paraId="4093F100" w14:textId="77777777" w:rsidR="00AE4F35" w:rsidRPr="008B1EE7" w:rsidRDefault="0056212C">
            <w:pPr>
              <w:spacing w:after="0"/>
              <w:rPr>
                <w:rFonts w:ascii="Aptos" w:hAnsi="Aptos"/>
              </w:rPr>
            </w:pPr>
            <w:r w:rsidRPr="008B1EE7">
              <w:rPr>
                <w:rFonts w:ascii="Aptos" w:hAnsi="Aptos"/>
                <w:b/>
                <w:color w:val="FFFFFF"/>
              </w:rPr>
              <w:t>Component</w:t>
            </w:r>
          </w:p>
        </w:tc>
        <w:tc>
          <w:tcPr>
            <w:tcW w:w="7200" w:type="dxa"/>
            <w:shd w:val="clear" w:color="auto" w:fill="16324F"/>
            <w:tcMar>
              <w:top w:w="90" w:type="dxa"/>
              <w:left w:w="110" w:type="dxa"/>
              <w:bottom w:w="90" w:type="dxa"/>
              <w:right w:w="110" w:type="dxa"/>
            </w:tcMar>
            <w:vAlign w:val="center"/>
          </w:tcPr>
          <w:p w14:paraId="0691718F" w14:textId="77777777" w:rsidR="00AE4F35" w:rsidRPr="008B1EE7" w:rsidRDefault="0056212C">
            <w:pPr>
              <w:spacing w:after="0"/>
              <w:rPr>
                <w:rFonts w:ascii="Aptos" w:hAnsi="Aptos"/>
              </w:rPr>
            </w:pPr>
            <w:r w:rsidRPr="008B1EE7">
              <w:rPr>
                <w:rFonts w:ascii="Aptos" w:hAnsi="Aptos"/>
                <w:b/>
                <w:color w:val="FFFFFF"/>
              </w:rPr>
              <w:t>Minimum Requirement</w:t>
            </w:r>
          </w:p>
        </w:tc>
      </w:tr>
      <w:tr w:rsidR="00AE4F35" w:rsidRPr="008B1EE7" w14:paraId="1FA212FE" w14:textId="77777777">
        <w:trPr>
          <w:jc w:val="center"/>
        </w:trPr>
        <w:tc>
          <w:tcPr>
            <w:tcW w:w="2376" w:type="dxa"/>
            <w:tcMar>
              <w:top w:w="90" w:type="dxa"/>
              <w:left w:w="110" w:type="dxa"/>
              <w:bottom w:w="90" w:type="dxa"/>
              <w:right w:w="110" w:type="dxa"/>
            </w:tcMar>
          </w:tcPr>
          <w:p w14:paraId="5DA92D0C" w14:textId="77777777" w:rsidR="00AE4F35" w:rsidRPr="008B1EE7" w:rsidRDefault="0056212C">
            <w:pPr>
              <w:spacing w:after="0"/>
              <w:rPr>
                <w:rFonts w:ascii="Aptos" w:hAnsi="Aptos"/>
              </w:rPr>
            </w:pPr>
            <w:r w:rsidRPr="008B1EE7">
              <w:rPr>
                <w:rFonts w:ascii="Aptos" w:hAnsi="Aptos"/>
                <w:b/>
              </w:rPr>
              <w:t>Agency</w:t>
            </w:r>
          </w:p>
        </w:tc>
        <w:tc>
          <w:tcPr>
            <w:tcW w:w="7200" w:type="dxa"/>
            <w:tcMar>
              <w:top w:w="90" w:type="dxa"/>
              <w:left w:w="110" w:type="dxa"/>
              <w:bottom w:w="90" w:type="dxa"/>
              <w:right w:w="110" w:type="dxa"/>
            </w:tcMar>
          </w:tcPr>
          <w:p w14:paraId="3E3202CC" w14:textId="77777777" w:rsidR="00AE4F35" w:rsidRPr="008B1EE7" w:rsidRDefault="0056212C">
            <w:pPr>
              <w:spacing w:after="0"/>
              <w:rPr>
                <w:rFonts w:ascii="Aptos" w:hAnsi="Aptos"/>
              </w:rPr>
            </w:pPr>
            <w:r w:rsidRPr="008B1EE7">
              <w:rPr>
                <w:rFonts w:ascii="Aptos" w:hAnsi="Aptos"/>
              </w:rPr>
              <w:t>A participating government organisation that owns the operational problem or opportunity.</w:t>
            </w:r>
          </w:p>
        </w:tc>
      </w:tr>
      <w:tr w:rsidR="00AE4F35" w:rsidRPr="008B1EE7" w14:paraId="0ADB8E0D" w14:textId="77777777">
        <w:trPr>
          <w:jc w:val="center"/>
        </w:trPr>
        <w:tc>
          <w:tcPr>
            <w:tcW w:w="2376" w:type="dxa"/>
            <w:shd w:val="clear" w:color="auto" w:fill="F3F5F7"/>
            <w:tcMar>
              <w:top w:w="90" w:type="dxa"/>
              <w:left w:w="110" w:type="dxa"/>
              <w:bottom w:w="90" w:type="dxa"/>
              <w:right w:w="110" w:type="dxa"/>
            </w:tcMar>
          </w:tcPr>
          <w:p w14:paraId="27BF6DAC" w14:textId="77777777" w:rsidR="00AE4F35" w:rsidRPr="008B1EE7" w:rsidRDefault="0056212C">
            <w:pPr>
              <w:spacing w:after="0"/>
              <w:rPr>
                <w:rFonts w:ascii="Aptos" w:hAnsi="Aptos"/>
              </w:rPr>
            </w:pPr>
            <w:r w:rsidRPr="008B1EE7">
              <w:rPr>
                <w:rFonts w:ascii="Aptos" w:hAnsi="Aptos"/>
                <w:b/>
              </w:rPr>
              <w:t>Agency Champion</w:t>
            </w:r>
          </w:p>
        </w:tc>
        <w:tc>
          <w:tcPr>
            <w:tcW w:w="7200" w:type="dxa"/>
            <w:shd w:val="clear" w:color="auto" w:fill="F3F5F7"/>
            <w:tcMar>
              <w:top w:w="90" w:type="dxa"/>
              <w:left w:w="110" w:type="dxa"/>
              <w:bottom w:w="90" w:type="dxa"/>
              <w:right w:w="110" w:type="dxa"/>
            </w:tcMar>
          </w:tcPr>
          <w:p w14:paraId="75DF1953" w14:textId="77777777" w:rsidR="00AE4F35" w:rsidRPr="008B1EE7" w:rsidRDefault="0056212C">
            <w:pPr>
              <w:spacing w:after="0"/>
              <w:rPr>
                <w:rFonts w:ascii="Aptos" w:hAnsi="Aptos"/>
              </w:rPr>
            </w:pPr>
            <w:r w:rsidRPr="008B1EE7">
              <w:rPr>
                <w:rFonts w:ascii="Aptos" w:hAnsi="Aptos"/>
              </w:rPr>
              <w:t>A motivated officer with sufficient ownership to coordinate users, validate requirements and sustain internal momentum.</w:t>
            </w:r>
          </w:p>
        </w:tc>
      </w:tr>
      <w:tr w:rsidR="00AE4F35" w:rsidRPr="008B1EE7" w14:paraId="2781AFCA" w14:textId="77777777">
        <w:trPr>
          <w:jc w:val="center"/>
        </w:trPr>
        <w:tc>
          <w:tcPr>
            <w:tcW w:w="2376" w:type="dxa"/>
            <w:tcMar>
              <w:top w:w="90" w:type="dxa"/>
              <w:left w:w="110" w:type="dxa"/>
              <w:bottom w:w="90" w:type="dxa"/>
              <w:right w:w="110" w:type="dxa"/>
            </w:tcMar>
          </w:tcPr>
          <w:p w14:paraId="23E536CE" w14:textId="77777777" w:rsidR="00AE4F35" w:rsidRPr="008B1EE7" w:rsidRDefault="0056212C">
            <w:pPr>
              <w:spacing w:after="0"/>
              <w:rPr>
                <w:rFonts w:ascii="Aptos" w:hAnsi="Aptos"/>
              </w:rPr>
            </w:pPr>
            <w:r w:rsidRPr="008B1EE7">
              <w:rPr>
                <w:rFonts w:ascii="Aptos" w:hAnsi="Aptos"/>
                <w:b/>
              </w:rPr>
              <w:t>Use Case</w:t>
            </w:r>
          </w:p>
        </w:tc>
        <w:tc>
          <w:tcPr>
            <w:tcW w:w="7200" w:type="dxa"/>
            <w:tcMar>
              <w:top w:w="90" w:type="dxa"/>
              <w:left w:w="110" w:type="dxa"/>
              <w:bottom w:w="90" w:type="dxa"/>
              <w:right w:w="110" w:type="dxa"/>
            </w:tcMar>
          </w:tcPr>
          <w:p w14:paraId="2B744B83" w14:textId="77777777" w:rsidR="00AE4F35" w:rsidRPr="008B1EE7" w:rsidRDefault="0056212C">
            <w:pPr>
              <w:spacing w:after="0"/>
              <w:rPr>
                <w:rFonts w:ascii="Aptos" w:hAnsi="Aptos"/>
              </w:rPr>
            </w:pPr>
            <w:r w:rsidRPr="008B1EE7">
              <w:rPr>
                <w:rFonts w:ascii="Aptos" w:hAnsi="Aptos"/>
              </w:rPr>
              <w:t>A specific operational problem with a measurable target outcome.</w:t>
            </w:r>
          </w:p>
        </w:tc>
      </w:tr>
      <w:tr w:rsidR="00AE4F35" w:rsidRPr="008B1EE7" w14:paraId="71B152F4" w14:textId="77777777">
        <w:trPr>
          <w:jc w:val="center"/>
        </w:trPr>
        <w:tc>
          <w:tcPr>
            <w:tcW w:w="2376" w:type="dxa"/>
            <w:shd w:val="clear" w:color="auto" w:fill="F3F5F7"/>
            <w:tcMar>
              <w:top w:w="90" w:type="dxa"/>
              <w:left w:w="110" w:type="dxa"/>
              <w:bottom w:w="90" w:type="dxa"/>
              <w:right w:w="110" w:type="dxa"/>
            </w:tcMar>
          </w:tcPr>
          <w:p w14:paraId="3541B1FF" w14:textId="77777777" w:rsidR="00AE4F35" w:rsidRPr="008B1EE7" w:rsidRDefault="0056212C">
            <w:pPr>
              <w:spacing w:after="0"/>
              <w:rPr>
                <w:rFonts w:ascii="Aptos" w:hAnsi="Aptos"/>
              </w:rPr>
            </w:pPr>
            <w:r w:rsidRPr="008B1EE7">
              <w:rPr>
                <w:rFonts w:ascii="Aptos" w:hAnsi="Aptos"/>
                <w:b/>
              </w:rPr>
              <w:t>Aras Delivery Team</w:t>
            </w:r>
          </w:p>
        </w:tc>
        <w:tc>
          <w:tcPr>
            <w:tcW w:w="7200" w:type="dxa"/>
            <w:shd w:val="clear" w:color="auto" w:fill="F3F5F7"/>
            <w:tcMar>
              <w:top w:w="90" w:type="dxa"/>
              <w:left w:w="110" w:type="dxa"/>
              <w:bottom w:w="90" w:type="dxa"/>
              <w:right w:w="110" w:type="dxa"/>
            </w:tcMar>
          </w:tcPr>
          <w:p w14:paraId="345666C5" w14:textId="77777777" w:rsidR="00AE4F35" w:rsidRPr="008B1EE7" w:rsidRDefault="0056212C">
            <w:pPr>
              <w:spacing w:after="0"/>
              <w:rPr>
                <w:rFonts w:ascii="Aptos" w:hAnsi="Aptos"/>
              </w:rPr>
            </w:pPr>
            <w:r w:rsidRPr="008B1EE7">
              <w:rPr>
                <w:rFonts w:ascii="Aptos" w:hAnsi="Aptos"/>
              </w:rPr>
              <w:t>Technical, product and programme resources assigned to convert the use case into a working pilot.</w:t>
            </w:r>
          </w:p>
        </w:tc>
      </w:tr>
      <w:tr w:rsidR="00AE4F35" w:rsidRPr="008B1EE7" w14:paraId="2C9DE6ED" w14:textId="77777777">
        <w:trPr>
          <w:jc w:val="center"/>
        </w:trPr>
        <w:tc>
          <w:tcPr>
            <w:tcW w:w="2376" w:type="dxa"/>
            <w:tcMar>
              <w:top w:w="90" w:type="dxa"/>
              <w:left w:w="110" w:type="dxa"/>
              <w:bottom w:w="90" w:type="dxa"/>
              <w:right w:w="110" w:type="dxa"/>
            </w:tcMar>
          </w:tcPr>
          <w:p w14:paraId="3AC84E1B" w14:textId="77777777" w:rsidR="00AE4F35" w:rsidRPr="008B1EE7" w:rsidRDefault="0056212C">
            <w:pPr>
              <w:spacing w:after="0"/>
              <w:rPr>
                <w:rFonts w:ascii="Aptos" w:hAnsi="Aptos"/>
              </w:rPr>
            </w:pPr>
            <w:r w:rsidRPr="008B1EE7">
              <w:rPr>
                <w:rFonts w:ascii="Aptos" w:hAnsi="Aptos"/>
                <w:b/>
              </w:rPr>
              <w:t>Pilot / Prototype</w:t>
            </w:r>
          </w:p>
        </w:tc>
        <w:tc>
          <w:tcPr>
            <w:tcW w:w="7200" w:type="dxa"/>
            <w:tcMar>
              <w:top w:w="90" w:type="dxa"/>
              <w:left w:w="110" w:type="dxa"/>
              <w:bottom w:w="90" w:type="dxa"/>
              <w:right w:w="110" w:type="dxa"/>
            </w:tcMar>
          </w:tcPr>
          <w:p w14:paraId="31693834" w14:textId="77777777" w:rsidR="00AE4F35" w:rsidRPr="008B1EE7" w:rsidRDefault="0056212C">
            <w:pPr>
              <w:spacing w:after="0"/>
              <w:rPr>
                <w:rFonts w:ascii="Aptos" w:hAnsi="Aptos"/>
              </w:rPr>
            </w:pPr>
            <w:r w:rsidRPr="008B1EE7">
              <w:rPr>
                <w:rFonts w:ascii="Aptos" w:hAnsi="Aptos"/>
              </w:rPr>
              <w:t>A testable implementation that demonstrates practical value within the target workflow.</w:t>
            </w:r>
          </w:p>
        </w:tc>
      </w:tr>
      <w:tr w:rsidR="00AE4F35" w:rsidRPr="008B1EE7" w14:paraId="7517183F" w14:textId="77777777">
        <w:trPr>
          <w:jc w:val="center"/>
        </w:trPr>
        <w:tc>
          <w:tcPr>
            <w:tcW w:w="2376" w:type="dxa"/>
            <w:shd w:val="clear" w:color="auto" w:fill="F3F5F7"/>
            <w:tcMar>
              <w:top w:w="90" w:type="dxa"/>
              <w:left w:w="110" w:type="dxa"/>
              <w:bottom w:w="90" w:type="dxa"/>
              <w:right w:w="110" w:type="dxa"/>
            </w:tcMar>
          </w:tcPr>
          <w:p w14:paraId="40B0E93D" w14:textId="77777777" w:rsidR="00AE4F35" w:rsidRPr="008B1EE7" w:rsidRDefault="0056212C">
            <w:pPr>
              <w:spacing w:after="0"/>
              <w:rPr>
                <w:rFonts w:ascii="Aptos" w:hAnsi="Aptos"/>
              </w:rPr>
            </w:pPr>
            <w:r w:rsidRPr="008B1EE7">
              <w:rPr>
                <w:rFonts w:ascii="Aptos" w:hAnsi="Aptos"/>
                <w:b/>
              </w:rPr>
              <w:t>Documentation</w:t>
            </w:r>
          </w:p>
        </w:tc>
        <w:tc>
          <w:tcPr>
            <w:tcW w:w="7200" w:type="dxa"/>
            <w:shd w:val="clear" w:color="auto" w:fill="F3F5F7"/>
            <w:tcMar>
              <w:top w:w="90" w:type="dxa"/>
              <w:left w:w="110" w:type="dxa"/>
              <w:bottom w:w="90" w:type="dxa"/>
              <w:right w:w="110" w:type="dxa"/>
            </w:tcMar>
          </w:tcPr>
          <w:p w14:paraId="5DF0AC83" w14:textId="77777777" w:rsidR="00AE4F35" w:rsidRPr="008B1EE7" w:rsidRDefault="0056212C">
            <w:pPr>
              <w:spacing w:after="0"/>
              <w:rPr>
                <w:rFonts w:ascii="Aptos" w:hAnsi="Aptos"/>
              </w:rPr>
            </w:pPr>
            <w:r w:rsidRPr="008B1EE7">
              <w:rPr>
                <w:rFonts w:ascii="Aptos" w:hAnsi="Aptos"/>
              </w:rPr>
              <w:t>URS, SRS, technical notes, deployment requirements and user/operating guidance as appropriate.</w:t>
            </w:r>
          </w:p>
        </w:tc>
      </w:tr>
      <w:tr w:rsidR="00AE4F35" w:rsidRPr="008B1EE7" w14:paraId="4D29398F" w14:textId="77777777">
        <w:trPr>
          <w:jc w:val="center"/>
        </w:trPr>
        <w:tc>
          <w:tcPr>
            <w:tcW w:w="2376" w:type="dxa"/>
            <w:tcMar>
              <w:top w:w="90" w:type="dxa"/>
              <w:left w:w="110" w:type="dxa"/>
              <w:bottom w:w="90" w:type="dxa"/>
              <w:right w:w="110" w:type="dxa"/>
            </w:tcMar>
          </w:tcPr>
          <w:p w14:paraId="120A0FFE" w14:textId="77777777" w:rsidR="00AE4F35" w:rsidRPr="008B1EE7" w:rsidRDefault="0056212C">
            <w:pPr>
              <w:spacing w:after="0"/>
              <w:rPr>
                <w:rFonts w:ascii="Aptos" w:hAnsi="Aptos"/>
              </w:rPr>
            </w:pPr>
            <w:r w:rsidRPr="008B1EE7">
              <w:rPr>
                <w:rFonts w:ascii="Aptos" w:hAnsi="Aptos"/>
                <w:b/>
              </w:rPr>
              <w:t>IP Treatment</w:t>
            </w:r>
          </w:p>
        </w:tc>
        <w:tc>
          <w:tcPr>
            <w:tcW w:w="7200" w:type="dxa"/>
            <w:tcMar>
              <w:top w:w="90" w:type="dxa"/>
              <w:left w:w="110" w:type="dxa"/>
              <w:bottom w:w="90" w:type="dxa"/>
              <w:right w:w="110" w:type="dxa"/>
            </w:tcMar>
          </w:tcPr>
          <w:p w14:paraId="2714345A" w14:textId="77777777" w:rsidR="00AE4F35" w:rsidRPr="008B1EE7" w:rsidRDefault="0056212C">
            <w:pPr>
              <w:spacing w:after="0"/>
              <w:rPr>
                <w:rFonts w:ascii="Aptos" w:hAnsi="Aptos"/>
              </w:rPr>
            </w:pPr>
            <w:r w:rsidRPr="008B1EE7">
              <w:rPr>
                <w:rFonts w:ascii="Aptos" w:hAnsi="Aptos"/>
              </w:rPr>
              <w:t>Defined background IP, foreground IP, usage rights, ownership, reuse and commercial rights.</w:t>
            </w:r>
          </w:p>
        </w:tc>
      </w:tr>
      <w:tr w:rsidR="00AE4F35" w:rsidRPr="008B1EE7" w14:paraId="0DC155A5" w14:textId="77777777">
        <w:trPr>
          <w:jc w:val="center"/>
        </w:trPr>
        <w:tc>
          <w:tcPr>
            <w:tcW w:w="2376" w:type="dxa"/>
            <w:shd w:val="clear" w:color="auto" w:fill="F3F5F7"/>
            <w:tcMar>
              <w:top w:w="90" w:type="dxa"/>
              <w:left w:w="110" w:type="dxa"/>
              <w:bottom w:w="90" w:type="dxa"/>
              <w:right w:w="110" w:type="dxa"/>
            </w:tcMar>
          </w:tcPr>
          <w:p w14:paraId="41920D1F" w14:textId="77777777" w:rsidR="00AE4F35" w:rsidRPr="008B1EE7" w:rsidRDefault="0056212C">
            <w:pPr>
              <w:spacing w:after="0"/>
              <w:rPr>
                <w:rFonts w:ascii="Aptos" w:hAnsi="Aptos"/>
              </w:rPr>
            </w:pPr>
            <w:r w:rsidRPr="008B1EE7">
              <w:rPr>
                <w:rFonts w:ascii="Aptos" w:hAnsi="Aptos"/>
                <w:b/>
              </w:rPr>
              <w:t>Decision Gate</w:t>
            </w:r>
          </w:p>
        </w:tc>
        <w:tc>
          <w:tcPr>
            <w:tcW w:w="7200" w:type="dxa"/>
            <w:shd w:val="clear" w:color="auto" w:fill="F3F5F7"/>
            <w:tcMar>
              <w:top w:w="90" w:type="dxa"/>
              <w:left w:w="110" w:type="dxa"/>
              <w:bottom w:w="90" w:type="dxa"/>
              <w:right w:w="110" w:type="dxa"/>
            </w:tcMar>
          </w:tcPr>
          <w:p w14:paraId="1B0E46DD" w14:textId="77777777" w:rsidR="00AE4F35" w:rsidRPr="008B1EE7" w:rsidRDefault="0056212C">
            <w:pPr>
              <w:spacing w:after="0"/>
              <w:rPr>
                <w:rFonts w:ascii="Aptos" w:hAnsi="Aptos"/>
              </w:rPr>
            </w:pPr>
            <w:r w:rsidRPr="008B1EE7">
              <w:rPr>
                <w:rFonts w:ascii="Aptos" w:hAnsi="Aptos"/>
              </w:rPr>
              <w:t>Formal continue / refine / hold / stop decision based on evidence.</w:t>
            </w:r>
          </w:p>
        </w:tc>
      </w:tr>
      <w:tr w:rsidR="00AE4F35" w:rsidRPr="008B1EE7" w14:paraId="09884D9F" w14:textId="77777777">
        <w:trPr>
          <w:jc w:val="center"/>
        </w:trPr>
        <w:tc>
          <w:tcPr>
            <w:tcW w:w="2376" w:type="dxa"/>
            <w:tcMar>
              <w:top w:w="90" w:type="dxa"/>
              <w:left w:w="110" w:type="dxa"/>
              <w:bottom w:w="90" w:type="dxa"/>
              <w:right w:w="110" w:type="dxa"/>
            </w:tcMar>
          </w:tcPr>
          <w:p w14:paraId="4CFF47C0" w14:textId="77777777" w:rsidR="00AE4F35" w:rsidRPr="008B1EE7" w:rsidRDefault="0056212C">
            <w:pPr>
              <w:spacing w:after="0"/>
              <w:rPr>
                <w:rFonts w:ascii="Aptos" w:hAnsi="Aptos"/>
              </w:rPr>
            </w:pPr>
            <w:r w:rsidRPr="008B1EE7">
              <w:rPr>
                <w:rFonts w:ascii="Aptos" w:hAnsi="Aptos"/>
                <w:b/>
              </w:rPr>
              <w:t>Scale Path</w:t>
            </w:r>
          </w:p>
        </w:tc>
        <w:tc>
          <w:tcPr>
            <w:tcW w:w="7200" w:type="dxa"/>
            <w:tcMar>
              <w:top w:w="90" w:type="dxa"/>
              <w:left w:w="110" w:type="dxa"/>
              <w:bottom w:w="90" w:type="dxa"/>
              <w:right w:w="110" w:type="dxa"/>
            </w:tcMar>
          </w:tcPr>
          <w:p w14:paraId="78705C0D" w14:textId="77777777" w:rsidR="00AE4F35" w:rsidRPr="008B1EE7" w:rsidRDefault="0056212C">
            <w:pPr>
              <w:spacing w:after="0"/>
              <w:rPr>
                <w:rFonts w:ascii="Aptos" w:hAnsi="Aptos"/>
              </w:rPr>
            </w:pPr>
            <w:r w:rsidRPr="008B1EE7">
              <w:rPr>
                <w:rFonts w:ascii="Aptos" w:hAnsi="Aptos"/>
              </w:rPr>
              <w:t>Defined pathway for production deployment, cross-agency reuse, catalogue inclusion and commercialisation.</w:t>
            </w:r>
          </w:p>
        </w:tc>
      </w:tr>
    </w:tbl>
    <w:p w14:paraId="4D1679A5" w14:textId="77777777" w:rsidR="00AE4F35" w:rsidRPr="008B1EE7" w:rsidRDefault="00AE4F35">
      <w:pPr>
        <w:spacing w:after="20"/>
        <w:rPr>
          <w:rFonts w:ascii="Aptos" w:hAnsi="Aptos"/>
        </w:rPr>
      </w:pPr>
    </w:p>
    <w:p w14:paraId="72458136" w14:textId="77777777" w:rsidR="00AE4F35" w:rsidRPr="008B1EE7" w:rsidRDefault="0056212C">
      <w:pPr>
        <w:pStyle w:val="Heading2"/>
        <w:rPr>
          <w:rFonts w:ascii="Aptos" w:hAnsi="Aptos"/>
        </w:rPr>
      </w:pPr>
      <w:r w:rsidRPr="008B1EE7">
        <w:rPr>
          <w:rFonts w:ascii="Aptos" w:hAnsi="Aptos"/>
        </w:rPr>
        <w:t>3.2 Agency Champion / KOL Role</w:t>
      </w:r>
    </w:p>
    <w:p w14:paraId="6F7ADF63" w14:textId="77777777" w:rsidR="00AE4F35" w:rsidRPr="008B1EE7" w:rsidRDefault="0056212C">
      <w:pPr>
        <w:rPr>
          <w:rFonts w:ascii="Aptos" w:hAnsi="Aptos"/>
        </w:rPr>
      </w:pPr>
      <w:r w:rsidRPr="008B1EE7">
        <w:rPr>
          <w:rFonts w:ascii="Aptos" w:hAnsi="Aptos"/>
        </w:rPr>
        <w:t>The program should intentionally cultivate credible public-sector champions who can demonstrate tangible outcomes, influence adoption and reduce organisational resistance to AI and digitalisation.</w:t>
      </w:r>
    </w:p>
    <w:p w14:paraId="57D8D306" w14:textId="77777777" w:rsidR="00AE4F35" w:rsidRPr="008B1EE7" w:rsidRDefault="0056212C">
      <w:pPr>
        <w:pStyle w:val="ListBullet"/>
        <w:spacing w:after="60"/>
        <w:ind w:left="331" w:hanging="202"/>
        <w:rPr>
          <w:rFonts w:ascii="Aptos" w:hAnsi="Aptos"/>
        </w:rPr>
      </w:pPr>
      <w:r w:rsidRPr="008B1EE7">
        <w:rPr>
          <w:rFonts w:ascii="Aptos" w:hAnsi="Aptos"/>
        </w:rPr>
        <w:t>Own the agency problem statement and intended outcome.</w:t>
      </w:r>
    </w:p>
    <w:p w14:paraId="342462F9" w14:textId="77777777" w:rsidR="00AE4F35" w:rsidRPr="008B1EE7" w:rsidRDefault="0056212C">
      <w:pPr>
        <w:pStyle w:val="ListBullet"/>
        <w:spacing w:after="60"/>
        <w:ind w:left="331" w:hanging="202"/>
        <w:rPr>
          <w:rFonts w:ascii="Aptos" w:hAnsi="Aptos"/>
        </w:rPr>
      </w:pPr>
      <w:r w:rsidRPr="008B1EE7">
        <w:rPr>
          <w:rFonts w:ascii="Aptos" w:hAnsi="Aptos"/>
        </w:rPr>
        <w:t>Mobilise relevant users and working-level stakeholders.</w:t>
      </w:r>
    </w:p>
    <w:p w14:paraId="72F5C378" w14:textId="77777777" w:rsidR="00AE4F35" w:rsidRPr="008B1EE7" w:rsidRDefault="0056212C">
      <w:pPr>
        <w:pStyle w:val="ListBullet"/>
        <w:spacing w:after="60"/>
        <w:ind w:left="331" w:hanging="202"/>
        <w:rPr>
          <w:rFonts w:ascii="Aptos" w:hAnsi="Aptos"/>
        </w:rPr>
      </w:pPr>
      <w:r w:rsidRPr="008B1EE7">
        <w:rPr>
          <w:rFonts w:ascii="Aptos" w:hAnsi="Aptos"/>
        </w:rPr>
        <w:t>Facilitate validation of the pilot within the actual operating environment.</w:t>
      </w:r>
    </w:p>
    <w:p w14:paraId="5958CAB4" w14:textId="77777777" w:rsidR="00AE4F35" w:rsidRPr="008B1EE7" w:rsidRDefault="0056212C">
      <w:pPr>
        <w:pStyle w:val="ListBullet"/>
        <w:spacing w:after="60"/>
        <w:ind w:left="331" w:hanging="202"/>
        <w:rPr>
          <w:rFonts w:ascii="Aptos" w:hAnsi="Aptos"/>
        </w:rPr>
      </w:pPr>
      <w:r w:rsidRPr="008B1EE7">
        <w:rPr>
          <w:rFonts w:ascii="Aptos" w:hAnsi="Aptos"/>
        </w:rPr>
        <w:t>Provide structured feedback and support decision-gate reviews.</w:t>
      </w:r>
    </w:p>
    <w:p w14:paraId="3E653BD3" w14:textId="77777777" w:rsidR="00AE4F35" w:rsidRPr="008B1EE7" w:rsidRDefault="0056212C">
      <w:pPr>
        <w:pStyle w:val="ListBullet"/>
        <w:spacing w:after="60"/>
        <w:ind w:left="331" w:hanging="202"/>
        <w:rPr>
          <w:rFonts w:ascii="Aptos" w:hAnsi="Aptos"/>
        </w:rPr>
      </w:pPr>
      <w:r w:rsidRPr="008B1EE7">
        <w:rPr>
          <w:rFonts w:ascii="Aptos" w:hAnsi="Aptos"/>
        </w:rPr>
        <w:t>Act as a credible internal advocate when the solution demonstrates value.</w:t>
      </w:r>
    </w:p>
    <w:p w14:paraId="4CB4DEB9" w14:textId="77777777" w:rsidR="00AE4F35" w:rsidRPr="008B1EE7" w:rsidRDefault="00AE4F35">
      <w:pPr>
        <w:rPr>
          <w:rFonts w:ascii="Aptos" w:hAnsi="Aptos"/>
        </w:rPr>
      </w:pPr>
    </w:p>
    <w:p w14:paraId="51D14D93" w14:textId="77777777" w:rsidR="00AE4F35" w:rsidRPr="008B1EE7" w:rsidRDefault="0056212C" w:rsidP="00B34651">
      <w:pPr>
        <w:pStyle w:val="Heading1"/>
        <w:pageBreakBefore/>
        <w:rPr>
          <w:rFonts w:ascii="Aptos" w:hAnsi="Aptos"/>
        </w:rPr>
      </w:pPr>
      <w:r w:rsidRPr="008B1EE7">
        <w:rPr>
          <w:rFonts w:ascii="Aptos" w:hAnsi="Aptos"/>
        </w:rPr>
        <w:lastRenderedPageBreak/>
        <w:t>4. 3 / 6 / 9-Month Delivery Lifecycle</w:t>
      </w:r>
    </w:p>
    <w:tbl>
      <w:tblPr>
        <w:tblStyle w:val="TableGrid"/>
        <w:tblW w:w="0" w:type="auto"/>
        <w:jc w:val="center"/>
        <w:tblLayout w:type="fixed"/>
        <w:tblLook w:val="04A0" w:firstRow="1" w:lastRow="0" w:firstColumn="1" w:lastColumn="0" w:noHBand="0" w:noVBand="1"/>
      </w:tblPr>
      <w:tblGrid>
        <w:gridCol w:w="2016"/>
        <w:gridCol w:w="2520"/>
        <w:gridCol w:w="3456"/>
        <w:gridCol w:w="1584"/>
      </w:tblGrid>
      <w:tr w:rsidR="00AE4F35" w:rsidRPr="008B1EE7" w14:paraId="118E317C" w14:textId="77777777">
        <w:trPr>
          <w:tblHeader/>
          <w:jc w:val="center"/>
        </w:trPr>
        <w:tc>
          <w:tcPr>
            <w:tcW w:w="2016" w:type="dxa"/>
            <w:shd w:val="clear" w:color="auto" w:fill="16324F"/>
            <w:tcMar>
              <w:top w:w="90" w:type="dxa"/>
              <w:left w:w="110" w:type="dxa"/>
              <w:bottom w:w="90" w:type="dxa"/>
              <w:right w:w="110" w:type="dxa"/>
            </w:tcMar>
            <w:vAlign w:val="center"/>
          </w:tcPr>
          <w:p w14:paraId="6599EF98" w14:textId="77777777" w:rsidR="00AE4F35" w:rsidRPr="008B1EE7" w:rsidRDefault="0056212C">
            <w:pPr>
              <w:spacing w:after="0"/>
              <w:rPr>
                <w:rFonts w:ascii="Aptos" w:hAnsi="Aptos"/>
              </w:rPr>
            </w:pPr>
            <w:r w:rsidRPr="008B1EE7">
              <w:rPr>
                <w:rFonts w:ascii="Aptos" w:hAnsi="Aptos"/>
                <w:b/>
                <w:color w:val="FFFFFF"/>
              </w:rPr>
              <w:t>Phase</w:t>
            </w:r>
          </w:p>
        </w:tc>
        <w:tc>
          <w:tcPr>
            <w:tcW w:w="2520" w:type="dxa"/>
            <w:shd w:val="clear" w:color="auto" w:fill="16324F"/>
            <w:tcMar>
              <w:top w:w="90" w:type="dxa"/>
              <w:left w:w="110" w:type="dxa"/>
              <w:bottom w:w="90" w:type="dxa"/>
              <w:right w:w="110" w:type="dxa"/>
            </w:tcMar>
            <w:vAlign w:val="center"/>
          </w:tcPr>
          <w:p w14:paraId="5D898956" w14:textId="77777777" w:rsidR="00AE4F35" w:rsidRPr="008B1EE7" w:rsidRDefault="0056212C">
            <w:pPr>
              <w:spacing w:after="0"/>
              <w:rPr>
                <w:rFonts w:ascii="Aptos" w:hAnsi="Aptos"/>
              </w:rPr>
            </w:pPr>
            <w:r w:rsidRPr="008B1EE7">
              <w:rPr>
                <w:rFonts w:ascii="Aptos" w:hAnsi="Aptos"/>
                <w:b/>
                <w:color w:val="FFFFFF"/>
              </w:rPr>
              <w:t>Primary Objective</w:t>
            </w:r>
          </w:p>
        </w:tc>
        <w:tc>
          <w:tcPr>
            <w:tcW w:w="3456" w:type="dxa"/>
            <w:shd w:val="clear" w:color="auto" w:fill="16324F"/>
            <w:tcMar>
              <w:top w:w="90" w:type="dxa"/>
              <w:left w:w="110" w:type="dxa"/>
              <w:bottom w:w="90" w:type="dxa"/>
              <w:right w:w="110" w:type="dxa"/>
            </w:tcMar>
            <w:vAlign w:val="center"/>
          </w:tcPr>
          <w:p w14:paraId="00669066" w14:textId="77777777" w:rsidR="00AE4F35" w:rsidRPr="008B1EE7" w:rsidRDefault="0056212C">
            <w:pPr>
              <w:spacing w:after="0"/>
              <w:rPr>
                <w:rFonts w:ascii="Aptos" w:hAnsi="Aptos"/>
              </w:rPr>
            </w:pPr>
            <w:r w:rsidRPr="008B1EE7">
              <w:rPr>
                <w:rFonts w:ascii="Aptos" w:hAnsi="Aptos"/>
                <w:b/>
                <w:color w:val="FFFFFF"/>
              </w:rPr>
              <w:t>Core Activities</w:t>
            </w:r>
          </w:p>
        </w:tc>
        <w:tc>
          <w:tcPr>
            <w:tcW w:w="1584" w:type="dxa"/>
            <w:shd w:val="clear" w:color="auto" w:fill="16324F"/>
            <w:tcMar>
              <w:top w:w="90" w:type="dxa"/>
              <w:left w:w="110" w:type="dxa"/>
              <w:bottom w:w="90" w:type="dxa"/>
              <w:right w:w="110" w:type="dxa"/>
            </w:tcMar>
            <w:vAlign w:val="center"/>
          </w:tcPr>
          <w:p w14:paraId="79BE3899" w14:textId="77777777" w:rsidR="00AE4F35" w:rsidRPr="008B1EE7" w:rsidRDefault="0056212C">
            <w:pPr>
              <w:spacing w:after="0"/>
              <w:rPr>
                <w:rFonts w:ascii="Aptos" w:hAnsi="Aptos"/>
              </w:rPr>
            </w:pPr>
            <w:r w:rsidRPr="008B1EE7">
              <w:rPr>
                <w:rFonts w:ascii="Aptos" w:hAnsi="Aptos"/>
                <w:b/>
                <w:color w:val="FFFFFF"/>
              </w:rPr>
              <w:t>Gate Output</w:t>
            </w:r>
          </w:p>
        </w:tc>
      </w:tr>
      <w:tr w:rsidR="00AE4F35" w:rsidRPr="008B1EE7" w14:paraId="6553BF3B" w14:textId="77777777">
        <w:trPr>
          <w:jc w:val="center"/>
        </w:trPr>
        <w:tc>
          <w:tcPr>
            <w:tcW w:w="2016" w:type="dxa"/>
            <w:tcMar>
              <w:top w:w="90" w:type="dxa"/>
              <w:left w:w="110" w:type="dxa"/>
              <w:bottom w:w="90" w:type="dxa"/>
              <w:right w:w="110" w:type="dxa"/>
            </w:tcMar>
          </w:tcPr>
          <w:p w14:paraId="170D1321" w14:textId="77777777" w:rsidR="00AE4F35" w:rsidRPr="008B1EE7" w:rsidRDefault="0056212C">
            <w:pPr>
              <w:spacing w:after="0"/>
              <w:rPr>
                <w:rFonts w:ascii="Aptos" w:hAnsi="Aptos"/>
              </w:rPr>
            </w:pPr>
            <w:r w:rsidRPr="008B1EE7">
              <w:rPr>
                <w:rFonts w:ascii="Aptos" w:hAnsi="Aptos"/>
                <w:b/>
              </w:rPr>
              <w:t>0–3 Months</w:t>
            </w:r>
            <w:r w:rsidRPr="008B1EE7">
              <w:rPr>
                <w:rFonts w:ascii="Aptos" w:hAnsi="Aptos"/>
                <w:b/>
              </w:rPr>
              <w:br/>
              <w:t>Discover &amp; Pilot</w:t>
            </w:r>
          </w:p>
        </w:tc>
        <w:tc>
          <w:tcPr>
            <w:tcW w:w="2520" w:type="dxa"/>
            <w:tcMar>
              <w:top w:w="90" w:type="dxa"/>
              <w:left w:w="110" w:type="dxa"/>
              <w:bottom w:w="90" w:type="dxa"/>
              <w:right w:w="110" w:type="dxa"/>
            </w:tcMar>
          </w:tcPr>
          <w:p w14:paraId="6BA38B7D" w14:textId="77777777" w:rsidR="00AE4F35" w:rsidRPr="008B1EE7" w:rsidRDefault="0056212C">
            <w:pPr>
              <w:spacing w:after="0"/>
              <w:rPr>
                <w:rFonts w:ascii="Aptos" w:hAnsi="Aptos"/>
              </w:rPr>
            </w:pPr>
            <w:r w:rsidRPr="008B1EE7">
              <w:rPr>
                <w:rFonts w:ascii="Aptos" w:hAnsi="Aptos"/>
              </w:rPr>
              <w:t>Prove relevance and practical value.</w:t>
            </w:r>
          </w:p>
        </w:tc>
        <w:tc>
          <w:tcPr>
            <w:tcW w:w="3456" w:type="dxa"/>
            <w:tcMar>
              <w:top w:w="90" w:type="dxa"/>
              <w:left w:w="110" w:type="dxa"/>
              <w:bottom w:w="90" w:type="dxa"/>
              <w:right w:w="110" w:type="dxa"/>
            </w:tcMar>
          </w:tcPr>
          <w:p w14:paraId="7C2B2495" w14:textId="77777777" w:rsidR="00AE4F35" w:rsidRPr="008B1EE7" w:rsidRDefault="0056212C">
            <w:pPr>
              <w:spacing w:after="0"/>
              <w:rPr>
                <w:rFonts w:ascii="Aptos" w:hAnsi="Aptos"/>
              </w:rPr>
            </w:pPr>
            <w:r w:rsidRPr="008B1EE7">
              <w:rPr>
                <w:rFonts w:ascii="Aptos" w:hAnsi="Aptos"/>
              </w:rPr>
              <w:t>Use-case selection; champion confirmation; requirements discovery; prototype/pilot; user feedback; initial value validation.</w:t>
            </w:r>
          </w:p>
        </w:tc>
        <w:tc>
          <w:tcPr>
            <w:tcW w:w="1584" w:type="dxa"/>
            <w:tcMar>
              <w:top w:w="90" w:type="dxa"/>
              <w:left w:w="110" w:type="dxa"/>
              <w:bottom w:w="90" w:type="dxa"/>
              <w:right w:w="110" w:type="dxa"/>
            </w:tcMar>
          </w:tcPr>
          <w:p w14:paraId="1E2750CE" w14:textId="77777777" w:rsidR="00AE4F35" w:rsidRPr="008B1EE7" w:rsidRDefault="0056212C">
            <w:pPr>
              <w:spacing w:after="0"/>
              <w:rPr>
                <w:rFonts w:ascii="Aptos" w:hAnsi="Aptos"/>
              </w:rPr>
            </w:pPr>
            <w:r w:rsidRPr="008B1EE7">
              <w:rPr>
                <w:rFonts w:ascii="Aptos" w:hAnsi="Aptos"/>
              </w:rPr>
              <w:t>Gate 1: Continue, refine or stop.</w:t>
            </w:r>
          </w:p>
        </w:tc>
      </w:tr>
      <w:tr w:rsidR="00AE4F35" w:rsidRPr="008B1EE7" w14:paraId="638CDAF4" w14:textId="77777777">
        <w:trPr>
          <w:jc w:val="center"/>
        </w:trPr>
        <w:tc>
          <w:tcPr>
            <w:tcW w:w="2016" w:type="dxa"/>
            <w:shd w:val="clear" w:color="auto" w:fill="F3F5F7"/>
            <w:tcMar>
              <w:top w:w="90" w:type="dxa"/>
              <w:left w:w="110" w:type="dxa"/>
              <w:bottom w:w="90" w:type="dxa"/>
              <w:right w:w="110" w:type="dxa"/>
            </w:tcMar>
          </w:tcPr>
          <w:p w14:paraId="58DC36D0" w14:textId="77777777" w:rsidR="00AE4F35" w:rsidRPr="008B1EE7" w:rsidRDefault="0056212C">
            <w:pPr>
              <w:spacing w:after="0"/>
              <w:rPr>
                <w:rFonts w:ascii="Aptos" w:hAnsi="Aptos"/>
              </w:rPr>
            </w:pPr>
            <w:r w:rsidRPr="008B1EE7">
              <w:rPr>
                <w:rFonts w:ascii="Aptos" w:hAnsi="Aptos"/>
                <w:b/>
              </w:rPr>
              <w:t>3–6 Months</w:t>
            </w:r>
            <w:r w:rsidRPr="008B1EE7">
              <w:rPr>
                <w:rFonts w:ascii="Aptos" w:hAnsi="Aptos"/>
                <w:b/>
              </w:rPr>
              <w:br/>
              <w:t>Stabilise &amp; Productise</w:t>
            </w:r>
          </w:p>
        </w:tc>
        <w:tc>
          <w:tcPr>
            <w:tcW w:w="2520" w:type="dxa"/>
            <w:shd w:val="clear" w:color="auto" w:fill="F3F5F7"/>
            <w:tcMar>
              <w:top w:w="90" w:type="dxa"/>
              <w:left w:w="110" w:type="dxa"/>
              <w:bottom w:w="90" w:type="dxa"/>
              <w:right w:w="110" w:type="dxa"/>
            </w:tcMar>
          </w:tcPr>
          <w:p w14:paraId="132FB77C" w14:textId="77777777" w:rsidR="00AE4F35" w:rsidRPr="008B1EE7" w:rsidRDefault="0056212C">
            <w:pPr>
              <w:spacing w:after="0"/>
              <w:rPr>
                <w:rFonts w:ascii="Aptos" w:hAnsi="Aptos"/>
              </w:rPr>
            </w:pPr>
            <w:r w:rsidRPr="008B1EE7">
              <w:rPr>
                <w:rFonts w:ascii="Aptos" w:hAnsi="Aptos"/>
              </w:rPr>
              <w:t>Convert the pilot into a repeatable, documented solution.</w:t>
            </w:r>
          </w:p>
        </w:tc>
        <w:tc>
          <w:tcPr>
            <w:tcW w:w="3456" w:type="dxa"/>
            <w:shd w:val="clear" w:color="auto" w:fill="F3F5F7"/>
            <w:tcMar>
              <w:top w:w="90" w:type="dxa"/>
              <w:left w:w="110" w:type="dxa"/>
              <w:bottom w:w="90" w:type="dxa"/>
              <w:right w:w="110" w:type="dxa"/>
            </w:tcMar>
          </w:tcPr>
          <w:p w14:paraId="289ED56F" w14:textId="77777777" w:rsidR="00AE4F35" w:rsidRPr="008B1EE7" w:rsidRDefault="0056212C">
            <w:pPr>
              <w:spacing w:after="0"/>
              <w:rPr>
                <w:rFonts w:ascii="Aptos" w:hAnsi="Aptos"/>
              </w:rPr>
            </w:pPr>
            <w:r w:rsidRPr="008B1EE7">
              <w:rPr>
                <w:rFonts w:ascii="Aptos" w:hAnsi="Aptos"/>
              </w:rPr>
              <w:t>Architecture refinement; URS/SRS; security and technical validation; bug fixing; product hardening; documentation; IP classification.</w:t>
            </w:r>
          </w:p>
        </w:tc>
        <w:tc>
          <w:tcPr>
            <w:tcW w:w="1584" w:type="dxa"/>
            <w:shd w:val="clear" w:color="auto" w:fill="F3F5F7"/>
            <w:tcMar>
              <w:top w:w="90" w:type="dxa"/>
              <w:left w:w="110" w:type="dxa"/>
              <w:bottom w:w="90" w:type="dxa"/>
              <w:right w:w="110" w:type="dxa"/>
            </w:tcMar>
          </w:tcPr>
          <w:p w14:paraId="706EBE71" w14:textId="77777777" w:rsidR="00AE4F35" w:rsidRPr="008B1EE7" w:rsidRDefault="0056212C">
            <w:pPr>
              <w:spacing w:after="0"/>
              <w:rPr>
                <w:rFonts w:ascii="Aptos" w:hAnsi="Aptos"/>
              </w:rPr>
            </w:pPr>
            <w:r w:rsidRPr="008B1EE7">
              <w:rPr>
                <w:rFonts w:ascii="Aptos" w:hAnsi="Aptos"/>
              </w:rPr>
              <w:t>Gate 2: Productisation readiness.</w:t>
            </w:r>
          </w:p>
        </w:tc>
      </w:tr>
      <w:tr w:rsidR="00AE4F35" w:rsidRPr="008B1EE7" w14:paraId="79EF0204" w14:textId="77777777">
        <w:trPr>
          <w:jc w:val="center"/>
        </w:trPr>
        <w:tc>
          <w:tcPr>
            <w:tcW w:w="2016" w:type="dxa"/>
            <w:tcMar>
              <w:top w:w="90" w:type="dxa"/>
              <w:left w:w="110" w:type="dxa"/>
              <w:bottom w:w="90" w:type="dxa"/>
              <w:right w:w="110" w:type="dxa"/>
            </w:tcMar>
          </w:tcPr>
          <w:p w14:paraId="2DB89DAE" w14:textId="77777777" w:rsidR="00AE4F35" w:rsidRPr="008B1EE7" w:rsidRDefault="0056212C">
            <w:pPr>
              <w:spacing w:after="0"/>
              <w:rPr>
                <w:rFonts w:ascii="Aptos" w:hAnsi="Aptos"/>
              </w:rPr>
            </w:pPr>
            <w:r w:rsidRPr="008B1EE7">
              <w:rPr>
                <w:rFonts w:ascii="Aptos" w:hAnsi="Aptos"/>
                <w:b/>
              </w:rPr>
              <w:t>6–9 Months</w:t>
            </w:r>
            <w:r w:rsidRPr="008B1EE7">
              <w:rPr>
                <w:rFonts w:ascii="Aptos" w:hAnsi="Aptos"/>
                <w:b/>
              </w:rPr>
              <w:br/>
              <w:t>Scale &amp; Institutionalise</w:t>
            </w:r>
          </w:p>
        </w:tc>
        <w:tc>
          <w:tcPr>
            <w:tcW w:w="2520" w:type="dxa"/>
            <w:tcMar>
              <w:top w:w="90" w:type="dxa"/>
              <w:left w:w="110" w:type="dxa"/>
              <w:bottom w:w="90" w:type="dxa"/>
              <w:right w:w="110" w:type="dxa"/>
            </w:tcMar>
          </w:tcPr>
          <w:p w14:paraId="1E85EA4A" w14:textId="77777777" w:rsidR="00AE4F35" w:rsidRPr="008B1EE7" w:rsidRDefault="0056212C">
            <w:pPr>
              <w:spacing w:after="0"/>
              <w:rPr>
                <w:rFonts w:ascii="Aptos" w:hAnsi="Aptos"/>
              </w:rPr>
            </w:pPr>
            <w:r w:rsidRPr="008B1EE7">
              <w:rPr>
                <w:rFonts w:ascii="Aptos" w:hAnsi="Aptos"/>
              </w:rPr>
              <w:t>Prepare for wider government adoption and sustainable operation.</w:t>
            </w:r>
          </w:p>
        </w:tc>
        <w:tc>
          <w:tcPr>
            <w:tcW w:w="3456" w:type="dxa"/>
            <w:tcMar>
              <w:top w:w="90" w:type="dxa"/>
              <w:left w:w="110" w:type="dxa"/>
              <w:bottom w:w="90" w:type="dxa"/>
              <w:right w:w="110" w:type="dxa"/>
            </w:tcMar>
          </w:tcPr>
          <w:p w14:paraId="1279D6B4" w14:textId="77777777" w:rsidR="00AE4F35" w:rsidRPr="008B1EE7" w:rsidRDefault="0056212C">
            <w:pPr>
              <w:spacing w:after="0"/>
              <w:rPr>
                <w:rFonts w:ascii="Aptos" w:hAnsi="Aptos"/>
              </w:rPr>
            </w:pPr>
            <w:r w:rsidRPr="008B1EE7">
              <w:rPr>
                <w:rFonts w:ascii="Aptos" w:hAnsi="Aptos"/>
              </w:rPr>
              <w:t>Production readiness; deployment model; catalogue inclusion; reuse by other agencies; showcase; support model; commercialisation assessment.</w:t>
            </w:r>
          </w:p>
        </w:tc>
        <w:tc>
          <w:tcPr>
            <w:tcW w:w="1584" w:type="dxa"/>
            <w:tcMar>
              <w:top w:w="90" w:type="dxa"/>
              <w:left w:w="110" w:type="dxa"/>
              <w:bottom w:w="90" w:type="dxa"/>
              <w:right w:w="110" w:type="dxa"/>
            </w:tcMar>
          </w:tcPr>
          <w:p w14:paraId="672E653F" w14:textId="77777777" w:rsidR="00AE4F35" w:rsidRPr="008B1EE7" w:rsidRDefault="0056212C">
            <w:pPr>
              <w:spacing w:after="0"/>
              <w:rPr>
                <w:rFonts w:ascii="Aptos" w:hAnsi="Aptos"/>
              </w:rPr>
            </w:pPr>
            <w:r w:rsidRPr="008B1EE7">
              <w:rPr>
                <w:rFonts w:ascii="Aptos" w:hAnsi="Aptos"/>
              </w:rPr>
              <w:t>Gate 3: Scale / reuse / commercialise.</w:t>
            </w:r>
          </w:p>
        </w:tc>
      </w:tr>
    </w:tbl>
    <w:p w14:paraId="612D5561" w14:textId="77777777" w:rsidR="00AE4F35" w:rsidRPr="008B1EE7" w:rsidRDefault="00AE4F35">
      <w:pPr>
        <w:spacing w:after="20"/>
        <w:rPr>
          <w:rFonts w:ascii="Aptos" w:hAnsi="Aptos"/>
        </w:rPr>
      </w:pPr>
    </w:p>
    <w:p w14:paraId="233142E1" w14:textId="77777777" w:rsidR="00AE4F35" w:rsidRPr="008B1EE7" w:rsidRDefault="0056212C">
      <w:pPr>
        <w:pStyle w:val="Heading2"/>
        <w:rPr>
          <w:rFonts w:ascii="Aptos" w:hAnsi="Aptos"/>
        </w:rPr>
      </w:pPr>
      <w:r w:rsidRPr="008B1EE7">
        <w:rPr>
          <w:rFonts w:ascii="Aptos" w:hAnsi="Aptos"/>
        </w:rPr>
        <w:t>4.1 Decision-Gate Discipline</w:t>
      </w:r>
    </w:p>
    <w:p w14:paraId="33DF8702" w14:textId="77777777" w:rsidR="00AE4F35" w:rsidRPr="008B1EE7" w:rsidRDefault="0056212C">
      <w:pPr>
        <w:rPr>
          <w:rFonts w:ascii="Aptos" w:hAnsi="Aptos"/>
        </w:rPr>
      </w:pPr>
      <w:r w:rsidRPr="008B1EE7">
        <w:rPr>
          <w:rFonts w:ascii="Aptos" w:hAnsi="Aptos"/>
        </w:rPr>
        <w:t>Each workstream should be reviewed against explicit evidence before progressing. A workstream should not advance simply because development activity has occurred.</w:t>
      </w:r>
    </w:p>
    <w:tbl>
      <w:tblPr>
        <w:tblStyle w:val="TableGrid"/>
        <w:tblW w:w="0" w:type="auto"/>
        <w:jc w:val="center"/>
        <w:tblLayout w:type="fixed"/>
        <w:tblLook w:val="04A0" w:firstRow="1" w:lastRow="0" w:firstColumn="1" w:lastColumn="0" w:noHBand="0" w:noVBand="1"/>
      </w:tblPr>
      <w:tblGrid>
        <w:gridCol w:w="1440"/>
        <w:gridCol w:w="3816"/>
        <w:gridCol w:w="4320"/>
      </w:tblGrid>
      <w:tr w:rsidR="00AE4F35" w:rsidRPr="008B1EE7" w14:paraId="732A7D04" w14:textId="77777777">
        <w:trPr>
          <w:tblHeader/>
          <w:jc w:val="center"/>
        </w:trPr>
        <w:tc>
          <w:tcPr>
            <w:tcW w:w="1440" w:type="dxa"/>
            <w:shd w:val="clear" w:color="auto" w:fill="16324F"/>
            <w:tcMar>
              <w:top w:w="90" w:type="dxa"/>
              <w:left w:w="110" w:type="dxa"/>
              <w:bottom w:w="90" w:type="dxa"/>
              <w:right w:w="110" w:type="dxa"/>
            </w:tcMar>
            <w:vAlign w:val="center"/>
          </w:tcPr>
          <w:p w14:paraId="214B2654" w14:textId="77777777" w:rsidR="00AE4F35" w:rsidRPr="008B1EE7" w:rsidRDefault="0056212C">
            <w:pPr>
              <w:spacing w:after="0"/>
              <w:rPr>
                <w:rFonts w:ascii="Aptos" w:hAnsi="Aptos"/>
              </w:rPr>
            </w:pPr>
            <w:r w:rsidRPr="008B1EE7">
              <w:rPr>
                <w:rFonts w:ascii="Aptos" w:hAnsi="Aptos"/>
                <w:b/>
                <w:color w:val="FFFFFF"/>
              </w:rPr>
              <w:t>Gate</w:t>
            </w:r>
          </w:p>
        </w:tc>
        <w:tc>
          <w:tcPr>
            <w:tcW w:w="3816" w:type="dxa"/>
            <w:shd w:val="clear" w:color="auto" w:fill="16324F"/>
            <w:tcMar>
              <w:top w:w="90" w:type="dxa"/>
              <w:left w:w="110" w:type="dxa"/>
              <w:bottom w:w="90" w:type="dxa"/>
              <w:right w:w="110" w:type="dxa"/>
            </w:tcMar>
            <w:vAlign w:val="center"/>
          </w:tcPr>
          <w:p w14:paraId="5B0A2CBF" w14:textId="77777777" w:rsidR="00AE4F35" w:rsidRPr="008B1EE7" w:rsidRDefault="0056212C">
            <w:pPr>
              <w:spacing w:after="0"/>
              <w:rPr>
                <w:rFonts w:ascii="Aptos" w:hAnsi="Aptos"/>
              </w:rPr>
            </w:pPr>
            <w:r w:rsidRPr="008B1EE7">
              <w:rPr>
                <w:rFonts w:ascii="Aptos" w:hAnsi="Aptos"/>
                <w:b/>
                <w:color w:val="FFFFFF"/>
              </w:rPr>
              <w:t>Decision Question</w:t>
            </w:r>
          </w:p>
        </w:tc>
        <w:tc>
          <w:tcPr>
            <w:tcW w:w="4320" w:type="dxa"/>
            <w:shd w:val="clear" w:color="auto" w:fill="16324F"/>
            <w:tcMar>
              <w:top w:w="90" w:type="dxa"/>
              <w:left w:w="110" w:type="dxa"/>
              <w:bottom w:w="90" w:type="dxa"/>
              <w:right w:w="110" w:type="dxa"/>
            </w:tcMar>
            <w:vAlign w:val="center"/>
          </w:tcPr>
          <w:p w14:paraId="30637920" w14:textId="77777777" w:rsidR="00AE4F35" w:rsidRPr="008B1EE7" w:rsidRDefault="0056212C">
            <w:pPr>
              <w:spacing w:after="0"/>
              <w:rPr>
                <w:rFonts w:ascii="Aptos" w:hAnsi="Aptos"/>
              </w:rPr>
            </w:pPr>
            <w:r w:rsidRPr="008B1EE7">
              <w:rPr>
                <w:rFonts w:ascii="Aptos" w:hAnsi="Aptos"/>
                <w:b/>
                <w:color w:val="FFFFFF"/>
              </w:rPr>
              <w:t>Minimum Evidence</w:t>
            </w:r>
          </w:p>
        </w:tc>
      </w:tr>
      <w:tr w:rsidR="00AE4F35" w:rsidRPr="008B1EE7" w14:paraId="3DFE14BA" w14:textId="77777777">
        <w:trPr>
          <w:jc w:val="center"/>
        </w:trPr>
        <w:tc>
          <w:tcPr>
            <w:tcW w:w="1440" w:type="dxa"/>
            <w:tcMar>
              <w:top w:w="90" w:type="dxa"/>
              <w:left w:w="110" w:type="dxa"/>
              <w:bottom w:w="90" w:type="dxa"/>
              <w:right w:w="110" w:type="dxa"/>
            </w:tcMar>
          </w:tcPr>
          <w:p w14:paraId="400AEBBA" w14:textId="77777777" w:rsidR="00AE4F35" w:rsidRPr="008B1EE7" w:rsidRDefault="0056212C">
            <w:pPr>
              <w:spacing w:after="0"/>
              <w:rPr>
                <w:rFonts w:ascii="Aptos" w:hAnsi="Aptos"/>
              </w:rPr>
            </w:pPr>
            <w:r w:rsidRPr="008B1EE7">
              <w:rPr>
                <w:rFonts w:ascii="Aptos" w:hAnsi="Aptos"/>
                <w:b/>
              </w:rPr>
              <w:t>Gate 1</w:t>
            </w:r>
          </w:p>
        </w:tc>
        <w:tc>
          <w:tcPr>
            <w:tcW w:w="3816" w:type="dxa"/>
            <w:tcMar>
              <w:top w:w="90" w:type="dxa"/>
              <w:left w:w="110" w:type="dxa"/>
              <w:bottom w:w="90" w:type="dxa"/>
              <w:right w:w="110" w:type="dxa"/>
            </w:tcMar>
          </w:tcPr>
          <w:p w14:paraId="7E022059" w14:textId="77777777" w:rsidR="00AE4F35" w:rsidRPr="008B1EE7" w:rsidRDefault="0056212C">
            <w:pPr>
              <w:spacing w:after="0"/>
              <w:rPr>
                <w:rFonts w:ascii="Aptos" w:hAnsi="Aptos"/>
              </w:rPr>
            </w:pPr>
            <w:r w:rsidRPr="008B1EE7">
              <w:rPr>
                <w:rFonts w:ascii="Aptos" w:hAnsi="Aptos"/>
              </w:rPr>
              <w:t>Does the pilot solve a real and important agency problem?</w:t>
            </w:r>
          </w:p>
        </w:tc>
        <w:tc>
          <w:tcPr>
            <w:tcW w:w="4320" w:type="dxa"/>
            <w:tcMar>
              <w:top w:w="90" w:type="dxa"/>
              <w:left w:w="110" w:type="dxa"/>
              <w:bottom w:w="90" w:type="dxa"/>
              <w:right w:w="110" w:type="dxa"/>
            </w:tcMar>
          </w:tcPr>
          <w:p w14:paraId="329FF81C" w14:textId="77777777" w:rsidR="00AE4F35" w:rsidRPr="008B1EE7" w:rsidRDefault="0056212C">
            <w:pPr>
              <w:spacing w:after="0"/>
              <w:rPr>
                <w:rFonts w:ascii="Aptos" w:hAnsi="Aptos"/>
              </w:rPr>
            </w:pPr>
            <w:r w:rsidRPr="008B1EE7">
              <w:rPr>
                <w:rFonts w:ascii="Aptos" w:hAnsi="Aptos"/>
              </w:rPr>
              <w:t>Champion validation, user feedback, working pilot and measurable value hypothesis.</w:t>
            </w:r>
          </w:p>
        </w:tc>
      </w:tr>
      <w:tr w:rsidR="00AE4F35" w:rsidRPr="008B1EE7" w14:paraId="7F014ADE" w14:textId="77777777">
        <w:trPr>
          <w:jc w:val="center"/>
        </w:trPr>
        <w:tc>
          <w:tcPr>
            <w:tcW w:w="1440" w:type="dxa"/>
            <w:shd w:val="clear" w:color="auto" w:fill="F3F5F7"/>
            <w:tcMar>
              <w:top w:w="90" w:type="dxa"/>
              <w:left w:w="110" w:type="dxa"/>
              <w:bottom w:w="90" w:type="dxa"/>
              <w:right w:w="110" w:type="dxa"/>
            </w:tcMar>
          </w:tcPr>
          <w:p w14:paraId="576DF325" w14:textId="77777777" w:rsidR="00AE4F35" w:rsidRPr="008B1EE7" w:rsidRDefault="0056212C">
            <w:pPr>
              <w:spacing w:after="0"/>
              <w:rPr>
                <w:rFonts w:ascii="Aptos" w:hAnsi="Aptos"/>
              </w:rPr>
            </w:pPr>
            <w:r w:rsidRPr="008B1EE7">
              <w:rPr>
                <w:rFonts w:ascii="Aptos" w:hAnsi="Aptos"/>
                <w:b/>
              </w:rPr>
              <w:t>Gate 2</w:t>
            </w:r>
          </w:p>
        </w:tc>
        <w:tc>
          <w:tcPr>
            <w:tcW w:w="3816" w:type="dxa"/>
            <w:shd w:val="clear" w:color="auto" w:fill="F3F5F7"/>
            <w:tcMar>
              <w:top w:w="90" w:type="dxa"/>
              <w:left w:w="110" w:type="dxa"/>
              <w:bottom w:w="90" w:type="dxa"/>
              <w:right w:w="110" w:type="dxa"/>
            </w:tcMar>
          </w:tcPr>
          <w:p w14:paraId="3015A889" w14:textId="77777777" w:rsidR="00AE4F35" w:rsidRPr="008B1EE7" w:rsidRDefault="0056212C">
            <w:pPr>
              <w:spacing w:after="0"/>
              <w:rPr>
                <w:rFonts w:ascii="Aptos" w:hAnsi="Aptos"/>
              </w:rPr>
            </w:pPr>
            <w:r w:rsidRPr="008B1EE7">
              <w:rPr>
                <w:rFonts w:ascii="Aptos" w:hAnsi="Aptos"/>
              </w:rPr>
              <w:t>Is the solution sufficiently stable, documented and governable to become a reusable product asset?</w:t>
            </w:r>
          </w:p>
        </w:tc>
        <w:tc>
          <w:tcPr>
            <w:tcW w:w="4320" w:type="dxa"/>
            <w:shd w:val="clear" w:color="auto" w:fill="F3F5F7"/>
            <w:tcMar>
              <w:top w:w="90" w:type="dxa"/>
              <w:left w:w="110" w:type="dxa"/>
              <w:bottom w:w="90" w:type="dxa"/>
              <w:right w:w="110" w:type="dxa"/>
            </w:tcMar>
          </w:tcPr>
          <w:p w14:paraId="49EF5E4B" w14:textId="77777777" w:rsidR="00AE4F35" w:rsidRPr="008B1EE7" w:rsidRDefault="0056212C">
            <w:pPr>
              <w:spacing w:after="0"/>
              <w:rPr>
                <w:rFonts w:ascii="Aptos" w:hAnsi="Aptos"/>
              </w:rPr>
            </w:pPr>
            <w:r w:rsidRPr="008B1EE7">
              <w:rPr>
                <w:rFonts w:ascii="Aptos" w:hAnsi="Aptos"/>
              </w:rPr>
              <w:t>URS/SRS, architecture, validation record, product backlog, IP classification and operating requirements.</w:t>
            </w:r>
          </w:p>
        </w:tc>
      </w:tr>
      <w:tr w:rsidR="00AE4F35" w:rsidRPr="008B1EE7" w14:paraId="2DD58735" w14:textId="77777777">
        <w:trPr>
          <w:jc w:val="center"/>
        </w:trPr>
        <w:tc>
          <w:tcPr>
            <w:tcW w:w="1440" w:type="dxa"/>
            <w:tcMar>
              <w:top w:w="90" w:type="dxa"/>
              <w:left w:w="110" w:type="dxa"/>
              <w:bottom w:w="90" w:type="dxa"/>
              <w:right w:w="110" w:type="dxa"/>
            </w:tcMar>
          </w:tcPr>
          <w:p w14:paraId="6FA22EDE" w14:textId="77777777" w:rsidR="00AE4F35" w:rsidRPr="008B1EE7" w:rsidRDefault="0056212C">
            <w:pPr>
              <w:spacing w:after="0"/>
              <w:rPr>
                <w:rFonts w:ascii="Aptos" w:hAnsi="Aptos"/>
              </w:rPr>
            </w:pPr>
            <w:r w:rsidRPr="008B1EE7">
              <w:rPr>
                <w:rFonts w:ascii="Aptos" w:hAnsi="Aptos"/>
                <w:b/>
              </w:rPr>
              <w:t>Gate 3</w:t>
            </w:r>
          </w:p>
        </w:tc>
        <w:tc>
          <w:tcPr>
            <w:tcW w:w="3816" w:type="dxa"/>
            <w:tcMar>
              <w:top w:w="90" w:type="dxa"/>
              <w:left w:w="110" w:type="dxa"/>
              <w:bottom w:w="90" w:type="dxa"/>
              <w:right w:w="110" w:type="dxa"/>
            </w:tcMar>
          </w:tcPr>
          <w:p w14:paraId="3BECDD2E" w14:textId="77777777" w:rsidR="00AE4F35" w:rsidRPr="008B1EE7" w:rsidRDefault="0056212C">
            <w:pPr>
              <w:spacing w:after="0"/>
              <w:rPr>
                <w:rFonts w:ascii="Aptos" w:hAnsi="Aptos"/>
              </w:rPr>
            </w:pPr>
            <w:r w:rsidRPr="008B1EE7">
              <w:rPr>
                <w:rFonts w:ascii="Aptos" w:hAnsi="Aptos"/>
              </w:rPr>
              <w:t>Is the solution ready for wider deployment or catalogue inclusion?</w:t>
            </w:r>
          </w:p>
        </w:tc>
        <w:tc>
          <w:tcPr>
            <w:tcW w:w="4320" w:type="dxa"/>
            <w:tcMar>
              <w:top w:w="90" w:type="dxa"/>
              <w:left w:w="110" w:type="dxa"/>
              <w:bottom w:w="90" w:type="dxa"/>
              <w:right w:w="110" w:type="dxa"/>
            </w:tcMar>
          </w:tcPr>
          <w:p w14:paraId="08EE0229" w14:textId="77777777" w:rsidR="00AE4F35" w:rsidRPr="008B1EE7" w:rsidRDefault="0056212C">
            <w:pPr>
              <w:spacing w:after="0"/>
              <w:rPr>
                <w:rFonts w:ascii="Aptos" w:hAnsi="Aptos"/>
              </w:rPr>
            </w:pPr>
            <w:r w:rsidRPr="008B1EE7">
              <w:rPr>
                <w:rFonts w:ascii="Aptos" w:hAnsi="Aptos"/>
              </w:rPr>
              <w:t>Production readiness, support model, deployment package, ownership/governance, adoption evidence and scale case.</w:t>
            </w:r>
          </w:p>
        </w:tc>
      </w:tr>
    </w:tbl>
    <w:p w14:paraId="73B0CB73" w14:textId="77777777" w:rsidR="00AE4F35" w:rsidRPr="008B1EE7" w:rsidRDefault="00AE4F35">
      <w:pPr>
        <w:spacing w:after="20"/>
        <w:rPr>
          <w:rFonts w:ascii="Aptos" w:hAnsi="Aptos"/>
        </w:rPr>
      </w:pPr>
    </w:p>
    <w:p w14:paraId="6079FAC1" w14:textId="77777777" w:rsidR="00AE4F35" w:rsidRPr="008B1EE7" w:rsidRDefault="00AE4F35">
      <w:pPr>
        <w:rPr>
          <w:rFonts w:ascii="Aptos" w:hAnsi="Aptos"/>
        </w:rPr>
      </w:pPr>
    </w:p>
    <w:p w14:paraId="4295A13E" w14:textId="77777777" w:rsidR="00AE4F35" w:rsidRPr="008B1EE7" w:rsidRDefault="0056212C" w:rsidP="00B34651">
      <w:pPr>
        <w:pStyle w:val="Heading1"/>
        <w:pageBreakBefore/>
        <w:rPr>
          <w:rFonts w:ascii="Aptos" w:hAnsi="Aptos"/>
        </w:rPr>
      </w:pPr>
      <w:r w:rsidRPr="008B1EE7">
        <w:rPr>
          <w:rFonts w:ascii="Aptos" w:hAnsi="Aptos"/>
        </w:rPr>
        <w:lastRenderedPageBreak/>
        <w:t>5. Initial Workstream Portfolio</w:t>
      </w:r>
    </w:p>
    <w:p w14:paraId="0157AD48" w14:textId="77777777" w:rsidR="00AE4F35" w:rsidRPr="008B1EE7" w:rsidRDefault="0056212C">
      <w:pPr>
        <w:rPr>
          <w:rFonts w:ascii="Aptos" w:hAnsi="Aptos"/>
        </w:rPr>
      </w:pPr>
      <w:r w:rsidRPr="008B1EE7">
        <w:rPr>
          <w:rFonts w:ascii="Aptos" w:hAnsi="Aptos"/>
        </w:rPr>
        <w:t>The first three workstreams should be treated as proof points for the Cohort Program methodology. Their purpose is both to deliver useful outcomes and to test the repeatability of the governance, documentation and scale model.</w:t>
      </w:r>
    </w:p>
    <w:tbl>
      <w:tblPr>
        <w:tblStyle w:val="TableGrid"/>
        <w:tblW w:w="0" w:type="auto"/>
        <w:jc w:val="center"/>
        <w:tblLayout w:type="fixed"/>
        <w:tblLook w:val="04A0" w:firstRow="1" w:lastRow="0" w:firstColumn="1" w:lastColumn="0" w:noHBand="0" w:noVBand="1"/>
      </w:tblPr>
      <w:tblGrid>
        <w:gridCol w:w="1728"/>
        <w:gridCol w:w="2232"/>
        <w:gridCol w:w="2880"/>
        <w:gridCol w:w="2880"/>
      </w:tblGrid>
      <w:tr w:rsidR="00AE4F35" w:rsidRPr="008B1EE7" w14:paraId="56F02061" w14:textId="77777777">
        <w:trPr>
          <w:tblHeader/>
          <w:jc w:val="center"/>
        </w:trPr>
        <w:tc>
          <w:tcPr>
            <w:tcW w:w="1728" w:type="dxa"/>
            <w:shd w:val="clear" w:color="auto" w:fill="16324F"/>
            <w:tcMar>
              <w:top w:w="90" w:type="dxa"/>
              <w:left w:w="110" w:type="dxa"/>
              <w:bottom w:w="90" w:type="dxa"/>
              <w:right w:w="110" w:type="dxa"/>
            </w:tcMar>
            <w:vAlign w:val="center"/>
          </w:tcPr>
          <w:p w14:paraId="1B9F49E6" w14:textId="77777777" w:rsidR="00AE4F35" w:rsidRPr="008B1EE7" w:rsidRDefault="0056212C">
            <w:pPr>
              <w:spacing w:after="0"/>
              <w:rPr>
                <w:rFonts w:ascii="Aptos" w:hAnsi="Aptos"/>
              </w:rPr>
            </w:pPr>
            <w:r w:rsidRPr="008B1EE7">
              <w:rPr>
                <w:rFonts w:ascii="Aptos" w:hAnsi="Aptos"/>
                <w:b/>
                <w:color w:val="FFFFFF"/>
              </w:rPr>
              <w:t>Workstream</w:t>
            </w:r>
          </w:p>
        </w:tc>
        <w:tc>
          <w:tcPr>
            <w:tcW w:w="2232" w:type="dxa"/>
            <w:shd w:val="clear" w:color="auto" w:fill="16324F"/>
            <w:tcMar>
              <w:top w:w="90" w:type="dxa"/>
              <w:left w:w="110" w:type="dxa"/>
              <w:bottom w:w="90" w:type="dxa"/>
              <w:right w:w="110" w:type="dxa"/>
            </w:tcMar>
            <w:vAlign w:val="center"/>
          </w:tcPr>
          <w:p w14:paraId="48E2AC82" w14:textId="77777777" w:rsidR="00AE4F35" w:rsidRPr="008B1EE7" w:rsidRDefault="0056212C">
            <w:pPr>
              <w:spacing w:after="0"/>
              <w:rPr>
                <w:rFonts w:ascii="Aptos" w:hAnsi="Aptos"/>
              </w:rPr>
            </w:pPr>
            <w:r w:rsidRPr="008B1EE7">
              <w:rPr>
                <w:rFonts w:ascii="Aptos" w:hAnsi="Aptos"/>
                <w:b/>
                <w:color w:val="FFFFFF"/>
              </w:rPr>
              <w:t>Strategic Role</w:t>
            </w:r>
          </w:p>
        </w:tc>
        <w:tc>
          <w:tcPr>
            <w:tcW w:w="2880" w:type="dxa"/>
            <w:shd w:val="clear" w:color="auto" w:fill="16324F"/>
            <w:tcMar>
              <w:top w:w="90" w:type="dxa"/>
              <w:left w:w="110" w:type="dxa"/>
              <w:bottom w:w="90" w:type="dxa"/>
              <w:right w:w="110" w:type="dxa"/>
            </w:tcMar>
            <w:vAlign w:val="center"/>
          </w:tcPr>
          <w:p w14:paraId="3B00E629" w14:textId="77777777" w:rsidR="00AE4F35" w:rsidRPr="008B1EE7" w:rsidRDefault="0056212C">
            <w:pPr>
              <w:spacing w:after="0"/>
              <w:rPr>
                <w:rFonts w:ascii="Aptos" w:hAnsi="Aptos"/>
              </w:rPr>
            </w:pPr>
            <w:r w:rsidRPr="008B1EE7">
              <w:rPr>
                <w:rFonts w:ascii="Aptos" w:hAnsi="Aptos"/>
                <w:b/>
                <w:color w:val="FFFFFF"/>
              </w:rPr>
              <w:t>Initial Focus</w:t>
            </w:r>
          </w:p>
        </w:tc>
        <w:tc>
          <w:tcPr>
            <w:tcW w:w="2880" w:type="dxa"/>
            <w:shd w:val="clear" w:color="auto" w:fill="16324F"/>
            <w:tcMar>
              <w:top w:w="90" w:type="dxa"/>
              <w:left w:w="110" w:type="dxa"/>
              <w:bottom w:w="90" w:type="dxa"/>
              <w:right w:w="110" w:type="dxa"/>
            </w:tcMar>
            <w:vAlign w:val="center"/>
          </w:tcPr>
          <w:p w14:paraId="2C8A767B" w14:textId="77777777" w:rsidR="00AE4F35" w:rsidRPr="008B1EE7" w:rsidRDefault="0056212C">
            <w:pPr>
              <w:spacing w:after="0"/>
              <w:rPr>
                <w:rFonts w:ascii="Aptos" w:hAnsi="Aptos"/>
              </w:rPr>
            </w:pPr>
            <w:r w:rsidRPr="008B1EE7">
              <w:rPr>
                <w:rFonts w:ascii="Aptos" w:hAnsi="Aptos"/>
                <w:b/>
                <w:color w:val="FFFFFF"/>
              </w:rPr>
              <w:t>Expected Cohort Output</w:t>
            </w:r>
          </w:p>
        </w:tc>
      </w:tr>
      <w:tr w:rsidR="00AE4F35" w:rsidRPr="008B1EE7" w14:paraId="3A525879" w14:textId="77777777">
        <w:trPr>
          <w:jc w:val="center"/>
        </w:trPr>
        <w:tc>
          <w:tcPr>
            <w:tcW w:w="1728" w:type="dxa"/>
            <w:tcMar>
              <w:top w:w="90" w:type="dxa"/>
              <w:left w:w="110" w:type="dxa"/>
              <w:bottom w:w="90" w:type="dxa"/>
              <w:right w:w="110" w:type="dxa"/>
            </w:tcMar>
          </w:tcPr>
          <w:p w14:paraId="5516FEF5" w14:textId="65AA78DD" w:rsidR="00AE4F35" w:rsidRPr="008B1EE7" w:rsidRDefault="00AE4F35">
            <w:pPr>
              <w:spacing w:after="0"/>
              <w:rPr>
                <w:rFonts w:ascii="Aptos" w:hAnsi="Aptos"/>
              </w:rPr>
            </w:pPr>
          </w:p>
        </w:tc>
        <w:tc>
          <w:tcPr>
            <w:tcW w:w="2232" w:type="dxa"/>
            <w:tcMar>
              <w:top w:w="90" w:type="dxa"/>
              <w:left w:w="110" w:type="dxa"/>
              <w:bottom w:w="90" w:type="dxa"/>
              <w:right w:w="110" w:type="dxa"/>
            </w:tcMar>
          </w:tcPr>
          <w:p w14:paraId="6E3FCF0C" w14:textId="285BD295" w:rsidR="00AE4F35" w:rsidRPr="008B1EE7" w:rsidRDefault="00AE4F35">
            <w:pPr>
              <w:spacing w:after="0"/>
              <w:rPr>
                <w:rFonts w:ascii="Aptos" w:hAnsi="Aptos"/>
              </w:rPr>
            </w:pPr>
          </w:p>
        </w:tc>
        <w:tc>
          <w:tcPr>
            <w:tcW w:w="2880" w:type="dxa"/>
            <w:tcMar>
              <w:top w:w="90" w:type="dxa"/>
              <w:left w:w="110" w:type="dxa"/>
              <w:bottom w:w="90" w:type="dxa"/>
              <w:right w:w="110" w:type="dxa"/>
            </w:tcMar>
          </w:tcPr>
          <w:p w14:paraId="20F6FB98" w14:textId="4120F4CA" w:rsidR="00AE4F35" w:rsidRPr="008B1EE7" w:rsidRDefault="00AE4F35">
            <w:pPr>
              <w:spacing w:after="0"/>
              <w:rPr>
                <w:rFonts w:ascii="Aptos" w:hAnsi="Aptos"/>
              </w:rPr>
            </w:pPr>
          </w:p>
        </w:tc>
        <w:tc>
          <w:tcPr>
            <w:tcW w:w="2880" w:type="dxa"/>
            <w:tcMar>
              <w:top w:w="90" w:type="dxa"/>
              <w:left w:w="110" w:type="dxa"/>
              <w:bottom w:w="90" w:type="dxa"/>
              <w:right w:w="110" w:type="dxa"/>
            </w:tcMar>
          </w:tcPr>
          <w:p w14:paraId="3E1EAFFD" w14:textId="668616AE" w:rsidR="00AE4F35" w:rsidRPr="008B1EE7" w:rsidRDefault="00AE4F35">
            <w:pPr>
              <w:spacing w:after="0"/>
              <w:rPr>
                <w:rFonts w:ascii="Aptos" w:hAnsi="Aptos"/>
              </w:rPr>
            </w:pPr>
          </w:p>
        </w:tc>
      </w:tr>
      <w:tr w:rsidR="00AE4F35" w:rsidRPr="008B1EE7" w14:paraId="0AFB479B" w14:textId="77777777">
        <w:trPr>
          <w:jc w:val="center"/>
        </w:trPr>
        <w:tc>
          <w:tcPr>
            <w:tcW w:w="1728" w:type="dxa"/>
            <w:shd w:val="clear" w:color="auto" w:fill="F3F5F7"/>
            <w:tcMar>
              <w:top w:w="90" w:type="dxa"/>
              <w:left w:w="110" w:type="dxa"/>
              <w:bottom w:w="90" w:type="dxa"/>
              <w:right w:w="110" w:type="dxa"/>
            </w:tcMar>
          </w:tcPr>
          <w:p w14:paraId="0418F274" w14:textId="414F2098" w:rsidR="00AE4F35" w:rsidRPr="008B1EE7" w:rsidRDefault="00AE4F35">
            <w:pPr>
              <w:spacing w:after="0"/>
              <w:rPr>
                <w:rFonts w:ascii="Aptos" w:hAnsi="Aptos"/>
              </w:rPr>
            </w:pPr>
          </w:p>
        </w:tc>
        <w:tc>
          <w:tcPr>
            <w:tcW w:w="2232" w:type="dxa"/>
            <w:shd w:val="clear" w:color="auto" w:fill="F3F5F7"/>
            <w:tcMar>
              <w:top w:w="90" w:type="dxa"/>
              <w:left w:w="110" w:type="dxa"/>
              <w:bottom w:w="90" w:type="dxa"/>
              <w:right w:w="110" w:type="dxa"/>
            </w:tcMar>
          </w:tcPr>
          <w:p w14:paraId="4C19ED1C" w14:textId="293715E1" w:rsidR="00AE4F35" w:rsidRPr="008B1EE7" w:rsidRDefault="00AE4F35">
            <w:pPr>
              <w:spacing w:after="0"/>
              <w:rPr>
                <w:rFonts w:ascii="Aptos" w:hAnsi="Aptos"/>
              </w:rPr>
            </w:pPr>
          </w:p>
        </w:tc>
        <w:tc>
          <w:tcPr>
            <w:tcW w:w="2880" w:type="dxa"/>
            <w:shd w:val="clear" w:color="auto" w:fill="F3F5F7"/>
            <w:tcMar>
              <w:top w:w="90" w:type="dxa"/>
              <w:left w:w="110" w:type="dxa"/>
              <w:bottom w:w="90" w:type="dxa"/>
              <w:right w:w="110" w:type="dxa"/>
            </w:tcMar>
          </w:tcPr>
          <w:p w14:paraId="19AA2204" w14:textId="0893CD49" w:rsidR="00AE4F35" w:rsidRPr="008B1EE7" w:rsidRDefault="00AE4F35">
            <w:pPr>
              <w:spacing w:after="0"/>
              <w:rPr>
                <w:rFonts w:ascii="Aptos" w:hAnsi="Aptos"/>
              </w:rPr>
            </w:pPr>
          </w:p>
        </w:tc>
        <w:tc>
          <w:tcPr>
            <w:tcW w:w="2880" w:type="dxa"/>
            <w:shd w:val="clear" w:color="auto" w:fill="F3F5F7"/>
            <w:tcMar>
              <w:top w:w="90" w:type="dxa"/>
              <w:left w:w="110" w:type="dxa"/>
              <w:bottom w:w="90" w:type="dxa"/>
              <w:right w:w="110" w:type="dxa"/>
            </w:tcMar>
          </w:tcPr>
          <w:p w14:paraId="2EE7BAF0" w14:textId="57EBB536" w:rsidR="00AE4F35" w:rsidRPr="008B1EE7" w:rsidRDefault="00AE4F35">
            <w:pPr>
              <w:spacing w:after="0"/>
              <w:rPr>
                <w:rFonts w:ascii="Aptos" w:hAnsi="Aptos"/>
              </w:rPr>
            </w:pPr>
          </w:p>
        </w:tc>
      </w:tr>
      <w:tr w:rsidR="00AE4F35" w:rsidRPr="008B1EE7" w14:paraId="385E1EBB" w14:textId="77777777">
        <w:trPr>
          <w:jc w:val="center"/>
        </w:trPr>
        <w:tc>
          <w:tcPr>
            <w:tcW w:w="1728" w:type="dxa"/>
            <w:tcMar>
              <w:top w:w="90" w:type="dxa"/>
              <w:left w:w="110" w:type="dxa"/>
              <w:bottom w:w="90" w:type="dxa"/>
              <w:right w:w="110" w:type="dxa"/>
            </w:tcMar>
          </w:tcPr>
          <w:p w14:paraId="64F6C48C" w14:textId="150C3CF8" w:rsidR="00AE4F35" w:rsidRPr="008B1EE7" w:rsidRDefault="00AE4F35">
            <w:pPr>
              <w:spacing w:after="0"/>
              <w:rPr>
                <w:rFonts w:ascii="Aptos" w:hAnsi="Aptos"/>
              </w:rPr>
            </w:pPr>
          </w:p>
        </w:tc>
        <w:tc>
          <w:tcPr>
            <w:tcW w:w="2232" w:type="dxa"/>
            <w:tcMar>
              <w:top w:w="90" w:type="dxa"/>
              <w:left w:w="110" w:type="dxa"/>
              <w:bottom w:w="90" w:type="dxa"/>
              <w:right w:w="110" w:type="dxa"/>
            </w:tcMar>
          </w:tcPr>
          <w:p w14:paraId="69DF1463" w14:textId="04ADA7D5" w:rsidR="00AE4F35" w:rsidRPr="008B1EE7" w:rsidRDefault="00AE4F35">
            <w:pPr>
              <w:spacing w:after="0"/>
              <w:rPr>
                <w:rFonts w:ascii="Aptos" w:hAnsi="Aptos"/>
              </w:rPr>
            </w:pPr>
          </w:p>
        </w:tc>
        <w:tc>
          <w:tcPr>
            <w:tcW w:w="2880" w:type="dxa"/>
            <w:tcMar>
              <w:top w:w="90" w:type="dxa"/>
              <w:left w:w="110" w:type="dxa"/>
              <w:bottom w:w="90" w:type="dxa"/>
              <w:right w:w="110" w:type="dxa"/>
            </w:tcMar>
          </w:tcPr>
          <w:p w14:paraId="2E1DF887" w14:textId="53C34151" w:rsidR="00AE4F35" w:rsidRPr="008B1EE7" w:rsidRDefault="00AE4F35">
            <w:pPr>
              <w:spacing w:after="0"/>
              <w:rPr>
                <w:rFonts w:ascii="Aptos" w:hAnsi="Aptos"/>
              </w:rPr>
            </w:pPr>
          </w:p>
        </w:tc>
        <w:tc>
          <w:tcPr>
            <w:tcW w:w="2880" w:type="dxa"/>
            <w:tcMar>
              <w:top w:w="90" w:type="dxa"/>
              <w:left w:w="110" w:type="dxa"/>
              <w:bottom w:w="90" w:type="dxa"/>
              <w:right w:w="110" w:type="dxa"/>
            </w:tcMar>
          </w:tcPr>
          <w:p w14:paraId="4ED40F5C" w14:textId="13A2487B" w:rsidR="00AE4F35" w:rsidRPr="008B1EE7" w:rsidRDefault="00AE4F35">
            <w:pPr>
              <w:spacing w:after="0"/>
              <w:rPr>
                <w:rFonts w:ascii="Aptos" w:hAnsi="Aptos"/>
              </w:rPr>
            </w:pPr>
          </w:p>
        </w:tc>
      </w:tr>
    </w:tbl>
    <w:p w14:paraId="0DCDAB67" w14:textId="77777777" w:rsidR="00AE4F35" w:rsidRPr="008B1EE7" w:rsidRDefault="00AE4F35">
      <w:pPr>
        <w:spacing w:after="20"/>
        <w:rPr>
          <w:rFonts w:ascii="Aptos" w:hAnsi="Aptos"/>
        </w:rPr>
      </w:pPr>
    </w:p>
    <w:p w14:paraId="26353C20" w14:textId="77777777" w:rsidR="00AE4F35" w:rsidRPr="008B1EE7" w:rsidRDefault="0056212C">
      <w:pPr>
        <w:pStyle w:val="Heading2"/>
        <w:rPr>
          <w:rFonts w:ascii="Aptos" w:hAnsi="Aptos"/>
        </w:rPr>
      </w:pPr>
      <w:r w:rsidRPr="008B1EE7">
        <w:rPr>
          <w:rFonts w:ascii="Aptos" w:hAnsi="Aptos"/>
        </w:rPr>
        <w:t>5.1 Workstream Charter — Minimum Required Fields</w:t>
      </w:r>
    </w:p>
    <w:p w14:paraId="635069D2" w14:textId="77777777" w:rsidR="00AE4F35" w:rsidRPr="008B1EE7" w:rsidRDefault="0056212C">
      <w:pPr>
        <w:pStyle w:val="ListBullet"/>
        <w:spacing w:after="60"/>
        <w:ind w:left="331" w:hanging="202"/>
        <w:rPr>
          <w:rFonts w:ascii="Aptos" w:hAnsi="Aptos"/>
        </w:rPr>
      </w:pPr>
      <w:r w:rsidRPr="008B1EE7">
        <w:rPr>
          <w:rFonts w:ascii="Aptos" w:hAnsi="Aptos"/>
        </w:rPr>
        <w:t>Problem statement and target user group.</w:t>
      </w:r>
    </w:p>
    <w:p w14:paraId="1EF88119" w14:textId="77777777" w:rsidR="00AE4F35" w:rsidRPr="008B1EE7" w:rsidRDefault="0056212C">
      <w:pPr>
        <w:pStyle w:val="ListBullet"/>
        <w:spacing w:after="60"/>
        <w:ind w:left="331" w:hanging="202"/>
        <w:rPr>
          <w:rFonts w:ascii="Aptos" w:hAnsi="Aptos"/>
        </w:rPr>
      </w:pPr>
      <w:r w:rsidRPr="008B1EE7">
        <w:rPr>
          <w:rFonts w:ascii="Aptos" w:hAnsi="Aptos"/>
        </w:rPr>
        <w:t>Named agency champion and Aras workstream owner.</w:t>
      </w:r>
    </w:p>
    <w:p w14:paraId="3E7D4D76" w14:textId="77777777" w:rsidR="00AE4F35" w:rsidRPr="008B1EE7" w:rsidRDefault="0056212C">
      <w:pPr>
        <w:pStyle w:val="ListBullet"/>
        <w:spacing w:after="60"/>
        <w:ind w:left="331" w:hanging="202"/>
        <w:rPr>
          <w:rFonts w:ascii="Aptos" w:hAnsi="Aptos"/>
        </w:rPr>
      </w:pPr>
      <w:r w:rsidRPr="008B1EE7">
        <w:rPr>
          <w:rFonts w:ascii="Aptos" w:hAnsi="Aptos"/>
        </w:rPr>
        <w:t>Target outcome and measurable success criteria.</w:t>
      </w:r>
    </w:p>
    <w:p w14:paraId="6811763D" w14:textId="77777777" w:rsidR="00AE4F35" w:rsidRPr="008B1EE7" w:rsidRDefault="0056212C">
      <w:pPr>
        <w:pStyle w:val="ListBullet"/>
        <w:spacing w:after="60"/>
        <w:ind w:left="331" w:hanging="202"/>
        <w:rPr>
          <w:rFonts w:ascii="Aptos" w:hAnsi="Aptos"/>
        </w:rPr>
      </w:pPr>
      <w:r w:rsidRPr="008B1EE7">
        <w:rPr>
          <w:rFonts w:ascii="Aptos" w:hAnsi="Aptos"/>
        </w:rPr>
        <w:t>Dependencies, assumptions and constraints.</w:t>
      </w:r>
    </w:p>
    <w:p w14:paraId="00F20237" w14:textId="77777777" w:rsidR="00AE4F35" w:rsidRPr="008B1EE7" w:rsidRDefault="0056212C">
      <w:pPr>
        <w:pStyle w:val="ListBullet"/>
        <w:spacing w:after="60"/>
        <w:ind w:left="331" w:hanging="202"/>
        <w:rPr>
          <w:rFonts w:ascii="Aptos" w:hAnsi="Aptos"/>
        </w:rPr>
      </w:pPr>
      <w:r w:rsidRPr="008B1EE7">
        <w:rPr>
          <w:rFonts w:ascii="Aptos" w:hAnsi="Aptos"/>
        </w:rPr>
        <w:t>Pilot scope and exclusions.</w:t>
      </w:r>
    </w:p>
    <w:p w14:paraId="5F4BBBB7" w14:textId="77777777" w:rsidR="00AE4F35" w:rsidRPr="008B1EE7" w:rsidRDefault="0056212C">
      <w:pPr>
        <w:pStyle w:val="ListBullet"/>
        <w:spacing w:after="60"/>
        <w:ind w:left="331" w:hanging="202"/>
        <w:rPr>
          <w:rFonts w:ascii="Aptos" w:hAnsi="Aptos"/>
        </w:rPr>
      </w:pPr>
      <w:r w:rsidRPr="008B1EE7">
        <w:rPr>
          <w:rFonts w:ascii="Aptos" w:hAnsi="Aptos"/>
        </w:rPr>
        <w:t>3 / 6 / 9-month milestones.</w:t>
      </w:r>
    </w:p>
    <w:p w14:paraId="776D3D1C" w14:textId="77777777" w:rsidR="00AE4F35" w:rsidRPr="008B1EE7" w:rsidRDefault="0056212C">
      <w:pPr>
        <w:pStyle w:val="ListBullet"/>
        <w:spacing w:after="60"/>
        <w:ind w:left="331" w:hanging="202"/>
        <w:rPr>
          <w:rFonts w:ascii="Aptos" w:hAnsi="Aptos"/>
        </w:rPr>
      </w:pPr>
      <w:r w:rsidRPr="008B1EE7">
        <w:rPr>
          <w:rFonts w:ascii="Aptos" w:hAnsi="Aptos"/>
        </w:rPr>
        <w:t>Required documentation and validation evidence.</w:t>
      </w:r>
    </w:p>
    <w:p w14:paraId="34CE5A7A" w14:textId="77777777" w:rsidR="00AE4F35" w:rsidRPr="008B1EE7" w:rsidRDefault="0056212C">
      <w:pPr>
        <w:pStyle w:val="ListBullet"/>
        <w:spacing w:after="60"/>
        <w:ind w:left="331" w:hanging="202"/>
        <w:rPr>
          <w:rFonts w:ascii="Aptos" w:hAnsi="Aptos"/>
        </w:rPr>
      </w:pPr>
      <w:r w:rsidRPr="008B1EE7">
        <w:rPr>
          <w:rFonts w:ascii="Aptos" w:hAnsi="Aptos"/>
        </w:rPr>
        <w:t>IP treatment and intended reuse pathway.</w:t>
      </w:r>
    </w:p>
    <w:p w14:paraId="6B71C52C" w14:textId="77777777" w:rsidR="00AE4F35" w:rsidRPr="008B1EE7" w:rsidRDefault="0056212C">
      <w:pPr>
        <w:pStyle w:val="ListBullet"/>
        <w:spacing w:after="60"/>
        <w:ind w:left="331" w:hanging="202"/>
        <w:rPr>
          <w:rFonts w:ascii="Aptos" w:hAnsi="Aptos"/>
        </w:rPr>
      </w:pPr>
      <w:r w:rsidRPr="008B1EE7">
        <w:rPr>
          <w:rFonts w:ascii="Aptos" w:hAnsi="Aptos"/>
        </w:rPr>
        <w:t>Decision-gate criteria and accountable approver.</w:t>
      </w:r>
    </w:p>
    <w:p w14:paraId="06A6146F" w14:textId="77777777" w:rsidR="00AE4F35" w:rsidRPr="008B1EE7" w:rsidRDefault="00AE4F35">
      <w:pPr>
        <w:rPr>
          <w:rFonts w:ascii="Aptos" w:hAnsi="Aptos"/>
        </w:rPr>
      </w:pPr>
    </w:p>
    <w:p w14:paraId="2C6AAC15" w14:textId="77777777" w:rsidR="00AE4F35" w:rsidRPr="008B1EE7" w:rsidRDefault="0056212C" w:rsidP="00B34651">
      <w:pPr>
        <w:pStyle w:val="Heading1"/>
        <w:pageBreakBefore/>
        <w:rPr>
          <w:rFonts w:ascii="Aptos" w:hAnsi="Aptos"/>
        </w:rPr>
      </w:pPr>
      <w:r w:rsidRPr="008B1EE7">
        <w:rPr>
          <w:rFonts w:ascii="Aptos" w:hAnsi="Aptos"/>
        </w:rPr>
        <w:lastRenderedPageBreak/>
        <w:t>6. Program Governance &amp; Management</w:t>
      </w:r>
    </w:p>
    <w:tbl>
      <w:tblPr>
        <w:tblW w:w="0" w:type="auto"/>
        <w:jc w:val="center"/>
        <w:tblLook w:val="04A0" w:firstRow="1" w:lastRow="0" w:firstColumn="1" w:lastColumn="0" w:noHBand="0" w:noVBand="1"/>
      </w:tblPr>
      <w:tblGrid>
        <w:gridCol w:w="9749"/>
      </w:tblGrid>
      <w:tr w:rsidR="00AE4F35" w:rsidRPr="008B1EE7" w14:paraId="011DD615" w14:textId="77777777">
        <w:trPr>
          <w:jc w:val="center"/>
        </w:trPr>
        <w:tc>
          <w:tcPr>
            <w:tcW w:w="9749" w:type="dxa"/>
            <w:shd w:val="clear" w:color="auto" w:fill="EAF1F7"/>
            <w:tcMar>
              <w:top w:w="130" w:type="dxa"/>
              <w:left w:w="160" w:type="dxa"/>
              <w:bottom w:w="130" w:type="dxa"/>
              <w:right w:w="160" w:type="dxa"/>
            </w:tcMar>
          </w:tcPr>
          <w:p w14:paraId="13587F98" w14:textId="77777777" w:rsidR="00AE4F35" w:rsidRPr="008B1EE7" w:rsidRDefault="0056212C">
            <w:pPr>
              <w:spacing w:after="60"/>
              <w:rPr>
                <w:rFonts w:ascii="Aptos" w:hAnsi="Aptos"/>
              </w:rPr>
            </w:pPr>
            <w:r w:rsidRPr="008B1EE7">
              <w:rPr>
                <w:rFonts w:ascii="Aptos" w:hAnsi="Aptos"/>
                <w:b/>
                <w:color w:val="16324F"/>
              </w:rPr>
              <w:t>GOVERNANCE INTENT</w:t>
            </w:r>
          </w:p>
          <w:p w14:paraId="45239527" w14:textId="77777777" w:rsidR="00AE4F35" w:rsidRPr="008B1EE7" w:rsidRDefault="0056212C">
            <w:pPr>
              <w:spacing w:after="0"/>
              <w:rPr>
                <w:rFonts w:ascii="Aptos" w:hAnsi="Aptos"/>
              </w:rPr>
            </w:pPr>
            <w:r w:rsidRPr="008B1EE7">
              <w:rPr>
                <w:rFonts w:ascii="Aptos" w:hAnsi="Aptos"/>
              </w:rPr>
              <w:t>Maintain strategic alignment at sponsor level while giving each workstream clear operational ownership, measurable deliverables and time-bound decisions.</w:t>
            </w:r>
          </w:p>
        </w:tc>
      </w:tr>
    </w:tbl>
    <w:p w14:paraId="70AAA018" w14:textId="77777777" w:rsidR="00AE4F35" w:rsidRPr="008B1EE7" w:rsidRDefault="00AE4F35">
      <w:pPr>
        <w:spacing w:after="20"/>
        <w:rPr>
          <w:rFonts w:ascii="Aptos" w:hAnsi="Aptos"/>
        </w:rPr>
      </w:pPr>
    </w:p>
    <w:p w14:paraId="5CCCA8F6" w14:textId="77777777" w:rsidR="00AE4F35" w:rsidRPr="008B1EE7" w:rsidRDefault="0056212C">
      <w:pPr>
        <w:pStyle w:val="Heading2"/>
        <w:rPr>
          <w:rFonts w:ascii="Aptos" w:hAnsi="Aptos"/>
        </w:rPr>
      </w:pPr>
      <w:r w:rsidRPr="008B1EE7">
        <w:rPr>
          <w:rFonts w:ascii="Aptos" w:hAnsi="Aptos"/>
        </w:rPr>
        <w:t>6.1 Proposed Governance Structure</w:t>
      </w:r>
    </w:p>
    <w:tbl>
      <w:tblPr>
        <w:tblStyle w:val="TableGrid"/>
        <w:tblW w:w="0" w:type="auto"/>
        <w:jc w:val="center"/>
        <w:tblLayout w:type="fixed"/>
        <w:tblLook w:val="04A0" w:firstRow="1" w:lastRow="0" w:firstColumn="1" w:lastColumn="0" w:noHBand="0" w:noVBand="1"/>
      </w:tblPr>
      <w:tblGrid>
        <w:gridCol w:w="3384"/>
        <w:gridCol w:w="6192"/>
      </w:tblGrid>
      <w:tr w:rsidR="00AE4F35" w:rsidRPr="008B1EE7" w14:paraId="2906302F" w14:textId="77777777">
        <w:trPr>
          <w:tblHeader/>
          <w:jc w:val="center"/>
        </w:trPr>
        <w:tc>
          <w:tcPr>
            <w:tcW w:w="3384" w:type="dxa"/>
            <w:shd w:val="clear" w:color="auto" w:fill="16324F"/>
            <w:tcMar>
              <w:top w:w="90" w:type="dxa"/>
              <w:left w:w="110" w:type="dxa"/>
              <w:bottom w:w="90" w:type="dxa"/>
              <w:right w:w="110" w:type="dxa"/>
            </w:tcMar>
            <w:vAlign w:val="center"/>
          </w:tcPr>
          <w:p w14:paraId="327ACE7E" w14:textId="77777777" w:rsidR="00AE4F35" w:rsidRPr="008B1EE7" w:rsidRDefault="0056212C">
            <w:pPr>
              <w:spacing w:after="0"/>
              <w:rPr>
                <w:rFonts w:ascii="Aptos" w:hAnsi="Aptos"/>
              </w:rPr>
            </w:pPr>
            <w:r w:rsidRPr="008B1EE7">
              <w:rPr>
                <w:rFonts w:ascii="Aptos" w:hAnsi="Aptos"/>
                <w:b/>
                <w:color w:val="FFFFFF"/>
              </w:rPr>
              <w:t>Role</w:t>
            </w:r>
          </w:p>
        </w:tc>
        <w:tc>
          <w:tcPr>
            <w:tcW w:w="6192" w:type="dxa"/>
            <w:shd w:val="clear" w:color="auto" w:fill="16324F"/>
            <w:tcMar>
              <w:top w:w="90" w:type="dxa"/>
              <w:left w:w="110" w:type="dxa"/>
              <w:bottom w:w="90" w:type="dxa"/>
              <w:right w:w="110" w:type="dxa"/>
            </w:tcMar>
            <w:vAlign w:val="center"/>
          </w:tcPr>
          <w:p w14:paraId="2C508B8B" w14:textId="77777777" w:rsidR="00AE4F35" w:rsidRPr="008B1EE7" w:rsidRDefault="0056212C">
            <w:pPr>
              <w:spacing w:after="0"/>
              <w:rPr>
                <w:rFonts w:ascii="Aptos" w:hAnsi="Aptos"/>
              </w:rPr>
            </w:pPr>
            <w:r w:rsidRPr="008B1EE7">
              <w:rPr>
                <w:rFonts w:ascii="Aptos" w:hAnsi="Aptos"/>
                <w:b/>
                <w:color w:val="FFFFFF"/>
              </w:rPr>
              <w:t>Primary Accountability</w:t>
            </w:r>
          </w:p>
        </w:tc>
      </w:tr>
      <w:tr w:rsidR="00AE4F35" w:rsidRPr="008B1EE7" w14:paraId="59ED360F" w14:textId="77777777">
        <w:trPr>
          <w:jc w:val="center"/>
        </w:trPr>
        <w:tc>
          <w:tcPr>
            <w:tcW w:w="3384" w:type="dxa"/>
            <w:tcMar>
              <w:top w:w="90" w:type="dxa"/>
              <w:left w:w="110" w:type="dxa"/>
              <w:bottom w:w="90" w:type="dxa"/>
              <w:right w:w="110" w:type="dxa"/>
            </w:tcMar>
          </w:tcPr>
          <w:p w14:paraId="6D7348FF" w14:textId="77777777" w:rsidR="00AE4F35" w:rsidRPr="008B1EE7" w:rsidRDefault="0056212C">
            <w:pPr>
              <w:spacing w:after="0"/>
              <w:rPr>
                <w:rFonts w:ascii="Aptos" w:hAnsi="Aptos"/>
              </w:rPr>
            </w:pPr>
            <w:r w:rsidRPr="008B1EE7">
              <w:rPr>
                <w:rFonts w:ascii="Aptos" w:hAnsi="Aptos"/>
                <w:b/>
              </w:rPr>
              <w:t>Strategic Alignment Stakeholder — Encik Razale</w:t>
            </w:r>
          </w:p>
        </w:tc>
        <w:tc>
          <w:tcPr>
            <w:tcW w:w="6192" w:type="dxa"/>
            <w:tcMar>
              <w:top w:w="90" w:type="dxa"/>
              <w:left w:w="110" w:type="dxa"/>
              <w:bottom w:w="90" w:type="dxa"/>
              <w:right w:w="110" w:type="dxa"/>
            </w:tcMar>
          </w:tcPr>
          <w:p w14:paraId="7AC45B3D" w14:textId="77777777" w:rsidR="00AE4F35" w:rsidRPr="008B1EE7" w:rsidRDefault="0056212C">
            <w:pPr>
              <w:spacing w:after="0"/>
              <w:rPr>
                <w:rFonts w:ascii="Aptos" w:hAnsi="Aptos"/>
              </w:rPr>
            </w:pPr>
            <w:r w:rsidRPr="008B1EE7">
              <w:rPr>
                <w:rFonts w:ascii="Aptos" w:hAnsi="Aptos"/>
              </w:rPr>
              <w:t>Align the programme mandate, operating model and strategic direction; provide guidance on institutionalisation and programme progression.</w:t>
            </w:r>
          </w:p>
        </w:tc>
      </w:tr>
      <w:tr w:rsidR="00AE4F35" w:rsidRPr="008B1EE7" w14:paraId="7E9895C1" w14:textId="77777777">
        <w:trPr>
          <w:jc w:val="center"/>
        </w:trPr>
        <w:tc>
          <w:tcPr>
            <w:tcW w:w="3384" w:type="dxa"/>
            <w:shd w:val="clear" w:color="auto" w:fill="F3F5F7"/>
            <w:tcMar>
              <w:top w:w="90" w:type="dxa"/>
              <w:left w:w="110" w:type="dxa"/>
              <w:bottom w:w="90" w:type="dxa"/>
              <w:right w:w="110" w:type="dxa"/>
            </w:tcMar>
          </w:tcPr>
          <w:p w14:paraId="7C3FC3DF" w14:textId="77777777" w:rsidR="00AE4F35" w:rsidRPr="008B1EE7" w:rsidRDefault="0056212C">
            <w:pPr>
              <w:spacing w:after="0"/>
              <w:rPr>
                <w:rFonts w:ascii="Aptos" w:hAnsi="Aptos"/>
              </w:rPr>
            </w:pPr>
            <w:r w:rsidRPr="008B1EE7">
              <w:rPr>
                <w:rFonts w:ascii="Aptos" w:hAnsi="Aptos"/>
                <w:b/>
              </w:rPr>
              <w:t>Program Sponsor / Lead — Ahmad Faurani</w:t>
            </w:r>
          </w:p>
        </w:tc>
        <w:tc>
          <w:tcPr>
            <w:tcW w:w="6192" w:type="dxa"/>
            <w:shd w:val="clear" w:color="auto" w:fill="F3F5F7"/>
            <w:tcMar>
              <w:top w:w="90" w:type="dxa"/>
              <w:left w:w="110" w:type="dxa"/>
              <w:bottom w:w="90" w:type="dxa"/>
              <w:right w:w="110" w:type="dxa"/>
            </w:tcMar>
          </w:tcPr>
          <w:p w14:paraId="354A4DD4" w14:textId="77777777" w:rsidR="00AE4F35" w:rsidRPr="008B1EE7" w:rsidRDefault="0056212C">
            <w:pPr>
              <w:spacing w:after="0"/>
              <w:rPr>
                <w:rFonts w:ascii="Aptos" w:hAnsi="Aptos"/>
              </w:rPr>
            </w:pPr>
            <w:r w:rsidRPr="008B1EE7">
              <w:rPr>
                <w:rFonts w:ascii="Aptos" w:hAnsi="Aptos"/>
              </w:rPr>
              <w:t>Own overall programme design, stakeholder alignment, resourcing, escalation and programme-level outcomes.</w:t>
            </w:r>
          </w:p>
        </w:tc>
      </w:tr>
      <w:tr w:rsidR="00AE4F35" w:rsidRPr="008B1EE7" w14:paraId="16F944F2" w14:textId="77777777">
        <w:trPr>
          <w:jc w:val="center"/>
        </w:trPr>
        <w:tc>
          <w:tcPr>
            <w:tcW w:w="3384" w:type="dxa"/>
            <w:tcMar>
              <w:top w:w="90" w:type="dxa"/>
              <w:left w:w="110" w:type="dxa"/>
              <w:bottom w:w="90" w:type="dxa"/>
              <w:right w:w="110" w:type="dxa"/>
            </w:tcMar>
          </w:tcPr>
          <w:p w14:paraId="3EB601DA" w14:textId="77777777" w:rsidR="00AE4F35" w:rsidRPr="008B1EE7" w:rsidRDefault="0056212C">
            <w:pPr>
              <w:spacing w:after="0"/>
              <w:rPr>
                <w:rFonts w:ascii="Aptos" w:hAnsi="Aptos"/>
              </w:rPr>
            </w:pPr>
            <w:r w:rsidRPr="008B1EE7">
              <w:rPr>
                <w:rFonts w:ascii="Aptos" w:hAnsi="Aptos"/>
                <w:b/>
              </w:rPr>
              <w:t>IP Review — Encik Razale &amp; Naim</w:t>
            </w:r>
          </w:p>
        </w:tc>
        <w:tc>
          <w:tcPr>
            <w:tcW w:w="6192" w:type="dxa"/>
            <w:tcMar>
              <w:top w:w="90" w:type="dxa"/>
              <w:left w:w="110" w:type="dxa"/>
              <w:bottom w:w="90" w:type="dxa"/>
              <w:right w:w="110" w:type="dxa"/>
            </w:tcMar>
          </w:tcPr>
          <w:p w14:paraId="6771E208" w14:textId="77777777" w:rsidR="00AE4F35" w:rsidRPr="008B1EE7" w:rsidRDefault="0056212C">
            <w:pPr>
              <w:spacing w:after="0"/>
              <w:rPr>
                <w:rFonts w:ascii="Aptos" w:hAnsi="Aptos"/>
              </w:rPr>
            </w:pPr>
            <w:r w:rsidRPr="008B1EE7">
              <w:rPr>
                <w:rFonts w:ascii="Aptos" w:hAnsi="Aptos"/>
              </w:rPr>
              <w:t>Review the IP Framework and resolve key principles for ownership, usage, reuse, licensing and commercialisation.</w:t>
            </w:r>
          </w:p>
        </w:tc>
      </w:tr>
      <w:tr w:rsidR="00AE4F35" w:rsidRPr="008B1EE7" w14:paraId="03DF770D" w14:textId="77777777">
        <w:trPr>
          <w:jc w:val="center"/>
        </w:trPr>
        <w:tc>
          <w:tcPr>
            <w:tcW w:w="3384" w:type="dxa"/>
            <w:shd w:val="clear" w:color="auto" w:fill="F3F5F7"/>
            <w:tcMar>
              <w:top w:w="90" w:type="dxa"/>
              <w:left w:w="110" w:type="dxa"/>
              <w:bottom w:w="90" w:type="dxa"/>
              <w:right w:w="110" w:type="dxa"/>
            </w:tcMar>
          </w:tcPr>
          <w:p w14:paraId="73D6AAF0" w14:textId="77777777" w:rsidR="00AE4F35" w:rsidRPr="008B1EE7" w:rsidRDefault="0056212C">
            <w:pPr>
              <w:spacing w:after="0"/>
              <w:rPr>
                <w:rFonts w:ascii="Aptos" w:hAnsi="Aptos"/>
              </w:rPr>
            </w:pPr>
            <w:r w:rsidRPr="008B1EE7">
              <w:rPr>
                <w:rFonts w:ascii="Aptos" w:hAnsi="Aptos"/>
                <w:b/>
              </w:rPr>
              <w:t>Programme Managers</w:t>
            </w:r>
          </w:p>
        </w:tc>
        <w:tc>
          <w:tcPr>
            <w:tcW w:w="6192" w:type="dxa"/>
            <w:shd w:val="clear" w:color="auto" w:fill="F3F5F7"/>
            <w:tcMar>
              <w:top w:w="90" w:type="dxa"/>
              <w:left w:w="110" w:type="dxa"/>
              <w:bottom w:w="90" w:type="dxa"/>
              <w:right w:w="110" w:type="dxa"/>
            </w:tcMar>
          </w:tcPr>
          <w:p w14:paraId="0D68ADC8" w14:textId="77777777" w:rsidR="00AE4F35" w:rsidRPr="008B1EE7" w:rsidRDefault="0056212C">
            <w:pPr>
              <w:spacing w:after="0"/>
              <w:rPr>
                <w:rFonts w:ascii="Aptos" w:hAnsi="Aptos"/>
              </w:rPr>
            </w:pPr>
            <w:r w:rsidRPr="008B1EE7">
              <w:rPr>
                <w:rFonts w:ascii="Aptos" w:hAnsi="Aptos"/>
              </w:rPr>
              <w:t>Coordinate cohort execution, schedules, reviews, dependencies, risk tracking, evidence collection and quarterly reporting.</w:t>
            </w:r>
          </w:p>
        </w:tc>
      </w:tr>
      <w:tr w:rsidR="00AE4F35" w:rsidRPr="008B1EE7" w14:paraId="70887F24" w14:textId="77777777">
        <w:trPr>
          <w:jc w:val="center"/>
        </w:trPr>
        <w:tc>
          <w:tcPr>
            <w:tcW w:w="3384" w:type="dxa"/>
            <w:tcMar>
              <w:top w:w="90" w:type="dxa"/>
              <w:left w:w="110" w:type="dxa"/>
              <w:bottom w:w="90" w:type="dxa"/>
              <w:right w:w="110" w:type="dxa"/>
            </w:tcMar>
          </w:tcPr>
          <w:p w14:paraId="2EE6D357" w14:textId="77777777" w:rsidR="00AE4F35" w:rsidRPr="008B1EE7" w:rsidRDefault="0056212C">
            <w:pPr>
              <w:spacing w:after="0"/>
              <w:rPr>
                <w:rFonts w:ascii="Aptos" w:hAnsi="Aptos"/>
              </w:rPr>
            </w:pPr>
            <w:r w:rsidRPr="008B1EE7">
              <w:rPr>
                <w:rFonts w:ascii="Aptos" w:hAnsi="Aptos"/>
                <w:b/>
              </w:rPr>
              <w:t>Agency Champion</w:t>
            </w:r>
          </w:p>
        </w:tc>
        <w:tc>
          <w:tcPr>
            <w:tcW w:w="6192" w:type="dxa"/>
            <w:tcMar>
              <w:top w:w="90" w:type="dxa"/>
              <w:left w:w="110" w:type="dxa"/>
              <w:bottom w:w="90" w:type="dxa"/>
              <w:right w:w="110" w:type="dxa"/>
            </w:tcMar>
          </w:tcPr>
          <w:p w14:paraId="68466B1F" w14:textId="77777777" w:rsidR="00AE4F35" w:rsidRPr="008B1EE7" w:rsidRDefault="0056212C">
            <w:pPr>
              <w:spacing w:after="0"/>
              <w:rPr>
                <w:rFonts w:ascii="Aptos" w:hAnsi="Aptos"/>
              </w:rPr>
            </w:pPr>
            <w:r w:rsidRPr="008B1EE7">
              <w:rPr>
                <w:rFonts w:ascii="Aptos" w:hAnsi="Aptos"/>
              </w:rPr>
              <w:t>Own the use case, mobilise agency users, validate requirements and champion adoption.</w:t>
            </w:r>
          </w:p>
        </w:tc>
      </w:tr>
      <w:tr w:rsidR="00AE4F35" w:rsidRPr="008B1EE7" w14:paraId="08426B67" w14:textId="77777777">
        <w:trPr>
          <w:jc w:val="center"/>
        </w:trPr>
        <w:tc>
          <w:tcPr>
            <w:tcW w:w="3384" w:type="dxa"/>
            <w:shd w:val="clear" w:color="auto" w:fill="F3F5F7"/>
            <w:tcMar>
              <w:top w:w="90" w:type="dxa"/>
              <w:left w:w="110" w:type="dxa"/>
              <w:bottom w:w="90" w:type="dxa"/>
              <w:right w:w="110" w:type="dxa"/>
            </w:tcMar>
          </w:tcPr>
          <w:p w14:paraId="3F828416" w14:textId="77777777" w:rsidR="00AE4F35" w:rsidRPr="008B1EE7" w:rsidRDefault="0056212C">
            <w:pPr>
              <w:spacing w:after="0"/>
              <w:rPr>
                <w:rFonts w:ascii="Aptos" w:hAnsi="Aptos"/>
              </w:rPr>
            </w:pPr>
            <w:r w:rsidRPr="008B1EE7">
              <w:rPr>
                <w:rFonts w:ascii="Aptos" w:hAnsi="Aptos"/>
                <w:b/>
              </w:rPr>
              <w:t>Workstream Technical / Product Team</w:t>
            </w:r>
          </w:p>
        </w:tc>
        <w:tc>
          <w:tcPr>
            <w:tcW w:w="6192" w:type="dxa"/>
            <w:shd w:val="clear" w:color="auto" w:fill="F3F5F7"/>
            <w:tcMar>
              <w:top w:w="90" w:type="dxa"/>
              <w:left w:w="110" w:type="dxa"/>
              <w:bottom w:w="90" w:type="dxa"/>
              <w:right w:w="110" w:type="dxa"/>
            </w:tcMar>
          </w:tcPr>
          <w:p w14:paraId="0D120B26" w14:textId="77777777" w:rsidR="00AE4F35" w:rsidRPr="008B1EE7" w:rsidRDefault="0056212C">
            <w:pPr>
              <w:spacing w:after="0"/>
              <w:rPr>
                <w:rFonts w:ascii="Aptos" w:hAnsi="Aptos"/>
              </w:rPr>
            </w:pPr>
            <w:r w:rsidRPr="008B1EE7">
              <w:rPr>
                <w:rFonts w:ascii="Aptos" w:hAnsi="Aptos"/>
              </w:rPr>
              <w:t>Design, build, document, validate and prepare the solution for productisation and scale.</w:t>
            </w:r>
          </w:p>
        </w:tc>
      </w:tr>
      <w:tr w:rsidR="00AE4F35" w:rsidRPr="008B1EE7" w14:paraId="1E7B3446" w14:textId="77777777">
        <w:trPr>
          <w:jc w:val="center"/>
        </w:trPr>
        <w:tc>
          <w:tcPr>
            <w:tcW w:w="3384" w:type="dxa"/>
            <w:tcMar>
              <w:top w:w="90" w:type="dxa"/>
              <w:left w:w="110" w:type="dxa"/>
              <w:bottom w:w="90" w:type="dxa"/>
              <w:right w:w="110" w:type="dxa"/>
            </w:tcMar>
          </w:tcPr>
          <w:p w14:paraId="771F038A" w14:textId="77777777" w:rsidR="00AE4F35" w:rsidRPr="008B1EE7" w:rsidRDefault="0056212C">
            <w:pPr>
              <w:spacing w:after="0"/>
              <w:rPr>
                <w:rFonts w:ascii="Aptos" w:hAnsi="Aptos"/>
              </w:rPr>
            </w:pPr>
            <w:r w:rsidRPr="008B1EE7">
              <w:rPr>
                <w:rFonts w:ascii="Aptos" w:hAnsi="Aptos"/>
                <w:b/>
              </w:rPr>
              <w:t>Commercial / Ecosystem Team</w:t>
            </w:r>
          </w:p>
        </w:tc>
        <w:tc>
          <w:tcPr>
            <w:tcW w:w="6192" w:type="dxa"/>
            <w:tcMar>
              <w:top w:w="90" w:type="dxa"/>
              <w:left w:w="110" w:type="dxa"/>
              <w:bottom w:w="90" w:type="dxa"/>
              <w:right w:w="110" w:type="dxa"/>
            </w:tcMar>
          </w:tcPr>
          <w:p w14:paraId="7BD7BD04" w14:textId="77777777" w:rsidR="00AE4F35" w:rsidRPr="008B1EE7" w:rsidRDefault="0056212C">
            <w:pPr>
              <w:spacing w:after="0"/>
              <w:rPr>
                <w:rFonts w:ascii="Aptos" w:hAnsi="Aptos"/>
              </w:rPr>
            </w:pPr>
            <w:r w:rsidRPr="008B1EE7">
              <w:rPr>
                <w:rFonts w:ascii="Aptos" w:hAnsi="Aptos"/>
              </w:rPr>
              <w:t>Develop adoption, partnership, sustainability and future regional commercialisation pathways.</w:t>
            </w:r>
          </w:p>
        </w:tc>
      </w:tr>
    </w:tbl>
    <w:p w14:paraId="7791119B" w14:textId="77777777" w:rsidR="00AE4F35" w:rsidRPr="008B1EE7" w:rsidRDefault="00AE4F35">
      <w:pPr>
        <w:spacing w:after="20"/>
        <w:rPr>
          <w:rFonts w:ascii="Aptos" w:hAnsi="Aptos"/>
        </w:rPr>
      </w:pPr>
    </w:p>
    <w:p w14:paraId="135D5FA6" w14:textId="77777777" w:rsidR="00AE4F35" w:rsidRPr="008B1EE7" w:rsidRDefault="0056212C" w:rsidP="005B4197">
      <w:pPr>
        <w:pStyle w:val="Heading2"/>
        <w:pageBreakBefore/>
        <w:rPr>
          <w:rFonts w:ascii="Aptos" w:hAnsi="Aptos"/>
        </w:rPr>
      </w:pPr>
      <w:r w:rsidRPr="008B1EE7">
        <w:rPr>
          <w:rFonts w:ascii="Aptos" w:hAnsi="Aptos"/>
        </w:rPr>
        <w:lastRenderedPageBreak/>
        <w:t>6.2 Management Rhythm</w:t>
      </w:r>
    </w:p>
    <w:tbl>
      <w:tblPr>
        <w:tblStyle w:val="TableGrid"/>
        <w:tblW w:w="0" w:type="auto"/>
        <w:jc w:val="center"/>
        <w:tblLayout w:type="fixed"/>
        <w:tblLook w:val="04A0" w:firstRow="1" w:lastRow="0" w:firstColumn="1" w:lastColumn="0" w:noHBand="0" w:noVBand="1"/>
      </w:tblPr>
      <w:tblGrid>
        <w:gridCol w:w="1656"/>
        <w:gridCol w:w="3024"/>
        <w:gridCol w:w="4896"/>
      </w:tblGrid>
      <w:tr w:rsidR="00AE4F35" w:rsidRPr="008B1EE7" w14:paraId="4CBBDEAD" w14:textId="77777777">
        <w:trPr>
          <w:tblHeader/>
          <w:jc w:val="center"/>
        </w:trPr>
        <w:tc>
          <w:tcPr>
            <w:tcW w:w="1656" w:type="dxa"/>
            <w:shd w:val="clear" w:color="auto" w:fill="16324F"/>
            <w:tcMar>
              <w:top w:w="90" w:type="dxa"/>
              <w:left w:w="110" w:type="dxa"/>
              <w:bottom w:w="90" w:type="dxa"/>
              <w:right w:w="110" w:type="dxa"/>
            </w:tcMar>
            <w:vAlign w:val="center"/>
          </w:tcPr>
          <w:p w14:paraId="002B0BFF" w14:textId="77777777" w:rsidR="00AE4F35" w:rsidRPr="008B1EE7" w:rsidRDefault="0056212C">
            <w:pPr>
              <w:spacing w:after="0"/>
              <w:rPr>
                <w:rFonts w:ascii="Aptos" w:hAnsi="Aptos"/>
              </w:rPr>
            </w:pPr>
            <w:r w:rsidRPr="008B1EE7">
              <w:rPr>
                <w:rFonts w:ascii="Aptos" w:hAnsi="Aptos"/>
                <w:b/>
                <w:color w:val="FFFFFF"/>
              </w:rPr>
              <w:t>Cadence</w:t>
            </w:r>
          </w:p>
        </w:tc>
        <w:tc>
          <w:tcPr>
            <w:tcW w:w="3024" w:type="dxa"/>
            <w:shd w:val="clear" w:color="auto" w:fill="16324F"/>
            <w:tcMar>
              <w:top w:w="90" w:type="dxa"/>
              <w:left w:w="110" w:type="dxa"/>
              <w:bottom w:w="90" w:type="dxa"/>
              <w:right w:w="110" w:type="dxa"/>
            </w:tcMar>
            <w:vAlign w:val="center"/>
          </w:tcPr>
          <w:p w14:paraId="0E77DAF4" w14:textId="77777777" w:rsidR="00AE4F35" w:rsidRPr="008B1EE7" w:rsidRDefault="0056212C">
            <w:pPr>
              <w:spacing w:after="0"/>
              <w:rPr>
                <w:rFonts w:ascii="Aptos" w:hAnsi="Aptos"/>
              </w:rPr>
            </w:pPr>
            <w:r w:rsidRPr="008B1EE7">
              <w:rPr>
                <w:rFonts w:ascii="Aptos" w:hAnsi="Aptos"/>
                <w:b/>
                <w:color w:val="FFFFFF"/>
              </w:rPr>
              <w:t>Forum</w:t>
            </w:r>
          </w:p>
        </w:tc>
        <w:tc>
          <w:tcPr>
            <w:tcW w:w="4896" w:type="dxa"/>
            <w:shd w:val="clear" w:color="auto" w:fill="16324F"/>
            <w:tcMar>
              <w:top w:w="90" w:type="dxa"/>
              <w:left w:w="110" w:type="dxa"/>
              <w:bottom w:w="90" w:type="dxa"/>
              <w:right w:w="110" w:type="dxa"/>
            </w:tcMar>
            <w:vAlign w:val="center"/>
          </w:tcPr>
          <w:p w14:paraId="271787A7" w14:textId="77777777" w:rsidR="00AE4F35" w:rsidRPr="008B1EE7" w:rsidRDefault="0056212C">
            <w:pPr>
              <w:spacing w:after="0"/>
              <w:rPr>
                <w:rFonts w:ascii="Aptos" w:hAnsi="Aptos"/>
              </w:rPr>
            </w:pPr>
            <w:r w:rsidRPr="008B1EE7">
              <w:rPr>
                <w:rFonts w:ascii="Aptos" w:hAnsi="Aptos"/>
                <w:b/>
                <w:color w:val="FFFFFF"/>
              </w:rPr>
              <w:t>Purpose</w:t>
            </w:r>
          </w:p>
        </w:tc>
      </w:tr>
      <w:tr w:rsidR="00AE4F35" w:rsidRPr="008B1EE7" w14:paraId="347BE3F1" w14:textId="77777777">
        <w:trPr>
          <w:jc w:val="center"/>
        </w:trPr>
        <w:tc>
          <w:tcPr>
            <w:tcW w:w="1656" w:type="dxa"/>
            <w:tcMar>
              <w:top w:w="90" w:type="dxa"/>
              <w:left w:w="110" w:type="dxa"/>
              <w:bottom w:w="90" w:type="dxa"/>
              <w:right w:w="110" w:type="dxa"/>
            </w:tcMar>
          </w:tcPr>
          <w:p w14:paraId="5E5A6A10" w14:textId="77777777" w:rsidR="00AE4F35" w:rsidRPr="008B1EE7" w:rsidRDefault="0056212C">
            <w:pPr>
              <w:spacing w:after="0"/>
              <w:rPr>
                <w:rFonts w:ascii="Aptos" w:hAnsi="Aptos"/>
              </w:rPr>
            </w:pPr>
            <w:r w:rsidRPr="008B1EE7">
              <w:rPr>
                <w:rFonts w:ascii="Aptos" w:hAnsi="Aptos"/>
                <w:b/>
              </w:rPr>
              <w:t>Weekly</w:t>
            </w:r>
          </w:p>
        </w:tc>
        <w:tc>
          <w:tcPr>
            <w:tcW w:w="3024" w:type="dxa"/>
            <w:tcMar>
              <w:top w:w="90" w:type="dxa"/>
              <w:left w:w="110" w:type="dxa"/>
              <w:bottom w:w="90" w:type="dxa"/>
              <w:right w:w="110" w:type="dxa"/>
            </w:tcMar>
          </w:tcPr>
          <w:p w14:paraId="4DA3D223" w14:textId="77777777" w:rsidR="00AE4F35" w:rsidRPr="008B1EE7" w:rsidRDefault="0056212C">
            <w:pPr>
              <w:spacing w:after="0"/>
              <w:rPr>
                <w:rFonts w:ascii="Aptos" w:hAnsi="Aptos"/>
              </w:rPr>
            </w:pPr>
            <w:r w:rsidRPr="008B1EE7">
              <w:rPr>
                <w:rFonts w:ascii="Aptos" w:hAnsi="Aptos"/>
              </w:rPr>
              <w:t>Workstream Delivery Review</w:t>
            </w:r>
          </w:p>
        </w:tc>
        <w:tc>
          <w:tcPr>
            <w:tcW w:w="4896" w:type="dxa"/>
            <w:tcMar>
              <w:top w:w="90" w:type="dxa"/>
              <w:left w:w="110" w:type="dxa"/>
              <w:bottom w:w="90" w:type="dxa"/>
              <w:right w:w="110" w:type="dxa"/>
            </w:tcMar>
          </w:tcPr>
          <w:p w14:paraId="20C158E4" w14:textId="77777777" w:rsidR="00AE4F35" w:rsidRPr="008B1EE7" w:rsidRDefault="0056212C">
            <w:pPr>
              <w:spacing w:after="0"/>
              <w:rPr>
                <w:rFonts w:ascii="Aptos" w:hAnsi="Aptos"/>
              </w:rPr>
            </w:pPr>
            <w:r w:rsidRPr="008B1EE7">
              <w:rPr>
                <w:rFonts w:ascii="Aptos" w:hAnsi="Aptos"/>
              </w:rPr>
              <w:t>Progress, blockers, dependencies, next deliverables and evidence required for the next gate.</w:t>
            </w:r>
          </w:p>
        </w:tc>
      </w:tr>
      <w:tr w:rsidR="00AE4F35" w:rsidRPr="008B1EE7" w14:paraId="43C0C389" w14:textId="77777777">
        <w:trPr>
          <w:jc w:val="center"/>
        </w:trPr>
        <w:tc>
          <w:tcPr>
            <w:tcW w:w="1656" w:type="dxa"/>
            <w:shd w:val="clear" w:color="auto" w:fill="F3F5F7"/>
            <w:tcMar>
              <w:top w:w="90" w:type="dxa"/>
              <w:left w:w="110" w:type="dxa"/>
              <w:bottom w:w="90" w:type="dxa"/>
              <w:right w:w="110" w:type="dxa"/>
            </w:tcMar>
          </w:tcPr>
          <w:p w14:paraId="0FE46879" w14:textId="77777777" w:rsidR="00AE4F35" w:rsidRPr="008B1EE7" w:rsidRDefault="0056212C">
            <w:pPr>
              <w:spacing w:after="0"/>
              <w:rPr>
                <w:rFonts w:ascii="Aptos" w:hAnsi="Aptos"/>
              </w:rPr>
            </w:pPr>
            <w:r w:rsidRPr="008B1EE7">
              <w:rPr>
                <w:rFonts w:ascii="Aptos" w:hAnsi="Aptos"/>
                <w:b/>
              </w:rPr>
              <w:t>Monthly</w:t>
            </w:r>
          </w:p>
        </w:tc>
        <w:tc>
          <w:tcPr>
            <w:tcW w:w="3024" w:type="dxa"/>
            <w:shd w:val="clear" w:color="auto" w:fill="F3F5F7"/>
            <w:tcMar>
              <w:top w:w="90" w:type="dxa"/>
              <w:left w:w="110" w:type="dxa"/>
              <w:bottom w:w="90" w:type="dxa"/>
              <w:right w:w="110" w:type="dxa"/>
            </w:tcMar>
          </w:tcPr>
          <w:p w14:paraId="4888AE37" w14:textId="77777777" w:rsidR="00AE4F35" w:rsidRPr="008B1EE7" w:rsidRDefault="0056212C">
            <w:pPr>
              <w:spacing w:after="0"/>
              <w:rPr>
                <w:rFonts w:ascii="Aptos" w:hAnsi="Aptos"/>
              </w:rPr>
            </w:pPr>
            <w:r w:rsidRPr="008B1EE7">
              <w:rPr>
                <w:rFonts w:ascii="Aptos" w:hAnsi="Aptos"/>
              </w:rPr>
              <w:t>Program Management Review</w:t>
            </w:r>
          </w:p>
        </w:tc>
        <w:tc>
          <w:tcPr>
            <w:tcW w:w="4896" w:type="dxa"/>
            <w:shd w:val="clear" w:color="auto" w:fill="F3F5F7"/>
            <w:tcMar>
              <w:top w:w="90" w:type="dxa"/>
              <w:left w:w="110" w:type="dxa"/>
              <w:bottom w:w="90" w:type="dxa"/>
              <w:right w:w="110" w:type="dxa"/>
            </w:tcMar>
          </w:tcPr>
          <w:p w14:paraId="3E906007" w14:textId="77777777" w:rsidR="00AE4F35" w:rsidRPr="008B1EE7" w:rsidRDefault="0056212C">
            <w:pPr>
              <w:spacing w:after="0"/>
              <w:rPr>
                <w:rFonts w:ascii="Aptos" w:hAnsi="Aptos"/>
              </w:rPr>
            </w:pPr>
            <w:r w:rsidRPr="008B1EE7">
              <w:rPr>
                <w:rFonts w:ascii="Aptos" w:hAnsi="Aptos"/>
              </w:rPr>
              <w:t>Portfolio status, cross-workstream issues, resource allocation, risk and escalation.</w:t>
            </w:r>
          </w:p>
        </w:tc>
      </w:tr>
      <w:tr w:rsidR="00AE4F35" w:rsidRPr="008B1EE7" w14:paraId="31E7BAAF" w14:textId="77777777">
        <w:trPr>
          <w:jc w:val="center"/>
        </w:trPr>
        <w:tc>
          <w:tcPr>
            <w:tcW w:w="1656" w:type="dxa"/>
            <w:tcMar>
              <w:top w:w="90" w:type="dxa"/>
              <w:left w:w="110" w:type="dxa"/>
              <w:bottom w:w="90" w:type="dxa"/>
              <w:right w:w="110" w:type="dxa"/>
            </w:tcMar>
          </w:tcPr>
          <w:p w14:paraId="551A3430" w14:textId="77777777" w:rsidR="00AE4F35" w:rsidRPr="008B1EE7" w:rsidRDefault="0056212C">
            <w:pPr>
              <w:spacing w:after="0"/>
              <w:rPr>
                <w:rFonts w:ascii="Aptos" w:hAnsi="Aptos"/>
              </w:rPr>
            </w:pPr>
            <w:r w:rsidRPr="008B1EE7">
              <w:rPr>
                <w:rFonts w:ascii="Aptos" w:hAnsi="Aptos"/>
                <w:b/>
              </w:rPr>
              <w:t>Quarterly</w:t>
            </w:r>
          </w:p>
        </w:tc>
        <w:tc>
          <w:tcPr>
            <w:tcW w:w="3024" w:type="dxa"/>
            <w:tcMar>
              <w:top w:w="90" w:type="dxa"/>
              <w:left w:w="110" w:type="dxa"/>
              <w:bottom w:w="90" w:type="dxa"/>
              <w:right w:w="110" w:type="dxa"/>
            </w:tcMar>
          </w:tcPr>
          <w:p w14:paraId="6950F1F9" w14:textId="77777777" w:rsidR="00AE4F35" w:rsidRPr="008B1EE7" w:rsidRDefault="0056212C">
            <w:pPr>
              <w:spacing w:after="0"/>
              <w:rPr>
                <w:rFonts w:ascii="Aptos" w:hAnsi="Aptos"/>
              </w:rPr>
            </w:pPr>
            <w:r w:rsidRPr="008B1EE7">
              <w:rPr>
                <w:rFonts w:ascii="Aptos" w:hAnsi="Aptos"/>
              </w:rPr>
              <w:t>Strategic Cohort Review</w:t>
            </w:r>
          </w:p>
        </w:tc>
        <w:tc>
          <w:tcPr>
            <w:tcW w:w="4896" w:type="dxa"/>
            <w:tcMar>
              <w:top w:w="90" w:type="dxa"/>
              <w:left w:w="110" w:type="dxa"/>
              <w:bottom w:w="90" w:type="dxa"/>
              <w:right w:w="110" w:type="dxa"/>
            </w:tcMar>
          </w:tcPr>
          <w:p w14:paraId="615FC3CF" w14:textId="77777777" w:rsidR="00AE4F35" w:rsidRPr="008B1EE7" w:rsidRDefault="0056212C">
            <w:pPr>
              <w:spacing w:after="0"/>
              <w:rPr>
                <w:rFonts w:ascii="Aptos" w:hAnsi="Aptos"/>
              </w:rPr>
            </w:pPr>
            <w:r w:rsidRPr="008B1EE7">
              <w:rPr>
                <w:rFonts w:ascii="Aptos" w:hAnsi="Aptos"/>
              </w:rPr>
              <w:t>Outcome review, programme adjustments, new cohort intake, scaling decisions and stakeholder alignment.</w:t>
            </w:r>
          </w:p>
        </w:tc>
      </w:tr>
      <w:tr w:rsidR="00AE4F35" w:rsidRPr="008B1EE7" w14:paraId="69F21BBD" w14:textId="77777777">
        <w:trPr>
          <w:jc w:val="center"/>
        </w:trPr>
        <w:tc>
          <w:tcPr>
            <w:tcW w:w="1656" w:type="dxa"/>
            <w:shd w:val="clear" w:color="auto" w:fill="F3F5F7"/>
            <w:tcMar>
              <w:top w:w="90" w:type="dxa"/>
              <w:left w:w="110" w:type="dxa"/>
              <w:bottom w:w="90" w:type="dxa"/>
              <w:right w:w="110" w:type="dxa"/>
            </w:tcMar>
          </w:tcPr>
          <w:p w14:paraId="21F1A74A" w14:textId="77777777" w:rsidR="00AE4F35" w:rsidRPr="008B1EE7" w:rsidRDefault="0056212C">
            <w:pPr>
              <w:spacing w:after="0"/>
              <w:rPr>
                <w:rFonts w:ascii="Aptos" w:hAnsi="Aptos"/>
              </w:rPr>
            </w:pPr>
            <w:r w:rsidRPr="008B1EE7">
              <w:rPr>
                <w:rFonts w:ascii="Aptos" w:hAnsi="Aptos"/>
                <w:b/>
              </w:rPr>
              <w:t>At Decision Gates</w:t>
            </w:r>
          </w:p>
        </w:tc>
        <w:tc>
          <w:tcPr>
            <w:tcW w:w="3024" w:type="dxa"/>
            <w:shd w:val="clear" w:color="auto" w:fill="F3F5F7"/>
            <w:tcMar>
              <w:top w:w="90" w:type="dxa"/>
              <w:left w:w="110" w:type="dxa"/>
              <w:bottom w:w="90" w:type="dxa"/>
              <w:right w:w="110" w:type="dxa"/>
            </w:tcMar>
          </w:tcPr>
          <w:p w14:paraId="4EAB81F2" w14:textId="77777777" w:rsidR="00AE4F35" w:rsidRPr="008B1EE7" w:rsidRDefault="0056212C">
            <w:pPr>
              <w:spacing w:after="0"/>
              <w:rPr>
                <w:rFonts w:ascii="Aptos" w:hAnsi="Aptos"/>
              </w:rPr>
            </w:pPr>
            <w:r w:rsidRPr="008B1EE7">
              <w:rPr>
                <w:rFonts w:ascii="Aptos" w:hAnsi="Aptos"/>
              </w:rPr>
              <w:t>Gate Review</w:t>
            </w:r>
          </w:p>
        </w:tc>
        <w:tc>
          <w:tcPr>
            <w:tcW w:w="4896" w:type="dxa"/>
            <w:shd w:val="clear" w:color="auto" w:fill="F3F5F7"/>
            <w:tcMar>
              <w:top w:w="90" w:type="dxa"/>
              <w:left w:w="110" w:type="dxa"/>
              <w:bottom w:w="90" w:type="dxa"/>
              <w:right w:w="110" w:type="dxa"/>
            </w:tcMar>
          </w:tcPr>
          <w:p w14:paraId="24A5065E" w14:textId="77777777" w:rsidR="00AE4F35" w:rsidRPr="008B1EE7" w:rsidRDefault="0056212C">
            <w:pPr>
              <w:spacing w:after="0"/>
              <w:rPr>
                <w:rFonts w:ascii="Aptos" w:hAnsi="Aptos"/>
              </w:rPr>
            </w:pPr>
            <w:r w:rsidRPr="008B1EE7">
              <w:rPr>
                <w:rFonts w:ascii="Aptos" w:hAnsi="Aptos"/>
              </w:rPr>
              <w:t>Formal continue / refine / hold / stop decision based on documented evidence.</w:t>
            </w:r>
          </w:p>
        </w:tc>
      </w:tr>
    </w:tbl>
    <w:p w14:paraId="081F0877" w14:textId="77777777" w:rsidR="00AE4F35" w:rsidRPr="008B1EE7" w:rsidRDefault="00AE4F35">
      <w:pPr>
        <w:spacing w:after="20"/>
        <w:rPr>
          <w:rFonts w:ascii="Aptos" w:hAnsi="Aptos"/>
        </w:rPr>
      </w:pPr>
    </w:p>
    <w:p w14:paraId="299478CD" w14:textId="77777777" w:rsidR="00AE4F35" w:rsidRPr="008B1EE7" w:rsidRDefault="00AE4F35">
      <w:pPr>
        <w:rPr>
          <w:rFonts w:ascii="Aptos" w:hAnsi="Aptos"/>
        </w:rPr>
      </w:pPr>
    </w:p>
    <w:p w14:paraId="3FEB1375" w14:textId="77777777" w:rsidR="00AE4F35" w:rsidRPr="008B1EE7" w:rsidRDefault="0056212C">
      <w:pPr>
        <w:pStyle w:val="Heading1"/>
        <w:rPr>
          <w:rFonts w:ascii="Aptos" w:hAnsi="Aptos"/>
        </w:rPr>
      </w:pPr>
      <w:r w:rsidRPr="008B1EE7">
        <w:rPr>
          <w:rFonts w:ascii="Aptos" w:hAnsi="Aptos"/>
        </w:rPr>
        <w:t>7. IP, Reuse &amp; Government Technology Catalogue</w:t>
      </w:r>
    </w:p>
    <w:p w14:paraId="3856582E" w14:textId="77777777" w:rsidR="00AE4F35" w:rsidRPr="008B1EE7" w:rsidRDefault="0056212C">
      <w:pPr>
        <w:pStyle w:val="Heading2"/>
        <w:rPr>
          <w:rFonts w:ascii="Aptos" w:hAnsi="Aptos"/>
        </w:rPr>
      </w:pPr>
      <w:r w:rsidRPr="008B1EE7">
        <w:rPr>
          <w:rFonts w:ascii="Aptos" w:hAnsi="Aptos"/>
        </w:rPr>
        <w:t>7.1 Intellectual Property Framework</w:t>
      </w:r>
    </w:p>
    <w:p w14:paraId="6381AD08" w14:textId="77777777" w:rsidR="00AE4F35" w:rsidRPr="008B1EE7" w:rsidRDefault="0056212C">
      <w:pPr>
        <w:rPr>
          <w:rFonts w:ascii="Aptos" w:hAnsi="Aptos"/>
        </w:rPr>
      </w:pPr>
      <w:r w:rsidRPr="008B1EE7">
        <w:rPr>
          <w:rFonts w:ascii="Aptos" w:hAnsi="Aptos"/>
        </w:rPr>
        <w:t>The Intellectual Property Framework should be treated as a foundational programme control because the cohort model is intended to create reusable and potentially commercialisable technology assets.</w:t>
      </w:r>
    </w:p>
    <w:p w14:paraId="00D80153" w14:textId="77777777" w:rsidR="00AE4F35" w:rsidRPr="008B1EE7" w:rsidRDefault="0056212C">
      <w:pPr>
        <w:pStyle w:val="ListBullet"/>
        <w:spacing w:after="60"/>
        <w:ind w:left="331" w:hanging="202"/>
        <w:rPr>
          <w:rFonts w:ascii="Aptos" w:hAnsi="Aptos"/>
        </w:rPr>
      </w:pPr>
      <w:r w:rsidRPr="008B1EE7">
        <w:rPr>
          <w:rFonts w:ascii="Aptos" w:hAnsi="Aptos"/>
        </w:rPr>
        <w:t>Background / pre-existing IP.</w:t>
      </w:r>
    </w:p>
    <w:p w14:paraId="79B77277" w14:textId="77777777" w:rsidR="00AE4F35" w:rsidRPr="008B1EE7" w:rsidRDefault="0056212C">
      <w:pPr>
        <w:pStyle w:val="ListBullet"/>
        <w:spacing w:after="60"/>
        <w:ind w:left="331" w:hanging="202"/>
        <w:rPr>
          <w:rFonts w:ascii="Aptos" w:hAnsi="Aptos"/>
        </w:rPr>
      </w:pPr>
      <w:r w:rsidRPr="008B1EE7">
        <w:rPr>
          <w:rFonts w:ascii="Aptos" w:hAnsi="Aptos"/>
        </w:rPr>
        <w:t>Foreground IP created during cohort activity.</w:t>
      </w:r>
    </w:p>
    <w:p w14:paraId="0DAF2A9B" w14:textId="77777777" w:rsidR="00AE4F35" w:rsidRPr="008B1EE7" w:rsidRDefault="0056212C">
      <w:pPr>
        <w:pStyle w:val="ListBullet"/>
        <w:spacing w:after="60"/>
        <w:ind w:left="331" w:hanging="202"/>
        <w:rPr>
          <w:rFonts w:ascii="Aptos" w:hAnsi="Aptos"/>
        </w:rPr>
      </w:pPr>
      <w:r w:rsidRPr="008B1EE7">
        <w:rPr>
          <w:rFonts w:ascii="Aptos" w:hAnsi="Aptos"/>
        </w:rPr>
        <w:t>Jointly developed IP.</w:t>
      </w:r>
    </w:p>
    <w:p w14:paraId="14024691" w14:textId="77777777" w:rsidR="00AE4F35" w:rsidRPr="008B1EE7" w:rsidRDefault="0056212C">
      <w:pPr>
        <w:pStyle w:val="ListBullet"/>
        <w:spacing w:after="60"/>
        <w:ind w:left="331" w:hanging="202"/>
        <w:rPr>
          <w:rFonts w:ascii="Aptos" w:hAnsi="Aptos"/>
        </w:rPr>
      </w:pPr>
      <w:r w:rsidRPr="008B1EE7">
        <w:rPr>
          <w:rFonts w:ascii="Aptos" w:hAnsi="Aptos"/>
        </w:rPr>
        <w:t>Government usage and deployment rights.</w:t>
      </w:r>
    </w:p>
    <w:p w14:paraId="3659DC61" w14:textId="77777777" w:rsidR="00AE4F35" w:rsidRPr="008B1EE7" w:rsidRDefault="0056212C">
      <w:pPr>
        <w:pStyle w:val="ListBullet"/>
        <w:spacing w:after="60"/>
        <w:ind w:left="331" w:hanging="202"/>
        <w:rPr>
          <w:rFonts w:ascii="Aptos" w:hAnsi="Aptos"/>
        </w:rPr>
      </w:pPr>
      <w:r w:rsidRPr="008B1EE7">
        <w:rPr>
          <w:rFonts w:ascii="Aptos" w:hAnsi="Aptos"/>
        </w:rPr>
        <w:t>Cross-agency reuse rights.</w:t>
      </w:r>
    </w:p>
    <w:p w14:paraId="30683574" w14:textId="77777777" w:rsidR="00AE4F35" w:rsidRPr="008B1EE7" w:rsidRDefault="0056212C">
      <w:pPr>
        <w:pStyle w:val="ListBullet"/>
        <w:spacing w:after="60"/>
        <w:ind w:left="331" w:hanging="202"/>
        <w:rPr>
          <w:rFonts w:ascii="Aptos" w:hAnsi="Aptos"/>
        </w:rPr>
      </w:pPr>
      <w:r w:rsidRPr="008B1EE7">
        <w:rPr>
          <w:rFonts w:ascii="Aptos" w:hAnsi="Aptos"/>
        </w:rPr>
        <w:t>Licensing and support rights.</w:t>
      </w:r>
    </w:p>
    <w:p w14:paraId="28D7702B" w14:textId="77777777" w:rsidR="00AE4F35" w:rsidRPr="008B1EE7" w:rsidRDefault="0056212C">
      <w:pPr>
        <w:pStyle w:val="ListBullet"/>
        <w:spacing w:after="60"/>
        <w:ind w:left="331" w:hanging="202"/>
        <w:rPr>
          <w:rFonts w:ascii="Aptos" w:hAnsi="Aptos"/>
        </w:rPr>
      </w:pPr>
      <w:r w:rsidRPr="008B1EE7">
        <w:rPr>
          <w:rFonts w:ascii="Aptos" w:hAnsi="Aptos"/>
        </w:rPr>
        <w:t>Derivative works and future development.</w:t>
      </w:r>
    </w:p>
    <w:p w14:paraId="6BF6F0F8" w14:textId="77777777" w:rsidR="00AE4F35" w:rsidRPr="008B1EE7" w:rsidRDefault="0056212C">
      <w:pPr>
        <w:pStyle w:val="ListBullet"/>
        <w:spacing w:after="60"/>
        <w:ind w:left="331" w:hanging="202"/>
        <w:rPr>
          <w:rFonts w:ascii="Aptos" w:hAnsi="Aptos"/>
        </w:rPr>
      </w:pPr>
      <w:r w:rsidRPr="008B1EE7">
        <w:rPr>
          <w:rFonts w:ascii="Aptos" w:hAnsi="Aptos"/>
        </w:rPr>
        <w:t>Commercialisation and regional market rights.</w:t>
      </w:r>
    </w:p>
    <w:tbl>
      <w:tblPr>
        <w:tblW w:w="0" w:type="auto"/>
        <w:jc w:val="center"/>
        <w:tblLook w:val="04A0" w:firstRow="1" w:lastRow="0" w:firstColumn="1" w:lastColumn="0" w:noHBand="0" w:noVBand="1"/>
      </w:tblPr>
      <w:tblGrid>
        <w:gridCol w:w="9749"/>
      </w:tblGrid>
      <w:tr w:rsidR="00AE4F35" w:rsidRPr="008B1EE7" w14:paraId="63003855" w14:textId="77777777">
        <w:trPr>
          <w:jc w:val="center"/>
        </w:trPr>
        <w:tc>
          <w:tcPr>
            <w:tcW w:w="9749" w:type="dxa"/>
            <w:shd w:val="clear" w:color="auto" w:fill="DDEFF1"/>
            <w:tcMar>
              <w:top w:w="130" w:type="dxa"/>
              <w:left w:w="160" w:type="dxa"/>
              <w:bottom w:w="130" w:type="dxa"/>
              <w:right w:w="160" w:type="dxa"/>
            </w:tcMar>
          </w:tcPr>
          <w:p w14:paraId="7B8741A4" w14:textId="77777777" w:rsidR="00AE4F35" w:rsidRPr="008B1EE7" w:rsidRDefault="0056212C">
            <w:pPr>
              <w:spacing w:after="60"/>
              <w:rPr>
                <w:rFonts w:ascii="Aptos" w:hAnsi="Aptos"/>
              </w:rPr>
            </w:pPr>
            <w:r w:rsidRPr="008B1EE7">
              <w:rPr>
                <w:rFonts w:ascii="Aptos" w:hAnsi="Aptos"/>
                <w:b/>
                <w:color w:val="1F6F78"/>
              </w:rPr>
              <w:t>PROPOSED NEXT STEP</w:t>
            </w:r>
          </w:p>
          <w:p w14:paraId="0EEE31FC" w14:textId="576C8440" w:rsidR="00AE4F35" w:rsidRPr="008B1EE7" w:rsidRDefault="0056212C">
            <w:pPr>
              <w:spacing w:after="0"/>
              <w:rPr>
                <w:rFonts w:ascii="Aptos" w:hAnsi="Aptos"/>
              </w:rPr>
            </w:pPr>
            <w:r w:rsidRPr="008B1EE7">
              <w:rPr>
                <w:rFonts w:ascii="Aptos" w:hAnsi="Aptos"/>
              </w:rPr>
              <w:t xml:space="preserve">Share the initial IP Framework with </w:t>
            </w:r>
            <w:r w:rsidRPr="008B1EE7">
              <w:rPr>
                <w:rFonts w:ascii="Aptos" w:hAnsi="Aptos"/>
              </w:rPr>
              <w:t>for preliminary review, then conduct a focused one-day working session to resolve the principles required before wider programme scale.</w:t>
            </w:r>
          </w:p>
        </w:tc>
      </w:tr>
    </w:tbl>
    <w:p w14:paraId="1A7E0007" w14:textId="77777777" w:rsidR="00AE4F35" w:rsidRPr="008B1EE7" w:rsidRDefault="00AE4F35">
      <w:pPr>
        <w:spacing w:after="20"/>
        <w:rPr>
          <w:rFonts w:ascii="Aptos" w:hAnsi="Aptos"/>
        </w:rPr>
      </w:pPr>
    </w:p>
    <w:p w14:paraId="6ED3DCA4" w14:textId="77777777" w:rsidR="00AE4F35" w:rsidRPr="008B1EE7" w:rsidRDefault="0056212C" w:rsidP="005B4197">
      <w:pPr>
        <w:pStyle w:val="Heading2"/>
        <w:pageBreakBefore/>
        <w:rPr>
          <w:rFonts w:ascii="Aptos" w:hAnsi="Aptos"/>
        </w:rPr>
      </w:pPr>
      <w:r w:rsidRPr="008B1EE7">
        <w:rPr>
          <w:rFonts w:ascii="Aptos" w:hAnsi="Aptos"/>
        </w:rPr>
        <w:lastRenderedPageBreak/>
        <w:t>7.2 Government Technology Catalogue / Marketplace</w:t>
      </w:r>
    </w:p>
    <w:p w14:paraId="50C46016" w14:textId="77777777" w:rsidR="00AE4F35" w:rsidRPr="008B1EE7" w:rsidRDefault="0056212C" w:rsidP="005B4197">
      <w:pPr>
        <w:jc w:val="both"/>
        <w:rPr>
          <w:rFonts w:ascii="Aptos" w:hAnsi="Aptos"/>
        </w:rPr>
      </w:pPr>
      <w:r w:rsidRPr="008B1EE7">
        <w:rPr>
          <w:rFonts w:ascii="Aptos" w:hAnsi="Aptos"/>
        </w:rPr>
        <w:t>Validated cohort outputs should progressively feed a trusted catalogue of government-ready technology assets. The catalogue is intended to enable controlled discovery, reuse and deployment—not merely source-code storage.</w:t>
      </w:r>
    </w:p>
    <w:tbl>
      <w:tblPr>
        <w:tblStyle w:val="TableGrid"/>
        <w:tblW w:w="0" w:type="auto"/>
        <w:jc w:val="center"/>
        <w:tblLayout w:type="fixed"/>
        <w:tblLook w:val="04A0" w:firstRow="1" w:lastRow="0" w:firstColumn="1" w:lastColumn="0" w:noHBand="0" w:noVBand="1"/>
      </w:tblPr>
      <w:tblGrid>
        <w:gridCol w:w="2880"/>
        <w:gridCol w:w="6696"/>
      </w:tblGrid>
      <w:tr w:rsidR="00AE4F35" w:rsidRPr="008B1EE7" w14:paraId="2C9774BD" w14:textId="77777777">
        <w:trPr>
          <w:tblHeader/>
          <w:jc w:val="center"/>
        </w:trPr>
        <w:tc>
          <w:tcPr>
            <w:tcW w:w="2880" w:type="dxa"/>
            <w:shd w:val="clear" w:color="auto" w:fill="16324F"/>
            <w:tcMar>
              <w:top w:w="90" w:type="dxa"/>
              <w:left w:w="110" w:type="dxa"/>
              <w:bottom w:w="90" w:type="dxa"/>
              <w:right w:w="110" w:type="dxa"/>
            </w:tcMar>
            <w:vAlign w:val="center"/>
          </w:tcPr>
          <w:p w14:paraId="18A70409" w14:textId="77777777" w:rsidR="00AE4F35" w:rsidRPr="008B1EE7" w:rsidRDefault="0056212C">
            <w:pPr>
              <w:spacing w:after="0"/>
              <w:rPr>
                <w:rFonts w:ascii="Aptos" w:hAnsi="Aptos"/>
              </w:rPr>
            </w:pPr>
            <w:r w:rsidRPr="008B1EE7">
              <w:rPr>
                <w:rFonts w:ascii="Aptos" w:hAnsi="Aptos"/>
                <w:b/>
                <w:color w:val="FFFFFF"/>
              </w:rPr>
              <w:t>Catalogue Asset</w:t>
            </w:r>
          </w:p>
        </w:tc>
        <w:tc>
          <w:tcPr>
            <w:tcW w:w="6696" w:type="dxa"/>
            <w:shd w:val="clear" w:color="auto" w:fill="16324F"/>
            <w:tcMar>
              <w:top w:w="90" w:type="dxa"/>
              <w:left w:w="110" w:type="dxa"/>
              <w:bottom w:w="90" w:type="dxa"/>
              <w:right w:w="110" w:type="dxa"/>
            </w:tcMar>
            <w:vAlign w:val="center"/>
          </w:tcPr>
          <w:p w14:paraId="5A529127" w14:textId="77777777" w:rsidR="00AE4F35" w:rsidRPr="008B1EE7" w:rsidRDefault="0056212C">
            <w:pPr>
              <w:spacing w:after="0"/>
              <w:rPr>
                <w:rFonts w:ascii="Aptos" w:hAnsi="Aptos"/>
              </w:rPr>
            </w:pPr>
            <w:r w:rsidRPr="008B1EE7">
              <w:rPr>
                <w:rFonts w:ascii="Aptos" w:hAnsi="Aptos"/>
                <w:b/>
                <w:color w:val="FFFFFF"/>
              </w:rPr>
              <w:t>Required Metadata / Control</w:t>
            </w:r>
          </w:p>
        </w:tc>
      </w:tr>
      <w:tr w:rsidR="00AE4F35" w:rsidRPr="008B1EE7" w14:paraId="1A748172" w14:textId="77777777">
        <w:trPr>
          <w:jc w:val="center"/>
        </w:trPr>
        <w:tc>
          <w:tcPr>
            <w:tcW w:w="2880" w:type="dxa"/>
            <w:tcMar>
              <w:top w:w="90" w:type="dxa"/>
              <w:left w:w="110" w:type="dxa"/>
              <w:bottom w:w="90" w:type="dxa"/>
              <w:right w:w="110" w:type="dxa"/>
            </w:tcMar>
          </w:tcPr>
          <w:p w14:paraId="49663BE5" w14:textId="77777777" w:rsidR="00AE4F35" w:rsidRPr="008B1EE7" w:rsidRDefault="0056212C">
            <w:pPr>
              <w:spacing w:after="0"/>
              <w:rPr>
                <w:rFonts w:ascii="Aptos" w:hAnsi="Aptos"/>
              </w:rPr>
            </w:pPr>
            <w:r w:rsidRPr="008B1EE7">
              <w:rPr>
                <w:rFonts w:ascii="Aptos" w:hAnsi="Aptos"/>
                <w:b/>
              </w:rPr>
              <w:t>AI Models</w:t>
            </w:r>
          </w:p>
        </w:tc>
        <w:tc>
          <w:tcPr>
            <w:tcW w:w="6696" w:type="dxa"/>
            <w:tcMar>
              <w:top w:w="90" w:type="dxa"/>
              <w:left w:w="110" w:type="dxa"/>
              <w:bottom w:w="90" w:type="dxa"/>
              <w:right w:w="110" w:type="dxa"/>
            </w:tcMar>
          </w:tcPr>
          <w:p w14:paraId="721493BC" w14:textId="77777777" w:rsidR="00AE4F35" w:rsidRPr="008B1EE7" w:rsidRDefault="0056212C">
            <w:pPr>
              <w:spacing w:after="0"/>
              <w:rPr>
                <w:rFonts w:ascii="Aptos" w:hAnsi="Aptos"/>
              </w:rPr>
            </w:pPr>
            <w:r w:rsidRPr="008B1EE7">
              <w:rPr>
                <w:rFonts w:ascii="Aptos" w:hAnsi="Aptos"/>
              </w:rPr>
              <w:t>Version, owner, validation status, intended use, deployment requirements and assurance record.</w:t>
            </w:r>
          </w:p>
        </w:tc>
      </w:tr>
      <w:tr w:rsidR="00AE4F35" w:rsidRPr="008B1EE7" w14:paraId="41E57004" w14:textId="77777777">
        <w:trPr>
          <w:jc w:val="center"/>
        </w:trPr>
        <w:tc>
          <w:tcPr>
            <w:tcW w:w="2880" w:type="dxa"/>
            <w:shd w:val="clear" w:color="auto" w:fill="F3F5F7"/>
            <w:tcMar>
              <w:top w:w="90" w:type="dxa"/>
              <w:left w:w="110" w:type="dxa"/>
              <w:bottom w:w="90" w:type="dxa"/>
              <w:right w:w="110" w:type="dxa"/>
            </w:tcMar>
          </w:tcPr>
          <w:p w14:paraId="0296A67E" w14:textId="77777777" w:rsidR="00AE4F35" w:rsidRPr="008B1EE7" w:rsidRDefault="0056212C">
            <w:pPr>
              <w:spacing w:after="0"/>
              <w:rPr>
                <w:rFonts w:ascii="Aptos" w:hAnsi="Aptos"/>
              </w:rPr>
            </w:pPr>
            <w:r w:rsidRPr="008B1EE7">
              <w:rPr>
                <w:rFonts w:ascii="Aptos" w:hAnsi="Aptos"/>
                <w:b/>
              </w:rPr>
              <w:t>Applications / Components</w:t>
            </w:r>
          </w:p>
        </w:tc>
        <w:tc>
          <w:tcPr>
            <w:tcW w:w="6696" w:type="dxa"/>
            <w:shd w:val="clear" w:color="auto" w:fill="F3F5F7"/>
            <w:tcMar>
              <w:top w:w="90" w:type="dxa"/>
              <w:left w:w="110" w:type="dxa"/>
              <w:bottom w:w="90" w:type="dxa"/>
              <w:right w:w="110" w:type="dxa"/>
            </w:tcMar>
          </w:tcPr>
          <w:p w14:paraId="687DEC77" w14:textId="77777777" w:rsidR="00AE4F35" w:rsidRPr="008B1EE7" w:rsidRDefault="0056212C">
            <w:pPr>
              <w:spacing w:after="0"/>
              <w:rPr>
                <w:rFonts w:ascii="Aptos" w:hAnsi="Aptos"/>
              </w:rPr>
            </w:pPr>
            <w:r w:rsidRPr="008B1EE7">
              <w:rPr>
                <w:rFonts w:ascii="Aptos" w:hAnsi="Aptos"/>
              </w:rPr>
              <w:t>Owner, release status, dependencies, technical documentation and support model.</w:t>
            </w:r>
          </w:p>
        </w:tc>
      </w:tr>
      <w:tr w:rsidR="00AE4F35" w:rsidRPr="008B1EE7" w14:paraId="0B420CC5" w14:textId="77777777">
        <w:trPr>
          <w:jc w:val="center"/>
        </w:trPr>
        <w:tc>
          <w:tcPr>
            <w:tcW w:w="2880" w:type="dxa"/>
            <w:tcMar>
              <w:top w:w="90" w:type="dxa"/>
              <w:left w:w="110" w:type="dxa"/>
              <w:bottom w:w="90" w:type="dxa"/>
              <w:right w:w="110" w:type="dxa"/>
            </w:tcMar>
          </w:tcPr>
          <w:p w14:paraId="1A0731AE" w14:textId="77777777" w:rsidR="00AE4F35" w:rsidRPr="008B1EE7" w:rsidRDefault="0056212C">
            <w:pPr>
              <w:spacing w:after="0"/>
              <w:rPr>
                <w:rFonts w:ascii="Aptos" w:hAnsi="Aptos"/>
              </w:rPr>
            </w:pPr>
            <w:r w:rsidRPr="008B1EE7">
              <w:rPr>
                <w:rFonts w:ascii="Aptos" w:hAnsi="Aptos"/>
                <w:b/>
              </w:rPr>
              <w:t>APIs / Integration Patterns</w:t>
            </w:r>
          </w:p>
        </w:tc>
        <w:tc>
          <w:tcPr>
            <w:tcW w:w="6696" w:type="dxa"/>
            <w:tcMar>
              <w:top w:w="90" w:type="dxa"/>
              <w:left w:w="110" w:type="dxa"/>
              <w:bottom w:w="90" w:type="dxa"/>
              <w:right w:w="110" w:type="dxa"/>
            </w:tcMar>
          </w:tcPr>
          <w:p w14:paraId="2109AD17" w14:textId="77777777" w:rsidR="00AE4F35" w:rsidRPr="008B1EE7" w:rsidRDefault="0056212C">
            <w:pPr>
              <w:spacing w:after="0"/>
              <w:rPr>
                <w:rFonts w:ascii="Aptos" w:hAnsi="Aptos"/>
              </w:rPr>
            </w:pPr>
            <w:r w:rsidRPr="008B1EE7">
              <w:rPr>
                <w:rFonts w:ascii="Aptos" w:hAnsi="Aptos"/>
              </w:rPr>
              <w:t>Interface specification, security requirements, dependencies and reference implementation.</w:t>
            </w:r>
          </w:p>
        </w:tc>
      </w:tr>
      <w:tr w:rsidR="00AE4F35" w:rsidRPr="008B1EE7" w14:paraId="088EE38E" w14:textId="77777777">
        <w:trPr>
          <w:jc w:val="center"/>
        </w:trPr>
        <w:tc>
          <w:tcPr>
            <w:tcW w:w="2880" w:type="dxa"/>
            <w:shd w:val="clear" w:color="auto" w:fill="F3F5F7"/>
            <w:tcMar>
              <w:top w:w="90" w:type="dxa"/>
              <w:left w:w="110" w:type="dxa"/>
              <w:bottom w:w="90" w:type="dxa"/>
              <w:right w:w="110" w:type="dxa"/>
            </w:tcMar>
          </w:tcPr>
          <w:p w14:paraId="7FF0AAFE" w14:textId="77777777" w:rsidR="00AE4F35" w:rsidRPr="008B1EE7" w:rsidRDefault="0056212C">
            <w:pPr>
              <w:spacing w:after="0"/>
              <w:rPr>
                <w:rFonts w:ascii="Aptos" w:hAnsi="Aptos"/>
              </w:rPr>
            </w:pPr>
            <w:r w:rsidRPr="008B1EE7">
              <w:rPr>
                <w:rFonts w:ascii="Aptos" w:hAnsi="Aptos"/>
                <w:b/>
              </w:rPr>
              <w:t>URS / BRS / SRS</w:t>
            </w:r>
          </w:p>
        </w:tc>
        <w:tc>
          <w:tcPr>
            <w:tcW w:w="6696" w:type="dxa"/>
            <w:shd w:val="clear" w:color="auto" w:fill="F3F5F7"/>
            <w:tcMar>
              <w:top w:w="90" w:type="dxa"/>
              <w:left w:w="110" w:type="dxa"/>
              <w:bottom w:w="90" w:type="dxa"/>
              <w:right w:w="110" w:type="dxa"/>
            </w:tcMar>
          </w:tcPr>
          <w:p w14:paraId="4EDCD2C6" w14:textId="77777777" w:rsidR="00AE4F35" w:rsidRPr="008B1EE7" w:rsidRDefault="0056212C">
            <w:pPr>
              <w:spacing w:after="0"/>
              <w:rPr>
                <w:rFonts w:ascii="Aptos" w:hAnsi="Aptos"/>
              </w:rPr>
            </w:pPr>
            <w:r w:rsidRPr="008B1EE7">
              <w:rPr>
                <w:rFonts w:ascii="Aptos" w:hAnsi="Aptos"/>
              </w:rPr>
              <w:t>Approved version, originating use case, owner and applicability to future deployments.</w:t>
            </w:r>
          </w:p>
        </w:tc>
      </w:tr>
      <w:tr w:rsidR="00AE4F35" w:rsidRPr="008B1EE7" w14:paraId="755AE80D" w14:textId="77777777">
        <w:trPr>
          <w:jc w:val="center"/>
        </w:trPr>
        <w:tc>
          <w:tcPr>
            <w:tcW w:w="2880" w:type="dxa"/>
            <w:tcMar>
              <w:top w:w="90" w:type="dxa"/>
              <w:left w:w="110" w:type="dxa"/>
              <w:bottom w:w="90" w:type="dxa"/>
              <w:right w:w="110" w:type="dxa"/>
            </w:tcMar>
          </w:tcPr>
          <w:p w14:paraId="6CBC6818" w14:textId="77777777" w:rsidR="00AE4F35" w:rsidRPr="008B1EE7" w:rsidRDefault="0056212C">
            <w:pPr>
              <w:spacing w:after="0"/>
              <w:rPr>
                <w:rFonts w:ascii="Aptos" w:hAnsi="Aptos"/>
              </w:rPr>
            </w:pPr>
            <w:r w:rsidRPr="008B1EE7">
              <w:rPr>
                <w:rFonts w:ascii="Aptos" w:hAnsi="Aptos"/>
                <w:b/>
              </w:rPr>
              <w:t>Reference Architectures</w:t>
            </w:r>
          </w:p>
        </w:tc>
        <w:tc>
          <w:tcPr>
            <w:tcW w:w="6696" w:type="dxa"/>
            <w:tcMar>
              <w:top w:w="90" w:type="dxa"/>
              <w:left w:w="110" w:type="dxa"/>
              <w:bottom w:w="90" w:type="dxa"/>
              <w:right w:w="110" w:type="dxa"/>
            </w:tcMar>
          </w:tcPr>
          <w:p w14:paraId="12F252B0" w14:textId="77777777" w:rsidR="00AE4F35" w:rsidRPr="008B1EE7" w:rsidRDefault="0056212C">
            <w:pPr>
              <w:spacing w:after="0"/>
              <w:rPr>
                <w:rFonts w:ascii="Aptos" w:hAnsi="Aptos"/>
              </w:rPr>
            </w:pPr>
            <w:r w:rsidRPr="008B1EE7">
              <w:rPr>
                <w:rFonts w:ascii="Aptos" w:hAnsi="Aptos"/>
              </w:rPr>
              <w:t>Deployment pattern, infrastructure assumptions, security model and integration dependencies.</w:t>
            </w:r>
          </w:p>
        </w:tc>
      </w:tr>
      <w:tr w:rsidR="00AE4F35" w:rsidRPr="008B1EE7" w14:paraId="68A0DB76" w14:textId="77777777">
        <w:trPr>
          <w:jc w:val="center"/>
        </w:trPr>
        <w:tc>
          <w:tcPr>
            <w:tcW w:w="2880" w:type="dxa"/>
            <w:shd w:val="clear" w:color="auto" w:fill="F3F5F7"/>
            <w:tcMar>
              <w:top w:w="90" w:type="dxa"/>
              <w:left w:w="110" w:type="dxa"/>
              <w:bottom w:w="90" w:type="dxa"/>
              <w:right w:w="110" w:type="dxa"/>
            </w:tcMar>
          </w:tcPr>
          <w:p w14:paraId="3B852AD1" w14:textId="77777777" w:rsidR="00AE4F35" w:rsidRPr="008B1EE7" w:rsidRDefault="0056212C">
            <w:pPr>
              <w:spacing w:after="0"/>
              <w:rPr>
                <w:rFonts w:ascii="Aptos" w:hAnsi="Aptos"/>
              </w:rPr>
            </w:pPr>
            <w:r w:rsidRPr="008B1EE7">
              <w:rPr>
                <w:rFonts w:ascii="Aptos" w:hAnsi="Aptos"/>
                <w:b/>
              </w:rPr>
              <w:t>Reusable Automation</w:t>
            </w:r>
          </w:p>
        </w:tc>
        <w:tc>
          <w:tcPr>
            <w:tcW w:w="6696" w:type="dxa"/>
            <w:shd w:val="clear" w:color="auto" w:fill="F3F5F7"/>
            <w:tcMar>
              <w:top w:w="90" w:type="dxa"/>
              <w:left w:w="110" w:type="dxa"/>
              <w:bottom w:w="90" w:type="dxa"/>
              <w:right w:w="110" w:type="dxa"/>
            </w:tcMar>
          </w:tcPr>
          <w:p w14:paraId="7EC86392" w14:textId="77777777" w:rsidR="00AE4F35" w:rsidRPr="008B1EE7" w:rsidRDefault="0056212C">
            <w:pPr>
              <w:spacing w:after="0"/>
              <w:rPr>
                <w:rFonts w:ascii="Aptos" w:hAnsi="Aptos"/>
              </w:rPr>
            </w:pPr>
            <w:r w:rsidRPr="008B1EE7">
              <w:rPr>
                <w:rFonts w:ascii="Aptos" w:hAnsi="Aptos"/>
              </w:rPr>
              <w:t>Purpose, operating conditions, version history and validation status.</w:t>
            </w:r>
          </w:p>
        </w:tc>
      </w:tr>
    </w:tbl>
    <w:p w14:paraId="7E102EC8" w14:textId="77777777" w:rsidR="00AE4F35" w:rsidRPr="008B1EE7" w:rsidRDefault="00AE4F35">
      <w:pPr>
        <w:spacing w:after="20"/>
        <w:rPr>
          <w:rFonts w:ascii="Aptos" w:hAnsi="Aptos"/>
        </w:rPr>
      </w:pPr>
    </w:p>
    <w:p w14:paraId="4DDFA498" w14:textId="77777777" w:rsidR="00AE4F35" w:rsidRPr="008B1EE7" w:rsidRDefault="00AE4F35">
      <w:pPr>
        <w:rPr>
          <w:rFonts w:ascii="Aptos" w:hAnsi="Aptos"/>
        </w:rPr>
      </w:pPr>
    </w:p>
    <w:p w14:paraId="17BA3177" w14:textId="77777777" w:rsidR="00AE4F35" w:rsidRPr="008B1EE7" w:rsidRDefault="0056212C" w:rsidP="00114DAA">
      <w:pPr>
        <w:pStyle w:val="Heading1"/>
        <w:pageBreakBefore/>
        <w:rPr>
          <w:rFonts w:ascii="Aptos" w:hAnsi="Aptos"/>
        </w:rPr>
      </w:pPr>
      <w:r w:rsidRPr="008B1EE7">
        <w:rPr>
          <w:rFonts w:ascii="Aptos" w:hAnsi="Aptos"/>
        </w:rPr>
        <w:lastRenderedPageBreak/>
        <w:t>8. Adoption, Sustainability &amp; Scale</w:t>
      </w:r>
    </w:p>
    <w:tbl>
      <w:tblPr>
        <w:tblW w:w="0" w:type="auto"/>
        <w:jc w:val="center"/>
        <w:tblLook w:val="04A0" w:firstRow="1" w:lastRow="0" w:firstColumn="1" w:lastColumn="0" w:noHBand="0" w:noVBand="1"/>
      </w:tblPr>
      <w:tblGrid>
        <w:gridCol w:w="9749"/>
      </w:tblGrid>
      <w:tr w:rsidR="00AE4F35" w:rsidRPr="008B1EE7" w14:paraId="1751F32A" w14:textId="77777777">
        <w:trPr>
          <w:jc w:val="center"/>
        </w:trPr>
        <w:tc>
          <w:tcPr>
            <w:tcW w:w="9749" w:type="dxa"/>
            <w:shd w:val="clear" w:color="auto" w:fill="EAF1F7"/>
            <w:tcMar>
              <w:top w:w="130" w:type="dxa"/>
              <w:left w:w="160" w:type="dxa"/>
              <w:bottom w:w="130" w:type="dxa"/>
              <w:right w:w="160" w:type="dxa"/>
            </w:tcMar>
          </w:tcPr>
          <w:p w14:paraId="5D085854" w14:textId="77777777" w:rsidR="00AE4F35" w:rsidRPr="008B1EE7" w:rsidRDefault="0056212C">
            <w:pPr>
              <w:spacing w:after="60"/>
              <w:rPr>
                <w:rFonts w:ascii="Aptos" w:hAnsi="Aptos"/>
              </w:rPr>
            </w:pPr>
            <w:r w:rsidRPr="008B1EE7">
              <w:rPr>
                <w:rFonts w:ascii="Aptos" w:hAnsi="Aptos"/>
                <w:b/>
                <w:color w:val="16324F"/>
              </w:rPr>
              <w:t>STRATEGIC SEQUENCE</w:t>
            </w:r>
          </w:p>
          <w:p w14:paraId="24316DE7" w14:textId="77777777" w:rsidR="00AE4F35" w:rsidRPr="008B1EE7" w:rsidRDefault="0056212C">
            <w:pPr>
              <w:spacing w:after="0"/>
              <w:rPr>
                <w:rFonts w:ascii="Aptos" w:hAnsi="Aptos"/>
              </w:rPr>
            </w:pPr>
            <w:r w:rsidRPr="008B1EE7">
              <w:rPr>
                <w:rFonts w:ascii="Aptos" w:hAnsi="Aptos"/>
              </w:rPr>
              <w:t>Adoption First → Demonstrate Value → Build Trust → Measure Usage → Standardise → Scale → Monetise</w:t>
            </w:r>
          </w:p>
        </w:tc>
      </w:tr>
    </w:tbl>
    <w:p w14:paraId="3DEA473C" w14:textId="77777777" w:rsidR="00AE4F35" w:rsidRPr="008B1EE7" w:rsidRDefault="00AE4F35">
      <w:pPr>
        <w:spacing w:after="20"/>
        <w:rPr>
          <w:rFonts w:ascii="Aptos" w:hAnsi="Aptos"/>
        </w:rPr>
      </w:pPr>
    </w:p>
    <w:p w14:paraId="5FBB8C61" w14:textId="77777777" w:rsidR="00AE4F35" w:rsidRPr="008B1EE7" w:rsidRDefault="0056212C">
      <w:pPr>
        <w:pStyle w:val="Heading2"/>
        <w:rPr>
          <w:rFonts w:ascii="Aptos" w:hAnsi="Aptos"/>
        </w:rPr>
      </w:pPr>
      <w:r w:rsidRPr="008B1EE7">
        <w:rPr>
          <w:rFonts w:ascii="Aptos" w:hAnsi="Aptos"/>
        </w:rPr>
        <w:t>8.1 Sustainability Pathway</w:t>
      </w:r>
    </w:p>
    <w:p w14:paraId="39055F4C" w14:textId="77777777" w:rsidR="00AE4F35" w:rsidRPr="008B1EE7" w:rsidRDefault="0056212C">
      <w:pPr>
        <w:rPr>
          <w:rFonts w:ascii="Aptos" w:hAnsi="Aptos"/>
        </w:rPr>
      </w:pPr>
      <w:r w:rsidRPr="008B1EE7">
        <w:rPr>
          <w:rFonts w:ascii="Aptos" w:hAnsi="Aptos"/>
        </w:rPr>
        <w:t>Commercialisation should follow demonstrated government value. Early cohort activity should prioritise credibility, adoption evidence and reusable capability while progressively defining fit-for-purpose commercial models for mature solutions.</w:t>
      </w:r>
    </w:p>
    <w:p w14:paraId="1E25BC54" w14:textId="77777777" w:rsidR="00AE4F35" w:rsidRPr="008B1EE7" w:rsidRDefault="0056212C">
      <w:pPr>
        <w:pStyle w:val="ListBullet"/>
        <w:spacing w:after="60"/>
        <w:ind w:left="331" w:hanging="202"/>
        <w:rPr>
          <w:rFonts w:ascii="Aptos" w:hAnsi="Aptos"/>
        </w:rPr>
      </w:pPr>
      <w:r w:rsidRPr="008B1EE7">
        <w:rPr>
          <w:rFonts w:ascii="Aptos" w:hAnsi="Aptos"/>
        </w:rPr>
        <w:t>usage-based or token-based services;</w:t>
      </w:r>
    </w:p>
    <w:p w14:paraId="28B6B490" w14:textId="77777777" w:rsidR="00AE4F35" w:rsidRPr="008B1EE7" w:rsidRDefault="0056212C">
      <w:pPr>
        <w:pStyle w:val="ListBullet"/>
        <w:spacing w:after="60"/>
        <w:ind w:left="331" w:hanging="202"/>
        <w:rPr>
          <w:rFonts w:ascii="Aptos" w:hAnsi="Aptos"/>
        </w:rPr>
      </w:pPr>
      <w:r w:rsidRPr="008B1EE7">
        <w:rPr>
          <w:rFonts w:ascii="Aptos" w:hAnsi="Aptos"/>
        </w:rPr>
        <w:t>managed service arrangements;</w:t>
      </w:r>
    </w:p>
    <w:p w14:paraId="0439CE2F" w14:textId="77777777" w:rsidR="00AE4F35" w:rsidRPr="008B1EE7" w:rsidRDefault="0056212C">
      <w:pPr>
        <w:pStyle w:val="ListBullet"/>
        <w:spacing w:after="60"/>
        <w:ind w:left="331" w:hanging="202"/>
        <w:rPr>
          <w:rFonts w:ascii="Aptos" w:hAnsi="Aptos"/>
        </w:rPr>
      </w:pPr>
      <w:r w:rsidRPr="008B1EE7">
        <w:rPr>
          <w:rFonts w:ascii="Aptos" w:hAnsi="Aptos"/>
        </w:rPr>
        <w:t>product or platform licensing;</w:t>
      </w:r>
    </w:p>
    <w:p w14:paraId="38A79AB2" w14:textId="77777777" w:rsidR="00AE4F35" w:rsidRPr="008B1EE7" w:rsidRDefault="0056212C">
      <w:pPr>
        <w:pStyle w:val="ListBullet"/>
        <w:spacing w:after="60"/>
        <w:ind w:left="331" w:hanging="202"/>
        <w:rPr>
          <w:rFonts w:ascii="Aptos" w:hAnsi="Aptos"/>
        </w:rPr>
      </w:pPr>
      <w:r w:rsidRPr="008B1EE7">
        <w:rPr>
          <w:rFonts w:ascii="Aptos" w:hAnsi="Aptos"/>
        </w:rPr>
        <w:t>implementation and integration services;</w:t>
      </w:r>
    </w:p>
    <w:p w14:paraId="10E66C4B" w14:textId="77777777" w:rsidR="00AE4F35" w:rsidRPr="008B1EE7" w:rsidRDefault="0056212C">
      <w:pPr>
        <w:pStyle w:val="ListBullet"/>
        <w:spacing w:after="60"/>
        <w:ind w:left="331" w:hanging="202"/>
        <w:rPr>
          <w:rFonts w:ascii="Aptos" w:hAnsi="Aptos"/>
        </w:rPr>
      </w:pPr>
      <w:r w:rsidRPr="008B1EE7">
        <w:rPr>
          <w:rFonts w:ascii="Aptos" w:hAnsi="Aptos"/>
        </w:rPr>
        <w:t>support and lifecycle services; and</w:t>
      </w:r>
    </w:p>
    <w:p w14:paraId="72D5339D" w14:textId="77777777" w:rsidR="00AE4F35" w:rsidRPr="008B1EE7" w:rsidRDefault="0056212C">
      <w:pPr>
        <w:pStyle w:val="ListBullet"/>
        <w:spacing w:after="60"/>
        <w:ind w:left="331" w:hanging="202"/>
        <w:rPr>
          <w:rFonts w:ascii="Aptos" w:hAnsi="Aptos"/>
        </w:rPr>
      </w:pPr>
      <w:r w:rsidRPr="008B1EE7">
        <w:rPr>
          <w:rFonts w:ascii="Aptos" w:hAnsi="Aptos"/>
        </w:rPr>
        <w:t>regional commercialisation through suitable ecosystem or incubation partners.</w:t>
      </w:r>
    </w:p>
    <w:p w14:paraId="7829FAFA" w14:textId="77777777" w:rsidR="00AE4F35" w:rsidRPr="008B1EE7" w:rsidRDefault="0056212C">
      <w:pPr>
        <w:pStyle w:val="Heading2"/>
        <w:rPr>
          <w:rFonts w:ascii="Aptos" w:hAnsi="Aptos"/>
        </w:rPr>
      </w:pPr>
      <w:r w:rsidRPr="008B1EE7">
        <w:rPr>
          <w:rFonts w:ascii="Aptos" w:hAnsi="Aptos"/>
        </w:rPr>
        <w:t>8.2 Program-Level KPIs</w:t>
      </w:r>
    </w:p>
    <w:tbl>
      <w:tblPr>
        <w:tblStyle w:val="TableGrid"/>
        <w:tblW w:w="0" w:type="auto"/>
        <w:jc w:val="center"/>
        <w:tblLayout w:type="fixed"/>
        <w:tblLook w:val="04A0" w:firstRow="1" w:lastRow="0" w:firstColumn="1" w:lastColumn="0" w:noHBand="0" w:noVBand="1"/>
      </w:tblPr>
      <w:tblGrid>
        <w:gridCol w:w="2880"/>
        <w:gridCol w:w="6696"/>
      </w:tblGrid>
      <w:tr w:rsidR="00AE4F35" w:rsidRPr="008B1EE7" w14:paraId="2F595A69" w14:textId="77777777">
        <w:trPr>
          <w:tblHeader/>
          <w:jc w:val="center"/>
        </w:trPr>
        <w:tc>
          <w:tcPr>
            <w:tcW w:w="2880" w:type="dxa"/>
            <w:shd w:val="clear" w:color="auto" w:fill="16324F"/>
            <w:tcMar>
              <w:top w:w="90" w:type="dxa"/>
              <w:left w:w="110" w:type="dxa"/>
              <w:bottom w:w="90" w:type="dxa"/>
              <w:right w:w="110" w:type="dxa"/>
            </w:tcMar>
            <w:vAlign w:val="center"/>
          </w:tcPr>
          <w:p w14:paraId="7D8E4D37" w14:textId="77777777" w:rsidR="00AE4F35" w:rsidRPr="008B1EE7" w:rsidRDefault="0056212C">
            <w:pPr>
              <w:spacing w:after="0"/>
              <w:rPr>
                <w:rFonts w:ascii="Aptos" w:hAnsi="Aptos"/>
              </w:rPr>
            </w:pPr>
            <w:r w:rsidRPr="008B1EE7">
              <w:rPr>
                <w:rFonts w:ascii="Aptos" w:hAnsi="Aptos"/>
                <w:b/>
                <w:color w:val="FFFFFF"/>
              </w:rPr>
              <w:t>KPI Area</w:t>
            </w:r>
          </w:p>
        </w:tc>
        <w:tc>
          <w:tcPr>
            <w:tcW w:w="6696" w:type="dxa"/>
            <w:shd w:val="clear" w:color="auto" w:fill="16324F"/>
            <w:tcMar>
              <w:top w:w="90" w:type="dxa"/>
              <w:left w:w="110" w:type="dxa"/>
              <w:bottom w:w="90" w:type="dxa"/>
              <w:right w:w="110" w:type="dxa"/>
            </w:tcMar>
            <w:vAlign w:val="center"/>
          </w:tcPr>
          <w:p w14:paraId="573535AF" w14:textId="77777777" w:rsidR="00AE4F35" w:rsidRPr="008B1EE7" w:rsidRDefault="0056212C">
            <w:pPr>
              <w:spacing w:after="0"/>
              <w:rPr>
                <w:rFonts w:ascii="Aptos" w:hAnsi="Aptos"/>
              </w:rPr>
            </w:pPr>
            <w:r w:rsidRPr="008B1EE7">
              <w:rPr>
                <w:rFonts w:ascii="Aptos" w:hAnsi="Aptos"/>
                <w:b/>
                <w:color w:val="FFFFFF"/>
              </w:rPr>
              <w:t>Illustrative Measure</w:t>
            </w:r>
          </w:p>
        </w:tc>
      </w:tr>
      <w:tr w:rsidR="00AE4F35" w:rsidRPr="008B1EE7" w14:paraId="2015C1E5" w14:textId="77777777">
        <w:trPr>
          <w:jc w:val="center"/>
        </w:trPr>
        <w:tc>
          <w:tcPr>
            <w:tcW w:w="2880" w:type="dxa"/>
            <w:tcMar>
              <w:top w:w="90" w:type="dxa"/>
              <w:left w:w="110" w:type="dxa"/>
              <w:bottom w:w="90" w:type="dxa"/>
              <w:right w:w="110" w:type="dxa"/>
            </w:tcMar>
          </w:tcPr>
          <w:p w14:paraId="11EE2DD6" w14:textId="77777777" w:rsidR="00AE4F35" w:rsidRPr="008B1EE7" w:rsidRDefault="0056212C">
            <w:pPr>
              <w:spacing w:after="0"/>
              <w:rPr>
                <w:rFonts w:ascii="Aptos" w:hAnsi="Aptos"/>
              </w:rPr>
            </w:pPr>
            <w:r w:rsidRPr="008B1EE7">
              <w:rPr>
                <w:rFonts w:ascii="Aptos" w:hAnsi="Aptos"/>
                <w:b/>
              </w:rPr>
              <w:t>Cohort Activation</w:t>
            </w:r>
          </w:p>
        </w:tc>
        <w:tc>
          <w:tcPr>
            <w:tcW w:w="6696" w:type="dxa"/>
            <w:tcMar>
              <w:top w:w="90" w:type="dxa"/>
              <w:left w:w="110" w:type="dxa"/>
              <w:bottom w:w="90" w:type="dxa"/>
              <w:right w:w="110" w:type="dxa"/>
            </w:tcMar>
          </w:tcPr>
          <w:p w14:paraId="79612D5A" w14:textId="77777777" w:rsidR="00AE4F35" w:rsidRPr="008B1EE7" w:rsidRDefault="0056212C">
            <w:pPr>
              <w:spacing w:after="0"/>
              <w:rPr>
                <w:rFonts w:ascii="Aptos" w:hAnsi="Aptos"/>
              </w:rPr>
            </w:pPr>
            <w:r w:rsidRPr="008B1EE7">
              <w:rPr>
                <w:rFonts w:ascii="Aptos" w:hAnsi="Aptos"/>
              </w:rPr>
              <w:t>Number of active sub-cohorts with named agency champions and approved use cases.</w:t>
            </w:r>
          </w:p>
        </w:tc>
      </w:tr>
      <w:tr w:rsidR="00AE4F35" w:rsidRPr="008B1EE7" w14:paraId="29B0731B" w14:textId="77777777">
        <w:trPr>
          <w:jc w:val="center"/>
        </w:trPr>
        <w:tc>
          <w:tcPr>
            <w:tcW w:w="2880" w:type="dxa"/>
            <w:shd w:val="clear" w:color="auto" w:fill="F3F5F7"/>
            <w:tcMar>
              <w:top w:w="90" w:type="dxa"/>
              <w:left w:w="110" w:type="dxa"/>
              <w:bottom w:w="90" w:type="dxa"/>
              <w:right w:w="110" w:type="dxa"/>
            </w:tcMar>
          </w:tcPr>
          <w:p w14:paraId="7DBC2CC1" w14:textId="77777777" w:rsidR="00AE4F35" w:rsidRPr="008B1EE7" w:rsidRDefault="0056212C">
            <w:pPr>
              <w:spacing w:after="0"/>
              <w:rPr>
                <w:rFonts w:ascii="Aptos" w:hAnsi="Aptos"/>
              </w:rPr>
            </w:pPr>
            <w:r w:rsidRPr="008B1EE7">
              <w:rPr>
                <w:rFonts w:ascii="Aptos" w:hAnsi="Aptos"/>
                <w:b/>
              </w:rPr>
              <w:t>Pilot Conversion</w:t>
            </w:r>
          </w:p>
        </w:tc>
        <w:tc>
          <w:tcPr>
            <w:tcW w:w="6696" w:type="dxa"/>
            <w:shd w:val="clear" w:color="auto" w:fill="F3F5F7"/>
            <w:tcMar>
              <w:top w:w="90" w:type="dxa"/>
              <w:left w:w="110" w:type="dxa"/>
              <w:bottom w:w="90" w:type="dxa"/>
              <w:right w:w="110" w:type="dxa"/>
            </w:tcMar>
          </w:tcPr>
          <w:p w14:paraId="370DDBA7" w14:textId="77777777" w:rsidR="00AE4F35" w:rsidRPr="008B1EE7" w:rsidRDefault="0056212C">
            <w:pPr>
              <w:spacing w:after="0"/>
              <w:rPr>
                <w:rFonts w:ascii="Aptos" w:hAnsi="Aptos"/>
              </w:rPr>
            </w:pPr>
            <w:r w:rsidRPr="008B1EE7">
              <w:rPr>
                <w:rFonts w:ascii="Aptos" w:hAnsi="Aptos"/>
              </w:rPr>
              <w:t>Percentage of initiated cohorts reaching a validated pilot.</w:t>
            </w:r>
          </w:p>
        </w:tc>
      </w:tr>
      <w:tr w:rsidR="00AE4F35" w:rsidRPr="008B1EE7" w14:paraId="1C3202F3" w14:textId="77777777">
        <w:trPr>
          <w:jc w:val="center"/>
        </w:trPr>
        <w:tc>
          <w:tcPr>
            <w:tcW w:w="2880" w:type="dxa"/>
            <w:tcMar>
              <w:top w:w="90" w:type="dxa"/>
              <w:left w:w="110" w:type="dxa"/>
              <w:bottom w:w="90" w:type="dxa"/>
              <w:right w:w="110" w:type="dxa"/>
            </w:tcMar>
          </w:tcPr>
          <w:p w14:paraId="713C99B0" w14:textId="77777777" w:rsidR="00AE4F35" w:rsidRPr="008B1EE7" w:rsidRDefault="0056212C">
            <w:pPr>
              <w:spacing w:after="0"/>
              <w:rPr>
                <w:rFonts w:ascii="Aptos" w:hAnsi="Aptos"/>
              </w:rPr>
            </w:pPr>
            <w:r w:rsidRPr="008B1EE7">
              <w:rPr>
                <w:rFonts w:ascii="Aptos" w:hAnsi="Aptos"/>
                <w:b/>
              </w:rPr>
              <w:t>Productisation</w:t>
            </w:r>
          </w:p>
        </w:tc>
        <w:tc>
          <w:tcPr>
            <w:tcW w:w="6696" w:type="dxa"/>
            <w:tcMar>
              <w:top w:w="90" w:type="dxa"/>
              <w:left w:w="110" w:type="dxa"/>
              <w:bottom w:w="90" w:type="dxa"/>
              <w:right w:w="110" w:type="dxa"/>
            </w:tcMar>
          </w:tcPr>
          <w:p w14:paraId="3CE0EEB2" w14:textId="77777777" w:rsidR="00AE4F35" w:rsidRPr="008B1EE7" w:rsidRDefault="0056212C">
            <w:pPr>
              <w:spacing w:after="0"/>
              <w:rPr>
                <w:rFonts w:ascii="Aptos" w:hAnsi="Aptos"/>
              </w:rPr>
            </w:pPr>
            <w:r w:rsidRPr="008B1EE7">
              <w:rPr>
                <w:rFonts w:ascii="Aptos" w:hAnsi="Aptos"/>
              </w:rPr>
              <w:t>Percentage of validated pilots completing required documentation and Gate 2.</w:t>
            </w:r>
          </w:p>
        </w:tc>
      </w:tr>
      <w:tr w:rsidR="00AE4F35" w:rsidRPr="008B1EE7" w14:paraId="3661E38F" w14:textId="77777777">
        <w:trPr>
          <w:jc w:val="center"/>
        </w:trPr>
        <w:tc>
          <w:tcPr>
            <w:tcW w:w="2880" w:type="dxa"/>
            <w:shd w:val="clear" w:color="auto" w:fill="F3F5F7"/>
            <w:tcMar>
              <w:top w:w="90" w:type="dxa"/>
              <w:left w:w="110" w:type="dxa"/>
              <w:bottom w:w="90" w:type="dxa"/>
              <w:right w:w="110" w:type="dxa"/>
            </w:tcMar>
          </w:tcPr>
          <w:p w14:paraId="45A7E76A" w14:textId="77777777" w:rsidR="00AE4F35" w:rsidRPr="008B1EE7" w:rsidRDefault="0056212C">
            <w:pPr>
              <w:spacing w:after="0"/>
              <w:rPr>
                <w:rFonts w:ascii="Aptos" w:hAnsi="Aptos"/>
              </w:rPr>
            </w:pPr>
            <w:r w:rsidRPr="008B1EE7">
              <w:rPr>
                <w:rFonts w:ascii="Aptos" w:hAnsi="Aptos"/>
                <w:b/>
              </w:rPr>
              <w:t>Reuse</w:t>
            </w:r>
          </w:p>
        </w:tc>
        <w:tc>
          <w:tcPr>
            <w:tcW w:w="6696" w:type="dxa"/>
            <w:shd w:val="clear" w:color="auto" w:fill="F3F5F7"/>
            <w:tcMar>
              <w:top w:w="90" w:type="dxa"/>
              <w:left w:w="110" w:type="dxa"/>
              <w:bottom w:w="90" w:type="dxa"/>
              <w:right w:w="110" w:type="dxa"/>
            </w:tcMar>
          </w:tcPr>
          <w:p w14:paraId="55659DC1" w14:textId="77777777" w:rsidR="00AE4F35" w:rsidRPr="008B1EE7" w:rsidRDefault="0056212C">
            <w:pPr>
              <w:spacing w:after="0"/>
              <w:rPr>
                <w:rFonts w:ascii="Aptos" w:hAnsi="Aptos"/>
              </w:rPr>
            </w:pPr>
            <w:r w:rsidRPr="008B1EE7">
              <w:rPr>
                <w:rFonts w:ascii="Aptos" w:hAnsi="Aptos"/>
              </w:rPr>
              <w:t>Number of technology assets adopted or evaluated by more than one agency.</w:t>
            </w:r>
          </w:p>
        </w:tc>
      </w:tr>
      <w:tr w:rsidR="00AE4F35" w:rsidRPr="008B1EE7" w14:paraId="5DDB0E20" w14:textId="77777777">
        <w:trPr>
          <w:jc w:val="center"/>
        </w:trPr>
        <w:tc>
          <w:tcPr>
            <w:tcW w:w="2880" w:type="dxa"/>
            <w:tcMar>
              <w:top w:w="90" w:type="dxa"/>
              <w:left w:w="110" w:type="dxa"/>
              <w:bottom w:w="90" w:type="dxa"/>
              <w:right w:w="110" w:type="dxa"/>
            </w:tcMar>
          </w:tcPr>
          <w:p w14:paraId="6463B4BF" w14:textId="77777777" w:rsidR="00AE4F35" w:rsidRPr="008B1EE7" w:rsidRDefault="0056212C">
            <w:pPr>
              <w:spacing w:after="0"/>
              <w:rPr>
                <w:rFonts w:ascii="Aptos" w:hAnsi="Aptos"/>
              </w:rPr>
            </w:pPr>
            <w:r w:rsidRPr="008B1EE7">
              <w:rPr>
                <w:rFonts w:ascii="Aptos" w:hAnsi="Aptos"/>
                <w:b/>
              </w:rPr>
              <w:t>Time-to-Value</w:t>
            </w:r>
          </w:p>
        </w:tc>
        <w:tc>
          <w:tcPr>
            <w:tcW w:w="6696" w:type="dxa"/>
            <w:tcMar>
              <w:top w:w="90" w:type="dxa"/>
              <w:left w:w="110" w:type="dxa"/>
              <w:bottom w:w="90" w:type="dxa"/>
              <w:right w:w="110" w:type="dxa"/>
            </w:tcMar>
          </w:tcPr>
          <w:p w14:paraId="6019EE62" w14:textId="77777777" w:rsidR="00AE4F35" w:rsidRPr="008B1EE7" w:rsidRDefault="0056212C">
            <w:pPr>
              <w:spacing w:after="0"/>
              <w:rPr>
                <w:rFonts w:ascii="Aptos" w:hAnsi="Aptos"/>
              </w:rPr>
            </w:pPr>
            <w:r w:rsidRPr="008B1EE7">
              <w:rPr>
                <w:rFonts w:ascii="Aptos" w:hAnsi="Aptos"/>
              </w:rPr>
              <w:t>Elapsed time from use-case approval to working pilot.</w:t>
            </w:r>
          </w:p>
        </w:tc>
      </w:tr>
      <w:tr w:rsidR="00AE4F35" w:rsidRPr="008B1EE7" w14:paraId="1F94E88D" w14:textId="77777777">
        <w:trPr>
          <w:jc w:val="center"/>
        </w:trPr>
        <w:tc>
          <w:tcPr>
            <w:tcW w:w="2880" w:type="dxa"/>
            <w:shd w:val="clear" w:color="auto" w:fill="F3F5F7"/>
            <w:tcMar>
              <w:top w:w="90" w:type="dxa"/>
              <w:left w:w="110" w:type="dxa"/>
              <w:bottom w:w="90" w:type="dxa"/>
              <w:right w:w="110" w:type="dxa"/>
            </w:tcMar>
          </w:tcPr>
          <w:p w14:paraId="37B9CA60" w14:textId="77777777" w:rsidR="00AE4F35" w:rsidRPr="008B1EE7" w:rsidRDefault="0056212C">
            <w:pPr>
              <w:spacing w:after="0"/>
              <w:rPr>
                <w:rFonts w:ascii="Aptos" w:hAnsi="Aptos"/>
              </w:rPr>
            </w:pPr>
            <w:r w:rsidRPr="008B1EE7">
              <w:rPr>
                <w:rFonts w:ascii="Aptos" w:hAnsi="Aptos"/>
                <w:b/>
              </w:rPr>
              <w:t>Champion Development</w:t>
            </w:r>
          </w:p>
        </w:tc>
        <w:tc>
          <w:tcPr>
            <w:tcW w:w="6696" w:type="dxa"/>
            <w:shd w:val="clear" w:color="auto" w:fill="F3F5F7"/>
            <w:tcMar>
              <w:top w:w="90" w:type="dxa"/>
              <w:left w:w="110" w:type="dxa"/>
              <w:bottom w:w="90" w:type="dxa"/>
              <w:right w:w="110" w:type="dxa"/>
            </w:tcMar>
          </w:tcPr>
          <w:p w14:paraId="6D959C2A" w14:textId="77777777" w:rsidR="00AE4F35" w:rsidRPr="008B1EE7" w:rsidRDefault="0056212C">
            <w:pPr>
              <w:spacing w:after="0"/>
              <w:rPr>
                <w:rFonts w:ascii="Aptos" w:hAnsi="Aptos"/>
              </w:rPr>
            </w:pPr>
            <w:r w:rsidRPr="008B1EE7">
              <w:rPr>
                <w:rFonts w:ascii="Aptos" w:hAnsi="Aptos"/>
              </w:rPr>
              <w:t>Number of credible public-sector champions actively supporting adoption.</w:t>
            </w:r>
          </w:p>
        </w:tc>
      </w:tr>
      <w:tr w:rsidR="00AE4F35" w:rsidRPr="008B1EE7" w14:paraId="4359E88E" w14:textId="77777777">
        <w:trPr>
          <w:jc w:val="center"/>
        </w:trPr>
        <w:tc>
          <w:tcPr>
            <w:tcW w:w="2880" w:type="dxa"/>
            <w:tcMar>
              <w:top w:w="90" w:type="dxa"/>
              <w:left w:w="110" w:type="dxa"/>
              <w:bottom w:w="90" w:type="dxa"/>
              <w:right w:w="110" w:type="dxa"/>
            </w:tcMar>
          </w:tcPr>
          <w:p w14:paraId="2EAA3547" w14:textId="77777777" w:rsidR="00AE4F35" w:rsidRPr="008B1EE7" w:rsidRDefault="0056212C">
            <w:pPr>
              <w:spacing w:after="0"/>
              <w:rPr>
                <w:rFonts w:ascii="Aptos" w:hAnsi="Aptos"/>
              </w:rPr>
            </w:pPr>
            <w:r w:rsidRPr="008B1EE7">
              <w:rPr>
                <w:rFonts w:ascii="Aptos" w:hAnsi="Aptos"/>
                <w:b/>
              </w:rPr>
              <w:t>Catalogue Growth</w:t>
            </w:r>
          </w:p>
        </w:tc>
        <w:tc>
          <w:tcPr>
            <w:tcW w:w="6696" w:type="dxa"/>
            <w:tcMar>
              <w:top w:w="90" w:type="dxa"/>
              <w:left w:w="110" w:type="dxa"/>
              <w:bottom w:w="90" w:type="dxa"/>
              <w:right w:w="110" w:type="dxa"/>
            </w:tcMar>
          </w:tcPr>
          <w:p w14:paraId="52CAA648" w14:textId="77777777" w:rsidR="00AE4F35" w:rsidRPr="008B1EE7" w:rsidRDefault="0056212C">
            <w:pPr>
              <w:spacing w:after="0"/>
              <w:rPr>
                <w:rFonts w:ascii="Aptos" w:hAnsi="Aptos"/>
              </w:rPr>
            </w:pPr>
            <w:r w:rsidRPr="008B1EE7">
              <w:rPr>
                <w:rFonts w:ascii="Aptos" w:hAnsi="Aptos"/>
              </w:rPr>
              <w:t>Number of validated, documented reusable assets admitted to the catalogue.</w:t>
            </w:r>
          </w:p>
        </w:tc>
      </w:tr>
      <w:tr w:rsidR="00AE4F35" w:rsidRPr="008B1EE7" w14:paraId="359BB41C" w14:textId="77777777">
        <w:trPr>
          <w:jc w:val="center"/>
        </w:trPr>
        <w:tc>
          <w:tcPr>
            <w:tcW w:w="2880" w:type="dxa"/>
            <w:shd w:val="clear" w:color="auto" w:fill="F3F5F7"/>
            <w:tcMar>
              <w:top w:w="90" w:type="dxa"/>
              <w:left w:w="110" w:type="dxa"/>
              <w:bottom w:w="90" w:type="dxa"/>
              <w:right w:w="110" w:type="dxa"/>
            </w:tcMar>
          </w:tcPr>
          <w:p w14:paraId="6B3B659A" w14:textId="77777777" w:rsidR="00AE4F35" w:rsidRPr="008B1EE7" w:rsidRDefault="0056212C">
            <w:pPr>
              <w:spacing w:after="0"/>
              <w:rPr>
                <w:rFonts w:ascii="Aptos" w:hAnsi="Aptos"/>
              </w:rPr>
            </w:pPr>
            <w:r w:rsidRPr="008B1EE7">
              <w:rPr>
                <w:rFonts w:ascii="Aptos" w:hAnsi="Aptos"/>
                <w:b/>
              </w:rPr>
              <w:t>Scale / Sustainability</w:t>
            </w:r>
          </w:p>
        </w:tc>
        <w:tc>
          <w:tcPr>
            <w:tcW w:w="6696" w:type="dxa"/>
            <w:shd w:val="clear" w:color="auto" w:fill="F3F5F7"/>
            <w:tcMar>
              <w:top w:w="90" w:type="dxa"/>
              <w:left w:w="110" w:type="dxa"/>
              <w:bottom w:w="90" w:type="dxa"/>
              <w:right w:w="110" w:type="dxa"/>
            </w:tcMar>
          </w:tcPr>
          <w:p w14:paraId="60B5B2DD" w14:textId="77777777" w:rsidR="00AE4F35" w:rsidRPr="008B1EE7" w:rsidRDefault="0056212C">
            <w:pPr>
              <w:spacing w:after="0"/>
              <w:rPr>
                <w:rFonts w:ascii="Aptos" w:hAnsi="Aptos"/>
              </w:rPr>
            </w:pPr>
            <w:r w:rsidRPr="008B1EE7">
              <w:rPr>
                <w:rFonts w:ascii="Aptos" w:hAnsi="Aptos"/>
              </w:rPr>
              <w:t>Number of solutions progressing to wider deployment, support model or commercial pathway.</w:t>
            </w:r>
          </w:p>
        </w:tc>
      </w:tr>
    </w:tbl>
    <w:p w14:paraId="31595843" w14:textId="77777777" w:rsidR="00AE4F35" w:rsidRPr="008B1EE7" w:rsidRDefault="00AE4F35">
      <w:pPr>
        <w:spacing w:after="20"/>
        <w:rPr>
          <w:rFonts w:ascii="Aptos" w:hAnsi="Aptos"/>
        </w:rPr>
      </w:pPr>
    </w:p>
    <w:p w14:paraId="4B9BBDC2" w14:textId="77777777" w:rsidR="00AE4F35" w:rsidRPr="008B1EE7" w:rsidRDefault="00AE4F35">
      <w:pPr>
        <w:rPr>
          <w:rFonts w:ascii="Aptos" w:hAnsi="Aptos"/>
        </w:rPr>
      </w:pPr>
    </w:p>
    <w:p w14:paraId="30CB96E4" w14:textId="77777777" w:rsidR="00AE4F35" w:rsidRPr="008B1EE7" w:rsidRDefault="0056212C">
      <w:pPr>
        <w:pStyle w:val="Heading1"/>
        <w:rPr>
          <w:rFonts w:ascii="Aptos" w:hAnsi="Aptos"/>
        </w:rPr>
      </w:pPr>
      <w:r w:rsidRPr="008B1EE7">
        <w:rPr>
          <w:rFonts w:ascii="Aptos" w:hAnsi="Aptos"/>
        </w:rPr>
        <w:lastRenderedPageBreak/>
        <w:t>9. Immediate Program Activation Plan</w:t>
      </w:r>
    </w:p>
    <w:tbl>
      <w:tblPr>
        <w:tblStyle w:val="TableGrid"/>
        <w:tblW w:w="0" w:type="auto"/>
        <w:jc w:val="center"/>
        <w:tblLayout w:type="fixed"/>
        <w:tblLook w:val="04A0" w:firstRow="1" w:lastRow="0" w:firstColumn="1" w:lastColumn="0" w:noHBand="0" w:noVBand="1"/>
      </w:tblPr>
      <w:tblGrid>
        <w:gridCol w:w="1654"/>
        <w:gridCol w:w="1370"/>
        <w:gridCol w:w="3816"/>
        <w:gridCol w:w="3096"/>
      </w:tblGrid>
      <w:tr w:rsidR="00AE4F35" w:rsidRPr="008B1EE7" w14:paraId="09F109FA" w14:textId="77777777" w:rsidTr="00114DAA">
        <w:trPr>
          <w:tblHeader/>
          <w:jc w:val="center"/>
        </w:trPr>
        <w:tc>
          <w:tcPr>
            <w:tcW w:w="1654" w:type="dxa"/>
            <w:shd w:val="clear" w:color="auto" w:fill="16324F"/>
            <w:tcMar>
              <w:top w:w="90" w:type="dxa"/>
              <w:left w:w="110" w:type="dxa"/>
              <w:bottom w:w="90" w:type="dxa"/>
              <w:right w:w="110" w:type="dxa"/>
            </w:tcMar>
            <w:vAlign w:val="center"/>
          </w:tcPr>
          <w:p w14:paraId="0D687363" w14:textId="77777777" w:rsidR="00AE4F35" w:rsidRPr="008B1EE7" w:rsidRDefault="0056212C">
            <w:pPr>
              <w:spacing w:after="0"/>
              <w:rPr>
                <w:rFonts w:ascii="Aptos" w:hAnsi="Aptos"/>
              </w:rPr>
            </w:pPr>
            <w:r w:rsidRPr="008B1EE7">
              <w:rPr>
                <w:rFonts w:ascii="Aptos" w:hAnsi="Aptos"/>
                <w:b/>
                <w:color w:val="FFFFFF"/>
              </w:rPr>
              <w:t>Priority</w:t>
            </w:r>
          </w:p>
        </w:tc>
        <w:tc>
          <w:tcPr>
            <w:tcW w:w="1370" w:type="dxa"/>
            <w:shd w:val="clear" w:color="auto" w:fill="16324F"/>
            <w:tcMar>
              <w:top w:w="90" w:type="dxa"/>
              <w:left w:w="110" w:type="dxa"/>
              <w:bottom w:w="90" w:type="dxa"/>
              <w:right w:w="110" w:type="dxa"/>
            </w:tcMar>
            <w:vAlign w:val="center"/>
          </w:tcPr>
          <w:p w14:paraId="7B1F462C" w14:textId="77777777" w:rsidR="00AE4F35" w:rsidRPr="008B1EE7" w:rsidRDefault="0056212C">
            <w:pPr>
              <w:spacing w:after="0"/>
              <w:rPr>
                <w:rFonts w:ascii="Aptos" w:hAnsi="Aptos"/>
              </w:rPr>
            </w:pPr>
            <w:r w:rsidRPr="008B1EE7">
              <w:rPr>
                <w:rFonts w:ascii="Aptos" w:hAnsi="Aptos"/>
                <w:b/>
                <w:color w:val="FFFFFF"/>
              </w:rPr>
              <w:t>Owner</w:t>
            </w:r>
          </w:p>
        </w:tc>
        <w:tc>
          <w:tcPr>
            <w:tcW w:w="3816" w:type="dxa"/>
            <w:shd w:val="clear" w:color="auto" w:fill="16324F"/>
            <w:tcMar>
              <w:top w:w="90" w:type="dxa"/>
              <w:left w:w="110" w:type="dxa"/>
              <w:bottom w:w="90" w:type="dxa"/>
              <w:right w:w="110" w:type="dxa"/>
            </w:tcMar>
            <w:vAlign w:val="center"/>
          </w:tcPr>
          <w:p w14:paraId="79D40270" w14:textId="77777777" w:rsidR="00AE4F35" w:rsidRPr="008B1EE7" w:rsidRDefault="0056212C">
            <w:pPr>
              <w:spacing w:after="0"/>
              <w:rPr>
                <w:rFonts w:ascii="Aptos" w:hAnsi="Aptos"/>
              </w:rPr>
            </w:pPr>
            <w:r w:rsidRPr="008B1EE7">
              <w:rPr>
                <w:rFonts w:ascii="Aptos" w:hAnsi="Aptos"/>
                <w:b/>
                <w:color w:val="FFFFFF"/>
              </w:rPr>
              <w:t>Action</w:t>
            </w:r>
          </w:p>
        </w:tc>
        <w:tc>
          <w:tcPr>
            <w:tcW w:w="3096" w:type="dxa"/>
            <w:shd w:val="clear" w:color="auto" w:fill="16324F"/>
            <w:tcMar>
              <w:top w:w="90" w:type="dxa"/>
              <w:left w:w="110" w:type="dxa"/>
              <w:bottom w:w="90" w:type="dxa"/>
              <w:right w:w="110" w:type="dxa"/>
            </w:tcMar>
            <w:vAlign w:val="center"/>
          </w:tcPr>
          <w:p w14:paraId="556E77A6" w14:textId="77777777" w:rsidR="00AE4F35" w:rsidRPr="008B1EE7" w:rsidRDefault="0056212C">
            <w:pPr>
              <w:spacing w:after="0"/>
              <w:rPr>
                <w:rFonts w:ascii="Aptos" w:hAnsi="Aptos"/>
              </w:rPr>
            </w:pPr>
            <w:r w:rsidRPr="008B1EE7">
              <w:rPr>
                <w:rFonts w:ascii="Aptos" w:hAnsi="Aptos"/>
                <w:b/>
                <w:color w:val="FFFFFF"/>
              </w:rPr>
              <w:t>Required Output</w:t>
            </w:r>
          </w:p>
        </w:tc>
      </w:tr>
      <w:tr w:rsidR="00AE4F35" w:rsidRPr="008B1EE7" w14:paraId="16EF2624" w14:textId="77777777" w:rsidTr="00114DAA">
        <w:trPr>
          <w:jc w:val="center"/>
        </w:trPr>
        <w:tc>
          <w:tcPr>
            <w:tcW w:w="1654" w:type="dxa"/>
            <w:tcMar>
              <w:top w:w="90" w:type="dxa"/>
              <w:left w:w="110" w:type="dxa"/>
              <w:bottom w:w="90" w:type="dxa"/>
              <w:right w:w="110" w:type="dxa"/>
            </w:tcMar>
          </w:tcPr>
          <w:p w14:paraId="7F187A28" w14:textId="77777777" w:rsidR="00AE4F35" w:rsidRPr="008B1EE7" w:rsidRDefault="0056212C">
            <w:pPr>
              <w:spacing w:after="0"/>
              <w:rPr>
                <w:rFonts w:ascii="Aptos" w:hAnsi="Aptos"/>
              </w:rPr>
            </w:pPr>
            <w:r w:rsidRPr="008B1EE7">
              <w:rPr>
                <w:rFonts w:ascii="Aptos" w:hAnsi="Aptos"/>
                <w:b/>
              </w:rPr>
              <w:t>P0</w:t>
            </w:r>
          </w:p>
        </w:tc>
        <w:tc>
          <w:tcPr>
            <w:tcW w:w="1370" w:type="dxa"/>
            <w:tcMar>
              <w:top w:w="90" w:type="dxa"/>
              <w:left w:w="110" w:type="dxa"/>
              <w:bottom w:w="90" w:type="dxa"/>
              <w:right w:w="110" w:type="dxa"/>
            </w:tcMar>
          </w:tcPr>
          <w:p w14:paraId="69135587" w14:textId="255B6B19" w:rsidR="00AE4F35" w:rsidRPr="008B1EE7" w:rsidRDefault="00AE4F35">
            <w:pPr>
              <w:spacing w:after="0"/>
              <w:rPr>
                <w:rFonts w:ascii="Aptos" w:hAnsi="Aptos"/>
              </w:rPr>
            </w:pPr>
          </w:p>
        </w:tc>
        <w:tc>
          <w:tcPr>
            <w:tcW w:w="3816" w:type="dxa"/>
            <w:tcMar>
              <w:top w:w="90" w:type="dxa"/>
              <w:left w:w="110" w:type="dxa"/>
              <w:bottom w:w="90" w:type="dxa"/>
              <w:right w:w="110" w:type="dxa"/>
            </w:tcMar>
          </w:tcPr>
          <w:p w14:paraId="25C505C5" w14:textId="77777777" w:rsidR="00AE4F35" w:rsidRPr="008B1EE7" w:rsidRDefault="0056212C">
            <w:pPr>
              <w:spacing w:after="0"/>
              <w:rPr>
                <w:rFonts w:ascii="Aptos" w:hAnsi="Aptos"/>
              </w:rPr>
            </w:pPr>
            <w:r w:rsidRPr="008B1EE7">
              <w:rPr>
                <w:rFonts w:ascii="Aptos" w:hAnsi="Aptos"/>
              </w:rPr>
              <w:t>Prepare and circulate the Cohort Program Framework for official alignment.</w:t>
            </w:r>
          </w:p>
        </w:tc>
        <w:tc>
          <w:tcPr>
            <w:tcW w:w="3096" w:type="dxa"/>
            <w:tcMar>
              <w:top w:w="90" w:type="dxa"/>
              <w:left w:w="110" w:type="dxa"/>
              <w:bottom w:w="90" w:type="dxa"/>
              <w:right w:w="110" w:type="dxa"/>
            </w:tcMar>
          </w:tcPr>
          <w:p w14:paraId="127B155C" w14:textId="77777777" w:rsidR="00AE4F35" w:rsidRPr="008B1EE7" w:rsidRDefault="0056212C">
            <w:pPr>
              <w:spacing w:after="0"/>
              <w:rPr>
                <w:rFonts w:ascii="Aptos" w:hAnsi="Aptos"/>
              </w:rPr>
            </w:pPr>
            <w:r w:rsidRPr="008B1EE7">
              <w:rPr>
                <w:rFonts w:ascii="Aptos" w:hAnsi="Aptos"/>
              </w:rPr>
              <w:t>Aligned programme mandate and operating model.</w:t>
            </w:r>
          </w:p>
        </w:tc>
      </w:tr>
      <w:tr w:rsidR="00AE4F35" w:rsidRPr="008B1EE7" w14:paraId="753AB4AE" w14:textId="77777777" w:rsidTr="00114DAA">
        <w:trPr>
          <w:jc w:val="center"/>
        </w:trPr>
        <w:tc>
          <w:tcPr>
            <w:tcW w:w="1654" w:type="dxa"/>
            <w:shd w:val="clear" w:color="auto" w:fill="F3F5F7"/>
            <w:tcMar>
              <w:top w:w="90" w:type="dxa"/>
              <w:left w:w="110" w:type="dxa"/>
              <w:bottom w:w="90" w:type="dxa"/>
              <w:right w:w="110" w:type="dxa"/>
            </w:tcMar>
          </w:tcPr>
          <w:p w14:paraId="6F970400" w14:textId="77777777" w:rsidR="00AE4F35" w:rsidRPr="008B1EE7" w:rsidRDefault="0056212C">
            <w:pPr>
              <w:spacing w:after="0"/>
              <w:rPr>
                <w:rFonts w:ascii="Aptos" w:hAnsi="Aptos"/>
              </w:rPr>
            </w:pPr>
            <w:r w:rsidRPr="008B1EE7">
              <w:rPr>
                <w:rFonts w:ascii="Aptos" w:hAnsi="Aptos"/>
                <w:b/>
              </w:rPr>
              <w:t>P0</w:t>
            </w:r>
          </w:p>
        </w:tc>
        <w:tc>
          <w:tcPr>
            <w:tcW w:w="1370" w:type="dxa"/>
            <w:shd w:val="clear" w:color="auto" w:fill="F3F5F7"/>
            <w:tcMar>
              <w:top w:w="90" w:type="dxa"/>
              <w:left w:w="110" w:type="dxa"/>
              <w:bottom w:w="90" w:type="dxa"/>
              <w:right w:w="110" w:type="dxa"/>
            </w:tcMar>
          </w:tcPr>
          <w:p w14:paraId="0F815470" w14:textId="3F2851C8" w:rsidR="00AE4F35" w:rsidRPr="008B1EE7" w:rsidRDefault="00AE4F35">
            <w:pPr>
              <w:spacing w:after="0"/>
              <w:rPr>
                <w:rFonts w:ascii="Aptos" w:hAnsi="Aptos"/>
              </w:rPr>
            </w:pPr>
          </w:p>
        </w:tc>
        <w:tc>
          <w:tcPr>
            <w:tcW w:w="3816" w:type="dxa"/>
            <w:shd w:val="clear" w:color="auto" w:fill="F3F5F7"/>
            <w:tcMar>
              <w:top w:w="90" w:type="dxa"/>
              <w:left w:w="110" w:type="dxa"/>
              <w:bottom w:w="90" w:type="dxa"/>
              <w:right w:w="110" w:type="dxa"/>
            </w:tcMar>
          </w:tcPr>
          <w:p w14:paraId="6F90F778" w14:textId="643374ED" w:rsidR="00AE4F35" w:rsidRPr="008B1EE7" w:rsidRDefault="0056212C">
            <w:pPr>
              <w:spacing w:after="0"/>
              <w:rPr>
                <w:rFonts w:ascii="Aptos" w:hAnsi="Aptos"/>
              </w:rPr>
            </w:pPr>
            <w:r w:rsidRPr="008B1EE7">
              <w:rPr>
                <w:rFonts w:ascii="Aptos" w:hAnsi="Aptos"/>
              </w:rPr>
              <w:t xml:space="preserve">Share the IP Framework </w:t>
            </w:r>
          </w:p>
        </w:tc>
        <w:tc>
          <w:tcPr>
            <w:tcW w:w="3096" w:type="dxa"/>
            <w:shd w:val="clear" w:color="auto" w:fill="F3F5F7"/>
            <w:tcMar>
              <w:top w:w="90" w:type="dxa"/>
              <w:left w:w="110" w:type="dxa"/>
              <w:bottom w:w="90" w:type="dxa"/>
              <w:right w:w="110" w:type="dxa"/>
            </w:tcMar>
          </w:tcPr>
          <w:p w14:paraId="2772ABEF" w14:textId="77777777" w:rsidR="00AE4F35" w:rsidRPr="008B1EE7" w:rsidRDefault="0056212C">
            <w:pPr>
              <w:spacing w:after="0"/>
              <w:rPr>
                <w:rFonts w:ascii="Aptos" w:hAnsi="Aptos"/>
              </w:rPr>
            </w:pPr>
            <w:r w:rsidRPr="008B1EE7">
              <w:rPr>
                <w:rFonts w:ascii="Aptos" w:hAnsi="Aptos"/>
              </w:rPr>
              <w:t>Initial comments and issues requiring resolution.</w:t>
            </w:r>
          </w:p>
        </w:tc>
      </w:tr>
      <w:tr w:rsidR="00AE4F35" w:rsidRPr="008B1EE7" w14:paraId="2332B1BC" w14:textId="77777777" w:rsidTr="00114DAA">
        <w:trPr>
          <w:jc w:val="center"/>
        </w:trPr>
        <w:tc>
          <w:tcPr>
            <w:tcW w:w="1654" w:type="dxa"/>
            <w:tcMar>
              <w:top w:w="90" w:type="dxa"/>
              <w:left w:w="110" w:type="dxa"/>
              <w:bottom w:w="90" w:type="dxa"/>
              <w:right w:w="110" w:type="dxa"/>
            </w:tcMar>
          </w:tcPr>
          <w:p w14:paraId="683274A4" w14:textId="77777777" w:rsidR="00AE4F35" w:rsidRPr="008B1EE7" w:rsidRDefault="0056212C">
            <w:pPr>
              <w:spacing w:after="0"/>
              <w:rPr>
                <w:rFonts w:ascii="Aptos" w:hAnsi="Aptos"/>
              </w:rPr>
            </w:pPr>
            <w:r w:rsidRPr="008B1EE7">
              <w:rPr>
                <w:rFonts w:ascii="Aptos" w:hAnsi="Aptos"/>
                <w:b/>
              </w:rPr>
              <w:t>P0</w:t>
            </w:r>
          </w:p>
        </w:tc>
        <w:tc>
          <w:tcPr>
            <w:tcW w:w="1370" w:type="dxa"/>
            <w:tcMar>
              <w:top w:w="90" w:type="dxa"/>
              <w:left w:w="110" w:type="dxa"/>
              <w:bottom w:w="90" w:type="dxa"/>
              <w:right w:w="110" w:type="dxa"/>
            </w:tcMar>
          </w:tcPr>
          <w:p w14:paraId="72B1941D" w14:textId="08D64C3D" w:rsidR="00AE4F35" w:rsidRPr="008B1EE7" w:rsidRDefault="00AE4F35">
            <w:pPr>
              <w:spacing w:after="0"/>
              <w:rPr>
                <w:rFonts w:ascii="Aptos" w:hAnsi="Aptos"/>
              </w:rPr>
            </w:pPr>
          </w:p>
        </w:tc>
        <w:tc>
          <w:tcPr>
            <w:tcW w:w="3816" w:type="dxa"/>
            <w:tcMar>
              <w:top w:w="90" w:type="dxa"/>
              <w:left w:w="110" w:type="dxa"/>
              <w:bottom w:w="90" w:type="dxa"/>
              <w:right w:w="110" w:type="dxa"/>
            </w:tcMar>
          </w:tcPr>
          <w:p w14:paraId="218C02E4" w14:textId="77777777" w:rsidR="00AE4F35" w:rsidRPr="008B1EE7" w:rsidRDefault="0056212C">
            <w:pPr>
              <w:spacing w:after="0"/>
              <w:rPr>
                <w:rFonts w:ascii="Aptos" w:hAnsi="Aptos"/>
              </w:rPr>
            </w:pPr>
            <w:r w:rsidRPr="008B1EE7">
              <w:rPr>
                <w:rFonts w:ascii="Aptos" w:hAnsi="Aptos"/>
              </w:rPr>
              <w:t>Review the IP Framework.</w:t>
            </w:r>
          </w:p>
        </w:tc>
        <w:tc>
          <w:tcPr>
            <w:tcW w:w="3096" w:type="dxa"/>
            <w:tcMar>
              <w:top w:w="90" w:type="dxa"/>
              <w:left w:w="110" w:type="dxa"/>
              <w:bottom w:w="90" w:type="dxa"/>
              <w:right w:w="110" w:type="dxa"/>
            </w:tcMar>
          </w:tcPr>
          <w:p w14:paraId="13579D1A" w14:textId="77777777" w:rsidR="00AE4F35" w:rsidRPr="008B1EE7" w:rsidRDefault="0056212C">
            <w:pPr>
              <w:spacing w:after="0"/>
              <w:rPr>
                <w:rFonts w:ascii="Aptos" w:hAnsi="Aptos"/>
              </w:rPr>
            </w:pPr>
            <w:r w:rsidRPr="008B1EE7">
              <w:rPr>
                <w:rFonts w:ascii="Aptos" w:hAnsi="Aptos"/>
              </w:rPr>
              <w:t>Guidance on ownership, usage, reuse and commercialisation principles.</w:t>
            </w:r>
          </w:p>
        </w:tc>
      </w:tr>
      <w:tr w:rsidR="00AE4F35" w:rsidRPr="008B1EE7" w14:paraId="48D651BF" w14:textId="77777777" w:rsidTr="00114DAA">
        <w:trPr>
          <w:jc w:val="center"/>
        </w:trPr>
        <w:tc>
          <w:tcPr>
            <w:tcW w:w="1654" w:type="dxa"/>
            <w:shd w:val="clear" w:color="auto" w:fill="F3F5F7"/>
            <w:tcMar>
              <w:top w:w="90" w:type="dxa"/>
              <w:left w:w="110" w:type="dxa"/>
              <w:bottom w:w="90" w:type="dxa"/>
              <w:right w:w="110" w:type="dxa"/>
            </w:tcMar>
          </w:tcPr>
          <w:p w14:paraId="6AD9311E" w14:textId="77777777" w:rsidR="00AE4F35" w:rsidRPr="008B1EE7" w:rsidRDefault="0056212C">
            <w:pPr>
              <w:spacing w:after="0"/>
              <w:rPr>
                <w:rFonts w:ascii="Aptos" w:hAnsi="Aptos"/>
              </w:rPr>
            </w:pPr>
            <w:r w:rsidRPr="008B1EE7">
              <w:rPr>
                <w:rFonts w:ascii="Aptos" w:hAnsi="Aptos"/>
                <w:b/>
              </w:rPr>
              <w:t>P0</w:t>
            </w:r>
          </w:p>
        </w:tc>
        <w:tc>
          <w:tcPr>
            <w:tcW w:w="1370" w:type="dxa"/>
            <w:shd w:val="clear" w:color="auto" w:fill="F3F5F7"/>
            <w:tcMar>
              <w:top w:w="90" w:type="dxa"/>
              <w:left w:w="110" w:type="dxa"/>
              <w:bottom w:w="90" w:type="dxa"/>
              <w:right w:w="110" w:type="dxa"/>
            </w:tcMar>
          </w:tcPr>
          <w:p w14:paraId="293E321A" w14:textId="203766D3" w:rsidR="00AE4F35" w:rsidRPr="008B1EE7" w:rsidRDefault="00AE4F35">
            <w:pPr>
              <w:spacing w:after="0"/>
              <w:rPr>
                <w:rFonts w:ascii="Aptos" w:hAnsi="Aptos"/>
              </w:rPr>
            </w:pPr>
          </w:p>
        </w:tc>
        <w:tc>
          <w:tcPr>
            <w:tcW w:w="3816" w:type="dxa"/>
            <w:shd w:val="clear" w:color="auto" w:fill="F3F5F7"/>
            <w:tcMar>
              <w:top w:w="90" w:type="dxa"/>
              <w:left w:w="110" w:type="dxa"/>
              <w:bottom w:w="90" w:type="dxa"/>
              <w:right w:w="110" w:type="dxa"/>
            </w:tcMar>
          </w:tcPr>
          <w:p w14:paraId="5214DFFE" w14:textId="25198682" w:rsidR="00AE4F35" w:rsidRPr="008B1EE7" w:rsidRDefault="0056212C">
            <w:pPr>
              <w:spacing w:after="0"/>
              <w:rPr>
                <w:rFonts w:ascii="Aptos" w:hAnsi="Aptos"/>
              </w:rPr>
            </w:pPr>
            <w:r w:rsidRPr="008B1EE7">
              <w:rPr>
                <w:rFonts w:ascii="Aptos" w:hAnsi="Aptos"/>
              </w:rPr>
              <w:t xml:space="preserve">Define the initial </w:t>
            </w:r>
            <w:r w:rsidRPr="008B1EE7">
              <w:rPr>
                <w:rFonts w:ascii="Aptos" w:hAnsi="Aptos"/>
              </w:rPr>
              <w:t>workstream charters.</w:t>
            </w:r>
          </w:p>
        </w:tc>
        <w:tc>
          <w:tcPr>
            <w:tcW w:w="3096" w:type="dxa"/>
            <w:shd w:val="clear" w:color="auto" w:fill="F3F5F7"/>
            <w:tcMar>
              <w:top w:w="90" w:type="dxa"/>
              <w:left w:w="110" w:type="dxa"/>
              <w:bottom w:w="90" w:type="dxa"/>
              <w:right w:w="110" w:type="dxa"/>
            </w:tcMar>
          </w:tcPr>
          <w:p w14:paraId="05E1F73B" w14:textId="77777777" w:rsidR="00AE4F35" w:rsidRPr="008B1EE7" w:rsidRDefault="0056212C">
            <w:pPr>
              <w:spacing w:after="0"/>
              <w:rPr>
                <w:rFonts w:ascii="Aptos" w:hAnsi="Aptos"/>
              </w:rPr>
            </w:pPr>
            <w:r w:rsidRPr="008B1EE7">
              <w:rPr>
                <w:rFonts w:ascii="Aptos" w:hAnsi="Aptos"/>
              </w:rPr>
              <w:t>Named owners, scope, milestones, success criteria and decision gates.</w:t>
            </w:r>
          </w:p>
        </w:tc>
      </w:tr>
      <w:tr w:rsidR="00AE4F35" w:rsidRPr="008B1EE7" w14:paraId="0392D4AD" w14:textId="77777777" w:rsidTr="00114DAA">
        <w:trPr>
          <w:jc w:val="center"/>
        </w:trPr>
        <w:tc>
          <w:tcPr>
            <w:tcW w:w="1654" w:type="dxa"/>
            <w:tcMar>
              <w:top w:w="90" w:type="dxa"/>
              <w:left w:w="110" w:type="dxa"/>
              <w:bottom w:w="90" w:type="dxa"/>
              <w:right w:w="110" w:type="dxa"/>
            </w:tcMar>
          </w:tcPr>
          <w:p w14:paraId="610AF8E2" w14:textId="77777777" w:rsidR="00AE4F35" w:rsidRPr="008B1EE7" w:rsidRDefault="0056212C">
            <w:pPr>
              <w:spacing w:after="0"/>
              <w:rPr>
                <w:rFonts w:ascii="Aptos" w:hAnsi="Aptos"/>
              </w:rPr>
            </w:pPr>
            <w:r w:rsidRPr="008B1EE7">
              <w:rPr>
                <w:rFonts w:ascii="Aptos" w:hAnsi="Aptos"/>
                <w:b/>
              </w:rPr>
              <w:t>P1</w:t>
            </w:r>
          </w:p>
        </w:tc>
        <w:tc>
          <w:tcPr>
            <w:tcW w:w="1370" w:type="dxa"/>
            <w:tcMar>
              <w:top w:w="90" w:type="dxa"/>
              <w:left w:w="110" w:type="dxa"/>
              <w:bottom w:w="90" w:type="dxa"/>
              <w:right w:w="110" w:type="dxa"/>
            </w:tcMar>
          </w:tcPr>
          <w:p w14:paraId="7CFAD089" w14:textId="08707C01" w:rsidR="00AE4F35" w:rsidRPr="008B1EE7" w:rsidRDefault="00AE4F35">
            <w:pPr>
              <w:spacing w:after="0"/>
              <w:rPr>
                <w:rFonts w:ascii="Aptos" w:hAnsi="Aptos"/>
              </w:rPr>
            </w:pPr>
          </w:p>
        </w:tc>
        <w:tc>
          <w:tcPr>
            <w:tcW w:w="3816" w:type="dxa"/>
            <w:tcMar>
              <w:top w:w="90" w:type="dxa"/>
              <w:left w:w="110" w:type="dxa"/>
              <w:bottom w:w="90" w:type="dxa"/>
              <w:right w:w="110" w:type="dxa"/>
            </w:tcMar>
          </w:tcPr>
          <w:p w14:paraId="3D1F2130" w14:textId="77777777" w:rsidR="00AE4F35" w:rsidRPr="008B1EE7" w:rsidRDefault="0056212C">
            <w:pPr>
              <w:spacing w:after="0"/>
              <w:rPr>
                <w:rFonts w:ascii="Aptos" w:hAnsi="Aptos"/>
              </w:rPr>
            </w:pPr>
            <w:r w:rsidRPr="008B1EE7">
              <w:rPr>
                <w:rFonts w:ascii="Aptos" w:hAnsi="Aptos"/>
              </w:rPr>
              <w:t>Formalise the 3 / 6 / 9-month lifecycle as the standard delivery methodology.</w:t>
            </w:r>
          </w:p>
        </w:tc>
        <w:tc>
          <w:tcPr>
            <w:tcW w:w="3096" w:type="dxa"/>
            <w:tcMar>
              <w:top w:w="90" w:type="dxa"/>
              <w:left w:w="110" w:type="dxa"/>
              <w:bottom w:w="90" w:type="dxa"/>
              <w:right w:w="110" w:type="dxa"/>
            </w:tcMar>
          </w:tcPr>
          <w:p w14:paraId="6E490D5F" w14:textId="77777777" w:rsidR="00AE4F35" w:rsidRPr="008B1EE7" w:rsidRDefault="0056212C">
            <w:pPr>
              <w:spacing w:after="0"/>
              <w:rPr>
                <w:rFonts w:ascii="Aptos" w:hAnsi="Aptos"/>
              </w:rPr>
            </w:pPr>
            <w:r w:rsidRPr="008B1EE7">
              <w:rPr>
                <w:rFonts w:ascii="Aptos" w:hAnsi="Aptos"/>
              </w:rPr>
              <w:t>Standard cohort playbook and gate checklist.</w:t>
            </w:r>
          </w:p>
        </w:tc>
      </w:tr>
      <w:tr w:rsidR="00AE4F35" w:rsidRPr="008B1EE7" w14:paraId="6756406B" w14:textId="77777777" w:rsidTr="00114DAA">
        <w:trPr>
          <w:jc w:val="center"/>
        </w:trPr>
        <w:tc>
          <w:tcPr>
            <w:tcW w:w="1654" w:type="dxa"/>
            <w:shd w:val="clear" w:color="auto" w:fill="F3F5F7"/>
            <w:tcMar>
              <w:top w:w="90" w:type="dxa"/>
              <w:left w:w="110" w:type="dxa"/>
              <w:bottom w:w="90" w:type="dxa"/>
              <w:right w:w="110" w:type="dxa"/>
            </w:tcMar>
          </w:tcPr>
          <w:p w14:paraId="32F59856" w14:textId="77777777" w:rsidR="00AE4F35" w:rsidRPr="008B1EE7" w:rsidRDefault="0056212C">
            <w:pPr>
              <w:spacing w:after="0"/>
              <w:rPr>
                <w:rFonts w:ascii="Aptos" w:hAnsi="Aptos"/>
              </w:rPr>
            </w:pPr>
            <w:r w:rsidRPr="008B1EE7">
              <w:rPr>
                <w:rFonts w:ascii="Aptos" w:hAnsi="Aptos"/>
                <w:b/>
              </w:rPr>
              <w:t>P1</w:t>
            </w:r>
          </w:p>
        </w:tc>
        <w:tc>
          <w:tcPr>
            <w:tcW w:w="1370" w:type="dxa"/>
            <w:shd w:val="clear" w:color="auto" w:fill="F3F5F7"/>
            <w:tcMar>
              <w:top w:w="90" w:type="dxa"/>
              <w:left w:w="110" w:type="dxa"/>
              <w:bottom w:w="90" w:type="dxa"/>
              <w:right w:w="110" w:type="dxa"/>
            </w:tcMar>
          </w:tcPr>
          <w:p w14:paraId="12E1EA85" w14:textId="5E51F38D" w:rsidR="00AE4F35" w:rsidRPr="008B1EE7" w:rsidRDefault="00AE4F35">
            <w:pPr>
              <w:spacing w:after="0"/>
              <w:rPr>
                <w:rFonts w:ascii="Aptos" w:hAnsi="Aptos"/>
              </w:rPr>
            </w:pPr>
          </w:p>
        </w:tc>
        <w:tc>
          <w:tcPr>
            <w:tcW w:w="3816" w:type="dxa"/>
            <w:shd w:val="clear" w:color="auto" w:fill="F3F5F7"/>
            <w:tcMar>
              <w:top w:w="90" w:type="dxa"/>
              <w:left w:w="110" w:type="dxa"/>
              <w:bottom w:w="90" w:type="dxa"/>
              <w:right w:w="110" w:type="dxa"/>
            </w:tcMar>
          </w:tcPr>
          <w:p w14:paraId="7FEEAA88" w14:textId="77777777" w:rsidR="00AE4F35" w:rsidRPr="008B1EE7" w:rsidRDefault="0056212C">
            <w:pPr>
              <w:spacing w:after="0"/>
              <w:rPr>
                <w:rFonts w:ascii="Aptos" w:hAnsi="Aptos"/>
              </w:rPr>
            </w:pPr>
            <w:r w:rsidRPr="008B1EE7">
              <w:rPr>
                <w:rFonts w:ascii="Aptos" w:hAnsi="Aptos"/>
              </w:rPr>
              <w:t>Identify initial agency champions and required participants.</w:t>
            </w:r>
          </w:p>
        </w:tc>
        <w:tc>
          <w:tcPr>
            <w:tcW w:w="3096" w:type="dxa"/>
            <w:shd w:val="clear" w:color="auto" w:fill="F3F5F7"/>
            <w:tcMar>
              <w:top w:w="90" w:type="dxa"/>
              <w:left w:w="110" w:type="dxa"/>
              <w:bottom w:w="90" w:type="dxa"/>
              <w:right w:w="110" w:type="dxa"/>
            </w:tcMar>
          </w:tcPr>
          <w:p w14:paraId="021128C8" w14:textId="77777777" w:rsidR="00AE4F35" w:rsidRPr="008B1EE7" w:rsidRDefault="0056212C">
            <w:pPr>
              <w:spacing w:after="0"/>
              <w:rPr>
                <w:rFonts w:ascii="Aptos" w:hAnsi="Aptos"/>
              </w:rPr>
            </w:pPr>
            <w:r w:rsidRPr="008B1EE7">
              <w:rPr>
                <w:rFonts w:ascii="Aptos" w:hAnsi="Aptos"/>
              </w:rPr>
              <w:t>Confirmed cohort participant / champion registry.</w:t>
            </w:r>
          </w:p>
        </w:tc>
      </w:tr>
      <w:tr w:rsidR="00AE4F35" w:rsidRPr="008B1EE7" w14:paraId="3D963B63" w14:textId="77777777" w:rsidTr="00114DAA">
        <w:trPr>
          <w:jc w:val="center"/>
        </w:trPr>
        <w:tc>
          <w:tcPr>
            <w:tcW w:w="1654" w:type="dxa"/>
            <w:tcMar>
              <w:top w:w="90" w:type="dxa"/>
              <w:left w:w="110" w:type="dxa"/>
              <w:bottom w:w="90" w:type="dxa"/>
              <w:right w:w="110" w:type="dxa"/>
            </w:tcMar>
          </w:tcPr>
          <w:p w14:paraId="72F238D0" w14:textId="77777777" w:rsidR="00AE4F35" w:rsidRPr="008B1EE7" w:rsidRDefault="0056212C">
            <w:pPr>
              <w:spacing w:after="0"/>
              <w:rPr>
                <w:rFonts w:ascii="Aptos" w:hAnsi="Aptos"/>
              </w:rPr>
            </w:pPr>
            <w:r w:rsidRPr="008B1EE7">
              <w:rPr>
                <w:rFonts w:ascii="Aptos" w:hAnsi="Aptos"/>
                <w:b/>
              </w:rPr>
              <w:t>P1</w:t>
            </w:r>
          </w:p>
        </w:tc>
        <w:tc>
          <w:tcPr>
            <w:tcW w:w="1370" w:type="dxa"/>
            <w:tcMar>
              <w:top w:w="90" w:type="dxa"/>
              <w:left w:w="110" w:type="dxa"/>
              <w:bottom w:w="90" w:type="dxa"/>
              <w:right w:w="110" w:type="dxa"/>
            </w:tcMar>
          </w:tcPr>
          <w:p w14:paraId="517A82A4" w14:textId="08F9431D" w:rsidR="00AE4F35" w:rsidRPr="008B1EE7" w:rsidRDefault="00AE4F35">
            <w:pPr>
              <w:spacing w:after="0"/>
              <w:rPr>
                <w:rFonts w:ascii="Aptos" w:hAnsi="Aptos"/>
              </w:rPr>
            </w:pPr>
          </w:p>
        </w:tc>
        <w:tc>
          <w:tcPr>
            <w:tcW w:w="3816" w:type="dxa"/>
            <w:tcMar>
              <w:top w:w="90" w:type="dxa"/>
              <w:left w:w="110" w:type="dxa"/>
              <w:bottom w:w="90" w:type="dxa"/>
              <w:right w:w="110" w:type="dxa"/>
            </w:tcMar>
          </w:tcPr>
          <w:p w14:paraId="63F2A9D0" w14:textId="77777777" w:rsidR="00AE4F35" w:rsidRPr="008B1EE7" w:rsidRDefault="0056212C">
            <w:pPr>
              <w:spacing w:after="0"/>
              <w:rPr>
                <w:rFonts w:ascii="Aptos" w:hAnsi="Aptos"/>
              </w:rPr>
            </w:pPr>
            <w:r w:rsidRPr="008B1EE7">
              <w:rPr>
                <w:rFonts w:ascii="Aptos" w:hAnsi="Aptos"/>
              </w:rPr>
              <w:t>Define the minimum viable Government Technology Catalogue.</w:t>
            </w:r>
          </w:p>
        </w:tc>
        <w:tc>
          <w:tcPr>
            <w:tcW w:w="3096" w:type="dxa"/>
            <w:tcMar>
              <w:top w:w="90" w:type="dxa"/>
              <w:left w:w="110" w:type="dxa"/>
              <w:bottom w:w="90" w:type="dxa"/>
              <w:right w:w="110" w:type="dxa"/>
            </w:tcMar>
          </w:tcPr>
          <w:p w14:paraId="6F698167" w14:textId="77777777" w:rsidR="00AE4F35" w:rsidRPr="008B1EE7" w:rsidRDefault="0056212C">
            <w:pPr>
              <w:spacing w:after="0"/>
              <w:rPr>
                <w:rFonts w:ascii="Aptos" w:hAnsi="Aptos"/>
              </w:rPr>
            </w:pPr>
            <w:r w:rsidRPr="008B1EE7">
              <w:rPr>
                <w:rFonts w:ascii="Aptos" w:hAnsi="Aptos"/>
              </w:rPr>
              <w:t>Catalogue architecture, metadata model and governance requirements.</w:t>
            </w:r>
          </w:p>
        </w:tc>
      </w:tr>
      <w:tr w:rsidR="00AE4F35" w:rsidRPr="008B1EE7" w14:paraId="2F986318" w14:textId="77777777" w:rsidTr="00114DAA">
        <w:trPr>
          <w:jc w:val="center"/>
        </w:trPr>
        <w:tc>
          <w:tcPr>
            <w:tcW w:w="1654" w:type="dxa"/>
            <w:shd w:val="clear" w:color="auto" w:fill="F3F5F7"/>
            <w:tcMar>
              <w:top w:w="90" w:type="dxa"/>
              <w:left w:w="110" w:type="dxa"/>
              <w:bottom w:w="90" w:type="dxa"/>
              <w:right w:w="110" w:type="dxa"/>
            </w:tcMar>
          </w:tcPr>
          <w:p w14:paraId="47711F41" w14:textId="77777777" w:rsidR="00AE4F35" w:rsidRPr="008B1EE7" w:rsidRDefault="0056212C">
            <w:pPr>
              <w:spacing w:after="0"/>
              <w:rPr>
                <w:rFonts w:ascii="Aptos" w:hAnsi="Aptos"/>
              </w:rPr>
            </w:pPr>
            <w:r w:rsidRPr="008B1EE7">
              <w:rPr>
                <w:rFonts w:ascii="Aptos" w:hAnsi="Aptos"/>
                <w:b/>
              </w:rPr>
              <w:t>P1</w:t>
            </w:r>
          </w:p>
        </w:tc>
        <w:tc>
          <w:tcPr>
            <w:tcW w:w="1370" w:type="dxa"/>
            <w:shd w:val="clear" w:color="auto" w:fill="F3F5F7"/>
            <w:tcMar>
              <w:top w:w="90" w:type="dxa"/>
              <w:left w:w="110" w:type="dxa"/>
              <w:bottom w:w="90" w:type="dxa"/>
              <w:right w:w="110" w:type="dxa"/>
            </w:tcMar>
          </w:tcPr>
          <w:p w14:paraId="59C8D5BB" w14:textId="5D906FAC" w:rsidR="00AE4F35" w:rsidRPr="008B1EE7" w:rsidRDefault="00AE4F35">
            <w:pPr>
              <w:spacing w:after="0"/>
              <w:rPr>
                <w:rFonts w:ascii="Aptos" w:hAnsi="Aptos"/>
              </w:rPr>
            </w:pPr>
          </w:p>
        </w:tc>
        <w:tc>
          <w:tcPr>
            <w:tcW w:w="3816" w:type="dxa"/>
            <w:shd w:val="clear" w:color="auto" w:fill="F3F5F7"/>
            <w:tcMar>
              <w:top w:w="90" w:type="dxa"/>
              <w:left w:w="110" w:type="dxa"/>
              <w:bottom w:w="90" w:type="dxa"/>
              <w:right w:w="110" w:type="dxa"/>
            </w:tcMar>
          </w:tcPr>
          <w:p w14:paraId="08BC4DF7" w14:textId="77777777" w:rsidR="00AE4F35" w:rsidRPr="008B1EE7" w:rsidRDefault="0056212C">
            <w:pPr>
              <w:spacing w:after="0"/>
              <w:rPr>
                <w:rFonts w:ascii="Aptos" w:hAnsi="Aptos"/>
              </w:rPr>
            </w:pPr>
            <w:r w:rsidRPr="008B1EE7">
              <w:rPr>
                <w:rFonts w:ascii="Aptos" w:hAnsi="Aptos"/>
              </w:rPr>
              <w:t>Schedule the dedicated IP working session.</w:t>
            </w:r>
          </w:p>
        </w:tc>
        <w:tc>
          <w:tcPr>
            <w:tcW w:w="3096" w:type="dxa"/>
            <w:shd w:val="clear" w:color="auto" w:fill="F3F5F7"/>
            <w:tcMar>
              <w:top w:w="90" w:type="dxa"/>
              <w:left w:w="110" w:type="dxa"/>
              <w:bottom w:w="90" w:type="dxa"/>
              <w:right w:w="110" w:type="dxa"/>
            </w:tcMar>
          </w:tcPr>
          <w:p w14:paraId="3B07A6D7" w14:textId="77777777" w:rsidR="00AE4F35" w:rsidRPr="008B1EE7" w:rsidRDefault="0056212C">
            <w:pPr>
              <w:spacing w:after="0"/>
              <w:rPr>
                <w:rFonts w:ascii="Aptos" w:hAnsi="Aptos"/>
              </w:rPr>
            </w:pPr>
            <w:r w:rsidRPr="008B1EE7">
              <w:rPr>
                <w:rFonts w:ascii="Aptos" w:hAnsi="Aptos"/>
              </w:rPr>
              <w:t>One-day workshop with agreed decision agenda.</w:t>
            </w:r>
          </w:p>
        </w:tc>
      </w:tr>
      <w:tr w:rsidR="00AE4F35" w:rsidRPr="008B1EE7" w14:paraId="5D257A1D" w14:textId="77777777" w:rsidTr="00114DAA">
        <w:trPr>
          <w:jc w:val="center"/>
        </w:trPr>
        <w:tc>
          <w:tcPr>
            <w:tcW w:w="1654" w:type="dxa"/>
            <w:tcMar>
              <w:top w:w="90" w:type="dxa"/>
              <w:left w:w="110" w:type="dxa"/>
              <w:bottom w:w="90" w:type="dxa"/>
              <w:right w:w="110" w:type="dxa"/>
            </w:tcMar>
          </w:tcPr>
          <w:p w14:paraId="041E5328" w14:textId="77777777" w:rsidR="00AE4F35" w:rsidRPr="008B1EE7" w:rsidRDefault="0056212C">
            <w:pPr>
              <w:spacing w:after="0"/>
              <w:rPr>
                <w:rFonts w:ascii="Aptos" w:hAnsi="Aptos"/>
              </w:rPr>
            </w:pPr>
            <w:r w:rsidRPr="008B1EE7">
              <w:rPr>
                <w:rFonts w:ascii="Aptos" w:hAnsi="Aptos"/>
                <w:b/>
              </w:rPr>
              <w:t>P1</w:t>
            </w:r>
          </w:p>
        </w:tc>
        <w:tc>
          <w:tcPr>
            <w:tcW w:w="1370" w:type="dxa"/>
            <w:tcMar>
              <w:top w:w="90" w:type="dxa"/>
              <w:left w:w="110" w:type="dxa"/>
              <w:bottom w:w="90" w:type="dxa"/>
              <w:right w:w="110" w:type="dxa"/>
            </w:tcMar>
          </w:tcPr>
          <w:p w14:paraId="1A68EB4B" w14:textId="091905E9" w:rsidR="00AE4F35" w:rsidRPr="008B1EE7" w:rsidRDefault="00AE4F35">
            <w:pPr>
              <w:spacing w:after="0"/>
              <w:rPr>
                <w:rFonts w:ascii="Aptos" w:hAnsi="Aptos"/>
              </w:rPr>
            </w:pPr>
          </w:p>
        </w:tc>
        <w:tc>
          <w:tcPr>
            <w:tcW w:w="3816" w:type="dxa"/>
            <w:tcMar>
              <w:top w:w="90" w:type="dxa"/>
              <w:left w:w="110" w:type="dxa"/>
              <w:bottom w:w="90" w:type="dxa"/>
              <w:right w:w="110" w:type="dxa"/>
            </w:tcMar>
          </w:tcPr>
          <w:p w14:paraId="461753D8" w14:textId="77777777" w:rsidR="00AE4F35" w:rsidRPr="008B1EE7" w:rsidRDefault="0056212C">
            <w:pPr>
              <w:spacing w:after="0"/>
              <w:rPr>
                <w:rFonts w:ascii="Aptos" w:hAnsi="Aptos"/>
              </w:rPr>
            </w:pPr>
            <w:r w:rsidRPr="008B1EE7">
              <w:rPr>
                <w:rFonts w:ascii="Aptos" w:hAnsi="Aptos"/>
              </w:rPr>
              <w:t>Define programme-management capacity and assignment model.</w:t>
            </w:r>
          </w:p>
        </w:tc>
        <w:tc>
          <w:tcPr>
            <w:tcW w:w="3096" w:type="dxa"/>
            <w:tcMar>
              <w:top w:w="90" w:type="dxa"/>
              <w:left w:w="110" w:type="dxa"/>
              <w:bottom w:w="90" w:type="dxa"/>
              <w:right w:w="110" w:type="dxa"/>
            </w:tcMar>
          </w:tcPr>
          <w:p w14:paraId="07F856C5" w14:textId="77777777" w:rsidR="00AE4F35" w:rsidRPr="008B1EE7" w:rsidRDefault="0056212C">
            <w:pPr>
              <w:spacing w:after="0"/>
              <w:rPr>
                <w:rFonts w:ascii="Aptos" w:hAnsi="Aptos"/>
              </w:rPr>
            </w:pPr>
            <w:r w:rsidRPr="008B1EE7">
              <w:rPr>
                <w:rFonts w:ascii="Aptos" w:hAnsi="Aptos"/>
              </w:rPr>
              <w:t>PM allocation plan aligned to active cohort volume.</w:t>
            </w:r>
          </w:p>
        </w:tc>
      </w:tr>
      <w:tr w:rsidR="00AE4F35" w:rsidRPr="008B1EE7" w14:paraId="6CC46DA6" w14:textId="77777777" w:rsidTr="00114DAA">
        <w:trPr>
          <w:jc w:val="center"/>
        </w:trPr>
        <w:tc>
          <w:tcPr>
            <w:tcW w:w="1654" w:type="dxa"/>
            <w:shd w:val="clear" w:color="auto" w:fill="F3F5F7"/>
            <w:tcMar>
              <w:top w:w="90" w:type="dxa"/>
              <w:left w:w="110" w:type="dxa"/>
              <w:bottom w:w="90" w:type="dxa"/>
              <w:right w:w="110" w:type="dxa"/>
            </w:tcMar>
          </w:tcPr>
          <w:p w14:paraId="01CA8D5F" w14:textId="77777777" w:rsidR="00AE4F35" w:rsidRPr="008B1EE7" w:rsidRDefault="0056212C">
            <w:pPr>
              <w:spacing w:after="0"/>
              <w:rPr>
                <w:rFonts w:ascii="Aptos" w:hAnsi="Aptos"/>
              </w:rPr>
            </w:pPr>
            <w:r w:rsidRPr="008B1EE7">
              <w:rPr>
                <w:rFonts w:ascii="Aptos" w:hAnsi="Aptos"/>
                <w:b/>
              </w:rPr>
              <w:t>P2</w:t>
            </w:r>
          </w:p>
        </w:tc>
        <w:tc>
          <w:tcPr>
            <w:tcW w:w="1370" w:type="dxa"/>
            <w:shd w:val="clear" w:color="auto" w:fill="F3F5F7"/>
            <w:tcMar>
              <w:top w:w="90" w:type="dxa"/>
              <w:left w:w="110" w:type="dxa"/>
              <w:bottom w:w="90" w:type="dxa"/>
              <w:right w:w="110" w:type="dxa"/>
            </w:tcMar>
          </w:tcPr>
          <w:p w14:paraId="529E1907" w14:textId="200468C1" w:rsidR="00AE4F35" w:rsidRPr="008B1EE7" w:rsidRDefault="00AE4F35">
            <w:pPr>
              <w:spacing w:after="0"/>
              <w:rPr>
                <w:rFonts w:ascii="Aptos" w:hAnsi="Aptos"/>
              </w:rPr>
            </w:pPr>
          </w:p>
        </w:tc>
        <w:tc>
          <w:tcPr>
            <w:tcW w:w="3816" w:type="dxa"/>
            <w:shd w:val="clear" w:color="auto" w:fill="F3F5F7"/>
            <w:tcMar>
              <w:top w:w="90" w:type="dxa"/>
              <w:left w:w="110" w:type="dxa"/>
              <w:bottom w:w="90" w:type="dxa"/>
              <w:right w:w="110" w:type="dxa"/>
            </w:tcMar>
          </w:tcPr>
          <w:p w14:paraId="1632FF22" w14:textId="77777777" w:rsidR="00AE4F35" w:rsidRPr="008B1EE7" w:rsidRDefault="0056212C">
            <w:pPr>
              <w:spacing w:after="0"/>
              <w:rPr>
                <w:rFonts w:ascii="Aptos" w:hAnsi="Aptos"/>
              </w:rPr>
            </w:pPr>
            <w:r w:rsidRPr="008B1EE7">
              <w:rPr>
                <w:rFonts w:ascii="Aptos" w:hAnsi="Aptos"/>
              </w:rPr>
              <w:t>Develop regionalisation and ecosystem pathways for mature solutions.</w:t>
            </w:r>
          </w:p>
        </w:tc>
        <w:tc>
          <w:tcPr>
            <w:tcW w:w="3096" w:type="dxa"/>
            <w:shd w:val="clear" w:color="auto" w:fill="F3F5F7"/>
            <w:tcMar>
              <w:top w:w="90" w:type="dxa"/>
              <w:left w:w="110" w:type="dxa"/>
              <w:bottom w:w="90" w:type="dxa"/>
              <w:right w:w="110" w:type="dxa"/>
            </w:tcMar>
          </w:tcPr>
          <w:p w14:paraId="3D7280D0" w14:textId="77777777" w:rsidR="00AE4F35" w:rsidRPr="008B1EE7" w:rsidRDefault="0056212C">
            <w:pPr>
              <w:spacing w:after="0"/>
              <w:rPr>
                <w:rFonts w:ascii="Aptos" w:hAnsi="Aptos"/>
              </w:rPr>
            </w:pPr>
            <w:r w:rsidRPr="008B1EE7">
              <w:rPr>
                <w:rFonts w:ascii="Aptos" w:hAnsi="Aptos"/>
              </w:rPr>
              <w:t>Partner map and commercialisation options.</w:t>
            </w:r>
          </w:p>
        </w:tc>
      </w:tr>
    </w:tbl>
    <w:p w14:paraId="46AF5B16" w14:textId="77777777" w:rsidR="00AE4F35" w:rsidRPr="008B1EE7" w:rsidRDefault="00AE4F35">
      <w:pPr>
        <w:spacing w:after="20"/>
        <w:rPr>
          <w:rFonts w:ascii="Aptos" w:hAnsi="Aptos"/>
        </w:rPr>
      </w:pPr>
    </w:p>
    <w:p w14:paraId="500CC472" w14:textId="69BF3368" w:rsidR="00AE4F35" w:rsidRPr="008B1EE7" w:rsidRDefault="00AE4F35" w:rsidP="00280520">
      <w:pPr>
        <w:pStyle w:val="Heading2"/>
        <w:rPr>
          <w:rFonts w:ascii="Aptos" w:hAnsi="Aptos"/>
        </w:rPr>
      </w:pPr>
    </w:p>
    <w:p w14:paraId="14D91A44" w14:textId="77777777" w:rsidR="00AE4F35" w:rsidRPr="008B1EE7" w:rsidRDefault="00AE4F35">
      <w:pPr>
        <w:rPr>
          <w:rFonts w:ascii="Aptos" w:hAnsi="Aptos"/>
        </w:rPr>
      </w:pPr>
    </w:p>
    <w:p w14:paraId="67D155CD" w14:textId="77777777" w:rsidR="00AE4F35" w:rsidRPr="008B1EE7" w:rsidRDefault="0056212C" w:rsidP="00280520">
      <w:pPr>
        <w:pStyle w:val="Heading1"/>
        <w:pageBreakBefore/>
        <w:rPr>
          <w:rFonts w:ascii="Aptos" w:hAnsi="Aptos"/>
        </w:rPr>
      </w:pPr>
      <w:r w:rsidRPr="008B1EE7">
        <w:rPr>
          <w:rFonts w:ascii="Aptos" w:hAnsi="Aptos"/>
        </w:rPr>
        <w:lastRenderedPageBreak/>
        <w:t>10. Alignment Decision Record</w:t>
      </w:r>
    </w:p>
    <w:p w14:paraId="64D59507" w14:textId="77777777" w:rsidR="00AE4F35" w:rsidRPr="008B1EE7" w:rsidRDefault="0056212C">
      <w:pPr>
        <w:rPr>
          <w:rFonts w:ascii="Aptos" w:hAnsi="Aptos"/>
        </w:rPr>
      </w:pPr>
      <w:r w:rsidRPr="008B1EE7">
        <w:rPr>
          <w:rFonts w:ascii="Aptos" w:hAnsi="Aptos"/>
        </w:rPr>
        <w:t>This section is intended to capture the outcome of the formal alignment discussion with Encik Razale and convert the discussion directly into an executable programme mandate.</w:t>
      </w:r>
    </w:p>
    <w:tbl>
      <w:tblPr>
        <w:tblStyle w:val="TableGrid"/>
        <w:tblW w:w="0" w:type="auto"/>
        <w:jc w:val="center"/>
        <w:tblLayout w:type="fixed"/>
        <w:tblLook w:val="04A0" w:firstRow="1" w:lastRow="0" w:firstColumn="1" w:lastColumn="0" w:noHBand="0" w:noVBand="1"/>
      </w:tblPr>
      <w:tblGrid>
        <w:gridCol w:w="2304"/>
        <w:gridCol w:w="4824"/>
        <w:gridCol w:w="2448"/>
      </w:tblGrid>
      <w:tr w:rsidR="00AE4F35" w:rsidRPr="008B1EE7" w14:paraId="0CBA16EF" w14:textId="77777777">
        <w:trPr>
          <w:tblHeader/>
          <w:jc w:val="center"/>
        </w:trPr>
        <w:tc>
          <w:tcPr>
            <w:tcW w:w="2304" w:type="dxa"/>
            <w:shd w:val="clear" w:color="auto" w:fill="16324F"/>
            <w:tcMar>
              <w:top w:w="90" w:type="dxa"/>
              <w:left w:w="110" w:type="dxa"/>
              <w:bottom w:w="90" w:type="dxa"/>
              <w:right w:w="110" w:type="dxa"/>
            </w:tcMar>
            <w:vAlign w:val="center"/>
          </w:tcPr>
          <w:p w14:paraId="70C31B89" w14:textId="77777777" w:rsidR="00AE4F35" w:rsidRPr="008B1EE7" w:rsidRDefault="0056212C">
            <w:pPr>
              <w:spacing w:after="0"/>
              <w:rPr>
                <w:rFonts w:ascii="Aptos" w:hAnsi="Aptos"/>
              </w:rPr>
            </w:pPr>
            <w:r w:rsidRPr="008B1EE7">
              <w:rPr>
                <w:rFonts w:ascii="Aptos" w:hAnsi="Aptos"/>
                <w:b/>
                <w:color w:val="FFFFFF"/>
              </w:rPr>
              <w:t>Decision Item</w:t>
            </w:r>
          </w:p>
        </w:tc>
        <w:tc>
          <w:tcPr>
            <w:tcW w:w="4824" w:type="dxa"/>
            <w:shd w:val="clear" w:color="auto" w:fill="16324F"/>
            <w:tcMar>
              <w:top w:w="90" w:type="dxa"/>
              <w:left w:w="110" w:type="dxa"/>
              <w:bottom w:w="90" w:type="dxa"/>
              <w:right w:w="110" w:type="dxa"/>
            </w:tcMar>
            <w:vAlign w:val="center"/>
          </w:tcPr>
          <w:p w14:paraId="0804497D" w14:textId="77777777" w:rsidR="00AE4F35" w:rsidRPr="008B1EE7" w:rsidRDefault="0056212C">
            <w:pPr>
              <w:spacing w:after="0"/>
              <w:rPr>
                <w:rFonts w:ascii="Aptos" w:hAnsi="Aptos"/>
              </w:rPr>
            </w:pPr>
            <w:r w:rsidRPr="008B1EE7">
              <w:rPr>
                <w:rFonts w:ascii="Aptos" w:hAnsi="Aptos"/>
                <w:b/>
                <w:color w:val="FFFFFF"/>
              </w:rPr>
              <w:t>Proposed Position</w:t>
            </w:r>
          </w:p>
        </w:tc>
        <w:tc>
          <w:tcPr>
            <w:tcW w:w="2448" w:type="dxa"/>
            <w:shd w:val="clear" w:color="auto" w:fill="16324F"/>
            <w:tcMar>
              <w:top w:w="90" w:type="dxa"/>
              <w:left w:w="110" w:type="dxa"/>
              <w:bottom w:w="90" w:type="dxa"/>
              <w:right w:w="110" w:type="dxa"/>
            </w:tcMar>
            <w:vAlign w:val="center"/>
          </w:tcPr>
          <w:p w14:paraId="2783F77C" w14:textId="77777777" w:rsidR="00AE4F35" w:rsidRPr="008B1EE7" w:rsidRDefault="0056212C">
            <w:pPr>
              <w:spacing w:after="0"/>
              <w:rPr>
                <w:rFonts w:ascii="Aptos" w:hAnsi="Aptos"/>
              </w:rPr>
            </w:pPr>
            <w:r w:rsidRPr="008B1EE7">
              <w:rPr>
                <w:rFonts w:ascii="Aptos" w:hAnsi="Aptos"/>
                <w:b/>
                <w:color w:val="FFFFFF"/>
              </w:rPr>
              <w:t>Alignment Status / Notes</w:t>
            </w:r>
          </w:p>
        </w:tc>
      </w:tr>
      <w:tr w:rsidR="00AE4F35" w:rsidRPr="008B1EE7" w14:paraId="5415FDBD" w14:textId="77777777">
        <w:trPr>
          <w:jc w:val="center"/>
        </w:trPr>
        <w:tc>
          <w:tcPr>
            <w:tcW w:w="2304" w:type="dxa"/>
            <w:tcMar>
              <w:top w:w="90" w:type="dxa"/>
              <w:left w:w="110" w:type="dxa"/>
              <w:bottom w:w="90" w:type="dxa"/>
              <w:right w:w="110" w:type="dxa"/>
            </w:tcMar>
          </w:tcPr>
          <w:p w14:paraId="5A0E7BDB" w14:textId="77777777" w:rsidR="00AE4F35" w:rsidRPr="008B1EE7" w:rsidRDefault="0056212C">
            <w:pPr>
              <w:spacing w:after="0"/>
              <w:rPr>
                <w:rFonts w:ascii="Aptos" w:hAnsi="Aptos"/>
              </w:rPr>
            </w:pPr>
            <w:r w:rsidRPr="008B1EE7">
              <w:rPr>
                <w:rFonts w:ascii="Aptos" w:hAnsi="Aptos"/>
                <w:b/>
              </w:rPr>
              <w:t>Program Mandate</w:t>
            </w:r>
          </w:p>
        </w:tc>
        <w:tc>
          <w:tcPr>
            <w:tcW w:w="4824" w:type="dxa"/>
            <w:tcMar>
              <w:top w:w="90" w:type="dxa"/>
              <w:left w:w="110" w:type="dxa"/>
              <w:bottom w:w="90" w:type="dxa"/>
              <w:right w:w="110" w:type="dxa"/>
            </w:tcMar>
          </w:tcPr>
          <w:p w14:paraId="78B260C3" w14:textId="77777777" w:rsidR="00AE4F35" w:rsidRPr="008B1EE7" w:rsidRDefault="0056212C">
            <w:pPr>
              <w:spacing w:after="0"/>
              <w:rPr>
                <w:rFonts w:ascii="Aptos" w:hAnsi="Aptos"/>
              </w:rPr>
            </w:pPr>
            <w:r w:rsidRPr="008B1EE7">
              <w:rPr>
                <w:rFonts w:ascii="Aptos" w:hAnsi="Aptos"/>
              </w:rPr>
              <w:t>Proceed with the Cohort Program as a structured government digitalisation and AI execution mechanism.</w:t>
            </w:r>
          </w:p>
        </w:tc>
        <w:tc>
          <w:tcPr>
            <w:tcW w:w="2448" w:type="dxa"/>
            <w:tcMar>
              <w:top w:w="90" w:type="dxa"/>
              <w:left w:w="110" w:type="dxa"/>
              <w:bottom w:w="90" w:type="dxa"/>
              <w:right w:w="110" w:type="dxa"/>
            </w:tcMar>
          </w:tcPr>
          <w:p w14:paraId="6E3721BB" w14:textId="77777777" w:rsidR="00AE4F35" w:rsidRPr="008B1EE7" w:rsidRDefault="0056212C">
            <w:pPr>
              <w:spacing w:after="0"/>
              <w:rPr>
                <w:rFonts w:ascii="Aptos" w:hAnsi="Aptos"/>
              </w:rPr>
            </w:pPr>
            <w:r w:rsidRPr="008B1EE7">
              <w:rPr>
                <w:rFonts w:ascii="Aptos" w:hAnsi="Aptos"/>
              </w:rPr>
              <w:t>____________________________</w:t>
            </w:r>
          </w:p>
        </w:tc>
      </w:tr>
      <w:tr w:rsidR="00AE4F35" w:rsidRPr="008B1EE7" w14:paraId="057FB0E9" w14:textId="77777777">
        <w:trPr>
          <w:jc w:val="center"/>
        </w:trPr>
        <w:tc>
          <w:tcPr>
            <w:tcW w:w="2304" w:type="dxa"/>
            <w:shd w:val="clear" w:color="auto" w:fill="F3F5F7"/>
            <w:tcMar>
              <w:top w:w="90" w:type="dxa"/>
              <w:left w:w="110" w:type="dxa"/>
              <w:bottom w:w="90" w:type="dxa"/>
              <w:right w:w="110" w:type="dxa"/>
            </w:tcMar>
          </w:tcPr>
          <w:p w14:paraId="6AB430C5" w14:textId="77777777" w:rsidR="00AE4F35" w:rsidRPr="008B1EE7" w:rsidRDefault="0056212C">
            <w:pPr>
              <w:spacing w:after="0"/>
              <w:rPr>
                <w:rFonts w:ascii="Aptos" w:hAnsi="Aptos"/>
              </w:rPr>
            </w:pPr>
            <w:r w:rsidRPr="008B1EE7">
              <w:rPr>
                <w:rFonts w:ascii="Aptos" w:hAnsi="Aptos"/>
                <w:b/>
              </w:rPr>
              <w:t>Operating Model</w:t>
            </w:r>
          </w:p>
        </w:tc>
        <w:tc>
          <w:tcPr>
            <w:tcW w:w="4824" w:type="dxa"/>
            <w:shd w:val="clear" w:color="auto" w:fill="F3F5F7"/>
            <w:tcMar>
              <w:top w:w="90" w:type="dxa"/>
              <w:left w:w="110" w:type="dxa"/>
              <w:bottom w:w="90" w:type="dxa"/>
              <w:right w:w="110" w:type="dxa"/>
            </w:tcMar>
          </w:tcPr>
          <w:p w14:paraId="1DBFF21A" w14:textId="77777777" w:rsidR="00AE4F35" w:rsidRPr="008B1EE7" w:rsidRDefault="0056212C">
            <w:pPr>
              <w:spacing w:after="0"/>
              <w:rPr>
                <w:rFonts w:ascii="Aptos" w:hAnsi="Aptos"/>
              </w:rPr>
            </w:pPr>
            <w:r w:rsidRPr="008B1EE7">
              <w:rPr>
                <w:rFonts w:ascii="Aptos" w:hAnsi="Aptos"/>
              </w:rPr>
              <w:t>Use focused sub-cohorts with named agency champions and defined use cases.</w:t>
            </w:r>
          </w:p>
        </w:tc>
        <w:tc>
          <w:tcPr>
            <w:tcW w:w="2448" w:type="dxa"/>
            <w:shd w:val="clear" w:color="auto" w:fill="F3F5F7"/>
            <w:tcMar>
              <w:top w:w="90" w:type="dxa"/>
              <w:left w:w="110" w:type="dxa"/>
              <w:bottom w:w="90" w:type="dxa"/>
              <w:right w:w="110" w:type="dxa"/>
            </w:tcMar>
          </w:tcPr>
          <w:p w14:paraId="67B77E93" w14:textId="77777777" w:rsidR="00AE4F35" w:rsidRPr="008B1EE7" w:rsidRDefault="0056212C">
            <w:pPr>
              <w:spacing w:after="0"/>
              <w:rPr>
                <w:rFonts w:ascii="Aptos" w:hAnsi="Aptos"/>
              </w:rPr>
            </w:pPr>
            <w:r w:rsidRPr="008B1EE7">
              <w:rPr>
                <w:rFonts w:ascii="Aptos" w:hAnsi="Aptos"/>
              </w:rPr>
              <w:t>____________________________</w:t>
            </w:r>
          </w:p>
        </w:tc>
      </w:tr>
      <w:tr w:rsidR="00AE4F35" w:rsidRPr="008B1EE7" w14:paraId="27A250FE" w14:textId="77777777">
        <w:trPr>
          <w:jc w:val="center"/>
        </w:trPr>
        <w:tc>
          <w:tcPr>
            <w:tcW w:w="2304" w:type="dxa"/>
            <w:tcMar>
              <w:top w:w="90" w:type="dxa"/>
              <w:left w:w="110" w:type="dxa"/>
              <w:bottom w:w="90" w:type="dxa"/>
              <w:right w:w="110" w:type="dxa"/>
            </w:tcMar>
          </w:tcPr>
          <w:p w14:paraId="0EB29684" w14:textId="77777777" w:rsidR="00AE4F35" w:rsidRPr="008B1EE7" w:rsidRDefault="0056212C">
            <w:pPr>
              <w:spacing w:after="0"/>
              <w:rPr>
                <w:rFonts w:ascii="Aptos" w:hAnsi="Aptos"/>
              </w:rPr>
            </w:pPr>
            <w:r w:rsidRPr="008B1EE7">
              <w:rPr>
                <w:rFonts w:ascii="Aptos" w:hAnsi="Aptos"/>
                <w:b/>
              </w:rPr>
              <w:t>Lifecycle</w:t>
            </w:r>
          </w:p>
        </w:tc>
        <w:tc>
          <w:tcPr>
            <w:tcW w:w="4824" w:type="dxa"/>
            <w:tcMar>
              <w:top w:w="90" w:type="dxa"/>
              <w:left w:w="110" w:type="dxa"/>
              <w:bottom w:w="90" w:type="dxa"/>
              <w:right w:w="110" w:type="dxa"/>
            </w:tcMar>
          </w:tcPr>
          <w:p w14:paraId="7444FE72" w14:textId="77777777" w:rsidR="00AE4F35" w:rsidRPr="008B1EE7" w:rsidRDefault="0056212C">
            <w:pPr>
              <w:spacing w:after="0"/>
              <w:rPr>
                <w:rFonts w:ascii="Aptos" w:hAnsi="Aptos"/>
              </w:rPr>
            </w:pPr>
            <w:r w:rsidRPr="008B1EE7">
              <w:rPr>
                <w:rFonts w:ascii="Aptos" w:hAnsi="Aptos"/>
              </w:rPr>
              <w:t>Adopt the 3 / 6 / 9-month lifecycle with formal decision gates.</w:t>
            </w:r>
          </w:p>
        </w:tc>
        <w:tc>
          <w:tcPr>
            <w:tcW w:w="2448" w:type="dxa"/>
            <w:tcMar>
              <w:top w:w="90" w:type="dxa"/>
              <w:left w:w="110" w:type="dxa"/>
              <w:bottom w:w="90" w:type="dxa"/>
              <w:right w:w="110" w:type="dxa"/>
            </w:tcMar>
          </w:tcPr>
          <w:p w14:paraId="15E259F9" w14:textId="77777777" w:rsidR="00AE4F35" w:rsidRPr="008B1EE7" w:rsidRDefault="0056212C">
            <w:pPr>
              <w:spacing w:after="0"/>
              <w:rPr>
                <w:rFonts w:ascii="Aptos" w:hAnsi="Aptos"/>
              </w:rPr>
            </w:pPr>
            <w:r w:rsidRPr="008B1EE7">
              <w:rPr>
                <w:rFonts w:ascii="Aptos" w:hAnsi="Aptos"/>
              </w:rPr>
              <w:t>____________________________</w:t>
            </w:r>
          </w:p>
        </w:tc>
      </w:tr>
      <w:tr w:rsidR="00AE4F35" w:rsidRPr="008B1EE7" w14:paraId="0C6DE5B5" w14:textId="77777777">
        <w:trPr>
          <w:jc w:val="center"/>
        </w:trPr>
        <w:tc>
          <w:tcPr>
            <w:tcW w:w="2304" w:type="dxa"/>
            <w:shd w:val="clear" w:color="auto" w:fill="F3F5F7"/>
            <w:tcMar>
              <w:top w:w="90" w:type="dxa"/>
              <w:left w:w="110" w:type="dxa"/>
              <w:bottom w:w="90" w:type="dxa"/>
              <w:right w:w="110" w:type="dxa"/>
            </w:tcMar>
          </w:tcPr>
          <w:p w14:paraId="1909E835" w14:textId="77777777" w:rsidR="00AE4F35" w:rsidRPr="008B1EE7" w:rsidRDefault="0056212C">
            <w:pPr>
              <w:spacing w:after="0"/>
              <w:rPr>
                <w:rFonts w:ascii="Aptos" w:hAnsi="Aptos"/>
              </w:rPr>
            </w:pPr>
            <w:r w:rsidRPr="008B1EE7">
              <w:rPr>
                <w:rFonts w:ascii="Aptos" w:hAnsi="Aptos"/>
                <w:b/>
              </w:rPr>
              <w:t>Initial Workstreams</w:t>
            </w:r>
          </w:p>
        </w:tc>
        <w:tc>
          <w:tcPr>
            <w:tcW w:w="4824" w:type="dxa"/>
            <w:shd w:val="clear" w:color="auto" w:fill="F3F5F7"/>
            <w:tcMar>
              <w:top w:w="90" w:type="dxa"/>
              <w:left w:w="110" w:type="dxa"/>
              <w:bottom w:w="90" w:type="dxa"/>
              <w:right w:w="110" w:type="dxa"/>
            </w:tcMar>
          </w:tcPr>
          <w:p w14:paraId="2C1DFB1E" w14:textId="77777777" w:rsidR="00AE4F35" w:rsidRPr="008B1EE7" w:rsidRDefault="0056212C">
            <w:pPr>
              <w:spacing w:after="0"/>
              <w:rPr>
                <w:rFonts w:ascii="Aptos" w:hAnsi="Aptos"/>
              </w:rPr>
            </w:pPr>
            <w:r w:rsidRPr="008B1EE7">
              <w:rPr>
                <w:rFonts w:ascii="Aptos" w:hAnsi="Aptos"/>
              </w:rPr>
              <w:t>Use Hermes, MyMesyuarat and DOSM as initial proof points.</w:t>
            </w:r>
          </w:p>
        </w:tc>
        <w:tc>
          <w:tcPr>
            <w:tcW w:w="2448" w:type="dxa"/>
            <w:shd w:val="clear" w:color="auto" w:fill="F3F5F7"/>
            <w:tcMar>
              <w:top w:w="90" w:type="dxa"/>
              <w:left w:w="110" w:type="dxa"/>
              <w:bottom w:w="90" w:type="dxa"/>
              <w:right w:w="110" w:type="dxa"/>
            </w:tcMar>
          </w:tcPr>
          <w:p w14:paraId="15377AC7" w14:textId="77777777" w:rsidR="00AE4F35" w:rsidRPr="008B1EE7" w:rsidRDefault="0056212C">
            <w:pPr>
              <w:spacing w:after="0"/>
              <w:rPr>
                <w:rFonts w:ascii="Aptos" w:hAnsi="Aptos"/>
              </w:rPr>
            </w:pPr>
            <w:r w:rsidRPr="008B1EE7">
              <w:rPr>
                <w:rFonts w:ascii="Aptos" w:hAnsi="Aptos"/>
              </w:rPr>
              <w:t>____________________________</w:t>
            </w:r>
          </w:p>
        </w:tc>
      </w:tr>
      <w:tr w:rsidR="00AE4F35" w:rsidRPr="008B1EE7" w14:paraId="1BD11409" w14:textId="77777777">
        <w:trPr>
          <w:jc w:val="center"/>
        </w:trPr>
        <w:tc>
          <w:tcPr>
            <w:tcW w:w="2304" w:type="dxa"/>
            <w:tcMar>
              <w:top w:w="90" w:type="dxa"/>
              <w:left w:w="110" w:type="dxa"/>
              <w:bottom w:w="90" w:type="dxa"/>
              <w:right w:w="110" w:type="dxa"/>
            </w:tcMar>
          </w:tcPr>
          <w:p w14:paraId="6F121A2E" w14:textId="77777777" w:rsidR="00AE4F35" w:rsidRPr="008B1EE7" w:rsidRDefault="0056212C">
            <w:pPr>
              <w:spacing w:after="0"/>
              <w:rPr>
                <w:rFonts w:ascii="Aptos" w:hAnsi="Aptos"/>
              </w:rPr>
            </w:pPr>
            <w:r w:rsidRPr="008B1EE7">
              <w:rPr>
                <w:rFonts w:ascii="Aptos" w:hAnsi="Aptos"/>
                <w:b/>
              </w:rPr>
              <w:t>IP Governance</w:t>
            </w:r>
          </w:p>
        </w:tc>
        <w:tc>
          <w:tcPr>
            <w:tcW w:w="4824" w:type="dxa"/>
            <w:tcMar>
              <w:top w:w="90" w:type="dxa"/>
              <w:left w:w="110" w:type="dxa"/>
              <w:bottom w:w="90" w:type="dxa"/>
              <w:right w:w="110" w:type="dxa"/>
            </w:tcMar>
          </w:tcPr>
          <w:p w14:paraId="24835737" w14:textId="77777777" w:rsidR="00AE4F35" w:rsidRPr="008B1EE7" w:rsidRDefault="0056212C">
            <w:pPr>
              <w:spacing w:after="0"/>
              <w:rPr>
                <w:rFonts w:ascii="Aptos" w:hAnsi="Aptos"/>
              </w:rPr>
            </w:pPr>
            <w:r w:rsidRPr="008B1EE7">
              <w:rPr>
                <w:rFonts w:ascii="Aptos" w:hAnsi="Aptos"/>
              </w:rPr>
              <w:t>Proceed with initial review followed by a dedicated one-day IP working session.</w:t>
            </w:r>
          </w:p>
        </w:tc>
        <w:tc>
          <w:tcPr>
            <w:tcW w:w="2448" w:type="dxa"/>
            <w:tcMar>
              <w:top w:w="90" w:type="dxa"/>
              <w:left w:w="110" w:type="dxa"/>
              <w:bottom w:w="90" w:type="dxa"/>
              <w:right w:w="110" w:type="dxa"/>
            </w:tcMar>
          </w:tcPr>
          <w:p w14:paraId="5DB5A03C" w14:textId="77777777" w:rsidR="00AE4F35" w:rsidRPr="008B1EE7" w:rsidRDefault="0056212C">
            <w:pPr>
              <w:spacing w:after="0"/>
              <w:rPr>
                <w:rFonts w:ascii="Aptos" w:hAnsi="Aptos"/>
              </w:rPr>
            </w:pPr>
            <w:r w:rsidRPr="008B1EE7">
              <w:rPr>
                <w:rFonts w:ascii="Aptos" w:hAnsi="Aptos"/>
              </w:rPr>
              <w:t>____________________________</w:t>
            </w:r>
          </w:p>
        </w:tc>
      </w:tr>
      <w:tr w:rsidR="00AE4F35" w:rsidRPr="008B1EE7" w14:paraId="478FE89F" w14:textId="77777777">
        <w:trPr>
          <w:jc w:val="center"/>
        </w:trPr>
        <w:tc>
          <w:tcPr>
            <w:tcW w:w="2304" w:type="dxa"/>
            <w:shd w:val="clear" w:color="auto" w:fill="F3F5F7"/>
            <w:tcMar>
              <w:top w:w="90" w:type="dxa"/>
              <w:left w:w="110" w:type="dxa"/>
              <w:bottom w:w="90" w:type="dxa"/>
              <w:right w:w="110" w:type="dxa"/>
            </w:tcMar>
          </w:tcPr>
          <w:p w14:paraId="3EFA68DF" w14:textId="77777777" w:rsidR="00AE4F35" w:rsidRPr="008B1EE7" w:rsidRDefault="0056212C">
            <w:pPr>
              <w:spacing w:after="0"/>
              <w:rPr>
                <w:rFonts w:ascii="Aptos" w:hAnsi="Aptos"/>
              </w:rPr>
            </w:pPr>
            <w:r w:rsidRPr="008B1EE7">
              <w:rPr>
                <w:rFonts w:ascii="Aptos" w:hAnsi="Aptos"/>
                <w:b/>
              </w:rPr>
              <w:t>Technology Catalogue</w:t>
            </w:r>
          </w:p>
        </w:tc>
        <w:tc>
          <w:tcPr>
            <w:tcW w:w="4824" w:type="dxa"/>
            <w:shd w:val="clear" w:color="auto" w:fill="F3F5F7"/>
            <w:tcMar>
              <w:top w:w="90" w:type="dxa"/>
              <w:left w:w="110" w:type="dxa"/>
              <w:bottom w:w="90" w:type="dxa"/>
              <w:right w:w="110" w:type="dxa"/>
            </w:tcMar>
          </w:tcPr>
          <w:p w14:paraId="2796176B" w14:textId="77777777" w:rsidR="00AE4F35" w:rsidRPr="008B1EE7" w:rsidRDefault="0056212C">
            <w:pPr>
              <w:spacing w:after="0"/>
              <w:rPr>
                <w:rFonts w:ascii="Aptos" w:hAnsi="Aptos"/>
              </w:rPr>
            </w:pPr>
            <w:r w:rsidRPr="008B1EE7">
              <w:rPr>
                <w:rFonts w:ascii="Aptos" w:hAnsi="Aptos"/>
              </w:rPr>
              <w:t>Develop a trusted catalogue for validated reusable government technology assets.</w:t>
            </w:r>
          </w:p>
        </w:tc>
        <w:tc>
          <w:tcPr>
            <w:tcW w:w="2448" w:type="dxa"/>
            <w:shd w:val="clear" w:color="auto" w:fill="F3F5F7"/>
            <w:tcMar>
              <w:top w:w="90" w:type="dxa"/>
              <w:left w:w="110" w:type="dxa"/>
              <w:bottom w:w="90" w:type="dxa"/>
              <w:right w:w="110" w:type="dxa"/>
            </w:tcMar>
          </w:tcPr>
          <w:p w14:paraId="440D26A2" w14:textId="77777777" w:rsidR="00AE4F35" w:rsidRPr="008B1EE7" w:rsidRDefault="0056212C">
            <w:pPr>
              <w:spacing w:after="0"/>
              <w:rPr>
                <w:rFonts w:ascii="Aptos" w:hAnsi="Aptos"/>
              </w:rPr>
            </w:pPr>
            <w:r w:rsidRPr="008B1EE7">
              <w:rPr>
                <w:rFonts w:ascii="Aptos" w:hAnsi="Aptos"/>
              </w:rPr>
              <w:t>____________________________</w:t>
            </w:r>
          </w:p>
        </w:tc>
      </w:tr>
      <w:tr w:rsidR="00AE4F35" w:rsidRPr="008B1EE7" w14:paraId="239B3F64" w14:textId="77777777">
        <w:trPr>
          <w:jc w:val="center"/>
        </w:trPr>
        <w:tc>
          <w:tcPr>
            <w:tcW w:w="2304" w:type="dxa"/>
            <w:tcMar>
              <w:top w:w="90" w:type="dxa"/>
              <w:left w:w="110" w:type="dxa"/>
              <w:bottom w:w="90" w:type="dxa"/>
              <w:right w:w="110" w:type="dxa"/>
            </w:tcMar>
          </w:tcPr>
          <w:p w14:paraId="76DBF872" w14:textId="77777777" w:rsidR="00AE4F35" w:rsidRPr="008B1EE7" w:rsidRDefault="0056212C">
            <w:pPr>
              <w:spacing w:after="0"/>
              <w:rPr>
                <w:rFonts w:ascii="Aptos" w:hAnsi="Aptos"/>
              </w:rPr>
            </w:pPr>
            <w:r w:rsidRPr="008B1EE7">
              <w:rPr>
                <w:rFonts w:ascii="Aptos" w:hAnsi="Aptos"/>
                <w:b/>
              </w:rPr>
              <w:t>Governance</w:t>
            </w:r>
          </w:p>
        </w:tc>
        <w:tc>
          <w:tcPr>
            <w:tcW w:w="4824" w:type="dxa"/>
            <w:tcMar>
              <w:top w:w="90" w:type="dxa"/>
              <w:left w:w="110" w:type="dxa"/>
              <w:bottom w:w="90" w:type="dxa"/>
              <w:right w:w="110" w:type="dxa"/>
            </w:tcMar>
          </w:tcPr>
          <w:p w14:paraId="6FD721B3" w14:textId="77777777" w:rsidR="00AE4F35" w:rsidRPr="008B1EE7" w:rsidRDefault="0056212C">
            <w:pPr>
              <w:spacing w:after="0"/>
              <w:rPr>
                <w:rFonts w:ascii="Aptos" w:hAnsi="Aptos"/>
              </w:rPr>
            </w:pPr>
            <w:r w:rsidRPr="008B1EE7">
              <w:rPr>
                <w:rFonts w:ascii="Aptos" w:hAnsi="Aptos"/>
              </w:rPr>
              <w:t>Activate weekly, monthly and quarterly programme-management rhythms.</w:t>
            </w:r>
          </w:p>
        </w:tc>
        <w:tc>
          <w:tcPr>
            <w:tcW w:w="2448" w:type="dxa"/>
            <w:tcMar>
              <w:top w:w="90" w:type="dxa"/>
              <w:left w:w="110" w:type="dxa"/>
              <w:bottom w:w="90" w:type="dxa"/>
              <w:right w:w="110" w:type="dxa"/>
            </w:tcMar>
          </w:tcPr>
          <w:p w14:paraId="2B34CCA2" w14:textId="77777777" w:rsidR="00AE4F35" w:rsidRPr="008B1EE7" w:rsidRDefault="0056212C">
            <w:pPr>
              <w:spacing w:after="0"/>
              <w:rPr>
                <w:rFonts w:ascii="Aptos" w:hAnsi="Aptos"/>
              </w:rPr>
            </w:pPr>
            <w:r w:rsidRPr="008B1EE7">
              <w:rPr>
                <w:rFonts w:ascii="Aptos" w:hAnsi="Aptos"/>
              </w:rPr>
              <w:t>____________________________</w:t>
            </w:r>
          </w:p>
        </w:tc>
      </w:tr>
    </w:tbl>
    <w:p w14:paraId="15DB9F52" w14:textId="77777777" w:rsidR="00AE4F35" w:rsidRPr="008B1EE7" w:rsidRDefault="00AE4F35">
      <w:pPr>
        <w:spacing w:after="20"/>
        <w:rPr>
          <w:rFonts w:ascii="Aptos" w:hAnsi="Aptos"/>
        </w:rPr>
      </w:pPr>
    </w:p>
    <w:p w14:paraId="257BC4EA" w14:textId="77777777" w:rsidR="00AE4F35" w:rsidRPr="008B1EE7" w:rsidRDefault="00AE4F35">
      <w:pPr>
        <w:rPr>
          <w:rFonts w:ascii="Aptos" w:hAnsi="Aptos"/>
        </w:rPr>
      </w:pPr>
    </w:p>
    <w:tbl>
      <w:tblPr>
        <w:tblW w:w="0" w:type="auto"/>
        <w:jc w:val="center"/>
        <w:tblLook w:val="04A0" w:firstRow="1" w:lastRow="0" w:firstColumn="1" w:lastColumn="0" w:noHBand="0" w:noVBand="1"/>
      </w:tblPr>
      <w:tblGrid>
        <w:gridCol w:w="9749"/>
      </w:tblGrid>
      <w:tr w:rsidR="00AE4F35" w:rsidRPr="008B1EE7" w14:paraId="34548980" w14:textId="77777777">
        <w:trPr>
          <w:jc w:val="center"/>
        </w:trPr>
        <w:tc>
          <w:tcPr>
            <w:tcW w:w="9749" w:type="dxa"/>
            <w:shd w:val="clear" w:color="auto" w:fill="DDEFF1"/>
            <w:tcMar>
              <w:top w:w="130" w:type="dxa"/>
              <w:left w:w="160" w:type="dxa"/>
              <w:bottom w:w="130" w:type="dxa"/>
              <w:right w:w="160" w:type="dxa"/>
            </w:tcMar>
          </w:tcPr>
          <w:p w14:paraId="183DFA5C" w14:textId="77777777" w:rsidR="00AE4F35" w:rsidRPr="008B1EE7" w:rsidRDefault="0056212C">
            <w:pPr>
              <w:spacing w:after="60"/>
              <w:rPr>
                <w:rFonts w:ascii="Aptos" w:hAnsi="Aptos"/>
              </w:rPr>
            </w:pPr>
            <w:r w:rsidRPr="008B1EE7">
              <w:rPr>
                <w:rFonts w:ascii="Aptos" w:hAnsi="Aptos"/>
                <w:b/>
                <w:color w:val="1F6F78"/>
              </w:rPr>
              <w:t>TARGET ALIGNMENT OUTCOME</w:t>
            </w:r>
          </w:p>
          <w:p w14:paraId="1CBA5B7D" w14:textId="77777777" w:rsidR="00AE4F35" w:rsidRPr="008B1EE7" w:rsidRDefault="0056212C">
            <w:pPr>
              <w:spacing w:after="0"/>
              <w:rPr>
                <w:rFonts w:ascii="Aptos" w:hAnsi="Aptos"/>
              </w:rPr>
            </w:pPr>
            <w:r w:rsidRPr="008B1EE7">
              <w:rPr>
                <w:rFonts w:ascii="Aptos" w:hAnsi="Aptos"/>
              </w:rPr>
              <w:t>Agreement in principle on the Cohort Program → approval to formalise the framework → confirmation of initial workstreams → activation of IP review → commencement of the first cohort execution cycle.</w:t>
            </w:r>
          </w:p>
        </w:tc>
      </w:tr>
    </w:tbl>
    <w:p w14:paraId="2A2BCB18" w14:textId="77777777" w:rsidR="00AE4F35" w:rsidRPr="008B1EE7" w:rsidRDefault="00AE4F35">
      <w:pPr>
        <w:spacing w:after="20"/>
        <w:rPr>
          <w:rFonts w:ascii="Aptos" w:hAnsi="Aptos"/>
        </w:rPr>
      </w:pPr>
    </w:p>
    <w:p w14:paraId="6D1B1828" w14:textId="77777777" w:rsidR="00AE4F35" w:rsidRPr="008B1EE7" w:rsidRDefault="0056212C">
      <w:pPr>
        <w:pStyle w:val="Heading2"/>
        <w:rPr>
          <w:rFonts w:ascii="Aptos" w:hAnsi="Aptos"/>
        </w:rPr>
      </w:pPr>
      <w:r w:rsidRPr="008B1EE7">
        <w:rPr>
          <w:rFonts w:ascii="Aptos" w:hAnsi="Aptos"/>
        </w:rPr>
        <w:t>10.1 Immediate Next Step After Alignment</w:t>
      </w:r>
    </w:p>
    <w:p w14:paraId="437A9876" w14:textId="77777777" w:rsidR="00AE4F35" w:rsidRPr="008B1EE7" w:rsidRDefault="0056212C">
      <w:pPr>
        <w:rPr>
          <w:rFonts w:ascii="Aptos" w:hAnsi="Aptos"/>
        </w:rPr>
      </w:pPr>
      <w:r w:rsidRPr="008B1EE7">
        <w:rPr>
          <w:rFonts w:ascii="Aptos" w:hAnsi="Aptos"/>
        </w:rPr>
        <w:t>Upon alignment, the programme should immediately transition from framework design into controlled activation: issue the workstream charters, confirm agency champions, establish the programme review cadence, initiate the IP review and begin the first 0–3 month Discover &amp; Pilot cycle.</w:t>
      </w:r>
    </w:p>
    <w:p w14:paraId="5137D04A" w14:textId="77777777" w:rsidR="00AE4F35" w:rsidRPr="008B1EE7" w:rsidRDefault="00AE4F35">
      <w:pPr>
        <w:rPr>
          <w:rFonts w:ascii="Aptos" w:hAnsi="Aptos"/>
        </w:rPr>
      </w:pPr>
    </w:p>
    <w:p w14:paraId="653E9686" w14:textId="77777777" w:rsidR="00AE4F35" w:rsidRPr="008B1EE7" w:rsidRDefault="0056212C" w:rsidP="00280520">
      <w:pPr>
        <w:pStyle w:val="Heading1"/>
        <w:pageBreakBefore/>
        <w:rPr>
          <w:rFonts w:ascii="Aptos" w:hAnsi="Aptos"/>
        </w:rPr>
      </w:pPr>
      <w:r w:rsidRPr="008B1EE7">
        <w:rPr>
          <w:rFonts w:ascii="Aptos" w:hAnsi="Aptos"/>
        </w:rPr>
        <w:lastRenderedPageBreak/>
        <w:t>11. Formal Alignment Sign-Off</w:t>
      </w:r>
    </w:p>
    <w:p w14:paraId="2D21853F" w14:textId="77777777" w:rsidR="00AE4F35" w:rsidRPr="008B1EE7" w:rsidRDefault="0056212C">
      <w:pPr>
        <w:rPr>
          <w:rFonts w:ascii="Aptos" w:hAnsi="Aptos"/>
        </w:rPr>
      </w:pPr>
      <w:r w:rsidRPr="008B1EE7">
        <w:rPr>
          <w:rFonts w:ascii="Aptos" w:hAnsi="Aptos"/>
        </w:rPr>
        <w:t>Sign-off below records completion of the initial programme alignment review and authorises progression into the agreed activation actions.</w:t>
      </w:r>
    </w:p>
    <w:tbl>
      <w:tblPr>
        <w:tblStyle w:val="TableGrid"/>
        <w:tblW w:w="0" w:type="auto"/>
        <w:jc w:val="center"/>
        <w:tblLook w:val="04A0" w:firstRow="1" w:lastRow="0" w:firstColumn="1" w:lastColumn="0" w:noHBand="0" w:noVBand="1"/>
      </w:tblPr>
      <w:tblGrid>
        <w:gridCol w:w="4870"/>
        <w:gridCol w:w="4869"/>
      </w:tblGrid>
      <w:tr w:rsidR="00AE4F35" w:rsidRPr="008B1EE7" w14:paraId="429AA530" w14:textId="77777777">
        <w:trPr>
          <w:jc w:val="center"/>
        </w:trPr>
        <w:tc>
          <w:tcPr>
            <w:tcW w:w="4874" w:type="dxa"/>
            <w:shd w:val="clear" w:color="auto" w:fill="16324F"/>
            <w:tcMar>
              <w:top w:w="140" w:type="dxa"/>
              <w:left w:w="140" w:type="dxa"/>
              <w:bottom w:w="140" w:type="dxa"/>
              <w:right w:w="140" w:type="dxa"/>
            </w:tcMar>
          </w:tcPr>
          <w:p w14:paraId="7A01914F" w14:textId="77777777" w:rsidR="00AE4F35" w:rsidRPr="008B1EE7" w:rsidRDefault="0056212C">
            <w:pPr>
              <w:rPr>
                <w:rFonts w:ascii="Aptos" w:hAnsi="Aptos"/>
              </w:rPr>
            </w:pPr>
            <w:r w:rsidRPr="008B1EE7">
              <w:rPr>
                <w:rFonts w:ascii="Aptos" w:hAnsi="Aptos"/>
                <w:b/>
                <w:color w:val="FFFFFF"/>
              </w:rPr>
              <w:t>Prepared by</w:t>
            </w:r>
          </w:p>
        </w:tc>
        <w:tc>
          <w:tcPr>
            <w:tcW w:w="4874" w:type="dxa"/>
            <w:shd w:val="clear" w:color="auto" w:fill="16324F"/>
            <w:tcMar>
              <w:top w:w="140" w:type="dxa"/>
              <w:left w:w="140" w:type="dxa"/>
              <w:bottom w:w="140" w:type="dxa"/>
              <w:right w:w="140" w:type="dxa"/>
            </w:tcMar>
          </w:tcPr>
          <w:p w14:paraId="29307238" w14:textId="77777777" w:rsidR="00AE4F35" w:rsidRPr="008B1EE7" w:rsidRDefault="0056212C">
            <w:pPr>
              <w:rPr>
                <w:rFonts w:ascii="Aptos" w:hAnsi="Aptos"/>
              </w:rPr>
            </w:pPr>
            <w:r w:rsidRPr="008B1EE7">
              <w:rPr>
                <w:rFonts w:ascii="Aptos" w:hAnsi="Aptos"/>
                <w:b/>
                <w:color w:val="FFFFFF"/>
              </w:rPr>
              <w:t>Alignment / Review</w:t>
            </w:r>
          </w:p>
        </w:tc>
      </w:tr>
      <w:tr w:rsidR="00AE4F35" w:rsidRPr="008B1EE7" w14:paraId="4567B468" w14:textId="77777777">
        <w:trPr>
          <w:jc w:val="center"/>
        </w:trPr>
        <w:tc>
          <w:tcPr>
            <w:tcW w:w="4874" w:type="dxa"/>
            <w:tcMar>
              <w:top w:w="140" w:type="dxa"/>
              <w:left w:w="140" w:type="dxa"/>
              <w:bottom w:w="140" w:type="dxa"/>
              <w:right w:w="140" w:type="dxa"/>
            </w:tcMar>
          </w:tcPr>
          <w:p w14:paraId="41BFE9EB" w14:textId="77777777" w:rsidR="00AE4F35" w:rsidRPr="008B1EE7" w:rsidRDefault="0056212C">
            <w:pPr>
              <w:rPr>
                <w:rFonts w:ascii="Aptos" w:hAnsi="Aptos"/>
              </w:rPr>
            </w:pPr>
            <w:r w:rsidRPr="008B1EE7">
              <w:rPr>
                <w:rFonts w:ascii="Aptos" w:hAnsi="Aptos"/>
              </w:rPr>
              <w:t>Ahmad Faurani</w:t>
            </w:r>
            <w:r w:rsidRPr="008B1EE7">
              <w:rPr>
                <w:rFonts w:ascii="Aptos" w:hAnsi="Aptos"/>
              </w:rPr>
              <w:br/>
            </w:r>
            <w:r w:rsidRPr="008B1EE7">
              <w:rPr>
                <w:rFonts w:ascii="Aptos" w:hAnsi="Aptos"/>
              </w:rPr>
              <w:t>Program Sponsor / Lead</w:t>
            </w:r>
            <w:r w:rsidRPr="008B1EE7">
              <w:rPr>
                <w:rFonts w:ascii="Aptos" w:hAnsi="Aptos"/>
              </w:rPr>
              <w:br/>
              <w:t>Date: __________________</w:t>
            </w:r>
          </w:p>
        </w:tc>
        <w:tc>
          <w:tcPr>
            <w:tcW w:w="4874" w:type="dxa"/>
            <w:tcMar>
              <w:top w:w="140" w:type="dxa"/>
              <w:left w:w="140" w:type="dxa"/>
              <w:bottom w:w="140" w:type="dxa"/>
              <w:right w:w="140" w:type="dxa"/>
            </w:tcMar>
          </w:tcPr>
          <w:p w14:paraId="7A7DC125" w14:textId="77777777" w:rsidR="00AE4F35" w:rsidRPr="008B1EE7" w:rsidRDefault="0056212C">
            <w:pPr>
              <w:rPr>
                <w:rFonts w:ascii="Aptos" w:hAnsi="Aptos"/>
              </w:rPr>
            </w:pPr>
            <w:r w:rsidRPr="008B1EE7">
              <w:rPr>
                <w:rFonts w:ascii="Aptos" w:hAnsi="Aptos"/>
              </w:rPr>
              <w:t>Encik Razale</w:t>
            </w:r>
            <w:r w:rsidRPr="008B1EE7">
              <w:rPr>
                <w:rFonts w:ascii="Aptos" w:hAnsi="Aptos"/>
              </w:rPr>
              <w:br/>
              <w:t>Strategic Alignment Stakeholder</w:t>
            </w:r>
            <w:r w:rsidRPr="008B1EE7">
              <w:rPr>
                <w:rFonts w:ascii="Aptos" w:hAnsi="Aptos"/>
              </w:rPr>
              <w:br/>
              <w:t>Date: __________________</w:t>
            </w:r>
          </w:p>
        </w:tc>
      </w:tr>
    </w:tbl>
    <w:p w14:paraId="71A287BB" w14:textId="77777777" w:rsidR="0056212C" w:rsidRPr="008B1EE7" w:rsidRDefault="0056212C">
      <w:pPr>
        <w:rPr>
          <w:rFonts w:ascii="Aptos" w:hAnsi="Aptos"/>
        </w:rPr>
      </w:pPr>
    </w:p>
    <w:sectPr w:rsidR="0056212C" w:rsidRPr="008B1EE7" w:rsidSect="00034616">
      <w:headerReference w:type="default" r:id="rId8"/>
      <w:footerReference w:type="default" r:id="rId9"/>
      <w:pgSz w:w="11909" w:h="16834"/>
      <w:pgMar w:top="1037" w:right="1080" w:bottom="1037"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68FE3" w14:textId="77777777" w:rsidR="0056212C" w:rsidRDefault="0056212C">
      <w:pPr>
        <w:spacing w:after="0" w:line="240" w:lineRule="auto"/>
      </w:pPr>
      <w:r>
        <w:separator/>
      </w:r>
    </w:p>
  </w:endnote>
  <w:endnote w:type="continuationSeparator" w:id="0">
    <w:p w14:paraId="344C7969" w14:textId="77777777" w:rsidR="0056212C" w:rsidRDefault="00562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2E0C" w14:textId="2CFEA6FA" w:rsidR="00AE4F35" w:rsidRDefault="0056212C">
    <w:pPr>
      <w:pStyle w:val="Footer"/>
      <w:jc w:val="center"/>
    </w:pPr>
    <w:r>
      <w:rPr>
        <w:color w:val="5B6573"/>
      </w:rPr>
      <w:t xml:space="preserve">Draft for Official Alignment  •  Encik Razale  •  26 August 2026  |  Page </w:t>
    </w:r>
    <w:r>
      <w:fldChar w:fldCharType="begin"/>
    </w:r>
    <w:r>
      <w:instrText>PAGE</w:instrText>
    </w:r>
    <w:r>
      <w:fldChar w:fldCharType="separate"/>
    </w:r>
    <w:r w:rsidR="008B1E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0F201" w14:textId="77777777" w:rsidR="0056212C" w:rsidRDefault="0056212C">
      <w:pPr>
        <w:spacing w:after="0" w:line="240" w:lineRule="auto"/>
      </w:pPr>
      <w:r>
        <w:separator/>
      </w:r>
    </w:p>
  </w:footnote>
  <w:footnote w:type="continuationSeparator" w:id="0">
    <w:p w14:paraId="0F901F24" w14:textId="77777777" w:rsidR="0056212C" w:rsidRDefault="00562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C617" w14:textId="77777777" w:rsidR="00AE4F35" w:rsidRDefault="0056212C">
    <w:pPr>
      <w:pStyle w:val="Header"/>
      <w:jc w:val="right"/>
    </w:pPr>
    <w:r>
      <w:rPr>
        <w:b/>
        <w:color w:val="5B6573"/>
      </w:rPr>
      <w:t>COHORT PROGRAM  |  PROGRAM MANAGEMENT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6801694">
    <w:abstractNumId w:val="8"/>
  </w:num>
  <w:num w:numId="2" w16cid:durableId="175853508">
    <w:abstractNumId w:val="6"/>
  </w:num>
  <w:num w:numId="3" w16cid:durableId="1137721055">
    <w:abstractNumId w:val="5"/>
  </w:num>
  <w:num w:numId="4" w16cid:durableId="48311728">
    <w:abstractNumId w:val="4"/>
  </w:num>
  <w:num w:numId="5" w16cid:durableId="133062566">
    <w:abstractNumId w:val="7"/>
  </w:num>
  <w:num w:numId="6" w16cid:durableId="306402591">
    <w:abstractNumId w:val="3"/>
  </w:num>
  <w:num w:numId="7" w16cid:durableId="1835140585">
    <w:abstractNumId w:val="2"/>
  </w:num>
  <w:num w:numId="8" w16cid:durableId="664669315">
    <w:abstractNumId w:val="1"/>
  </w:num>
  <w:num w:numId="9" w16cid:durableId="76141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DAA"/>
    <w:rsid w:val="0015074B"/>
    <w:rsid w:val="00280520"/>
    <w:rsid w:val="0029639D"/>
    <w:rsid w:val="00326F90"/>
    <w:rsid w:val="00396F7D"/>
    <w:rsid w:val="005358DF"/>
    <w:rsid w:val="0056212C"/>
    <w:rsid w:val="005B4197"/>
    <w:rsid w:val="007D112B"/>
    <w:rsid w:val="008B1EE7"/>
    <w:rsid w:val="00AA1D8D"/>
    <w:rsid w:val="00AE4F35"/>
    <w:rsid w:val="00B34651"/>
    <w:rsid w:val="00B47730"/>
    <w:rsid w:val="00BF33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B8414A-90FE-4728-809B-88803E83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Noto Sans" w:eastAsia="Noto Sans" w:hAnsi="Noto Sans"/>
      <w:color w:val="17212B"/>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6F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60"/>
    </w:pPr>
    <w:rPr>
      <w:rFonts w:ascii="Noto Sans" w:hAnsi="Noto Sans"/>
      <w:b/>
      <w:color w:val="1F6F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2504</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Faurani Jaafar</cp:lastModifiedBy>
  <cp:revision>3</cp:revision>
  <dcterms:created xsi:type="dcterms:W3CDTF">2026-08-26T08:57:00Z</dcterms:created>
  <dcterms:modified xsi:type="dcterms:W3CDTF">2026-08-26T09:00:00Z</dcterms:modified>
  <cp:category/>
</cp:coreProperties>
</file>