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6538" w14:textId="77777777" w:rsidR="007552DF" w:rsidRPr="00F3722A" w:rsidRDefault="007552DF" w:rsidP="007552DF">
      <w:pPr>
        <w:jc w:val="center"/>
        <w:rPr>
          <w:b/>
          <w:bCs/>
          <w:sz w:val="52"/>
          <w:szCs w:val="52"/>
        </w:rPr>
      </w:pPr>
      <w:r w:rsidRPr="00F3722A">
        <w:rPr>
          <w:b/>
          <w:bCs/>
          <w:sz w:val="52"/>
          <w:szCs w:val="52"/>
        </w:rPr>
        <w:t>Feedback Control Systems</w:t>
      </w:r>
    </w:p>
    <w:p w14:paraId="4A5007C2" w14:textId="063C791A" w:rsidR="007552DF" w:rsidRPr="00F3722A" w:rsidRDefault="007552DF" w:rsidP="007552DF">
      <w:pPr>
        <w:jc w:val="center"/>
        <w:rPr>
          <w:b/>
          <w:bCs/>
          <w:sz w:val="52"/>
          <w:szCs w:val="52"/>
        </w:rPr>
      </w:pPr>
      <w:r w:rsidRPr="00F3722A">
        <w:rPr>
          <w:b/>
          <w:bCs/>
          <w:sz w:val="52"/>
          <w:szCs w:val="52"/>
        </w:rPr>
        <w:t xml:space="preserve">Lab Report </w:t>
      </w:r>
      <w:r>
        <w:rPr>
          <w:b/>
          <w:bCs/>
          <w:sz w:val="52"/>
          <w:szCs w:val="52"/>
        </w:rPr>
        <w:t>1</w:t>
      </w:r>
      <w:r>
        <w:rPr>
          <w:b/>
          <w:bCs/>
          <w:sz w:val="52"/>
          <w:szCs w:val="52"/>
        </w:rPr>
        <w:t>3</w:t>
      </w:r>
    </w:p>
    <w:p w14:paraId="7B468566" w14:textId="77777777" w:rsidR="007552DF" w:rsidRPr="00F3722A" w:rsidRDefault="007552DF" w:rsidP="007552DF">
      <w:pPr>
        <w:jc w:val="center"/>
        <w:rPr>
          <w:b/>
          <w:bCs/>
          <w:sz w:val="52"/>
          <w:szCs w:val="52"/>
        </w:rPr>
      </w:pPr>
      <w:r w:rsidRPr="00F3722A">
        <w:rPr>
          <w:b/>
          <w:bCs/>
          <w:sz w:val="52"/>
          <w:szCs w:val="52"/>
        </w:rPr>
        <w:t>Hafiz Ahmad</w:t>
      </w:r>
    </w:p>
    <w:p w14:paraId="5B7897C8" w14:textId="77777777" w:rsidR="007552DF" w:rsidRPr="00F3722A" w:rsidRDefault="007552DF" w:rsidP="007552DF">
      <w:pPr>
        <w:jc w:val="center"/>
        <w:rPr>
          <w:b/>
          <w:bCs/>
          <w:sz w:val="52"/>
          <w:szCs w:val="52"/>
        </w:rPr>
      </w:pPr>
      <w:r w:rsidRPr="00F3722A">
        <w:rPr>
          <w:b/>
          <w:bCs/>
          <w:sz w:val="52"/>
          <w:szCs w:val="52"/>
        </w:rPr>
        <w:t>19l-1316</w:t>
      </w:r>
    </w:p>
    <w:p w14:paraId="3C63CC11" w14:textId="77777777" w:rsidR="007552DF" w:rsidRPr="00F3722A" w:rsidRDefault="007552DF" w:rsidP="007552DF">
      <w:pPr>
        <w:jc w:val="center"/>
        <w:rPr>
          <w:b/>
          <w:bCs/>
          <w:sz w:val="52"/>
          <w:szCs w:val="52"/>
        </w:rPr>
      </w:pPr>
      <w:r w:rsidRPr="00F3722A">
        <w:rPr>
          <w:b/>
          <w:bCs/>
          <w:sz w:val="52"/>
          <w:szCs w:val="52"/>
        </w:rPr>
        <w:t>Section-6B2</w:t>
      </w:r>
    </w:p>
    <w:p w14:paraId="4CFE61BB" w14:textId="77777777" w:rsidR="00D03D64" w:rsidRDefault="00000000">
      <w:pPr>
        <w:spacing w:after="1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Root Locus Analysis</w:t>
      </w:r>
    </w:p>
    <w:p w14:paraId="55F82F6E" w14:textId="77777777" w:rsidR="00D03D64" w:rsidRDefault="00D03D64">
      <w:pPr>
        <w:spacing w:after="160" w:line="240" w:lineRule="auto"/>
        <w:jc w:val="center"/>
        <w:rPr>
          <w:rFonts w:ascii="Times New Roman" w:eastAsia="Times New Roman" w:hAnsi="Times New Roman" w:cs="Times New Roman"/>
          <w:b/>
          <w:sz w:val="28"/>
          <w:szCs w:val="28"/>
        </w:rPr>
      </w:pPr>
    </w:p>
    <w:p w14:paraId="2D406967" w14:textId="77777777" w:rsidR="00D03D64"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Introduction: </w:t>
      </w:r>
    </w:p>
    <w:p w14:paraId="1B18511D" w14:textId="77777777" w:rsidR="00D03D64" w:rsidRDefault="00000000">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Root locus, a graphical presentation of the closed-loop poles as a system parameter is varied. Root loci are used to study the effects of varying feedback gains on closed-loop pole locations. In turn, these locations provide indirect information on the time and frequency response. The root locus of an open-loop transfer function 𝐾𝐺(𝑠)𝐻(𝑠) is the plot of all possible closed loop pole locations with proportional gain K, which varies from zero to infinity.</w:t>
      </w:r>
    </w:p>
    <w:p w14:paraId="0EEC7DF6" w14:textId="77777777" w:rsidR="00D03D64" w:rsidRDefault="00000000">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plot the root locus the entire s-plane is required to be traversed but this is a very tedious job. We can plot the root locus using a computer program e.g. MATLAB.</w:t>
      </w:r>
    </w:p>
    <w:p w14:paraId="21A8F13A" w14:textId="77777777" w:rsidR="00D03D64" w:rsidRDefault="00000000">
      <w:pPr>
        <w:spacing w:after="160" w:line="259"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5E73DC" wp14:editId="0C8FA38E">
            <wp:extent cx="3048000" cy="13239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048000" cy="1323975"/>
                    </a:xfrm>
                    <a:prstGeom prst="rect">
                      <a:avLst/>
                    </a:prstGeom>
                    <a:ln/>
                  </pic:spPr>
                </pic:pic>
              </a:graphicData>
            </a:graphic>
          </wp:inline>
        </w:drawing>
      </w:r>
    </w:p>
    <w:p w14:paraId="693B1403" w14:textId="77777777" w:rsidR="00D03D64" w:rsidRDefault="00D03D64">
      <w:pPr>
        <w:spacing w:after="160" w:line="259" w:lineRule="auto"/>
        <w:rPr>
          <w:rFonts w:ascii="Times New Roman" w:eastAsia="Times New Roman" w:hAnsi="Times New Roman" w:cs="Times New Roman"/>
          <w:sz w:val="24"/>
          <w:szCs w:val="24"/>
        </w:rPr>
      </w:pPr>
    </w:p>
    <w:p w14:paraId="1A7B9E0B" w14:textId="77777777" w:rsidR="00D03D64" w:rsidRDefault="00000000">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Objective: </w:t>
      </w:r>
    </w:p>
    <w:p w14:paraId="136AD581" w14:textId="77777777" w:rsidR="00D03D64" w:rsidRDefault="00000000">
      <w:pPr>
        <w:numPr>
          <w:ilvl w:val="0"/>
          <w:numId w:val="1"/>
        </w:num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plot the root locus for a given transfer function of the system using MATLAB </w:t>
      </w:r>
    </w:p>
    <w:p w14:paraId="048D709C" w14:textId="77777777" w:rsidR="00D03D64" w:rsidRDefault="00D03D64">
      <w:pPr>
        <w:spacing w:after="160" w:line="256" w:lineRule="auto"/>
        <w:ind w:left="720"/>
        <w:rPr>
          <w:rFonts w:ascii="Times New Roman" w:eastAsia="Times New Roman" w:hAnsi="Times New Roman" w:cs="Times New Roman"/>
          <w:sz w:val="24"/>
          <w:szCs w:val="24"/>
        </w:rPr>
      </w:pPr>
    </w:p>
    <w:p w14:paraId="4125D3BC" w14:textId="77777777" w:rsidR="00D03D64" w:rsidRDefault="00000000">
      <w:pPr>
        <w:numPr>
          <w:ilvl w:val="0"/>
          <w:numId w:val="1"/>
        </w:num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use the root locus techniques to analyze the effect of loop gain upon system’s transient response and stability</w:t>
      </w:r>
    </w:p>
    <w:p w14:paraId="63389C93" w14:textId="77777777" w:rsidR="00D03D64" w:rsidRDefault="00D03D64">
      <w:pPr>
        <w:spacing w:after="160" w:line="256" w:lineRule="auto"/>
        <w:rPr>
          <w:rFonts w:ascii="Times New Roman" w:eastAsia="Times New Roman" w:hAnsi="Times New Roman" w:cs="Times New Roman"/>
          <w:sz w:val="24"/>
          <w:szCs w:val="24"/>
        </w:rPr>
      </w:pPr>
    </w:p>
    <w:p w14:paraId="0DDBA5F9" w14:textId="77777777" w:rsidR="00D03D64" w:rsidRDefault="00D03D64">
      <w:pPr>
        <w:spacing w:after="160" w:line="256" w:lineRule="auto"/>
        <w:rPr>
          <w:rFonts w:ascii="Times New Roman" w:eastAsia="Times New Roman" w:hAnsi="Times New Roman" w:cs="Times New Roman"/>
          <w:sz w:val="24"/>
          <w:szCs w:val="24"/>
        </w:rPr>
      </w:pPr>
    </w:p>
    <w:p w14:paraId="3E7AEA85" w14:textId="77777777" w:rsidR="00D03D64" w:rsidRDefault="00D03D64">
      <w:pPr>
        <w:spacing w:after="160" w:line="256" w:lineRule="auto"/>
        <w:rPr>
          <w:rFonts w:ascii="Times New Roman" w:eastAsia="Times New Roman" w:hAnsi="Times New Roman" w:cs="Times New Roman"/>
          <w:sz w:val="24"/>
          <w:szCs w:val="24"/>
        </w:rPr>
      </w:pPr>
    </w:p>
    <w:p w14:paraId="0C83B87A" w14:textId="77777777" w:rsidR="00D03D64" w:rsidRDefault="00000000">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Procedure : </w:t>
      </w:r>
    </w:p>
    <w:p w14:paraId="3448D0BA" w14:textId="77777777" w:rsidR="00D03D64" w:rsidRDefault="00D03D64">
      <w:pPr>
        <w:spacing w:after="136" w:line="259" w:lineRule="auto"/>
        <w:ind w:left="10"/>
        <w:rPr>
          <w:rFonts w:ascii="Times New Roman" w:eastAsia="Times New Roman" w:hAnsi="Times New Roman" w:cs="Times New Roman"/>
          <w:sz w:val="24"/>
          <w:szCs w:val="24"/>
        </w:rPr>
      </w:pPr>
    </w:p>
    <w:p w14:paraId="413CF89E" w14:textId="7B882B92" w:rsidR="000A0D03" w:rsidRDefault="000A0D03" w:rsidP="000A0D03">
      <w:r>
        <w:t>Q1</w:t>
      </w:r>
    </w:p>
    <w:p w14:paraId="5B1A9652"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xml:space="preserve">% </w:t>
      </w:r>
    </w:p>
    <w:p w14:paraId="2605A839"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clc;</w:t>
      </w:r>
    </w:p>
    <w:p w14:paraId="421363C8"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7CE7B7A9"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607DBD96"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num=[1 -4 20]; </w:t>
      </w:r>
      <w:r>
        <w:rPr>
          <w:rFonts w:ascii="Courier New" w:hAnsi="Courier New" w:cs="Courier New"/>
          <w:color w:val="228B22"/>
          <w:sz w:val="20"/>
          <w:szCs w:val="20"/>
        </w:rPr>
        <w:t>% Define numerator of Open Loop Transfer Function</w:t>
      </w:r>
    </w:p>
    <w:p w14:paraId="52DF129C"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den=[1 6 8]; </w:t>
      </w:r>
      <w:r>
        <w:rPr>
          <w:rFonts w:ascii="Courier New" w:hAnsi="Courier New" w:cs="Courier New"/>
          <w:color w:val="228B22"/>
          <w:sz w:val="20"/>
          <w:szCs w:val="20"/>
        </w:rPr>
        <w:t>% Define denominator of Open Loop Transfer Function</w:t>
      </w:r>
    </w:p>
    <w:p w14:paraId="52D9D2D2"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sys=tf(num,den)</w:t>
      </w:r>
    </w:p>
    <w:p w14:paraId="0979AE90"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rlocus(sys)</w:t>
      </w:r>
    </w:p>
    <w:p w14:paraId="1C2A8FD9"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R=rlocus(sys,0)</w:t>
      </w:r>
    </w:p>
    <w:p w14:paraId="27DD40E4"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R=rlocus(sys,inf)</w:t>
      </w:r>
    </w:p>
    <w:p w14:paraId="6E0F221F"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R=rlocus(sys,1)</w:t>
      </w:r>
    </w:p>
    <w:p w14:paraId="559D0169"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zeta=0.45;</w:t>
      </w:r>
    </w:p>
    <w:p w14:paraId="034C069E"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wn=0;</w:t>
      </w:r>
    </w:p>
    <w:p w14:paraId="16A69D57"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sgrid(zeta,wn)</w:t>
      </w:r>
    </w:p>
    <w:p w14:paraId="10EEC018"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title (</w:t>
      </w:r>
      <w:r>
        <w:rPr>
          <w:rFonts w:ascii="Courier New" w:hAnsi="Courier New" w:cs="Courier New"/>
          <w:color w:val="A020F0"/>
          <w:sz w:val="20"/>
          <w:szCs w:val="20"/>
        </w:rPr>
        <w:t>'Root Locus'</w:t>
      </w:r>
      <w:r>
        <w:rPr>
          <w:rFonts w:ascii="Courier New" w:hAnsi="Courier New" w:cs="Courier New"/>
          <w:color w:val="000000"/>
          <w:sz w:val="20"/>
          <w:szCs w:val="20"/>
        </w:rPr>
        <w:t>)</w:t>
      </w:r>
    </w:p>
    <w:p w14:paraId="324C06A7" w14:textId="77777777" w:rsidR="000A0D03" w:rsidRDefault="000A0D03" w:rsidP="000A0D03">
      <w:pPr>
        <w:autoSpaceDE w:val="0"/>
        <w:autoSpaceDN w:val="0"/>
        <w:adjustRightInd w:val="0"/>
        <w:spacing w:line="240" w:lineRule="auto"/>
        <w:rPr>
          <w:rFonts w:ascii="Courier New" w:hAnsi="Courier New" w:cs="Courier New"/>
          <w:sz w:val="24"/>
          <w:szCs w:val="24"/>
        </w:rPr>
      </w:pPr>
    </w:p>
    <w:p w14:paraId="29A7F568" w14:textId="77777777" w:rsidR="000A0D03" w:rsidRDefault="000A0D03" w:rsidP="000A0D03">
      <w:pPr>
        <w:autoSpaceDE w:val="0"/>
        <w:autoSpaceDN w:val="0"/>
        <w:adjustRightInd w:val="0"/>
        <w:spacing w:line="240" w:lineRule="auto"/>
        <w:rPr>
          <w:rFonts w:ascii="Courier New" w:hAnsi="Courier New" w:cs="Courier New"/>
          <w:sz w:val="24"/>
          <w:szCs w:val="24"/>
        </w:rPr>
      </w:pPr>
    </w:p>
    <w:p w14:paraId="2B7E6E39" w14:textId="1714297C" w:rsidR="000A0D03" w:rsidRDefault="000A0D03" w:rsidP="000A0D03">
      <w:pPr>
        <w:rPr>
          <w:rFonts w:asciiTheme="minorHAnsi" w:hAnsiTheme="minorHAnsi" w:cstheme="minorBidi"/>
        </w:rPr>
      </w:pPr>
      <w:r>
        <w:rPr>
          <w:noProof/>
        </w:rPr>
        <w:lastRenderedPageBreak/>
        <w:drawing>
          <wp:inline distT="0" distB="0" distL="0" distR="0" wp14:anchorId="474E6C1A" wp14:editId="147CE970">
            <wp:extent cx="2865120" cy="4572000"/>
            <wp:effectExtent l="0" t="0" r="0" b="0"/>
            <wp:docPr id="1217526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5120" cy="4572000"/>
                    </a:xfrm>
                    <a:prstGeom prst="rect">
                      <a:avLst/>
                    </a:prstGeom>
                    <a:noFill/>
                    <a:ln>
                      <a:noFill/>
                    </a:ln>
                  </pic:spPr>
                </pic:pic>
              </a:graphicData>
            </a:graphic>
          </wp:inline>
        </w:drawing>
      </w:r>
    </w:p>
    <w:p w14:paraId="2C575993" w14:textId="725B13FC" w:rsidR="000A0D03" w:rsidRDefault="000A0D03" w:rsidP="000A0D03">
      <w:r>
        <w:rPr>
          <w:noProof/>
        </w:rPr>
        <w:lastRenderedPageBreak/>
        <w:drawing>
          <wp:inline distT="0" distB="0" distL="0" distR="0" wp14:anchorId="26960613" wp14:editId="769FFA87">
            <wp:extent cx="5943600" cy="5661660"/>
            <wp:effectExtent l="0" t="0" r="0" b="0"/>
            <wp:docPr id="21235476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61660"/>
                    </a:xfrm>
                    <a:prstGeom prst="rect">
                      <a:avLst/>
                    </a:prstGeom>
                    <a:noFill/>
                    <a:ln>
                      <a:noFill/>
                    </a:ln>
                  </pic:spPr>
                </pic:pic>
              </a:graphicData>
            </a:graphic>
          </wp:inline>
        </w:drawing>
      </w:r>
    </w:p>
    <w:p w14:paraId="2E142037" w14:textId="77777777" w:rsidR="000A0D03" w:rsidRDefault="000A0D03" w:rsidP="000A0D03">
      <w:r>
        <w:t>Q2)</w:t>
      </w:r>
    </w:p>
    <w:p w14:paraId="5524A037" w14:textId="77777777" w:rsidR="000A0D03" w:rsidRDefault="000A0D03" w:rsidP="000A0D03">
      <w:pPr>
        <w:autoSpaceDE w:val="0"/>
        <w:autoSpaceDN w:val="0"/>
        <w:adjustRightInd w:val="0"/>
        <w:spacing w:line="240" w:lineRule="auto"/>
        <w:rPr>
          <w:rFonts w:ascii="Courier New" w:hAnsi="Courier New" w:cs="Courier New"/>
          <w:sz w:val="24"/>
          <w:szCs w:val="24"/>
        </w:rPr>
      </w:pPr>
    </w:p>
    <w:p w14:paraId="79234DB2"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 Q2</w:t>
      </w:r>
    </w:p>
    <w:p w14:paraId="5A689F32"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clc;</w:t>
      </w:r>
    </w:p>
    <w:p w14:paraId="7AB032FA"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54A09DA6"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30CCDAD3"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num=[1 9 20]; </w:t>
      </w:r>
      <w:r>
        <w:rPr>
          <w:rFonts w:ascii="Courier New" w:hAnsi="Courier New" w:cs="Courier New"/>
          <w:color w:val="228B22"/>
          <w:sz w:val="20"/>
          <w:szCs w:val="20"/>
        </w:rPr>
        <w:t>% Define numerator of Open Loop Transfer Function</w:t>
      </w:r>
    </w:p>
    <w:p w14:paraId="3DF38B3F"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den=[1 0 0]; </w:t>
      </w:r>
      <w:r>
        <w:rPr>
          <w:rFonts w:ascii="Courier New" w:hAnsi="Courier New" w:cs="Courier New"/>
          <w:color w:val="228B22"/>
          <w:sz w:val="20"/>
          <w:szCs w:val="20"/>
        </w:rPr>
        <w:t>% Define denominator of Open Loop Transfer Function</w:t>
      </w:r>
    </w:p>
    <w:p w14:paraId="4331CB60"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sys=tf(num,den)</w:t>
      </w:r>
    </w:p>
    <w:p w14:paraId="6853F365"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rlocus(sys)</w:t>
      </w:r>
    </w:p>
    <w:p w14:paraId="77AD5B81"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R=rlocus(sys,0)</w:t>
      </w:r>
    </w:p>
    <w:p w14:paraId="509C60B1"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R=rlocus(sys,inf)</w:t>
      </w:r>
    </w:p>
    <w:p w14:paraId="1A3657D2"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zeta=0.667;</w:t>
      </w:r>
    </w:p>
    <w:p w14:paraId="31D3CDE2"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wn=3;</w:t>
      </w:r>
    </w:p>
    <w:p w14:paraId="258E3297"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sgrid(zeta,wn)</w:t>
      </w:r>
    </w:p>
    <w:p w14:paraId="5B379C60"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title (</w:t>
      </w:r>
      <w:r>
        <w:rPr>
          <w:rFonts w:ascii="Courier New" w:hAnsi="Courier New" w:cs="Courier New"/>
          <w:color w:val="A020F0"/>
          <w:sz w:val="20"/>
          <w:szCs w:val="20"/>
        </w:rPr>
        <w:t>'Root Locus'</w:t>
      </w:r>
      <w:r>
        <w:rPr>
          <w:rFonts w:ascii="Courier New" w:hAnsi="Courier New" w:cs="Courier New"/>
          <w:color w:val="000000"/>
          <w:sz w:val="20"/>
          <w:szCs w:val="20"/>
        </w:rPr>
        <w:t>)</w:t>
      </w:r>
    </w:p>
    <w:p w14:paraId="7F7700B0" w14:textId="77777777" w:rsidR="000A0D03" w:rsidRDefault="000A0D03" w:rsidP="000A0D03">
      <w:pPr>
        <w:autoSpaceDE w:val="0"/>
        <w:autoSpaceDN w:val="0"/>
        <w:adjustRightInd w:val="0"/>
        <w:spacing w:line="240" w:lineRule="auto"/>
        <w:rPr>
          <w:rFonts w:ascii="Courier New" w:hAnsi="Courier New" w:cs="Courier New"/>
          <w:sz w:val="24"/>
          <w:szCs w:val="24"/>
        </w:rPr>
      </w:pPr>
    </w:p>
    <w:p w14:paraId="13625CC5" w14:textId="5C6490E0" w:rsidR="000A0D03" w:rsidRDefault="000A0D03" w:rsidP="000A0D03">
      <w:pPr>
        <w:rPr>
          <w:rFonts w:asciiTheme="minorHAnsi" w:hAnsiTheme="minorHAnsi" w:cstheme="minorBidi"/>
        </w:rPr>
      </w:pPr>
      <w:r>
        <w:rPr>
          <w:noProof/>
        </w:rPr>
        <w:drawing>
          <wp:inline distT="0" distB="0" distL="0" distR="0" wp14:anchorId="6473DE91" wp14:editId="198347C2">
            <wp:extent cx="3208020" cy="3528060"/>
            <wp:effectExtent l="0" t="0" r="0" b="0"/>
            <wp:docPr id="12261376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8020" cy="3528060"/>
                    </a:xfrm>
                    <a:prstGeom prst="rect">
                      <a:avLst/>
                    </a:prstGeom>
                    <a:noFill/>
                    <a:ln>
                      <a:noFill/>
                    </a:ln>
                  </pic:spPr>
                </pic:pic>
              </a:graphicData>
            </a:graphic>
          </wp:inline>
        </w:drawing>
      </w:r>
      <w:r>
        <w:rPr>
          <w:noProof/>
        </w:rPr>
        <w:drawing>
          <wp:inline distT="0" distB="0" distL="0" distR="0" wp14:anchorId="4C2E4E72" wp14:editId="2DA74016">
            <wp:extent cx="5943600" cy="3581400"/>
            <wp:effectExtent l="0" t="0" r="0" b="0"/>
            <wp:docPr id="18063834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3F8DBCB8" w14:textId="77777777" w:rsidR="000A0D03" w:rsidRDefault="000A0D03" w:rsidP="000A0D03"/>
    <w:p w14:paraId="3B8DBFCD" w14:textId="77777777" w:rsidR="000A0D03" w:rsidRDefault="000A0D03" w:rsidP="000A0D03"/>
    <w:p w14:paraId="4803F6F6" w14:textId="77777777" w:rsidR="000A0D03" w:rsidRDefault="000A0D03" w:rsidP="000A0D03"/>
    <w:p w14:paraId="5B260CE3" w14:textId="77777777" w:rsidR="000A0D03" w:rsidRDefault="000A0D03" w:rsidP="000A0D03">
      <w:r>
        <w:t>Q3</w:t>
      </w:r>
    </w:p>
    <w:p w14:paraId="5DC95248"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228B22"/>
          <w:sz w:val="20"/>
          <w:szCs w:val="20"/>
        </w:rPr>
        <w:t>% %ex_3</w:t>
      </w:r>
    </w:p>
    <w:p w14:paraId="0F666AA0"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lastRenderedPageBreak/>
        <w:t>clc;</w:t>
      </w:r>
    </w:p>
    <w:p w14:paraId="67154720"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w:t>
      </w:r>
    </w:p>
    <w:p w14:paraId="36569002"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w:t>
      </w:r>
    </w:p>
    <w:p w14:paraId="31DF8075"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num=[0 0 0 1 3]; </w:t>
      </w:r>
      <w:r>
        <w:rPr>
          <w:rFonts w:ascii="Courier New" w:hAnsi="Courier New" w:cs="Courier New"/>
          <w:color w:val="228B22"/>
          <w:sz w:val="20"/>
          <w:szCs w:val="20"/>
        </w:rPr>
        <w:t>% Define numerator of Open Loop Transfer Function</w:t>
      </w:r>
    </w:p>
    <w:p w14:paraId="664FD946"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 xml:space="preserve">den=[1 6 13 10 0]; </w:t>
      </w:r>
      <w:r>
        <w:rPr>
          <w:rFonts w:ascii="Courier New" w:hAnsi="Courier New" w:cs="Courier New"/>
          <w:color w:val="228B22"/>
          <w:sz w:val="20"/>
          <w:szCs w:val="20"/>
        </w:rPr>
        <w:t>% Define denominator of Open Loop Transfer Function</w:t>
      </w:r>
    </w:p>
    <w:p w14:paraId="204F4B4B"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sys=tf(num,den)</w:t>
      </w:r>
    </w:p>
    <w:p w14:paraId="1D082F33"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rlocus(sys)</w:t>
      </w:r>
    </w:p>
    <w:p w14:paraId="5E077EC8"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R=rlocus(sys,0)</w:t>
      </w:r>
    </w:p>
    <w:p w14:paraId="6097B4E4"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R=rlocus(sys,inf)</w:t>
      </w:r>
    </w:p>
    <w:p w14:paraId="370380CC"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zeta=0.35;</w:t>
      </w:r>
    </w:p>
    <w:p w14:paraId="1C70D027"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wn=[];</w:t>
      </w:r>
    </w:p>
    <w:p w14:paraId="2EEE2AEE"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sgrid(zeta,wn)</w:t>
      </w:r>
    </w:p>
    <w:p w14:paraId="01F1C03C" w14:textId="77777777" w:rsidR="000A0D03" w:rsidRDefault="000A0D03" w:rsidP="000A0D03">
      <w:pPr>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0"/>
          <w:szCs w:val="20"/>
        </w:rPr>
        <w:t>title (</w:t>
      </w:r>
      <w:r>
        <w:rPr>
          <w:rFonts w:ascii="Courier New" w:hAnsi="Courier New" w:cs="Courier New"/>
          <w:color w:val="A020F0"/>
          <w:sz w:val="20"/>
          <w:szCs w:val="20"/>
        </w:rPr>
        <w:t>'Root Locus'</w:t>
      </w:r>
      <w:r>
        <w:rPr>
          <w:rFonts w:ascii="Courier New" w:hAnsi="Courier New" w:cs="Courier New"/>
          <w:color w:val="000000"/>
          <w:sz w:val="20"/>
          <w:szCs w:val="20"/>
        </w:rPr>
        <w:t>)</w:t>
      </w:r>
    </w:p>
    <w:p w14:paraId="3268741F" w14:textId="77777777" w:rsidR="000A0D03" w:rsidRDefault="000A0D03" w:rsidP="000A0D03">
      <w:pPr>
        <w:rPr>
          <w:rFonts w:asciiTheme="minorHAnsi" w:hAnsiTheme="minorHAnsi" w:cstheme="minorBidi"/>
        </w:rPr>
      </w:pPr>
    </w:p>
    <w:p w14:paraId="6C3B9730" w14:textId="3E2D573C" w:rsidR="000A0D03" w:rsidRDefault="000A0D03" w:rsidP="000A0D03">
      <w:r>
        <w:rPr>
          <w:noProof/>
        </w:rPr>
        <w:drawing>
          <wp:inline distT="0" distB="0" distL="0" distR="0" wp14:anchorId="2784493A" wp14:editId="625DA91B">
            <wp:extent cx="5349240" cy="2971800"/>
            <wp:effectExtent l="0" t="0" r="3810" b="0"/>
            <wp:docPr id="2010990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9240" cy="2971800"/>
                    </a:xfrm>
                    <a:prstGeom prst="rect">
                      <a:avLst/>
                    </a:prstGeom>
                    <a:noFill/>
                    <a:ln>
                      <a:noFill/>
                    </a:ln>
                  </pic:spPr>
                </pic:pic>
              </a:graphicData>
            </a:graphic>
          </wp:inline>
        </w:drawing>
      </w:r>
      <w:r>
        <w:t>3(b,c)</w:t>
      </w:r>
    </w:p>
    <w:p w14:paraId="4523F9AF" w14:textId="724280FC" w:rsidR="000A0D03" w:rsidRDefault="000A0D03" w:rsidP="000A0D03">
      <w:r>
        <w:rPr>
          <w:noProof/>
        </w:rPr>
        <w:drawing>
          <wp:inline distT="0" distB="0" distL="0" distR="0" wp14:anchorId="18F9F96F" wp14:editId="50C6B60A">
            <wp:extent cx="5349240" cy="3032760"/>
            <wp:effectExtent l="0" t="0" r="3810" b="0"/>
            <wp:docPr id="1147008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3032760"/>
                    </a:xfrm>
                    <a:prstGeom prst="rect">
                      <a:avLst/>
                    </a:prstGeom>
                    <a:noFill/>
                    <a:ln>
                      <a:noFill/>
                    </a:ln>
                  </pic:spPr>
                </pic:pic>
              </a:graphicData>
            </a:graphic>
          </wp:inline>
        </w:drawing>
      </w:r>
    </w:p>
    <w:p w14:paraId="102E821F" w14:textId="77777777" w:rsidR="000A0D03" w:rsidRDefault="000A0D03" w:rsidP="000A0D03"/>
    <w:p w14:paraId="6342A70B" w14:textId="77777777" w:rsidR="000A0D03" w:rsidRDefault="000A0D03" w:rsidP="000A0D03"/>
    <w:p w14:paraId="0F0F2B4A" w14:textId="77777777" w:rsidR="000A0D03" w:rsidRDefault="000A0D03" w:rsidP="000A0D03"/>
    <w:p w14:paraId="53FC64A3" w14:textId="77777777" w:rsidR="000A0D03" w:rsidRDefault="000A0D03" w:rsidP="000A0D03">
      <w:r>
        <w:t>3(d)</w:t>
      </w:r>
    </w:p>
    <w:p w14:paraId="14ADA83F" w14:textId="02D8AF57" w:rsidR="000A0D03" w:rsidRDefault="000A0D03" w:rsidP="000A0D03">
      <w:r>
        <w:rPr>
          <w:noProof/>
        </w:rPr>
        <w:drawing>
          <wp:inline distT="0" distB="0" distL="0" distR="0" wp14:anchorId="48E2D61D" wp14:editId="2FB9B81B">
            <wp:extent cx="5943600" cy="3360420"/>
            <wp:effectExtent l="0" t="0" r="0" b="0"/>
            <wp:docPr id="40962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651C22FF" w14:textId="77777777" w:rsidR="000A0D03" w:rsidRDefault="000A0D03" w:rsidP="000A0D03">
      <w:r>
        <w:t xml:space="preserve"> </w:t>
      </w:r>
    </w:p>
    <w:p w14:paraId="687C3015" w14:textId="77777777" w:rsidR="00D03D64" w:rsidRDefault="00D03D64">
      <w:pPr>
        <w:spacing w:after="136" w:line="259" w:lineRule="auto"/>
        <w:ind w:left="10"/>
        <w:rPr>
          <w:rFonts w:ascii="Times New Roman" w:eastAsia="Times New Roman" w:hAnsi="Times New Roman" w:cs="Times New Roman"/>
          <w:b/>
          <w:sz w:val="28"/>
          <w:szCs w:val="28"/>
        </w:rPr>
      </w:pPr>
    </w:p>
    <w:p w14:paraId="7F4D7E86" w14:textId="77777777" w:rsidR="00D03D64" w:rsidRDefault="00D03D64">
      <w:pPr>
        <w:spacing w:after="136" w:line="259" w:lineRule="auto"/>
        <w:ind w:left="10"/>
        <w:rPr>
          <w:rFonts w:ascii="Times New Roman" w:eastAsia="Times New Roman" w:hAnsi="Times New Roman" w:cs="Times New Roman"/>
          <w:b/>
          <w:sz w:val="28"/>
          <w:szCs w:val="28"/>
        </w:rPr>
      </w:pPr>
    </w:p>
    <w:p w14:paraId="5AFBE645" w14:textId="77777777" w:rsidR="00D03D64" w:rsidRDefault="00D03D64">
      <w:pPr>
        <w:spacing w:after="136" w:line="259" w:lineRule="auto"/>
        <w:ind w:left="10"/>
        <w:rPr>
          <w:rFonts w:ascii="Times New Roman" w:eastAsia="Times New Roman" w:hAnsi="Times New Roman" w:cs="Times New Roman"/>
          <w:b/>
          <w:sz w:val="28"/>
          <w:szCs w:val="28"/>
        </w:rPr>
      </w:pPr>
    </w:p>
    <w:p w14:paraId="0CBDCE32" w14:textId="77777777" w:rsidR="00D03D64" w:rsidRDefault="00D03D64">
      <w:pPr>
        <w:spacing w:after="136" w:line="259" w:lineRule="auto"/>
        <w:ind w:left="10"/>
        <w:rPr>
          <w:rFonts w:ascii="Times New Roman" w:eastAsia="Times New Roman" w:hAnsi="Times New Roman" w:cs="Times New Roman"/>
          <w:b/>
          <w:sz w:val="28"/>
          <w:szCs w:val="28"/>
        </w:rPr>
      </w:pPr>
    </w:p>
    <w:p w14:paraId="689C0192" w14:textId="77777777" w:rsidR="00D03D64" w:rsidRDefault="00D03D64">
      <w:pPr>
        <w:spacing w:after="136" w:line="259" w:lineRule="auto"/>
        <w:ind w:left="10"/>
        <w:rPr>
          <w:rFonts w:ascii="Times New Roman" w:eastAsia="Times New Roman" w:hAnsi="Times New Roman" w:cs="Times New Roman"/>
          <w:b/>
          <w:sz w:val="28"/>
          <w:szCs w:val="28"/>
        </w:rPr>
      </w:pPr>
    </w:p>
    <w:p w14:paraId="43F51ABA" w14:textId="77777777" w:rsidR="00D03D64" w:rsidRDefault="00D03D64">
      <w:pPr>
        <w:spacing w:after="136" w:line="259" w:lineRule="auto"/>
        <w:ind w:left="10"/>
        <w:rPr>
          <w:rFonts w:ascii="Times New Roman" w:eastAsia="Times New Roman" w:hAnsi="Times New Roman" w:cs="Times New Roman"/>
          <w:b/>
          <w:sz w:val="28"/>
          <w:szCs w:val="28"/>
        </w:rPr>
      </w:pPr>
    </w:p>
    <w:p w14:paraId="2D0F1F7F" w14:textId="77777777" w:rsidR="00D03D64" w:rsidRDefault="00D03D64">
      <w:pPr>
        <w:spacing w:after="136" w:line="259" w:lineRule="auto"/>
        <w:ind w:left="10"/>
        <w:rPr>
          <w:rFonts w:ascii="Times New Roman" w:eastAsia="Times New Roman" w:hAnsi="Times New Roman" w:cs="Times New Roman"/>
          <w:b/>
          <w:sz w:val="28"/>
          <w:szCs w:val="28"/>
        </w:rPr>
      </w:pPr>
    </w:p>
    <w:p w14:paraId="38382161" w14:textId="77777777" w:rsidR="00D03D64" w:rsidRDefault="00D03D64">
      <w:pPr>
        <w:spacing w:after="136" w:line="259" w:lineRule="auto"/>
        <w:ind w:left="10"/>
        <w:rPr>
          <w:rFonts w:ascii="Times New Roman" w:eastAsia="Times New Roman" w:hAnsi="Times New Roman" w:cs="Times New Roman"/>
          <w:b/>
          <w:sz w:val="28"/>
          <w:szCs w:val="28"/>
        </w:rPr>
      </w:pPr>
    </w:p>
    <w:p w14:paraId="5C6562B3" w14:textId="77777777" w:rsidR="00D03D64" w:rsidRDefault="00D03D64">
      <w:pPr>
        <w:spacing w:after="136" w:line="259" w:lineRule="auto"/>
        <w:ind w:left="10"/>
        <w:rPr>
          <w:rFonts w:ascii="Times New Roman" w:eastAsia="Times New Roman" w:hAnsi="Times New Roman" w:cs="Times New Roman"/>
          <w:b/>
          <w:sz w:val="28"/>
          <w:szCs w:val="28"/>
        </w:rPr>
      </w:pPr>
    </w:p>
    <w:p w14:paraId="38884C69" w14:textId="77777777" w:rsidR="00D03D64" w:rsidRDefault="00D03D64">
      <w:pPr>
        <w:spacing w:after="136" w:line="259" w:lineRule="auto"/>
        <w:ind w:left="10"/>
        <w:rPr>
          <w:rFonts w:ascii="Times New Roman" w:eastAsia="Times New Roman" w:hAnsi="Times New Roman" w:cs="Times New Roman"/>
          <w:b/>
          <w:sz w:val="28"/>
          <w:szCs w:val="28"/>
        </w:rPr>
      </w:pPr>
    </w:p>
    <w:p w14:paraId="5FE83AC0" w14:textId="77777777" w:rsidR="00D03D64" w:rsidRDefault="00D03D64">
      <w:pPr>
        <w:spacing w:after="136" w:line="259" w:lineRule="auto"/>
        <w:ind w:left="10"/>
        <w:rPr>
          <w:rFonts w:ascii="Times New Roman" w:eastAsia="Times New Roman" w:hAnsi="Times New Roman" w:cs="Times New Roman"/>
          <w:b/>
          <w:sz w:val="28"/>
          <w:szCs w:val="28"/>
        </w:rPr>
      </w:pPr>
    </w:p>
    <w:p w14:paraId="6B22B316" w14:textId="77777777" w:rsidR="00D03D64" w:rsidRDefault="00D03D64">
      <w:pPr>
        <w:spacing w:after="136" w:line="259" w:lineRule="auto"/>
        <w:ind w:left="10"/>
        <w:rPr>
          <w:rFonts w:ascii="Times New Roman" w:eastAsia="Times New Roman" w:hAnsi="Times New Roman" w:cs="Times New Roman"/>
          <w:b/>
          <w:sz w:val="28"/>
          <w:szCs w:val="28"/>
        </w:rPr>
      </w:pPr>
    </w:p>
    <w:p w14:paraId="2D3D3CF1" w14:textId="77777777" w:rsidR="00D03D64" w:rsidRDefault="00D03D64">
      <w:pPr>
        <w:spacing w:after="136" w:line="259" w:lineRule="auto"/>
        <w:ind w:left="10"/>
        <w:rPr>
          <w:rFonts w:ascii="Times New Roman" w:eastAsia="Times New Roman" w:hAnsi="Times New Roman" w:cs="Times New Roman"/>
          <w:b/>
          <w:sz w:val="28"/>
          <w:szCs w:val="28"/>
        </w:rPr>
      </w:pPr>
    </w:p>
    <w:p w14:paraId="2157BD66" w14:textId="77777777" w:rsidR="00D03D64" w:rsidRDefault="00D03D64">
      <w:pPr>
        <w:spacing w:after="136" w:line="259" w:lineRule="auto"/>
        <w:ind w:left="10"/>
        <w:rPr>
          <w:rFonts w:ascii="Times New Roman" w:eastAsia="Times New Roman" w:hAnsi="Times New Roman" w:cs="Times New Roman"/>
          <w:b/>
          <w:sz w:val="28"/>
          <w:szCs w:val="28"/>
        </w:rPr>
      </w:pPr>
    </w:p>
    <w:p w14:paraId="3E09AF59" w14:textId="77777777" w:rsidR="00D03D64" w:rsidRDefault="00D03D64">
      <w:pPr>
        <w:spacing w:after="136" w:line="259" w:lineRule="auto"/>
        <w:ind w:left="10"/>
        <w:rPr>
          <w:rFonts w:ascii="Times New Roman" w:eastAsia="Times New Roman" w:hAnsi="Times New Roman" w:cs="Times New Roman"/>
          <w:b/>
          <w:sz w:val="28"/>
          <w:szCs w:val="28"/>
        </w:rPr>
      </w:pPr>
    </w:p>
    <w:p w14:paraId="1498B324" w14:textId="77777777" w:rsidR="00D03D64" w:rsidRDefault="00D03D64">
      <w:pPr>
        <w:spacing w:after="136" w:line="259" w:lineRule="auto"/>
        <w:ind w:left="10"/>
        <w:rPr>
          <w:rFonts w:ascii="Times New Roman" w:eastAsia="Times New Roman" w:hAnsi="Times New Roman" w:cs="Times New Roman"/>
          <w:b/>
          <w:sz w:val="28"/>
          <w:szCs w:val="28"/>
        </w:rPr>
      </w:pPr>
    </w:p>
    <w:p w14:paraId="411D1C55" w14:textId="77777777" w:rsidR="00D03D64" w:rsidRDefault="00D03D64">
      <w:pPr>
        <w:spacing w:after="136" w:line="259" w:lineRule="auto"/>
        <w:ind w:left="10"/>
        <w:rPr>
          <w:rFonts w:ascii="Times New Roman" w:eastAsia="Times New Roman" w:hAnsi="Times New Roman" w:cs="Times New Roman"/>
          <w:b/>
          <w:sz w:val="28"/>
          <w:szCs w:val="28"/>
        </w:rPr>
      </w:pPr>
    </w:p>
    <w:p w14:paraId="14D4C1D2" w14:textId="77777777" w:rsidR="00D03D64" w:rsidRDefault="00000000">
      <w:pPr>
        <w:spacing w:after="136" w:line="259" w:lineRule="auto"/>
        <w:ind w:left="1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411C6011" w14:textId="77777777" w:rsidR="00D03D64" w:rsidRDefault="00000000">
      <w:pPr>
        <w:spacing w:after="160" w:line="252" w:lineRule="auto"/>
        <w:jc w:val="both"/>
        <w:rPr>
          <w:rFonts w:ascii="Times New Roman" w:eastAsia="Times New Roman" w:hAnsi="Times New Roman" w:cs="Times New Roman"/>
        </w:rPr>
      </w:pPr>
      <w:r>
        <w:rPr>
          <w:rFonts w:ascii="Times New Roman" w:eastAsia="Times New Roman" w:hAnsi="Times New Roman" w:cs="Times New Roman"/>
        </w:rPr>
        <w:t>After performing different types of operation on the root locus while designing the compensator. We know how to value design a compensator and what are their basic requirements, also calculated damping ratio and settling time of system</w:t>
      </w:r>
    </w:p>
    <w:p w14:paraId="789E50A7" w14:textId="77777777" w:rsidR="00D03D64" w:rsidRDefault="00D03D64">
      <w:pPr>
        <w:spacing w:after="160" w:line="256" w:lineRule="auto"/>
        <w:jc w:val="both"/>
        <w:rPr>
          <w:rFonts w:ascii="Times New Roman" w:eastAsia="Times New Roman" w:hAnsi="Times New Roman" w:cs="Times New Roman"/>
          <w:sz w:val="24"/>
          <w:szCs w:val="24"/>
        </w:rPr>
      </w:pPr>
    </w:p>
    <w:p w14:paraId="6C8906C2" w14:textId="77777777" w:rsidR="00D03D64" w:rsidRDefault="00000000">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w:t>
      </w:r>
    </w:p>
    <w:p w14:paraId="5FD5367D" w14:textId="77777777" w:rsidR="00D03D64" w:rsidRDefault="00000000">
      <w:pPr>
        <w:spacing w:after="160" w:line="252" w:lineRule="auto"/>
        <w:rPr>
          <w:rFonts w:ascii="Times New Roman" w:eastAsia="Times New Roman" w:hAnsi="Times New Roman" w:cs="Times New Roman"/>
        </w:rPr>
      </w:pPr>
      <w:r>
        <w:rPr>
          <w:rFonts w:ascii="Times New Roman" w:eastAsia="Times New Roman" w:hAnsi="Times New Roman" w:cs="Times New Roman"/>
        </w:rPr>
        <w:t>The Root Locus Plot technique can be applied to determine the dynamic response of the system. This method associates itself with the transient response of the system and is particularly useful in the investigation of stability characteristics of the system.</w:t>
      </w:r>
    </w:p>
    <w:p w14:paraId="1198368D" w14:textId="77777777" w:rsidR="00D03D64" w:rsidRDefault="00D03D64">
      <w:pPr>
        <w:spacing w:after="160" w:line="256" w:lineRule="auto"/>
        <w:jc w:val="both"/>
        <w:rPr>
          <w:rFonts w:ascii="Times New Roman" w:eastAsia="Times New Roman" w:hAnsi="Times New Roman" w:cs="Times New Roman"/>
          <w:sz w:val="24"/>
          <w:szCs w:val="24"/>
        </w:rPr>
      </w:pPr>
    </w:p>
    <w:p w14:paraId="17716A3C" w14:textId="77777777" w:rsidR="00D03D64" w:rsidRDefault="00D03D64">
      <w:pPr>
        <w:spacing w:after="160" w:line="256" w:lineRule="auto"/>
        <w:jc w:val="both"/>
        <w:rPr>
          <w:rFonts w:ascii="Times New Roman" w:eastAsia="Times New Roman" w:hAnsi="Times New Roman" w:cs="Times New Roman"/>
          <w:sz w:val="24"/>
          <w:szCs w:val="24"/>
        </w:rPr>
      </w:pPr>
    </w:p>
    <w:p w14:paraId="75053D4F" w14:textId="77777777" w:rsidR="00D03D64" w:rsidRDefault="00000000">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Issues: </w:t>
      </w:r>
    </w:p>
    <w:p w14:paraId="650E04C5" w14:textId="1C2A090E" w:rsidR="00D03D64" w:rsidRDefault="00000000">
      <w:pPr>
        <w:spacing w:after="160" w:line="25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issue </w:t>
      </w:r>
      <w:r w:rsidR="000A0D03">
        <w:rPr>
          <w:rFonts w:ascii="Times New Roman" w:eastAsia="Times New Roman" w:hAnsi="Times New Roman" w:cs="Times New Roman"/>
          <w:sz w:val="24"/>
          <w:szCs w:val="24"/>
        </w:rPr>
        <w:t>occurred</w:t>
      </w:r>
      <w:r>
        <w:rPr>
          <w:rFonts w:ascii="Times New Roman" w:eastAsia="Times New Roman" w:hAnsi="Times New Roman" w:cs="Times New Roman"/>
          <w:sz w:val="24"/>
          <w:szCs w:val="24"/>
        </w:rPr>
        <w:t xml:space="preserve"> . </w:t>
      </w:r>
    </w:p>
    <w:p w14:paraId="65D9EA2F" w14:textId="77777777" w:rsidR="00D03D64" w:rsidRDefault="00D03D64">
      <w:pPr>
        <w:spacing w:after="160" w:line="256" w:lineRule="auto"/>
        <w:jc w:val="both"/>
        <w:rPr>
          <w:rFonts w:ascii="Times New Roman" w:eastAsia="Times New Roman" w:hAnsi="Times New Roman" w:cs="Times New Roman"/>
          <w:sz w:val="24"/>
          <w:szCs w:val="24"/>
        </w:rPr>
      </w:pPr>
    </w:p>
    <w:p w14:paraId="73F9E723" w14:textId="77777777" w:rsidR="00D03D64" w:rsidRDefault="00D03D64">
      <w:pPr>
        <w:spacing w:after="160" w:line="256" w:lineRule="auto"/>
        <w:jc w:val="both"/>
        <w:rPr>
          <w:rFonts w:ascii="Times New Roman" w:eastAsia="Times New Roman" w:hAnsi="Times New Roman" w:cs="Times New Roman"/>
          <w:sz w:val="24"/>
          <w:szCs w:val="24"/>
        </w:rPr>
      </w:pPr>
    </w:p>
    <w:p w14:paraId="5525104A" w14:textId="77777777" w:rsidR="00D03D64" w:rsidRDefault="00D03D64">
      <w:pPr>
        <w:spacing w:after="160" w:line="256" w:lineRule="auto"/>
        <w:jc w:val="both"/>
        <w:rPr>
          <w:rFonts w:ascii="Times New Roman" w:eastAsia="Times New Roman" w:hAnsi="Times New Roman" w:cs="Times New Roman"/>
          <w:sz w:val="24"/>
          <w:szCs w:val="24"/>
        </w:rPr>
      </w:pPr>
    </w:p>
    <w:p w14:paraId="09EEDA5A" w14:textId="77777777" w:rsidR="00D03D64" w:rsidRDefault="00D03D64">
      <w:pPr>
        <w:spacing w:after="160" w:line="256" w:lineRule="auto"/>
        <w:jc w:val="both"/>
        <w:rPr>
          <w:rFonts w:ascii="Times New Roman" w:eastAsia="Times New Roman" w:hAnsi="Times New Roman" w:cs="Times New Roman"/>
          <w:sz w:val="24"/>
          <w:szCs w:val="24"/>
        </w:rPr>
      </w:pPr>
    </w:p>
    <w:p w14:paraId="2B3B5EA7" w14:textId="77777777" w:rsidR="00D03D64" w:rsidRDefault="00D03D64">
      <w:pPr>
        <w:spacing w:after="160" w:line="256" w:lineRule="auto"/>
        <w:jc w:val="both"/>
        <w:rPr>
          <w:rFonts w:ascii="Times New Roman" w:eastAsia="Times New Roman" w:hAnsi="Times New Roman" w:cs="Times New Roman"/>
          <w:sz w:val="24"/>
          <w:szCs w:val="24"/>
        </w:rPr>
      </w:pPr>
    </w:p>
    <w:p w14:paraId="1FAAE9BD" w14:textId="77777777" w:rsidR="00D03D64" w:rsidRDefault="00000000">
      <w:pPr>
        <w:spacing w:after="160" w:line="25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 Lab:</w:t>
      </w:r>
    </w:p>
    <w:p w14:paraId="403CDFF9" w14:textId="77777777" w:rsidR="00457F4E" w:rsidRPr="00457F4E" w:rsidRDefault="00457F4E" w:rsidP="00457F4E">
      <w:pPr>
        <w:spacing w:after="200"/>
        <w:rPr>
          <w:rFonts w:asciiTheme="majorBidi" w:hAnsiTheme="majorBidi" w:cstheme="majorBidi"/>
          <w:lang w:val="en-US"/>
        </w:rPr>
      </w:pPr>
      <w:r w:rsidRPr="00457F4E">
        <w:rPr>
          <w:rFonts w:asciiTheme="majorBidi" w:hAnsiTheme="majorBidi" w:cstheme="majorBidi"/>
          <w:lang w:val="en-US"/>
        </w:rPr>
        <w:t>Question#1</w:t>
      </w:r>
    </w:p>
    <w:p w14:paraId="7A69225A" w14:textId="77777777" w:rsidR="00457F4E" w:rsidRPr="00457F4E" w:rsidRDefault="00457F4E" w:rsidP="00457F4E">
      <w:pPr>
        <w:spacing w:after="200"/>
        <w:rPr>
          <w:rFonts w:asciiTheme="majorBidi" w:hAnsiTheme="majorBidi" w:cstheme="majorBidi"/>
          <w:lang w:val="en-US"/>
        </w:rPr>
      </w:pPr>
      <w:r w:rsidRPr="00457F4E">
        <w:rPr>
          <w:rFonts w:asciiTheme="majorBidi" w:hAnsiTheme="majorBidi" w:cstheme="majorBidi"/>
          <w:lang w:val="en-US"/>
        </w:rPr>
        <w:t>G(s) = K</w:t>
      </w:r>
    </w:p>
    <w:p w14:paraId="2E57E12A" w14:textId="77777777" w:rsidR="00457F4E" w:rsidRPr="00457F4E" w:rsidRDefault="00457F4E" w:rsidP="00457F4E">
      <w:pPr>
        <w:spacing w:after="200"/>
        <w:rPr>
          <w:rFonts w:asciiTheme="majorBidi" w:hAnsiTheme="majorBidi" w:cstheme="majorBidi"/>
          <w:lang w:val="en-US"/>
        </w:rPr>
      </w:pPr>
      <w:r w:rsidRPr="00457F4E">
        <w:rPr>
          <w:rFonts w:asciiTheme="majorBidi" w:hAnsiTheme="majorBidi" w:cstheme="majorBidi"/>
          <w:lang w:val="en-US"/>
        </w:rPr>
        <w:t>Solution:</w:t>
      </w:r>
    </w:p>
    <w:p w14:paraId="7C65D581" w14:textId="77777777" w:rsidR="00457F4E" w:rsidRPr="00457F4E" w:rsidRDefault="00457F4E" w:rsidP="00457F4E">
      <w:pPr>
        <w:spacing w:after="200"/>
        <w:rPr>
          <w:rFonts w:ascii="Bookman Old Style" w:hAnsi="Bookman Old Style"/>
          <w:sz w:val="20"/>
          <w:szCs w:val="20"/>
        </w:rPr>
      </w:pPr>
      <w:r w:rsidRPr="00457F4E">
        <w:rPr>
          <w:rFonts w:ascii="Courier New" w:hAnsi="Courier New" w:cs="Courier New"/>
          <w:sz w:val="16"/>
          <w:szCs w:val="16"/>
        </w:rPr>
        <w:t>The system is marginally stable.</w:t>
      </w:r>
    </w:p>
    <w:p w14:paraId="69BCC07A" w14:textId="77777777" w:rsidR="00457F4E" w:rsidRPr="00457F4E" w:rsidRDefault="00457F4E" w:rsidP="00457F4E">
      <w:pPr>
        <w:rPr>
          <w:rFonts w:ascii="Bookman Old Style" w:hAnsi="Bookman Old Style"/>
          <w:sz w:val="20"/>
          <w:szCs w:val="20"/>
        </w:rPr>
      </w:pPr>
      <w:r w:rsidRPr="00457F4E">
        <w:rPr>
          <w:rFonts w:ascii="Courier New" w:hAnsi="Courier New" w:cs="Courier New"/>
          <w:color w:val="000000"/>
          <w:sz w:val="14"/>
          <w:szCs w:val="14"/>
        </w:rPr>
        <w:t xml:space="preserve">num=[1300]; </w:t>
      </w:r>
      <w:r w:rsidRPr="00457F4E">
        <w:rPr>
          <w:rFonts w:ascii="Courier New" w:hAnsi="Courier New" w:cs="Courier New"/>
          <w:color w:val="228B22"/>
          <w:sz w:val="14"/>
          <w:szCs w:val="14"/>
        </w:rPr>
        <w:t>% Define numerator of Open Loop Transfer Function</w:t>
      </w:r>
    </w:p>
    <w:p w14:paraId="09310A06"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 xml:space="preserve">den=[1 0 739600]; </w:t>
      </w:r>
      <w:r w:rsidRPr="00457F4E">
        <w:rPr>
          <w:rFonts w:ascii="Courier New" w:hAnsi="Courier New" w:cs="Courier New"/>
          <w:color w:val="228B22"/>
          <w:sz w:val="14"/>
          <w:szCs w:val="14"/>
        </w:rPr>
        <w:t>% Define denominator of Open Loop Transfer Function</w:t>
      </w:r>
    </w:p>
    <w:p w14:paraId="395A4BC4"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sys=tf (num,den)</w:t>
      </w:r>
    </w:p>
    <w:p w14:paraId="581971E6"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 xml:space="preserve">rlocus (sys) </w:t>
      </w:r>
      <w:r w:rsidRPr="00457F4E">
        <w:rPr>
          <w:rFonts w:ascii="Courier New" w:hAnsi="Courier New" w:cs="Courier New"/>
          <w:color w:val="228B22"/>
          <w:sz w:val="14"/>
          <w:szCs w:val="14"/>
        </w:rPr>
        <w:t>% Draw root locus</w:t>
      </w:r>
    </w:p>
    <w:p w14:paraId="63335A45"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title (</w:t>
      </w:r>
      <w:r w:rsidRPr="00457F4E">
        <w:rPr>
          <w:rFonts w:ascii="Courier New" w:hAnsi="Courier New" w:cs="Courier New"/>
          <w:color w:val="A020F0"/>
          <w:sz w:val="14"/>
          <w:szCs w:val="14"/>
        </w:rPr>
        <w:t>'Root Locus'</w:t>
      </w:r>
      <w:r w:rsidRPr="00457F4E">
        <w:rPr>
          <w:rFonts w:ascii="Courier New" w:hAnsi="Courier New" w:cs="Courier New"/>
          <w:color w:val="000000"/>
          <w:sz w:val="14"/>
          <w:szCs w:val="14"/>
        </w:rPr>
        <w:t>)</w:t>
      </w:r>
    </w:p>
    <w:p w14:paraId="441B017A" w14:textId="77777777" w:rsidR="00457F4E" w:rsidRPr="00457F4E" w:rsidRDefault="00457F4E" w:rsidP="00457F4E">
      <w:pPr>
        <w:rPr>
          <w:rFonts w:ascii="Bookman Old Style" w:hAnsi="Bookman Old Style"/>
          <w:sz w:val="20"/>
          <w:szCs w:val="20"/>
        </w:rPr>
      </w:pPr>
      <w:r w:rsidRPr="00457F4E">
        <w:rPr>
          <w:noProof/>
          <w:sz w:val="16"/>
          <w:szCs w:val="16"/>
        </w:rPr>
        <w:lastRenderedPageBreak/>
        <w:drawing>
          <wp:inline distT="0" distB="0" distL="0" distR="0" wp14:anchorId="728BD85C" wp14:editId="79F842BF">
            <wp:extent cx="4226943" cy="2233145"/>
            <wp:effectExtent l="0" t="0" r="2540" b="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pic:nvPicPr>
                  <pic:blipFill>
                    <a:blip r:embed="rId13"/>
                    <a:stretch>
                      <a:fillRect/>
                    </a:stretch>
                  </pic:blipFill>
                  <pic:spPr>
                    <a:xfrm>
                      <a:off x="0" y="0"/>
                      <a:ext cx="4231301" cy="2235448"/>
                    </a:xfrm>
                    <a:prstGeom prst="rect">
                      <a:avLst/>
                    </a:prstGeom>
                  </pic:spPr>
                </pic:pic>
              </a:graphicData>
            </a:graphic>
          </wp:inline>
        </w:drawing>
      </w:r>
    </w:p>
    <w:p w14:paraId="5B147B30" w14:textId="77777777" w:rsidR="00457F4E" w:rsidRPr="00457F4E" w:rsidRDefault="00457F4E" w:rsidP="00457F4E">
      <w:pPr>
        <w:spacing w:after="200"/>
        <w:rPr>
          <w:rFonts w:asciiTheme="majorBidi" w:hAnsiTheme="majorBidi" w:cstheme="majorBidi"/>
          <w:lang w:val="en-US"/>
        </w:rPr>
      </w:pPr>
      <w:r w:rsidRPr="00457F4E">
        <w:rPr>
          <w:rFonts w:asciiTheme="majorBidi" w:hAnsiTheme="majorBidi" w:cstheme="majorBidi"/>
          <w:lang w:val="en-US"/>
        </w:rPr>
        <w:t>Question#2</w:t>
      </w:r>
    </w:p>
    <w:p w14:paraId="3BC6C06C" w14:textId="77777777" w:rsidR="00457F4E" w:rsidRPr="00457F4E" w:rsidRDefault="00457F4E" w:rsidP="00457F4E">
      <w:pPr>
        <w:spacing w:after="200"/>
        <w:rPr>
          <w:rFonts w:asciiTheme="majorBidi" w:hAnsiTheme="majorBidi" w:cstheme="majorBidi"/>
          <w:lang w:val="en-US"/>
        </w:rPr>
      </w:pPr>
      <w:r w:rsidRPr="00457F4E">
        <w:rPr>
          <w:rFonts w:asciiTheme="majorBidi" w:hAnsiTheme="majorBidi" w:cstheme="majorBidi"/>
          <w:lang w:val="en-US"/>
        </w:rPr>
        <w:t>G(s) =K(s+200)/(s+1000)</w:t>
      </w:r>
    </w:p>
    <w:p w14:paraId="52D0BCDC" w14:textId="77777777" w:rsidR="00457F4E" w:rsidRPr="00457F4E" w:rsidRDefault="00457F4E" w:rsidP="00457F4E">
      <w:pPr>
        <w:spacing w:after="200"/>
        <w:rPr>
          <w:rFonts w:asciiTheme="majorBidi" w:hAnsiTheme="majorBidi" w:cstheme="majorBidi"/>
          <w:lang w:val="en-US"/>
        </w:rPr>
      </w:pPr>
      <w:r w:rsidRPr="00457F4E">
        <w:rPr>
          <w:rFonts w:asciiTheme="majorBidi" w:hAnsiTheme="majorBidi" w:cstheme="majorBidi"/>
          <w:lang w:val="en-US"/>
        </w:rPr>
        <w:t>Solution:</w:t>
      </w:r>
    </w:p>
    <w:p w14:paraId="2CEA24A8" w14:textId="77777777" w:rsidR="00457F4E" w:rsidRPr="00457F4E" w:rsidRDefault="00457F4E" w:rsidP="00457F4E">
      <w:pPr>
        <w:spacing w:after="200"/>
        <w:rPr>
          <w:rFonts w:ascii="Bookman Old Style" w:hAnsi="Bookman Old Style"/>
          <w:sz w:val="20"/>
          <w:szCs w:val="20"/>
        </w:rPr>
      </w:pPr>
      <w:r w:rsidRPr="00457F4E">
        <w:rPr>
          <w:rFonts w:ascii="Courier New" w:hAnsi="Courier New" w:cs="Courier New"/>
          <w:sz w:val="16"/>
          <w:szCs w:val="16"/>
        </w:rPr>
        <w:t>The system is unstable.</w:t>
      </w:r>
    </w:p>
    <w:p w14:paraId="2D8D079D"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 xml:space="preserve">num=[1300 260000]; </w:t>
      </w:r>
      <w:r w:rsidRPr="00457F4E">
        <w:rPr>
          <w:rFonts w:ascii="Courier New" w:hAnsi="Courier New" w:cs="Courier New"/>
          <w:color w:val="228B22"/>
          <w:sz w:val="14"/>
          <w:szCs w:val="14"/>
        </w:rPr>
        <w:t>% Define numerator of Open Loop Transfer Function</w:t>
      </w:r>
    </w:p>
    <w:p w14:paraId="1669EFEC"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 xml:space="preserve">den=[1 1000 -739600 739600000]; </w:t>
      </w:r>
      <w:r w:rsidRPr="00457F4E">
        <w:rPr>
          <w:rFonts w:ascii="Courier New" w:hAnsi="Courier New" w:cs="Courier New"/>
          <w:color w:val="228B22"/>
          <w:sz w:val="14"/>
          <w:szCs w:val="14"/>
        </w:rPr>
        <w:t>% Define denominator of Open Loop Transfer Function</w:t>
      </w:r>
    </w:p>
    <w:p w14:paraId="7925FB0F"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sys=tf (num,den)</w:t>
      </w:r>
    </w:p>
    <w:p w14:paraId="411D75D8"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 xml:space="preserve">rlocus (sys) </w:t>
      </w:r>
      <w:r w:rsidRPr="00457F4E">
        <w:rPr>
          <w:rFonts w:ascii="Courier New" w:hAnsi="Courier New" w:cs="Courier New"/>
          <w:color w:val="228B22"/>
          <w:sz w:val="14"/>
          <w:szCs w:val="14"/>
        </w:rPr>
        <w:t>% Draw root locus</w:t>
      </w:r>
    </w:p>
    <w:p w14:paraId="223EC200" w14:textId="77777777" w:rsidR="00457F4E" w:rsidRPr="00457F4E" w:rsidRDefault="00457F4E" w:rsidP="00457F4E">
      <w:pPr>
        <w:autoSpaceDE w:val="0"/>
        <w:autoSpaceDN w:val="0"/>
        <w:adjustRightInd w:val="0"/>
        <w:rPr>
          <w:rFonts w:ascii="Courier New" w:hAnsi="Courier New" w:cs="Courier New"/>
          <w:sz w:val="16"/>
          <w:szCs w:val="16"/>
        </w:rPr>
      </w:pPr>
      <w:r w:rsidRPr="00457F4E">
        <w:rPr>
          <w:rFonts w:ascii="Courier New" w:hAnsi="Courier New" w:cs="Courier New"/>
          <w:color w:val="000000"/>
          <w:sz w:val="14"/>
          <w:szCs w:val="14"/>
        </w:rPr>
        <w:t>title (</w:t>
      </w:r>
      <w:r w:rsidRPr="00457F4E">
        <w:rPr>
          <w:rFonts w:ascii="Courier New" w:hAnsi="Courier New" w:cs="Courier New"/>
          <w:color w:val="A020F0"/>
          <w:sz w:val="14"/>
          <w:szCs w:val="14"/>
        </w:rPr>
        <w:t>'Root Locus'</w:t>
      </w:r>
      <w:r w:rsidRPr="00457F4E">
        <w:rPr>
          <w:rFonts w:ascii="Courier New" w:hAnsi="Courier New" w:cs="Courier New"/>
          <w:color w:val="000000"/>
          <w:sz w:val="14"/>
          <w:szCs w:val="14"/>
        </w:rPr>
        <w:t>)</w:t>
      </w:r>
    </w:p>
    <w:p w14:paraId="5CA54E5E" w14:textId="77777777" w:rsidR="00457F4E" w:rsidRPr="00457F4E" w:rsidRDefault="00457F4E" w:rsidP="00457F4E">
      <w:pPr>
        <w:rPr>
          <w:rFonts w:ascii="Bookman Old Style" w:hAnsi="Bookman Old Style"/>
          <w:sz w:val="20"/>
          <w:szCs w:val="20"/>
        </w:rPr>
      </w:pPr>
      <w:r w:rsidRPr="00457F4E">
        <w:rPr>
          <w:noProof/>
          <w:sz w:val="16"/>
          <w:szCs w:val="16"/>
        </w:rPr>
        <w:drawing>
          <wp:inline distT="0" distB="0" distL="0" distR="0" wp14:anchorId="44258702" wp14:editId="6EB927AC">
            <wp:extent cx="2743200" cy="1216025"/>
            <wp:effectExtent l="0" t="0" r="0" b="3175"/>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14"/>
                    <a:stretch>
                      <a:fillRect/>
                    </a:stretch>
                  </pic:blipFill>
                  <pic:spPr>
                    <a:xfrm>
                      <a:off x="0" y="0"/>
                      <a:ext cx="2772608" cy="1229061"/>
                    </a:xfrm>
                    <a:prstGeom prst="rect">
                      <a:avLst/>
                    </a:prstGeom>
                  </pic:spPr>
                </pic:pic>
              </a:graphicData>
            </a:graphic>
          </wp:inline>
        </w:drawing>
      </w:r>
    </w:p>
    <w:p w14:paraId="4CBC5A38" w14:textId="77777777" w:rsidR="00457F4E" w:rsidRPr="00457F4E" w:rsidRDefault="00457F4E" w:rsidP="00457F4E">
      <w:pPr>
        <w:rPr>
          <w:rFonts w:ascii="Bookman Old Style" w:hAnsi="Bookman Old Style"/>
          <w:sz w:val="20"/>
          <w:szCs w:val="20"/>
        </w:rPr>
      </w:pPr>
      <w:r w:rsidRPr="00457F4E">
        <w:rPr>
          <w:noProof/>
          <w:sz w:val="16"/>
          <w:szCs w:val="16"/>
        </w:rPr>
        <w:drawing>
          <wp:inline distT="0" distB="0" distL="0" distR="0" wp14:anchorId="5033EA6B" wp14:editId="72B4EB4D">
            <wp:extent cx="4827042" cy="2562045"/>
            <wp:effectExtent l="0" t="0" r="0" b="0"/>
            <wp:docPr id="29" name="Picture 2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with medium confidence"/>
                    <pic:cNvPicPr/>
                  </pic:nvPicPr>
                  <pic:blipFill>
                    <a:blip r:embed="rId15"/>
                    <a:stretch>
                      <a:fillRect/>
                    </a:stretch>
                  </pic:blipFill>
                  <pic:spPr>
                    <a:xfrm>
                      <a:off x="0" y="0"/>
                      <a:ext cx="4836807" cy="2567228"/>
                    </a:xfrm>
                    <a:prstGeom prst="rect">
                      <a:avLst/>
                    </a:prstGeom>
                  </pic:spPr>
                </pic:pic>
              </a:graphicData>
            </a:graphic>
          </wp:inline>
        </w:drawing>
      </w:r>
    </w:p>
    <w:p w14:paraId="70DDE9A9" w14:textId="77777777" w:rsidR="00457F4E" w:rsidRPr="00457F4E" w:rsidRDefault="00457F4E" w:rsidP="00457F4E">
      <w:pPr>
        <w:rPr>
          <w:lang w:val="en-US"/>
        </w:rPr>
      </w:pPr>
    </w:p>
    <w:p w14:paraId="0C59F800" w14:textId="77777777" w:rsidR="00457F4E" w:rsidRPr="00457F4E" w:rsidRDefault="00457F4E" w:rsidP="00457F4E">
      <w:pPr>
        <w:rPr>
          <w:lang w:val="en-US"/>
        </w:rPr>
      </w:pPr>
    </w:p>
    <w:p w14:paraId="7DBCE307" w14:textId="77777777" w:rsidR="00D03D64" w:rsidRPr="00457F4E" w:rsidRDefault="00D03D64" w:rsidP="00457F4E">
      <w:pPr>
        <w:spacing w:after="160" w:line="252" w:lineRule="auto"/>
        <w:jc w:val="both"/>
        <w:rPr>
          <w:sz w:val="16"/>
          <w:szCs w:val="16"/>
        </w:rPr>
      </w:pPr>
    </w:p>
    <w:sectPr w:rsidR="00D03D64" w:rsidRPr="00457F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D1C8E"/>
    <w:multiLevelType w:val="multilevel"/>
    <w:tmpl w:val="67324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3956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64"/>
    <w:rsid w:val="000A0D03"/>
    <w:rsid w:val="001349D4"/>
    <w:rsid w:val="001D3A01"/>
    <w:rsid w:val="00457F4E"/>
    <w:rsid w:val="007552DF"/>
    <w:rsid w:val="009A2798"/>
    <w:rsid w:val="00D0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7FE8"/>
  <w15:docId w15:val="{0B3ED01D-80C3-48DB-ADA5-18FA1C31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773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L191316Hafiz Ahmad</cp:lastModifiedBy>
  <cp:revision>6</cp:revision>
  <dcterms:created xsi:type="dcterms:W3CDTF">2023-05-04T18:18:00Z</dcterms:created>
  <dcterms:modified xsi:type="dcterms:W3CDTF">2023-05-04T19:13:00Z</dcterms:modified>
</cp:coreProperties>
</file>