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420AC" w14:textId="281B6D89" w:rsidR="00B73070" w:rsidRPr="0022133B" w:rsidRDefault="00F0378C">
      <w:pPr>
        <w:rPr>
          <w:lang w:val="en-US"/>
        </w:rPr>
      </w:pPr>
      <w:r>
        <w:rPr>
          <w:lang w:val="en-US"/>
        </w:rPr>
        <w:t xml:space="preserve"> </w:t>
      </w:r>
    </w:p>
    <w:p w14:paraId="58761876" w14:textId="77777777" w:rsidR="00B73070" w:rsidRDefault="00B73070">
      <w:pPr>
        <w:rPr>
          <w:lang w:val="en-US"/>
        </w:rPr>
      </w:pPr>
    </w:p>
    <w:p w14:paraId="51C7F282" w14:textId="77777777" w:rsidR="002A6FCF" w:rsidRPr="0022133B" w:rsidRDefault="002A6FCF">
      <w:pPr>
        <w:rPr>
          <w:lang w:val="en-US"/>
        </w:rPr>
      </w:pPr>
    </w:p>
    <w:p w14:paraId="459546A0" w14:textId="77777777" w:rsidR="00B73070" w:rsidRPr="0022133B" w:rsidRDefault="00B73070">
      <w:pPr>
        <w:rPr>
          <w:lang w:val="en-US"/>
        </w:rPr>
      </w:pPr>
    </w:p>
    <w:p w14:paraId="0AC34736" w14:textId="77777777" w:rsidR="00B73070" w:rsidRPr="0022133B" w:rsidRDefault="00B73070">
      <w:pPr>
        <w:rPr>
          <w:lang w:val="en-US"/>
        </w:rPr>
      </w:pPr>
    </w:p>
    <w:p w14:paraId="008FA95B" w14:textId="77777777" w:rsidR="00B73070" w:rsidRPr="0022133B" w:rsidRDefault="00B73070">
      <w:pPr>
        <w:rPr>
          <w:lang w:val="en-US"/>
        </w:rPr>
      </w:pPr>
    </w:p>
    <w:p w14:paraId="2260A728" w14:textId="77777777" w:rsidR="00B73070" w:rsidRPr="0022133B" w:rsidRDefault="00B73070">
      <w:pPr>
        <w:rPr>
          <w:lang w:val="en-US"/>
        </w:rPr>
      </w:pPr>
    </w:p>
    <w:p w14:paraId="70F96B9E" w14:textId="77777777" w:rsidR="00B73070" w:rsidRPr="0022133B" w:rsidRDefault="00B73070" w:rsidP="00B73070">
      <w:pPr>
        <w:jc w:val="center"/>
        <w:rPr>
          <w:lang w:val="en-US"/>
        </w:rPr>
      </w:pPr>
      <w:r w:rsidRPr="0022133B">
        <w:rPr>
          <w:lang w:val="en-US"/>
        </w:rPr>
        <w:t>[organization logo]</w:t>
      </w:r>
    </w:p>
    <w:p w14:paraId="2BA279AF" w14:textId="77777777" w:rsidR="00B73070" w:rsidRPr="0022133B" w:rsidRDefault="00B73070" w:rsidP="00B73070">
      <w:pPr>
        <w:jc w:val="center"/>
        <w:rPr>
          <w:lang w:val="en-US"/>
        </w:rPr>
      </w:pPr>
      <w:r w:rsidRPr="0022133B">
        <w:rPr>
          <w:lang w:val="en-US"/>
        </w:rPr>
        <w:t>[organization name]</w:t>
      </w:r>
    </w:p>
    <w:p w14:paraId="1322F263" w14:textId="77777777" w:rsidR="00B73070" w:rsidRPr="0022133B" w:rsidRDefault="00B73070" w:rsidP="00B73070">
      <w:pPr>
        <w:jc w:val="center"/>
        <w:rPr>
          <w:lang w:val="en-US"/>
        </w:rPr>
      </w:pPr>
    </w:p>
    <w:p w14:paraId="3EB98234" w14:textId="77777777" w:rsidR="00B73070" w:rsidRPr="0022133B" w:rsidRDefault="00B73070" w:rsidP="00B73070">
      <w:pPr>
        <w:jc w:val="center"/>
        <w:rPr>
          <w:lang w:val="en-US"/>
        </w:rPr>
      </w:pPr>
    </w:p>
    <w:p w14:paraId="6DC4CE3E" w14:textId="77777777" w:rsidR="00B73070" w:rsidRPr="0022133B" w:rsidRDefault="00F7336F" w:rsidP="00B7307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INFORMATION CLASSIFICATION POLICY</w:t>
      </w:r>
    </w:p>
    <w:p w14:paraId="32291A0F" w14:textId="77777777" w:rsidR="00B73070" w:rsidRPr="0022133B" w:rsidRDefault="00B73070" w:rsidP="00B73070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B73070" w:rsidRPr="0022133B" w14:paraId="5ADF211E" w14:textId="77777777" w:rsidTr="00B73070">
        <w:tc>
          <w:tcPr>
            <w:tcW w:w="2376" w:type="dxa"/>
          </w:tcPr>
          <w:p w14:paraId="6DD97CE6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Code:</w:t>
            </w:r>
          </w:p>
        </w:tc>
        <w:tc>
          <w:tcPr>
            <w:tcW w:w="6912" w:type="dxa"/>
          </w:tcPr>
          <w:p w14:paraId="4B998063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023EB2E3" w14:textId="77777777" w:rsidTr="00B73070">
        <w:tc>
          <w:tcPr>
            <w:tcW w:w="2376" w:type="dxa"/>
          </w:tcPr>
          <w:p w14:paraId="3D065CDB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3825190C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24990C18" w14:textId="77777777" w:rsidTr="00B73070">
        <w:tc>
          <w:tcPr>
            <w:tcW w:w="2376" w:type="dxa"/>
          </w:tcPr>
          <w:p w14:paraId="3A61538E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42CF450E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58109D54" w14:textId="77777777" w:rsidTr="00B73070">
        <w:tc>
          <w:tcPr>
            <w:tcW w:w="2376" w:type="dxa"/>
          </w:tcPr>
          <w:p w14:paraId="1E71BEAD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0CACB10B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5FEBCB39" w14:textId="77777777" w:rsidTr="00B73070">
        <w:tc>
          <w:tcPr>
            <w:tcW w:w="2376" w:type="dxa"/>
          </w:tcPr>
          <w:p w14:paraId="10709169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49872037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0DAF0739" w14:textId="77777777" w:rsidTr="00B73070">
        <w:tc>
          <w:tcPr>
            <w:tcW w:w="2376" w:type="dxa"/>
          </w:tcPr>
          <w:p w14:paraId="73E04376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7D890C6F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</w:tbl>
    <w:p w14:paraId="0EB4C3CB" w14:textId="77777777" w:rsidR="00B73070" w:rsidRPr="0022133B" w:rsidRDefault="00B73070" w:rsidP="00B73070">
      <w:pPr>
        <w:rPr>
          <w:lang w:val="en-US"/>
        </w:rPr>
      </w:pPr>
    </w:p>
    <w:p w14:paraId="47C7EB0F" w14:textId="77777777" w:rsidR="00B73070" w:rsidRPr="0022133B" w:rsidRDefault="00B73070" w:rsidP="00B73070">
      <w:pPr>
        <w:rPr>
          <w:lang w:val="en-US"/>
        </w:rPr>
      </w:pPr>
    </w:p>
    <w:p w14:paraId="5B916DA6" w14:textId="77777777" w:rsidR="00B73070" w:rsidRPr="0022133B" w:rsidRDefault="00B73070" w:rsidP="00B73070">
      <w:pPr>
        <w:rPr>
          <w:b/>
          <w:sz w:val="28"/>
          <w:szCs w:val="28"/>
          <w:lang w:val="en-US"/>
        </w:rPr>
      </w:pPr>
      <w:r w:rsidRPr="0022133B">
        <w:rPr>
          <w:lang w:val="en-US"/>
        </w:rPr>
        <w:br w:type="page"/>
      </w:r>
      <w:r w:rsidRPr="0022133B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B73070" w:rsidRPr="0022133B" w14:paraId="4937F6B0" w14:textId="77777777" w:rsidTr="00B73070">
        <w:tc>
          <w:tcPr>
            <w:tcW w:w="1384" w:type="dxa"/>
          </w:tcPr>
          <w:p w14:paraId="752852EA" w14:textId="77777777" w:rsidR="00B73070" w:rsidRPr="0022133B" w:rsidRDefault="00B73070" w:rsidP="00B73070">
            <w:pPr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2701E481" w14:textId="77777777" w:rsidR="00B73070" w:rsidRPr="0022133B" w:rsidRDefault="00B73070" w:rsidP="00B73070">
            <w:pPr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0EA7E855" w14:textId="77777777" w:rsidR="00B73070" w:rsidRPr="0022133B" w:rsidRDefault="00B73070" w:rsidP="00B73070">
            <w:pPr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5A88B295" w14:textId="77777777" w:rsidR="00B73070" w:rsidRPr="0022133B" w:rsidRDefault="00B73070" w:rsidP="00B73070">
            <w:pPr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Description of change</w:t>
            </w:r>
          </w:p>
        </w:tc>
      </w:tr>
      <w:tr w:rsidR="00B73070" w:rsidRPr="0022133B" w14:paraId="6272A589" w14:textId="77777777" w:rsidTr="00B73070">
        <w:tc>
          <w:tcPr>
            <w:tcW w:w="1384" w:type="dxa"/>
          </w:tcPr>
          <w:p w14:paraId="02FFA1BF" w14:textId="669CA874" w:rsidR="00B73070" w:rsidRPr="0022133B" w:rsidRDefault="005F6A79" w:rsidP="00B73070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23ECCDC4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4E9EA694" w14:textId="7E2DBD30" w:rsidR="00B73070" w:rsidRPr="0022133B" w:rsidRDefault="001B33EF" w:rsidP="00B73070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5352" w:type="dxa"/>
          </w:tcPr>
          <w:p w14:paraId="37696C75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Basic document outline</w:t>
            </w:r>
          </w:p>
        </w:tc>
      </w:tr>
      <w:tr w:rsidR="00B73070" w:rsidRPr="0022133B" w14:paraId="4BEA437E" w14:textId="77777777" w:rsidTr="00B73070">
        <w:tc>
          <w:tcPr>
            <w:tcW w:w="1384" w:type="dxa"/>
          </w:tcPr>
          <w:p w14:paraId="63455B39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6C98D78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D4526C9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0EDBFF7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29752586" w14:textId="77777777" w:rsidTr="00B73070">
        <w:tc>
          <w:tcPr>
            <w:tcW w:w="1384" w:type="dxa"/>
          </w:tcPr>
          <w:p w14:paraId="752C0DAA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6152B3E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528C65C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84E9348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088AABB4" w14:textId="77777777" w:rsidTr="00B73070">
        <w:tc>
          <w:tcPr>
            <w:tcW w:w="1384" w:type="dxa"/>
          </w:tcPr>
          <w:p w14:paraId="0E2D3C88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877DF61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9C1925D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218B2A9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6D67AB6C" w14:textId="77777777" w:rsidTr="00B73070">
        <w:tc>
          <w:tcPr>
            <w:tcW w:w="1384" w:type="dxa"/>
          </w:tcPr>
          <w:p w14:paraId="4AE9D59C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7B49B81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6BE6640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1657C8B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0B7CEC72" w14:textId="77777777" w:rsidTr="00B73070">
        <w:tc>
          <w:tcPr>
            <w:tcW w:w="1384" w:type="dxa"/>
          </w:tcPr>
          <w:p w14:paraId="3D2840A6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C45083B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F5996CE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AFB085E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6E910FAF" w14:textId="77777777" w:rsidTr="00B73070">
        <w:tc>
          <w:tcPr>
            <w:tcW w:w="1384" w:type="dxa"/>
          </w:tcPr>
          <w:p w14:paraId="52879346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629D7AC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E43A2E5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3CD1AFD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</w:tbl>
    <w:p w14:paraId="4E139A1E" w14:textId="77777777" w:rsidR="00B73070" w:rsidRPr="0022133B" w:rsidRDefault="00B73070" w:rsidP="00B73070">
      <w:pPr>
        <w:rPr>
          <w:lang w:val="en-US"/>
        </w:rPr>
      </w:pPr>
    </w:p>
    <w:p w14:paraId="610C6051" w14:textId="77777777" w:rsidR="00B73070" w:rsidRPr="0022133B" w:rsidRDefault="00B73070" w:rsidP="00B73070">
      <w:pPr>
        <w:rPr>
          <w:lang w:val="en-US"/>
        </w:rPr>
      </w:pPr>
    </w:p>
    <w:p w14:paraId="32D7E116" w14:textId="77777777" w:rsidR="00B73070" w:rsidRPr="0022133B" w:rsidRDefault="00B73070" w:rsidP="00B73070">
      <w:pPr>
        <w:rPr>
          <w:b/>
          <w:sz w:val="28"/>
          <w:szCs w:val="28"/>
          <w:lang w:val="en-US"/>
        </w:rPr>
      </w:pPr>
      <w:r w:rsidRPr="0022133B">
        <w:rPr>
          <w:b/>
          <w:sz w:val="28"/>
          <w:lang w:val="en-US"/>
        </w:rPr>
        <w:t>Table of contents</w:t>
      </w:r>
    </w:p>
    <w:p w14:paraId="4A248BBF" w14:textId="5C24E812" w:rsidR="00D0570F" w:rsidRDefault="0038339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22133B">
        <w:rPr>
          <w:lang w:val="en-US"/>
        </w:rPr>
        <w:fldChar w:fldCharType="begin"/>
      </w:r>
      <w:r w:rsidR="002566F8" w:rsidRPr="0022133B">
        <w:rPr>
          <w:lang w:val="en-US"/>
        </w:rPr>
        <w:instrText xml:space="preserve"> TOC \o "1-3" \h \z \u </w:instrText>
      </w:r>
      <w:r w:rsidRPr="0022133B">
        <w:rPr>
          <w:lang w:val="en-US"/>
        </w:rPr>
        <w:fldChar w:fldCharType="separate"/>
      </w:r>
      <w:hyperlink w:anchor="_Toc454538941" w:history="1">
        <w:r w:rsidR="00D0570F" w:rsidRPr="002A782D">
          <w:rPr>
            <w:rStyle w:val="Hyperlink"/>
            <w:noProof/>
            <w:lang w:val="en-US"/>
          </w:rPr>
          <w:t>1.</w:t>
        </w:r>
        <w:r w:rsidR="00D05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D0570F" w:rsidRPr="002A782D">
          <w:rPr>
            <w:rStyle w:val="Hyperlink"/>
            <w:noProof/>
            <w:lang w:val="en-US"/>
          </w:rPr>
          <w:t>Purpose, scope and users</w:t>
        </w:r>
        <w:r w:rsidR="00D0570F">
          <w:rPr>
            <w:noProof/>
            <w:webHidden/>
          </w:rPr>
          <w:tab/>
        </w:r>
        <w:r w:rsidR="00D0570F">
          <w:rPr>
            <w:noProof/>
            <w:webHidden/>
          </w:rPr>
          <w:fldChar w:fldCharType="begin"/>
        </w:r>
        <w:r w:rsidR="00D0570F">
          <w:rPr>
            <w:noProof/>
            <w:webHidden/>
          </w:rPr>
          <w:instrText xml:space="preserve"> PAGEREF _Toc454538941 \h </w:instrText>
        </w:r>
        <w:r w:rsidR="00D0570F">
          <w:rPr>
            <w:noProof/>
            <w:webHidden/>
          </w:rPr>
        </w:r>
        <w:r w:rsidR="00D0570F">
          <w:rPr>
            <w:noProof/>
            <w:webHidden/>
          </w:rPr>
          <w:fldChar w:fldCharType="separate"/>
        </w:r>
        <w:r w:rsidR="00D0570F">
          <w:rPr>
            <w:noProof/>
            <w:webHidden/>
          </w:rPr>
          <w:t>3</w:t>
        </w:r>
        <w:r w:rsidR="00D0570F">
          <w:rPr>
            <w:noProof/>
            <w:webHidden/>
          </w:rPr>
          <w:fldChar w:fldCharType="end"/>
        </w:r>
      </w:hyperlink>
    </w:p>
    <w:p w14:paraId="7711F454" w14:textId="4F8AC19B" w:rsidR="00D0570F" w:rsidRDefault="0044464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8942" w:history="1">
        <w:r w:rsidR="00D0570F" w:rsidRPr="002A782D">
          <w:rPr>
            <w:rStyle w:val="Hyperlink"/>
            <w:noProof/>
            <w:lang w:val="en-US"/>
          </w:rPr>
          <w:t>2.</w:t>
        </w:r>
        <w:r w:rsidR="00D05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D0570F" w:rsidRPr="002A782D">
          <w:rPr>
            <w:rStyle w:val="Hyperlink"/>
            <w:noProof/>
            <w:lang w:val="en-US"/>
          </w:rPr>
          <w:t>Reference documents</w:t>
        </w:r>
        <w:r w:rsidR="00D0570F">
          <w:rPr>
            <w:noProof/>
            <w:webHidden/>
          </w:rPr>
          <w:tab/>
        </w:r>
        <w:r w:rsidR="00D0570F">
          <w:rPr>
            <w:noProof/>
            <w:webHidden/>
          </w:rPr>
          <w:fldChar w:fldCharType="begin"/>
        </w:r>
        <w:r w:rsidR="00D0570F">
          <w:rPr>
            <w:noProof/>
            <w:webHidden/>
          </w:rPr>
          <w:instrText xml:space="preserve"> PAGEREF _Toc454538942 \h </w:instrText>
        </w:r>
        <w:r w:rsidR="00D0570F">
          <w:rPr>
            <w:noProof/>
            <w:webHidden/>
          </w:rPr>
        </w:r>
        <w:r w:rsidR="00D0570F">
          <w:rPr>
            <w:noProof/>
            <w:webHidden/>
          </w:rPr>
          <w:fldChar w:fldCharType="separate"/>
        </w:r>
        <w:r w:rsidR="00D0570F">
          <w:rPr>
            <w:noProof/>
            <w:webHidden/>
          </w:rPr>
          <w:t>3</w:t>
        </w:r>
        <w:r w:rsidR="00D0570F">
          <w:rPr>
            <w:noProof/>
            <w:webHidden/>
          </w:rPr>
          <w:fldChar w:fldCharType="end"/>
        </w:r>
      </w:hyperlink>
    </w:p>
    <w:p w14:paraId="06D72179" w14:textId="43FB3BD3" w:rsidR="00D0570F" w:rsidRDefault="0044464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8943" w:history="1">
        <w:r w:rsidR="00D0570F" w:rsidRPr="002A782D">
          <w:rPr>
            <w:rStyle w:val="Hyperlink"/>
            <w:noProof/>
            <w:lang w:val="en-US"/>
          </w:rPr>
          <w:t>3.</w:t>
        </w:r>
        <w:r w:rsidR="00D05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D0570F" w:rsidRPr="002A782D">
          <w:rPr>
            <w:rStyle w:val="Hyperlink"/>
            <w:noProof/>
            <w:lang w:val="en-US"/>
          </w:rPr>
          <w:t>Classified information</w:t>
        </w:r>
        <w:r w:rsidR="00D0570F">
          <w:rPr>
            <w:noProof/>
            <w:webHidden/>
          </w:rPr>
          <w:tab/>
        </w:r>
        <w:r w:rsidR="00D0570F">
          <w:rPr>
            <w:noProof/>
            <w:webHidden/>
          </w:rPr>
          <w:fldChar w:fldCharType="begin"/>
        </w:r>
        <w:r w:rsidR="00D0570F">
          <w:rPr>
            <w:noProof/>
            <w:webHidden/>
          </w:rPr>
          <w:instrText xml:space="preserve"> PAGEREF _Toc454538943 \h </w:instrText>
        </w:r>
        <w:r w:rsidR="00D0570F">
          <w:rPr>
            <w:noProof/>
            <w:webHidden/>
          </w:rPr>
        </w:r>
        <w:r w:rsidR="00D0570F">
          <w:rPr>
            <w:noProof/>
            <w:webHidden/>
          </w:rPr>
          <w:fldChar w:fldCharType="separate"/>
        </w:r>
        <w:r w:rsidR="00D0570F">
          <w:rPr>
            <w:noProof/>
            <w:webHidden/>
          </w:rPr>
          <w:t>3</w:t>
        </w:r>
        <w:r w:rsidR="00D0570F">
          <w:rPr>
            <w:noProof/>
            <w:webHidden/>
          </w:rPr>
          <w:fldChar w:fldCharType="end"/>
        </w:r>
      </w:hyperlink>
    </w:p>
    <w:p w14:paraId="062BC241" w14:textId="19377E3D" w:rsidR="00D0570F" w:rsidRDefault="0044464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8944" w:history="1">
        <w:r w:rsidR="00D0570F" w:rsidRPr="002A782D">
          <w:rPr>
            <w:rStyle w:val="Hyperlink"/>
            <w:noProof/>
            <w:lang w:val="en-US"/>
          </w:rPr>
          <w:t>3.1.</w:t>
        </w:r>
        <w:r w:rsidR="00D0570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D0570F" w:rsidRPr="002A782D">
          <w:rPr>
            <w:rStyle w:val="Hyperlink"/>
            <w:noProof/>
            <w:lang w:val="en-US"/>
          </w:rPr>
          <w:t>Steps and responsibilities</w:t>
        </w:r>
        <w:r w:rsidR="00D0570F">
          <w:rPr>
            <w:noProof/>
            <w:webHidden/>
          </w:rPr>
          <w:tab/>
        </w:r>
        <w:r w:rsidR="00D0570F">
          <w:rPr>
            <w:noProof/>
            <w:webHidden/>
          </w:rPr>
          <w:fldChar w:fldCharType="begin"/>
        </w:r>
        <w:r w:rsidR="00D0570F">
          <w:rPr>
            <w:noProof/>
            <w:webHidden/>
          </w:rPr>
          <w:instrText xml:space="preserve"> PAGEREF _Toc454538944 \h </w:instrText>
        </w:r>
        <w:r w:rsidR="00D0570F">
          <w:rPr>
            <w:noProof/>
            <w:webHidden/>
          </w:rPr>
        </w:r>
        <w:r w:rsidR="00D0570F">
          <w:rPr>
            <w:noProof/>
            <w:webHidden/>
          </w:rPr>
          <w:fldChar w:fldCharType="separate"/>
        </w:r>
        <w:r w:rsidR="00D0570F">
          <w:rPr>
            <w:noProof/>
            <w:webHidden/>
          </w:rPr>
          <w:t>3</w:t>
        </w:r>
        <w:r w:rsidR="00D0570F">
          <w:rPr>
            <w:noProof/>
            <w:webHidden/>
          </w:rPr>
          <w:fldChar w:fldCharType="end"/>
        </w:r>
      </w:hyperlink>
    </w:p>
    <w:p w14:paraId="57C7D9EE" w14:textId="1128B80A" w:rsidR="00D0570F" w:rsidRDefault="0044464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8945" w:history="1">
        <w:r w:rsidR="00D0570F" w:rsidRPr="002A782D">
          <w:rPr>
            <w:rStyle w:val="Hyperlink"/>
            <w:noProof/>
            <w:lang w:val="en-US"/>
          </w:rPr>
          <w:t>3.2.</w:t>
        </w:r>
        <w:r w:rsidR="00D0570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D0570F" w:rsidRPr="002A782D">
          <w:rPr>
            <w:rStyle w:val="Hyperlink"/>
            <w:noProof/>
            <w:lang w:val="en-US"/>
          </w:rPr>
          <w:t>Classification of information</w:t>
        </w:r>
        <w:r w:rsidR="00D0570F">
          <w:rPr>
            <w:noProof/>
            <w:webHidden/>
          </w:rPr>
          <w:tab/>
        </w:r>
        <w:r w:rsidR="00D0570F">
          <w:rPr>
            <w:noProof/>
            <w:webHidden/>
          </w:rPr>
          <w:fldChar w:fldCharType="begin"/>
        </w:r>
        <w:r w:rsidR="00D0570F">
          <w:rPr>
            <w:noProof/>
            <w:webHidden/>
          </w:rPr>
          <w:instrText xml:space="preserve"> PAGEREF _Toc454538945 \h </w:instrText>
        </w:r>
        <w:r w:rsidR="00D0570F">
          <w:rPr>
            <w:noProof/>
            <w:webHidden/>
          </w:rPr>
        </w:r>
        <w:r w:rsidR="00D0570F">
          <w:rPr>
            <w:noProof/>
            <w:webHidden/>
          </w:rPr>
          <w:fldChar w:fldCharType="separate"/>
        </w:r>
        <w:r w:rsidR="00D0570F">
          <w:rPr>
            <w:noProof/>
            <w:webHidden/>
          </w:rPr>
          <w:t>4</w:t>
        </w:r>
        <w:r w:rsidR="00D0570F">
          <w:rPr>
            <w:noProof/>
            <w:webHidden/>
          </w:rPr>
          <w:fldChar w:fldCharType="end"/>
        </w:r>
      </w:hyperlink>
    </w:p>
    <w:p w14:paraId="290060A5" w14:textId="1C697074" w:rsidR="00D0570F" w:rsidRDefault="0044464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454538946" w:history="1">
        <w:r w:rsidR="00D0570F" w:rsidRPr="002A782D">
          <w:rPr>
            <w:rStyle w:val="Hyperlink"/>
            <w:noProof/>
            <w:lang w:val="en-US"/>
          </w:rPr>
          <w:t>3.2.1.</w:t>
        </w:r>
        <w:r w:rsidR="00D057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D0570F" w:rsidRPr="002A782D">
          <w:rPr>
            <w:rStyle w:val="Hyperlink"/>
            <w:noProof/>
            <w:lang w:val="en-US"/>
          </w:rPr>
          <w:t>Classification criteria</w:t>
        </w:r>
        <w:r w:rsidR="00D0570F">
          <w:rPr>
            <w:noProof/>
            <w:webHidden/>
          </w:rPr>
          <w:tab/>
        </w:r>
        <w:r w:rsidR="00D0570F">
          <w:rPr>
            <w:noProof/>
            <w:webHidden/>
          </w:rPr>
          <w:fldChar w:fldCharType="begin"/>
        </w:r>
        <w:r w:rsidR="00D0570F">
          <w:rPr>
            <w:noProof/>
            <w:webHidden/>
          </w:rPr>
          <w:instrText xml:space="preserve"> PAGEREF _Toc454538946 \h </w:instrText>
        </w:r>
        <w:r w:rsidR="00D0570F">
          <w:rPr>
            <w:noProof/>
            <w:webHidden/>
          </w:rPr>
        </w:r>
        <w:r w:rsidR="00D0570F">
          <w:rPr>
            <w:noProof/>
            <w:webHidden/>
          </w:rPr>
          <w:fldChar w:fldCharType="separate"/>
        </w:r>
        <w:r w:rsidR="00D0570F">
          <w:rPr>
            <w:noProof/>
            <w:webHidden/>
          </w:rPr>
          <w:t>4</w:t>
        </w:r>
        <w:r w:rsidR="00D0570F">
          <w:rPr>
            <w:noProof/>
            <w:webHidden/>
          </w:rPr>
          <w:fldChar w:fldCharType="end"/>
        </w:r>
      </w:hyperlink>
    </w:p>
    <w:p w14:paraId="0E8863F9" w14:textId="4BF058D3" w:rsidR="00D0570F" w:rsidRDefault="0044464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454538947" w:history="1">
        <w:r w:rsidR="00D0570F" w:rsidRPr="002A782D">
          <w:rPr>
            <w:rStyle w:val="Hyperlink"/>
            <w:noProof/>
            <w:lang w:val="en-US"/>
          </w:rPr>
          <w:t>3.2.2.</w:t>
        </w:r>
        <w:r w:rsidR="00D057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D0570F" w:rsidRPr="002A782D">
          <w:rPr>
            <w:rStyle w:val="Hyperlink"/>
            <w:noProof/>
            <w:lang w:val="en-US"/>
          </w:rPr>
          <w:t>Confidentiality levels</w:t>
        </w:r>
        <w:r w:rsidR="00D0570F">
          <w:rPr>
            <w:noProof/>
            <w:webHidden/>
          </w:rPr>
          <w:tab/>
        </w:r>
        <w:r w:rsidR="00D0570F">
          <w:rPr>
            <w:noProof/>
            <w:webHidden/>
          </w:rPr>
          <w:fldChar w:fldCharType="begin"/>
        </w:r>
        <w:r w:rsidR="00D0570F">
          <w:rPr>
            <w:noProof/>
            <w:webHidden/>
          </w:rPr>
          <w:instrText xml:space="preserve"> PAGEREF _Toc454538947 \h </w:instrText>
        </w:r>
        <w:r w:rsidR="00D0570F">
          <w:rPr>
            <w:noProof/>
            <w:webHidden/>
          </w:rPr>
        </w:r>
        <w:r w:rsidR="00D0570F">
          <w:rPr>
            <w:noProof/>
            <w:webHidden/>
          </w:rPr>
          <w:fldChar w:fldCharType="separate"/>
        </w:r>
        <w:r w:rsidR="00D0570F">
          <w:rPr>
            <w:noProof/>
            <w:webHidden/>
          </w:rPr>
          <w:t>4</w:t>
        </w:r>
        <w:r w:rsidR="00D0570F">
          <w:rPr>
            <w:noProof/>
            <w:webHidden/>
          </w:rPr>
          <w:fldChar w:fldCharType="end"/>
        </w:r>
      </w:hyperlink>
    </w:p>
    <w:p w14:paraId="21700C9E" w14:textId="78CE1C44" w:rsidR="00D0570F" w:rsidRDefault="0044464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454538948" w:history="1">
        <w:r w:rsidR="00D0570F" w:rsidRPr="002A782D">
          <w:rPr>
            <w:rStyle w:val="Hyperlink"/>
            <w:noProof/>
            <w:lang w:val="en-US"/>
          </w:rPr>
          <w:t>3.2.3.</w:t>
        </w:r>
        <w:r w:rsidR="00D057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D0570F" w:rsidRPr="002A782D">
          <w:rPr>
            <w:rStyle w:val="Hyperlink"/>
            <w:noProof/>
            <w:lang w:val="en-US"/>
          </w:rPr>
          <w:t>List of Authorized Persons</w:t>
        </w:r>
        <w:r w:rsidR="00D0570F">
          <w:rPr>
            <w:noProof/>
            <w:webHidden/>
          </w:rPr>
          <w:tab/>
        </w:r>
        <w:r w:rsidR="00D0570F">
          <w:rPr>
            <w:noProof/>
            <w:webHidden/>
          </w:rPr>
          <w:fldChar w:fldCharType="begin"/>
        </w:r>
        <w:r w:rsidR="00D0570F">
          <w:rPr>
            <w:noProof/>
            <w:webHidden/>
          </w:rPr>
          <w:instrText xml:space="preserve"> PAGEREF _Toc454538948 \h </w:instrText>
        </w:r>
        <w:r w:rsidR="00D0570F">
          <w:rPr>
            <w:noProof/>
            <w:webHidden/>
          </w:rPr>
        </w:r>
        <w:r w:rsidR="00D0570F">
          <w:rPr>
            <w:noProof/>
            <w:webHidden/>
          </w:rPr>
          <w:fldChar w:fldCharType="separate"/>
        </w:r>
        <w:r w:rsidR="00D0570F">
          <w:rPr>
            <w:noProof/>
            <w:webHidden/>
          </w:rPr>
          <w:t>4</w:t>
        </w:r>
        <w:r w:rsidR="00D0570F">
          <w:rPr>
            <w:noProof/>
            <w:webHidden/>
          </w:rPr>
          <w:fldChar w:fldCharType="end"/>
        </w:r>
      </w:hyperlink>
    </w:p>
    <w:p w14:paraId="62A0D5F9" w14:textId="4FBE30B6" w:rsidR="00D0570F" w:rsidRDefault="0044464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454538949" w:history="1">
        <w:r w:rsidR="00D0570F" w:rsidRPr="002A782D">
          <w:rPr>
            <w:rStyle w:val="Hyperlink"/>
            <w:noProof/>
            <w:lang w:val="en-US"/>
          </w:rPr>
          <w:t>3.2.4.</w:t>
        </w:r>
        <w:r w:rsidR="00D0570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D0570F" w:rsidRPr="002A782D">
          <w:rPr>
            <w:rStyle w:val="Hyperlink"/>
            <w:noProof/>
            <w:lang w:val="en-US"/>
          </w:rPr>
          <w:t>Reclassification</w:t>
        </w:r>
        <w:r w:rsidR="00D0570F">
          <w:rPr>
            <w:noProof/>
            <w:webHidden/>
          </w:rPr>
          <w:tab/>
        </w:r>
        <w:r w:rsidR="00D0570F">
          <w:rPr>
            <w:noProof/>
            <w:webHidden/>
          </w:rPr>
          <w:fldChar w:fldCharType="begin"/>
        </w:r>
        <w:r w:rsidR="00D0570F">
          <w:rPr>
            <w:noProof/>
            <w:webHidden/>
          </w:rPr>
          <w:instrText xml:space="preserve"> PAGEREF _Toc454538949 \h </w:instrText>
        </w:r>
        <w:r w:rsidR="00D0570F">
          <w:rPr>
            <w:noProof/>
            <w:webHidden/>
          </w:rPr>
        </w:r>
        <w:r w:rsidR="00D0570F">
          <w:rPr>
            <w:noProof/>
            <w:webHidden/>
          </w:rPr>
          <w:fldChar w:fldCharType="separate"/>
        </w:r>
        <w:r w:rsidR="00D0570F">
          <w:rPr>
            <w:noProof/>
            <w:webHidden/>
          </w:rPr>
          <w:t>5</w:t>
        </w:r>
        <w:r w:rsidR="00D0570F">
          <w:rPr>
            <w:noProof/>
            <w:webHidden/>
          </w:rPr>
          <w:fldChar w:fldCharType="end"/>
        </w:r>
      </w:hyperlink>
    </w:p>
    <w:p w14:paraId="4F3DA3B9" w14:textId="4D20DB5F" w:rsidR="00D0570F" w:rsidRDefault="0044464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8950" w:history="1">
        <w:r w:rsidR="00D0570F" w:rsidRPr="002A782D">
          <w:rPr>
            <w:rStyle w:val="Hyperlink"/>
            <w:noProof/>
            <w:lang w:val="en-US"/>
          </w:rPr>
          <w:t>3.3.</w:t>
        </w:r>
        <w:r w:rsidR="00D0570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D0570F" w:rsidRPr="002A782D">
          <w:rPr>
            <w:rStyle w:val="Hyperlink"/>
            <w:noProof/>
            <w:lang w:val="en-US"/>
          </w:rPr>
          <w:t>Information labeling</w:t>
        </w:r>
        <w:r w:rsidR="00D0570F">
          <w:rPr>
            <w:noProof/>
            <w:webHidden/>
          </w:rPr>
          <w:tab/>
        </w:r>
        <w:r w:rsidR="00D0570F">
          <w:rPr>
            <w:noProof/>
            <w:webHidden/>
          </w:rPr>
          <w:fldChar w:fldCharType="begin"/>
        </w:r>
        <w:r w:rsidR="00D0570F">
          <w:rPr>
            <w:noProof/>
            <w:webHidden/>
          </w:rPr>
          <w:instrText xml:space="preserve"> PAGEREF _Toc454538950 \h </w:instrText>
        </w:r>
        <w:r w:rsidR="00D0570F">
          <w:rPr>
            <w:noProof/>
            <w:webHidden/>
          </w:rPr>
        </w:r>
        <w:r w:rsidR="00D0570F">
          <w:rPr>
            <w:noProof/>
            <w:webHidden/>
          </w:rPr>
          <w:fldChar w:fldCharType="separate"/>
        </w:r>
        <w:r w:rsidR="00D0570F">
          <w:rPr>
            <w:noProof/>
            <w:webHidden/>
          </w:rPr>
          <w:t>5</w:t>
        </w:r>
        <w:r w:rsidR="00D0570F">
          <w:rPr>
            <w:noProof/>
            <w:webHidden/>
          </w:rPr>
          <w:fldChar w:fldCharType="end"/>
        </w:r>
      </w:hyperlink>
    </w:p>
    <w:p w14:paraId="0ABECA20" w14:textId="46943DF2" w:rsidR="00D0570F" w:rsidRDefault="0044464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8951" w:history="1">
        <w:r w:rsidR="00D0570F" w:rsidRPr="002A782D">
          <w:rPr>
            <w:rStyle w:val="Hyperlink"/>
            <w:noProof/>
            <w:lang w:val="en-US"/>
          </w:rPr>
          <w:t>3.4.</w:t>
        </w:r>
        <w:r w:rsidR="00D0570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D0570F" w:rsidRPr="002A782D">
          <w:rPr>
            <w:rStyle w:val="Hyperlink"/>
            <w:noProof/>
            <w:lang w:val="en-US"/>
          </w:rPr>
          <w:t>Handling classified information</w:t>
        </w:r>
        <w:r w:rsidR="00D0570F">
          <w:rPr>
            <w:noProof/>
            <w:webHidden/>
          </w:rPr>
          <w:tab/>
        </w:r>
        <w:r w:rsidR="00D0570F">
          <w:rPr>
            <w:noProof/>
            <w:webHidden/>
          </w:rPr>
          <w:fldChar w:fldCharType="begin"/>
        </w:r>
        <w:r w:rsidR="00D0570F">
          <w:rPr>
            <w:noProof/>
            <w:webHidden/>
          </w:rPr>
          <w:instrText xml:space="preserve"> PAGEREF _Toc454538951 \h </w:instrText>
        </w:r>
        <w:r w:rsidR="00D0570F">
          <w:rPr>
            <w:noProof/>
            <w:webHidden/>
          </w:rPr>
        </w:r>
        <w:r w:rsidR="00D0570F">
          <w:rPr>
            <w:noProof/>
            <w:webHidden/>
          </w:rPr>
          <w:fldChar w:fldCharType="separate"/>
        </w:r>
        <w:r w:rsidR="00D0570F">
          <w:rPr>
            <w:noProof/>
            <w:webHidden/>
          </w:rPr>
          <w:t>5</w:t>
        </w:r>
        <w:r w:rsidR="00D0570F">
          <w:rPr>
            <w:noProof/>
            <w:webHidden/>
          </w:rPr>
          <w:fldChar w:fldCharType="end"/>
        </w:r>
      </w:hyperlink>
    </w:p>
    <w:p w14:paraId="545CDFE7" w14:textId="4B59B10A" w:rsidR="00D0570F" w:rsidRDefault="0044464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8952" w:history="1">
        <w:r w:rsidR="00D0570F" w:rsidRPr="002A782D">
          <w:rPr>
            <w:rStyle w:val="Hyperlink"/>
            <w:noProof/>
            <w:lang w:val="en-US"/>
          </w:rPr>
          <w:t>4.</w:t>
        </w:r>
        <w:r w:rsidR="00D05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D0570F" w:rsidRPr="002A782D">
          <w:rPr>
            <w:rStyle w:val="Hyperlink"/>
            <w:noProof/>
            <w:lang w:val="en-US"/>
          </w:rPr>
          <w:t>Managing records kept on the basis of this document</w:t>
        </w:r>
        <w:r w:rsidR="00D0570F">
          <w:rPr>
            <w:noProof/>
            <w:webHidden/>
          </w:rPr>
          <w:tab/>
        </w:r>
        <w:r w:rsidR="00D0570F">
          <w:rPr>
            <w:noProof/>
            <w:webHidden/>
          </w:rPr>
          <w:fldChar w:fldCharType="begin"/>
        </w:r>
        <w:r w:rsidR="00D0570F">
          <w:rPr>
            <w:noProof/>
            <w:webHidden/>
          </w:rPr>
          <w:instrText xml:space="preserve"> PAGEREF _Toc454538952 \h </w:instrText>
        </w:r>
        <w:r w:rsidR="00D0570F">
          <w:rPr>
            <w:noProof/>
            <w:webHidden/>
          </w:rPr>
        </w:r>
        <w:r w:rsidR="00D0570F">
          <w:rPr>
            <w:noProof/>
            <w:webHidden/>
          </w:rPr>
          <w:fldChar w:fldCharType="separate"/>
        </w:r>
        <w:r w:rsidR="00D0570F">
          <w:rPr>
            <w:noProof/>
            <w:webHidden/>
          </w:rPr>
          <w:t>8</w:t>
        </w:r>
        <w:r w:rsidR="00D0570F">
          <w:rPr>
            <w:noProof/>
            <w:webHidden/>
          </w:rPr>
          <w:fldChar w:fldCharType="end"/>
        </w:r>
      </w:hyperlink>
    </w:p>
    <w:p w14:paraId="0A067631" w14:textId="100C8C7F" w:rsidR="00D0570F" w:rsidRDefault="0044464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8953" w:history="1">
        <w:r w:rsidR="00D0570F" w:rsidRPr="002A782D">
          <w:rPr>
            <w:rStyle w:val="Hyperlink"/>
            <w:noProof/>
            <w:lang w:val="en-US"/>
          </w:rPr>
          <w:t>5.</w:t>
        </w:r>
        <w:r w:rsidR="00D05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D0570F" w:rsidRPr="002A782D">
          <w:rPr>
            <w:rStyle w:val="Hyperlink"/>
            <w:noProof/>
            <w:lang w:val="en-US"/>
          </w:rPr>
          <w:t>Validity and document management</w:t>
        </w:r>
        <w:r w:rsidR="00D0570F">
          <w:rPr>
            <w:noProof/>
            <w:webHidden/>
          </w:rPr>
          <w:tab/>
        </w:r>
        <w:r w:rsidR="00D0570F">
          <w:rPr>
            <w:noProof/>
            <w:webHidden/>
          </w:rPr>
          <w:fldChar w:fldCharType="begin"/>
        </w:r>
        <w:r w:rsidR="00D0570F">
          <w:rPr>
            <w:noProof/>
            <w:webHidden/>
          </w:rPr>
          <w:instrText xml:space="preserve"> PAGEREF _Toc454538953 \h </w:instrText>
        </w:r>
        <w:r w:rsidR="00D0570F">
          <w:rPr>
            <w:noProof/>
            <w:webHidden/>
          </w:rPr>
        </w:r>
        <w:r w:rsidR="00D0570F">
          <w:rPr>
            <w:noProof/>
            <w:webHidden/>
          </w:rPr>
          <w:fldChar w:fldCharType="separate"/>
        </w:r>
        <w:r w:rsidR="00D0570F">
          <w:rPr>
            <w:noProof/>
            <w:webHidden/>
          </w:rPr>
          <w:t>8</w:t>
        </w:r>
        <w:r w:rsidR="00D0570F">
          <w:rPr>
            <w:noProof/>
            <w:webHidden/>
          </w:rPr>
          <w:fldChar w:fldCharType="end"/>
        </w:r>
      </w:hyperlink>
    </w:p>
    <w:p w14:paraId="541C4B40" w14:textId="6F81303D" w:rsidR="002566F8" w:rsidRPr="0022133B" w:rsidRDefault="00383391">
      <w:pPr>
        <w:rPr>
          <w:lang w:val="en-US"/>
        </w:rPr>
      </w:pPr>
      <w:r w:rsidRPr="0022133B">
        <w:rPr>
          <w:lang w:val="en-US"/>
        </w:rPr>
        <w:fldChar w:fldCharType="end"/>
      </w:r>
    </w:p>
    <w:p w14:paraId="5C7FAAEB" w14:textId="77777777" w:rsidR="00B73070" w:rsidRPr="0022133B" w:rsidRDefault="00B73070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28CCDCF4" w14:textId="77777777" w:rsidR="00B73070" w:rsidRPr="0022133B" w:rsidRDefault="00B73070" w:rsidP="00B73070">
      <w:pPr>
        <w:rPr>
          <w:lang w:val="en-US"/>
        </w:rPr>
      </w:pPr>
    </w:p>
    <w:p w14:paraId="56453F7A" w14:textId="77777777" w:rsidR="00B73070" w:rsidRPr="0022133B" w:rsidRDefault="00B73070" w:rsidP="00B73070">
      <w:pPr>
        <w:rPr>
          <w:lang w:val="en-US"/>
        </w:rPr>
      </w:pPr>
    </w:p>
    <w:p w14:paraId="39A1060F" w14:textId="77777777" w:rsidR="00B73070" w:rsidRPr="0022133B" w:rsidRDefault="00B73070" w:rsidP="00B73070">
      <w:pPr>
        <w:rPr>
          <w:lang w:val="en-US"/>
        </w:rPr>
      </w:pPr>
    </w:p>
    <w:p w14:paraId="71724603" w14:textId="77777777" w:rsidR="00B73070" w:rsidRPr="0022133B" w:rsidRDefault="00B73070" w:rsidP="00B73070">
      <w:pPr>
        <w:pStyle w:val="Heading1"/>
        <w:rPr>
          <w:lang w:val="en-US"/>
        </w:rPr>
      </w:pPr>
      <w:r w:rsidRPr="0022133B">
        <w:rPr>
          <w:lang w:val="en-US"/>
        </w:rPr>
        <w:br w:type="page"/>
      </w:r>
      <w:bookmarkStart w:id="0" w:name="_Toc270341731"/>
      <w:bookmarkStart w:id="1" w:name="_Toc454538941"/>
      <w:r w:rsidRPr="0022133B">
        <w:rPr>
          <w:lang w:val="en-US"/>
        </w:rPr>
        <w:lastRenderedPageBreak/>
        <w:t>Purpose, scope and users</w:t>
      </w:r>
      <w:bookmarkEnd w:id="0"/>
      <w:bookmarkEnd w:id="1"/>
    </w:p>
    <w:p w14:paraId="47F4D5C1" w14:textId="77777777" w:rsidR="00B73070" w:rsidRPr="0022133B" w:rsidRDefault="00B73070" w:rsidP="00B73070">
      <w:pPr>
        <w:numPr>
          <w:ilvl w:val="1"/>
          <w:numId w:val="0"/>
        </w:numPr>
        <w:spacing w:line="240" w:lineRule="auto"/>
        <w:rPr>
          <w:lang w:val="en-US"/>
        </w:rPr>
      </w:pPr>
      <w:r w:rsidRPr="0022133B">
        <w:rPr>
          <w:lang w:val="en-US"/>
        </w:rPr>
        <w:t>The purpose of this document is to ensure that information is protected at an appropriate level.</w:t>
      </w:r>
    </w:p>
    <w:p w14:paraId="16B91FE9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This document is applied to the entire Information Security Management System (ISMS) scope, i.e. to all types of information, regardless of the form </w:t>
      </w:r>
      <w:r w:rsidR="00163965">
        <w:rPr>
          <w:lang w:val="en-US"/>
        </w:rPr>
        <w:t>–</w:t>
      </w:r>
      <w:r w:rsidR="00163965" w:rsidRPr="0022133B">
        <w:rPr>
          <w:lang w:val="en-US"/>
        </w:rPr>
        <w:t xml:space="preserve"> </w:t>
      </w:r>
      <w:r w:rsidRPr="0022133B">
        <w:rPr>
          <w:lang w:val="en-US"/>
        </w:rPr>
        <w:t xml:space="preserve">paper or electronic documents, applications and databases, people's knowledge, etc. </w:t>
      </w:r>
    </w:p>
    <w:p w14:paraId="5709FC78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Users of this document are all employees of [organization name].</w:t>
      </w:r>
    </w:p>
    <w:p w14:paraId="352764BB" w14:textId="77777777" w:rsidR="00B73070" w:rsidRPr="0022133B" w:rsidRDefault="00B73070" w:rsidP="00B73070">
      <w:pPr>
        <w:rPr>
          <w:lang w:val="en-US"/>
        </w:rPr>
      </w:pPr>
    </w:p>
    <w:p w14:paraId="71820D58" w14:textId="77777777" w:rsidR="00BB09DB" w:rsidRDefault="00B73070" w:rsidP="00B73070">
      <w:pPr>
        <w:pStyle w:val="Heading1"/>
        <w:rPr>
          <w:lang w:val="en-US"/>
        </w:rPr>
      </w:pPr>
      <w:bookmarkStart w:id="2" w:name="_Toc270341732"/>
      <w:bookmarkStart w:id="3" w:name="_Toc454538942"/>
      <w:r w:rsidRPr="0022133B">
        <w:rPr>
          <w:lang w:val="en-US"/>
        </w:rPr>
        <w:t>Reference documents</w:t>
      </w:r>
      <w:bookmarkEnd w:id="2"/>
      <w:bookmarkEnd w:id="3"/>
    </w:p>
    <w:p w14:paraId="0743D35B" w14:textId="77777777" w:rsidR="00BB09D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 xml:space="preserve">ISO/IEC 27001 standard, clauses </w:t>
      </w:r>
      <w:r w:rsidR="00396DE3">
        <w:rPr>
          <w:lang w:val="en-US"/>
        </w:rPr>
        <w:t>A.8.2.1, A.8.2.2, A.8.2.3, A.8.3.1, A.8.3.3, A.9.4.1, A.13.2.3</w:t>
      </w:r>
    </w:p>
    <w:p w14:paraId="37ABA3B1" w14:textId="14F89BDA" w:rsidR="00B73070" w:rsidRPr="0022133B" w:rsidRDefault="007A64C0" w:rsidP="00B73070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ISO/IEC 27017 standard, clause </w:t>
      </w:r>
      <w:r w:rsidR="00F322F1">
        <w:rPr>
          <w:lang w:val="en-US"/>
        </w:rPr>
        <w:t>15.</w:t>
      </w:r>
      <w:r w:rsidR="00E925AB">
        <w:rPr>
          <w:lang w:val="en-US"/>
        </w:rPr>
        <w:t>1.2</w:t>
      </w:r>
      <w:r w:rsidR="00B73070" w:rsidRPr="0022133B">
        <w:rPr>
          <w:lang w:val="en-US"/>
        </w:rPr>
        <w:t>Information Security Policy</w:t>
      </w:r>
    </w:p>
    <w:p w14:paraId="4EB3878E" w14:textId="77777777"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 xml:space="preserve">Risk Assessment </w:t>
      </w:r>
      <w:r w:rsidR="00396DE3">
        <w:rPr>
          <w:lang w:val="en-US"/>
        </w:rPr>
        <w:t xml:space="preserve">and Risk Treatment </w:t>
      </w:r>
      <w:r w:rsidRPr="0022133B">
        <w:rPr>
          <w:lang w:val="en-US"/>
        </w:rPr>
        <w:t>Report</w:t>
      </w:r>
    </w:p>
    <w:p w14:paraId="58642CA6" w14:textId="77777777"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>Statement of Applicability</w:t>
      </w:r>
    </w:p>
    <w:p w14:paraId="1611C2E2" w14:textId="77777777"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>Inventory of Assets</w:t>
      </w:r>
    </w:p>
    <w:p w14:paraId="426E2521" w14:textId="77777777"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 xml:space="preserve">List of </w:t>
      </w:r>
      <w:r w:rsidR="00396DE3">
        <w:rPr>
          <w:lang w:val="en-US"/>
        </w:rPr>
        <w:t>Legal</w:t>
      </w:r>
      <w:r w:rsidRPr="0022133B">
        <w:rPr>
          <w:lang w:val="en-US"/>
        </w:rPr>
        <w:t>, Regulatory and Contractual</w:t>
      </w:r>
      <w:r w:rsidR="009B1316">
        <w:rPr>
          <w:lang w:val="en-US"/>
        </w:rPr>
        <w:t xml:space="preserve"> and Other Obligations</w:t>
      </w:r>
      <w:r w:rsidRPr="0022133B">
        <w:rPr>
          <w:lang w:val="en-US"/>
        </w:rPr>
        <w:t xml:space="preserve"> </w:t>
      </w:r>
      <w:r w:rsidR="009B1316">
        <w:rPr>
          <w:lang w:val="en-US"/>
        </w:rPr>
        <w:t xml:space="preserve"> </w:t>
      </w:r>
    </w:p>
    <w:p w14:paraId="16933257" w14:textId="77777777"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>Incident Management Procedure</w:t>
      </w:r>
    </w:p>
    <w:p w14:paraId="27FEF4CB" w14:textId="77777777" w:rsidR="00B73070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>[Operating Procedures for Information and Communication Technology] / [Disposal and Destruction Policy]</w:t>
      </w:r>
    </w:p>
    <w:p w14:paraId="7B01EAA1" w14:textId="77777777" w:rsidR="00BE06E0" w:rsidRPr="0022133B" w:rsidRDefault="00BE06E0" w:rsidP="00B73070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Acceptable Use Policy</w:t>
      </w:r>
    </w:p>
    <w:p w14:paraId="13932F5B" w14:textId="77777777" w:rsidR="00B73070" w:rsidRPr="0022133B" w:rsidRDefault="00B73070" w:rsidP="00B73070">
      <w:pPr>
        <w:rPr>
          <w:lang w:val="en-US"/>
        </w:rPr>
      </w:pPr>
    </w:p>
    <w:p w14:paraId="108C7C1F" w14:textId="77777777" w:rsidR="00B73070" w:rsidRPr="0022133B" w:rsidRDefault="00B73070" w:rsidP="00B73070">
      <w:pPr>
        <w:pStyle w:val="Heading1"/>
        <w:rPr>
          <w:lang w:val="en-US"/>
        </w:rPr>
      </w:pPr>
      <w:bookmarkStart w:id="4" w:name="_Toc270341733"/>
      <w:bookmarkStart w:id="5" w:name="_Toc454538943"/>
      <w:r w:rsidRPr="0022133B">
        <w:rPr>
          <w:lang w:val="en-US"/>
        </w:rPr>
        <w:t>Classified information</w:t>
      </w:r>
      <w:bookmarkEnd w:id="4"/>
      <w:bookmarkEnd w:id="5"/>
    </w:p>
    <w:p w14:paraId="78825E5E" w14:textId="77777777" w:rsidR="00B73070" w:rsidRPr="0022133B" w:rsidRDefault="00B73070" w:rsidP="00B73070">
      <w:pPr>
        <w:pStyle w:val="Heading2"/>
        <w:rPr>
          <w:lang w:val="en-US"/>
        </w:rPr>
      </w:pPr>
      <w:bookmarkStart w:id="6" w:name="_Toc270341734"/>
      <w:bookmarkStart w:id="7" w:name="_Toc454538944"/>
      <w:r w:rsidRPr="0022133B">
        <w:rPr>
          <w:lang w:val="en-US"/>
        </w:rPr>
        <w:t>Steps and responsibilities</w:t>
      </w:r>
      <w:bookmarkEnd w:id="6"/>
      <w:bookmarkEnd w:id="7"/>
    </w:p>
    <w:p w14:paraId="3C6B2353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Steps and responsibilities for information management are the following: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3402"/>
      </w:tblGrid>
      <w:tr w:rsidR="00B73070" w:rsidRPr="0022133B" w14:paraId="624F7F86" w14:textId="77777777" w:rsidTr="00D0570F">
        <w:trPr>
          <w:jc w:val="center"/>
        </w:trPr>
        <w:tc>
          <w:tcPr>
            <w:tcW w:w="3510" w:type="dxa"/>
            <w:shd w:val="clear" w:color="auto" w:fill="D9D9D9"/>
          </w:tcPr>
          <w:p w14:paraId="753705A2" w14:textId="77777777" w:rsidR="00B73070" w:rsidRPr="0022133B" w:rsidRDefault="00B73070" w:rsidP="00B73070">
            <w:pPr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Step name</w:t>
            </w:r>
          </w:p>
        </w:tc>
        <w:tc>
          <w:tcPr>
            <w:tcW w:w="3402" w:type="dxa"/>
            <w:shd w:val="clear" w:color="auto" w:fill="D9D9D9"/>
          </w:tcPr>
          <w:p w14:paraId="5AE019ED" w14:textId="77777777" w:rsidR="00B73070" w:rsidRPr="0022133B" w:rsidRDefault="00B73070" w:rsidP="00B73070">
            <w:pPr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Responsibility</w:t>
            </w:r>
          </w:p>
        </w:tc>
      </w:tr>
      <w:tr w:rsidR="00B73070" w:rsidRPr="0022133B" w14:paraId="796A9C59" w14:textId="77777777" w:rsidTr="00D0570F">
        <w:trPr>
          <w:jc w:val="center"/>
        </w:trPr>
        <w:tc>
          <w:tcPr>
            <w:tcW w:w="3510" w:type="dxa"/>
          </w:tcPr>
          <w:p w14:paraId="1EDC1D23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 xml:space="preserve">1. Entering the information asset in the Inventory of Assets </w:t>
            </w:r>
          </w:p>
        </w:tc>
        <w:tc>
          <w:tcPr>
            <w:tcW w:w="3402" w:type="dxa"/>
          </w:tcPr>
          <w:p w14:paraId="7D5678F0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[job title]</w:t>
            </w:r>
          </w:p>
        </w:tc>
      </w:tr>
      <w:tr w:rsidR="00B73070" w:rsidRPr="0022133B" w14:paraId="0F493B81" w14:textId="77777777" w:rsidTr="00D0570F">
        <w:trPr>
          <w:jc w:val="center"/>
        </w:trPr>
        <w:tc>
          <w:tcPr>
            <w:tcW w:w="3510" w:type="dxa"/>
          </w:tcPr>
          <w:p w14:paraId="09FD0AA1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2. Classification of information</w:t>
            </w:r>
          </w:p>
        </w:tc>
        <w:tc>
          <w:tcPr>
            <w:tcW w:w="3402" w:type="dxa"/>
          </w:tcPr>
          <w:p w14:paraId="4B8D858C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Asset owner</w:t>
            </w:r>
          </w:p>
        </w:tc>
      </w:tr>
      <w:tr w:rsidR="00B73070" w:rsidRPr="0022133B" w14:paraId="7E56FB19" w14:textId="77777777" w:rsidTr="00D0570F">
        <w:trPr>
          <w:jc w:val="center"/>
        </w:trPr>
        <w:tc>
          <w:tcPr>
            <w:tcW w:w="3510" w:type="dxa"/>
          </w:tcPr>
          <w:p w14:paraId="077C9012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3. Information labeling</w:t>
            </w:r>
          </w:p>
        </w:tc>
        <w:tc>
          <w:tcPr>
            <w:tcW w:w="3402" w:type="dxa"/>
          </w:tcPr>
          <w:p w14:paraId="50AFAB99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Asset owner</w:t>
            </w:r>
          </w:p>
        </w:tc>
      </w:tr>
      <w:tr w:rsidR="00B73070" w:rsidRPr="0022133B" w14:paraId="3B34536A" w14:textId="77777777" w:rsidTr="00D0570F">
        <w:trPr>
          <w:jc w:val="center"/>
        </w:trPr>
        <w:tc>
          <w:tcPr>
            <w:tcW w:w="3510" w:type="dxa"/>
          </w:tcPr>
          <w:p w14:paraId="69EBEB36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 xml:space="preserve">4. Information handling </w:t>
            </w:r>
          </w:p>
        </w:tc>
        <w:tc>
          <w:tcPr>
            <w:tcW w:w="3402" w:type="dxa"/>
          </w:tcPr>
          <w:p w14:paraId="1AAB5DA5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 xml:space="preserve">Persons with access rights in accordance with this Policy </w:t>
            </w:r>
          </w:p>
        </w:tc>
      </w:tr>
    </w:tbl>
    <w:p w14:paraId="6170E67E" w14:textId="77777777" w:rsidR="00B73070" w:rsidRPr="0022133B" w:rsidRDefault="00B73070" w:rsidP="00B73070">
      <w:pPr>
        <w:spacing w:after="0"/>
        <w:rPr>
          <w:lang w:val="en-US"/>
        </w:rPr>
      </w:pPr>
    </w:p>
    <w:p w14:paraId="43475993" w14:textId="28937781" w:rsidR="00B73070" w:rsidRDefault="00B73070" w:rsidP="00B73070">
      <w:pPr>
        <w:rPr>
          <w:lang w:val="en-US"/>
        </w:rPr>
      </w:pPr>
      <w:r w:rsidRPr="0022133B">
        <w:rPr>
          <w:lang w:val="en-US"/>
        </w:rPr>
        <w:t>If classified information is received from outside the organization, [job title] is responsible for its classification in accordance with the rules prescribed in this Policy, and this person becomes the owner of such an information asset.</w:t>
      </w:r>
    </w:p>
    <w:p w14:paraId="3C5C4CC8" w14:textId="5ED73E67" w:rsidR="00521D23" w:rsidRPr="0022133B" w:rsidRDefault="00521D23" w:rsidP="00B73070">
      <w:pPr>
        <w:rPr>
          <w:lang w:val="en-US"/>
        </w:rPr>
      </w:pPr>
      <w:r w:rsidRPr="0022133B">
        <w:rPr>
          <w:lang w:val="en-US"/>
        </w:rPr>
        <w:lastRenderedPageBreak/>
        <w:t xml:space="preserve">If classified information </w:t>
      </w:r>
      <w:r w:rsidR="009E0685" w:rsidRPr="0022133B">
        <w:rPr>
          <w:lang w:val="en-US"/>
        </w:rPr>
        <w:t xml:space="preserve">from outside the organization </w:t>
      </w:r>
      <w:r w:rsidRPr="0022133B">
        <w:rPr>
          <w:lang w:val="en-US"/>
        </w:rPr>
        <w:t xml:space="preserve">is received </w:t>
      </w:r>
      <w:r w:rsidR="000D4757">
        <w:rPr>
          <w:lang w:val="en-US"/>
        </w:rPr>
        <w:t xml:space="preserve">and handled </w:t>
      </w:r>
      <w:r>
        <w:rPr>
          <w:lang w:val="en-US"/>
        </w:rPr>
        <w:t xml:space="preserve">as part of the business operation activities (e.g.: </w:t>
      </w:r>
      <w:r w:rsidR="000D4757">
        <w:rPr>
          <w:lang w:val="en-US"/>
        </w:rPr>
        <w:t>customer’s data on provided cloud services</w:t>
      </w:r>
      <w:r>
        <w:rPr>
          <w:lang w:val="en-US"/>
        </w:rPr>
        <w:t xml:space="preserve">), the information classification, as well as the definition of the owner of such information, </w:t>
      </w:r>
      <w:r w:rsidR="000D4757">
        <w:rPr>
          <w:lang w:val="en-US"/>
        </w:rPr>
        <w:t xml:space="preserve">must </w:t>
      </w:r>
      <w:r w:rsidR="00B42576">
        <w:rPr>
          <w:lang w:val="en-US"/>
        </w:rPr>
        <w:t>be made in accordance with</w:t>
      </w:r>
      <w:r w:rsidR="000D4757">
        <w:rPr>
          <w:lang w:val="en-US"/>
        </w:rPr>
        <w:t xml:space="preserve"> the </w:t>
      </w:r>
      <w:r>
        <w:rPr>
          <w:lang w:val="en-US"/>
        </w:rPr>
        <w:t>specification</w:t>
      </w:r>
      <w:r w:rsidR="000D4757">
        <w:rPr>
          <w:lang w:val="en-US"/>
        </w:rPr>
        <w:t>s</w:t>
      </w:r>
      <w:r>
        <w:rPr>
          <w:lang w:val="en-US"/>
        </w:rPr>
        <w:t xml:space="preserve"> </w:t>
      </w:r>
      <w:r w:rsidR="000D4757">
        <w:rPr>
          <w:lang w:val="en-US"/>
        </w:rPr>
        <w:t>on</w:t>
      </w:r>
      <w:r>
        <w:rPr>
          <w:lang w:val="en-US"/>
        </w:rPr>
        <w:t xml:space="preserve"> the </w:t>
      </w:r>
      <w:r w:rsidR="004D5A44">
        <w:rPr>
          <w:lang w:val="en-US"/>
        </w:rPr>
        <w:t xml:space="preserve">respective </w:t>
      </w:r>
      <w:r>
        <w:rPr>
          <w:lang w:val="en-US"/>
        </w:rPr>
        <w:t>service agreement</w:t>
      </w:r>
      <w:r w:rsidR="00D66D0F">
        <w:rPr>
          <w:lang w:val="en-US"/>
        </w:rPr>
        <w:t xml:space="preserve"> and other legal requirements</w:t>
      </w:r>
      <w:r>
        <w:rPr>
          <w:lang w:val="en-US"/>
        </w:rPr>
        <w:t>.</w:t>
      </w:r>
    </w:p>
    <w:p w14:paraId="2344222A" w14:textId="77777777" w:rsidR="00B73070" w:rsidRPr="0022133B" w:rsidRDefault="00B73070" w:rsidP="00B73070">
      <w:pPr>
        <w:pStyle w:val="Heading2"/>
        <w:rPr>
          <w:lang w:val="en-US"/>
        </w:rPr>
      </w:pPr>
      <w:bookmarkStart w:id="8" w:name="_Toc270341735"/>
      <w:bookmarkStart w:id="9" w:name="_Toc454538945"/>
      <w:r w:rsidRPr="0022133B">
        <w:rPr>
          <w:lang w:val="en-US"/>
        </w:rPr>
        <w:t>Classification of information</w:t>
      </w:r>
      <w:bookmarkEnd w:id="8"/>
      <w:bookmarkEnd w:id="9"/>
    </w:p>
    <w:p w14:paraId="07DF5CDC" w14:textId="77777777" w:rsidR="00B73070" w:rsidRPr="0022133B" w:rsidRDefault="00B73070" w:rsidP="00B73070">
      <w:pPr>
        <w:pStyle w:val="Heading3"/>
        <w:rPr>
          <w:lang w:val="en-US"/>
        </w:rPr>
      </w:pPr>
      <w:bookmarkStart w:id="10" w:name="_Toc270341736"/>
      <w:bookmarkStart w:id="11" w:name="_Toc454538946"/>
      <w:r w:rsidRPr="0022133B">
        <w:rPr>
          <w:lang w:val="en-US"/>
        </w:rPr>
        <w:t>Classification criteria</w:t>
      </w:r>
      <w:bookmarkEnd w:id="10"/>
      <w:bookmarkEnd w:id="11"/>
    </w:p>
    <w:p w14:paraId="1EFA0EDC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The level of confidentiality is determined based on the following criteria: </w:t>
      </w:r>
    </w:p>
    <w:p w14:paraId="7A18C477" w14:textId="77777777" w:rsidR="00B73070" w:rsidRPr="0022133B" w:rsidRDefault="00B73070" w:rsidP="00B73070">
      <w:pPr>
        <w:numPr>
          <w:ilvl w:val="0"/>
          <w:numId w:val="11"/>
        </w:numPr>
        <w:spacing w:after="0"/>
        <w:rPr>
          <w:lang w:val="en-US"/>
        </w:rPr>
      </w:pPr>
      <w:r w:rsidRPr="0022133B">
        <w:rPr>
          <w:lang w:val="en-US"/>
        </w:rPr>
        <w:t xml:space="preserve">value of information </w:t>
      </w:r>
      <w:r w:rsidR="00E97A91">
        <w:rPr>
          <w:lang w:val="en-US"/>
        </w:rPr>
        <w:t>–</w:t>
      </w:r>
      <w:r w:rsidRPr="0022133B">
        <w:rPr>
          <w:lang w:val="en-US"/>
        </w:rPr>
        <w:t xml:space="preserve"> based on impacts assessed during risk assessment</w:t>
      </w:r>
    </w:p>
    <w:p w14:paraId="2336126D" w14:textId="77777777" w:rsidR="00B73070" w:rsidRPr="0022133B" w:rsidRDefault="00B73070" w:rsidP="00B73070">
      <w:pPr>
        <w:numPr>
          <w:ilvl w:val="0"/>
          <w:numId w:val="11"/>
        </w:numPr>
        <w:spacing w:after="0"/>
        <w:rPr>
          <w:lang w:val="en-US"/>
        </w:rPr>
      </w:pPr>
      <w:r w:rsidRPr="0022133B">
        <w:rPr>
          <w:lang w:val="en-US"/>
        </w:rPr>
        <w:t xml:space="preserve">sensitivity and criticality of information </w:t>
      </w:r>
      <w:r w:rsidR="00E97A91">
        <w:rPr>
          <w:lang w:val="en-US"/>
        </w:rPr>
        <w:t>–</w:t>
      </w:r>
      <w:r w:rsidRPr="0022133B">
        <w:rPr>
          <w:lang w:val="en-US"/>
        </w:rPr>
        <w:t xml:space="preserve"> based on the highest risk calculated for each information item during risk assessment</w:t>
      </w:r>
    </w:p>
    <w:p w14:paraId="6C6DA98D" w14:textId="77777777" w:rsidR="00B73070" w:rsidRPr="0022133B" w:rsidRDefault="00B73070" w:rsidP="00B73070">
      <w:pPr>
        <w:numPr>
          <w:ilvl w:val="0"/>
          <w:numId w:val="11"/>
        </w:numPr>
        <w:rPr>
          <w:lang w:val="en-US"/>
        </w:rPr>
      </w:pPr>
      <w:r w:rsidRPr="0022133B">
        <w:rPr>
          <w:lang w:val="en-US"/>
        </w:rPr>
        <w:t xml:space="preserve">legal and contractual obligations </w:t>
      </w:r>
      <w:r w:rsidR="00163965">
        <w:rPr>
          <w:lang w:val="en-US"/>
        </w:rPr>
        <w:t>–</w:t>
      </w:r>
      <w:r w:rsidR="00163965" w:rsidRPr="0022133B">
        <w:rPr>
          <w:lang w:val="en-US"/>
        </w:rPr>
        <w:t xml:space="preserve"> </w:t>
      </w:r>
      <w:r w:rsidRPr="0022133B">
        <w:rPr>
          <w:lang w:val="en-US"/>
        </w:rPr>
        <w:t xml:space="preserve">based on the </w:t>
      </w:r>
      <w:r w:rsidR="00E97A91">
        <w:rPr>
          <w:lang w:val="en-US"/>
        </w:rPr>
        <w:t>[</w:t>
      </w:r>
      <w:r w:rsidRPr="0022133B">
        <w:rPr>
          <w:lang w:val="en-US"/>
        </w:rPr>
        <w:t xml:space="preserve">List of </w:t>
      </w:r>
      <w:r w:rsidR="00E97A91">
        <w:rPr>
          <w:lang w:val="en-US"/>
        </w:rPr>
        <w:t>Legal</w:t>
      </w:r>
      <w:r w:rsidRPr="0022133B">
        <w:rPr>
          <w:lang w:val="en-US"/>
        </w:rPr>
        <w:t>, Regulatory and Contractual</w:t>
      </w:r>
      <w:r w:rsidR="009B1316">
        <w:rPr>
          <w:lang w:val="en-US"/>
        </w:rPr>
        <w:t xml:space="preserve"> and Other</w:t>
      </w:r>
      <w:r w:rsidRPr="0022133B">
        <w:rPr>
          <w:lang w:val="en-US"/>
        </w:rPr>
        <w:t xml:space="preserve"> </w:t>
      </w:r>
      <w:r w:rsidR="00163965">
        <w:rPr>
          <w:lang w:val="en-US"/>
        </w:rPr>
        <w:t>O</w:t>
      </w:r>
      <w:r w:rsidR="00163965" w:rsidRPr="0022133B">
        <w:rPr>
          <w:lang w:val="en-US"/>
        </w:rPr>
        <w:t>bligations</w:t>
      </w:r>
      <w:r w:rsidR="00E97A91">
        <w:rPr>
          <w:lang w:val="en-US"/>
        </w:rPr>
        <w:t>]</w:t>
      </w:r>
    </w:p>
    <w:p w14:paraId="460E6AC7" w14:textId="77777777" w:rsidR="00B73070" w:rsidRPr="0022133B" w:rsidRDefault="00B73070" w:rsidP="00B73070">
      <w:pPr>
        <w:pStyle w:val="Heading3"/>
        <w:rPr>
          <w:lang w:val="en-US"/>
        </w:rPr>
      </w:pPr>
      <w:bookmarkStart w:id="12" w:name="_Toc270341737"/>
      <w:bookmarkStart w:id="13" w:name="_Toc454538947"/>
      <w:r w:rsidRPr="0022133B">
        <w:rPr>
          <w:lang w:val="en-US"/>
        </w:rPr>
        <w:t>Confidentiality levels</w:t>
      </w:r>
      <w:bookmarkEnd w:id="12"/>
      <w:bookmarkEnd w:id="13"/>
    </w:p>
    <w:p w14:paraId="32232524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All information must be classified into confidentiality levels.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5"/>
        <w:gridCol w:w="1655"/>
        <w:gridCol w:w="3392"/>
        <w:gridCol w:w="2646"/>
      </w:tblGrid>
      <w:tr w:rsidR="00B73070" w:rsidRPr="0022133B" w14:paraId="2AFB45B6" w14:textId="77777777" w:rsidTr="00B73070">
        <w:tc>
          <w:tcPr>
            <w:tcW w:w="1595" w:type="dxa"/>
            <w:shd w:val="clear" w:color="auto" w:fill="D9D9D9"/>
          </w:tcPr>
          <w:p w14:paraId="0954AF8C" w14:textId="77777777" w:rsidR="00B73070" w:rsidRPr="0022133B" w:rsidRDefault="00B73070" w:rsidP="00B73070">
            <w:pPr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Confidentiality level</w:t>
            </w:r>
          </w:p>
        </w:tc>
        <w:tc>
          <w:tcPr>
            <w:tcW w:w="1655" w:type="dxa"/>
            <w:shd w:val="clear" w:color="auto" w:fill="D9D9D9"/>
          </w:tcPr>
          <w:p w14:paraId="10DF3CB1" w14:textId="77777777" w:rsidR="00B73070" w:rsidRPr="0022133B" w:rsidRDefault="00B73070" w:rsidP="00B73070">
            <w:pPr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 xml:space="preserve">Labeling </w:t>
            </w:r>
          </w:p>
        </w:tc>
        <w:tc>
          <w:tcPr>
            <w:tcW w:w="3392" w:type="dxa"/>
            <w:shd w:val="clear" w:color="auto" w:fill="D9D9D9"/>
          </w:tcPr>
          <w:p w14:paraId="5F2819EE" w14:textId="77777777" w:rsidR="00B73070" w:rsidRPr="0022133B" w:rsidRDefault="00B73070" w:rsidP="00B73070">
            <w:pPr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Classification criteria</w:t>
            </w:r>
          </w:p>
        </w:tc>
        <w:tc>
          <w:tcPr>
            <w:tcW w:w="2646" w:type="dxa"/>
            <w:shd w:val="clear" w:color="auto" w:fill="D9D9D9"/>
          </w:tcPr>
          <w:p w14:paraId="2077B22E" w14:textId="77777777" w:rsidR="00B73070" w:rsidRPr="0022133B" w:rsidRDefault="00B73070" w:rsidP="00B73070">
            <w:pPr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Access restriction</w:t>
            </w:r>
          </w:p>
        </w:tc>
      </w:tr>
      <w:tr w:rsidR="00B73070" w:rsidRPr="0022133B" w14:paraId="23F9C40C" w14:textId="77777777" w:rsidTr="00B73070">
        <w:tc>
          <w:tcPr>
            <w:tcW w:w="1595" w:type="dxa"/>
          </w:tcPr>
          <w:p w14:paraId="04AE1709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Public</w:t>
            </w:r>
          </w:p>
        </w:tc>
        <w:tc>
          <w:tcPr>
            <w:tcW w:w="1655" w:type="dxa"/>
          </w:tcPr>
          <w:p w14:paraId="25B6656D" w14:textId="77777777" w:rsidR="00B73070" w:rsidRPr="0022133B" w:rsidRDefault="00B73070" w:rsidP="00B9553F">
            <w:pPr>
              <w:rPr>
                <w:lang w:val="en-US"/>
              </w:rPr>
            </w:pPr>
            <w:r w:rsidRPr="0022133B">
              <w:rPr>
                <w:lang w:val="en-US"/>
              </w:rPr>
              <w:t>(unlabeled)</w:t>
            </w:r>
          </w:p>
        </w:tc>
        <w:tc>
          <w:tcPr>
            <w:tcW w:w="3392" w:type="dxa"/>
          </w:tcPr>
          <w:p w14:paraId="615DC011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Making the information public cannot harm the organization in any way</w:t>
            </w:r>
          </w:p>
        </w:tc>
        <w:tc>
          <w:tcPr>
            <w:tcW w:w="2646" w:type="dxa"/>
          </w:tcPr>
          <w:p w14:paraId="649E323A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Information is available to the public</w:t>
            </w:r>
          </w:p>
        </w:tc>
      </w:tr>
      <w:tr w:rsidR="00B73070" w:rsidRPr="0022133B" w14:paraId="4C78178E" w14:textId="77777777" w:rsidTr="00B73070">
        <w:tc>
          <w:tcPr>
            <w:tcW w:w="1595" w:type="dxa"/>
          </w:tcPr>
          <w:p w14:paraId="3FE2C631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Internal use</w:t>
            </w:r>
          </w:p>
        </w:tc>
        <w:tc>
          <w:tcPr>
            <w:tcW w:w="1655" w:type="dxa"/>
          </w:tcPr>
          <w:p w14:paraId="79DA2ABA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 xml:space="preserve">INTERNAL USE </w:t>
            </w:r>
          </w:p>
        </w:tc>
        <w:tc>
          <w:tcPr>
            <w:tcW w:w="3392" w:type="dxa"/>
          </w:tcPr>
          <w:p w14:paraId="41A6151C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Unauthori</w:t>
            </w:r>
            <w:r w:rsidR="00C35F22">
              <w:rPr>
                <w:lang w:val="en-US"/>
              </w:rPr>
              <w:t>z</w:t>
            </w:r>
            <w:r w:rsidRPr="0022133B">
              <w:rPr>
                <w:lang w:val="en-US"/>
              </w:rPr>
              <w:t xml:space="preserve">ed access to information may cause minor damage and/or inconvenience to the organization </w:t>
            </w:r>
          </w:p>
        </w:tc>
        <w:tc>
          <w:tcPr>
            <w:tcW w:w="2646" w:type="dxa"/>
          </w:tcPr>
          <w:p w14:paraId="1B84B09C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Information is available to all employees and selected third parties</w:t>
            </w:r>
          </w:p>
        </w:tc>
      </w:tr>
      <w:tr w:rsidR="00B73070" w:rsidRPr="0022133B" w14:paraId="02CD64F5" w14:textId="77777777" w:rsidTr="00B73070">
        <w:tc>
          <w:tcPr>
            <w:tcW w:w="1595" w:type="dxa"/>
          </w:tcPr>
          <w:p w14:paraId="362C75FB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Restricted</w:t>
            </w:r>
          </w:p>
        </w:tc>
        <w:tc>
          <w:tcPr>
            <w:tcW w:w="1655" w:type="dxa"/>
          </w:tcPr>
          <w:p w14:paraId="62B6FE64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RESTRICTED</w:t>
            </w:r>
          </w:p>
        </w:tc>
        <w:tc>
          <w:tcPr>
            <w:tcW w:w="3392" w:type="dxa"/>
          </w:tcPr>
          <w:p w14:paraId="214A24DC" w14:textId="77777777" w:rsidR="00B73070" w:rsidRPr="0022133B" w:rsidRDefault="00B73070" w:rsidP="00833FEB">
            <w:pPr>
              <w:rPr>
                <w:lang w:val="en-US"/>
              </w:rPr>
            </w:pPr>
            <w:r w:rsidRPr="0022133B">
              <w:rPr>
                <w:lang w:val="en-US"/>
              </w:rPr>
              <w:t>Unauthori</w:t>
            </w:r>
            <w:r w:rsidR="00C35F22">
              <w:rPr>
                <w:lang w:val="en-US"/>
              </w:rPr>
              <w:t>z</w:t>
            </w:r>
            <w:r w:rsidRPr="0022133B">
              <w:rPr>
                <w:lang w:val="en-US"/>
              </w:rPr>
              <w:t xml:space="preserve">ed access to information may considerably </w:t>
            </w:r>
            <w:r w:rsidR="00833FEB" w:rsidRPr="0022133B">
              <w:rPr>
                <w:lang w:val="en-US"/>
              </w:rPr>
              <w:t xml:space="preserve">damage </w:t>
            </w:r>
            <w:r w:rsidRPr="0022133B">
              <w:rPr>
                <w:lang w:val="en-US"/>
              </w:rPr>
              <w:t>the business and/or the organization's reputation</w:t>
            </w:r>
          </w:p>
        </w:tc>
        <w:tc>
          <w:tcPr>
            <w:tcW w:w="2646" w:type="dxa"/>
          </w:tcPr>
          <w:p w14:paraId="3474E04B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Information is available only to a specific group of employees and authori</w:t>
            </w:r>
            <w:r w:rsidR="00C35F22">
              <w:rPr>
                <w:lang w:val="en-US"/>
              </w:rPr>
              <w:t>z</w:t>
            </w:r>
            <w:r w:rsidRPr="0022133B">
              <w:rPr>
                <w:lang w:val="en-US"/>
              </w:rPr>
              <w:t xml:space="preserve">ed third parties </w:t>
            </w:r>
          </w:p>
        </w:tc>
      </w:tr>
      <w:tr w:rsidR="00B73070" w:rsidRPr="0022133B" w14:paraId="2DC11973" w14:textId="77777777" w:rsidTr="00B73070">
        <w:tc>
          <w:tcPr>
            <w:tcW w:w="1595" w:type="dxa"/>
          </w:tcPr>
          <w:p w14:paraId="1CA6B7F7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Confidential</w:t>
            </w:r>
          </w:p>
        </w:tc>
        <w:tc>
          <w:tcPr>
            <w:tcW w:w="1655" w:type="dxa"/>
          </w:tcPr>
          <w:p w14:paraId="42EC319C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CONFIDENTIAL</w:t>
            </w:r>
          </w:p>
        </w:tc>
        <w:tc>
          <w:tcPr>
            <w:tcW w:w="3392" w:type="dxa"/>
          </w:tcPr>
          <w:p w14:paraId="7A3804F6" w14:textId="77777777" w:rsidR="00B73070" w:rsidRPr="0022133B" w:rsidRDefault="00B73070" w:rsidP="00C35F22">
            <w:pPr>
              <w:rPr>
                <w:lang w:val="en-US"/>
              </w:rPr>
            </w:pPr>
            <w:r w:rsidRPr="0022133B">
              <w:rPr>
                <w:lang w:val="en-US"/>
              </w:rPr>
              <w:t>Unauthori</w:t>
            </w:r>
            <w:r w:rsidR="00C35F22">
              <w:rPr>
                <w:lang w:val="en-US"/>
              </w:rPr>
              <w:t>z</w:t>
            </w:r>
            <w:r w:rsidRPr="0022133B">
              <w:rPr>
                <w:lang w:val="en-US"/>
              </w:rPr>
              <w:t xml:space="preserve">ed access to information may cause catastrophic (irreparable) </w:t>
            </w:r>
            <w:r w:rsidR="00833FEB" w:rsidRPr="0022133B">
              <w:rPr>
                <w:lang w:val="en-US"/>
              </w:rPr>
              <w:t xml:space="preserve">damage </w:t>
            </w:r>
            <w:r w:rsidRPr="0022133B">
              <w:rPr>
                <w:lang w:val="en-US"/>
              </w:rPr>
              <w:t xml:space="preserve">to business and/or to the organization's reputation </w:t>
            </w:r>
          </w:p>
        </w:tc>
        <w:tc>
          <w:tcPr>
            <w:tcW w:w="2646" w:type="dxa"/>
          </w:tcPr>
          <w:p w14:paraId="522342A8" w14:textId="4B576D5C" w:rsidR="00B73070" w:rsidRPr="0022133B" w:rsidRDefault="00956E74" w:rsidP="009E436D">
            <w:pPr>
              <w:rPr>
                <w:lang w:val="en-US"/>
              </w:rPr>
            </w:pPr>
            <w:r>
              <w:rPr>
                <w:lang w:val="en-US"/>
              </w:rPr>
              <w:t>[organization name]’s i</w:t>
            </w:r>
            <w:r w:rsidR="00B73070" w:rsidRPr="0022133B">
              <w:rPr>
                <w:lang w:val="en-US"/>
              </w:rPr>
              <w:t xml:space="preserve">nformation is available only to </w:t>
            </w:r>
            <w:r>
              <w:rPr>
                <w:lang w:val="en-US"/>
              </w:rPr>
              <w:t xml:space="preserve">specific </w:t>
            </w:r>
            <w:r w:rsidR="00B73070" w:rsidRPr="0022133B">
              <w:rPr>
                <w:lang w:val="en-US"/>
              </w:rPr>
              <w:t>individual</w:t>
            </w:r>
            <w:r w:rsidR="00C35F22">
              <w:rPr>
                <w:lang w:val="en-US"/>
              </w:rPr>
              <w:t>s</w:t>
            </w:r>
            <w:r w:rsidR="00B73070" w:rsidRPr="0022133B">
              <w:rPr>
                <w:lang w:val="en-US"/>
              </w:rPr>
              <w:t xml:space="preserve"> </w:t>
            </w:r>
            <w:r w:rsidR="00C35F22">
              <w:rPr>
                <w:lang w:val="en-US"/>
              </w:rPr>
              <w:t>in the organization</w:t>
            </w:r>
          </w:p>
        </w:tc>
      </w:tr>
    </w:tbl>
    <w:p w14:paraId="0B9B8B1B" w14:textId="77777777" w:rsidR="00B73070" w:rsidRDefault="00B73070" w:rsidP="00D0570F">
      <w:pPr>
        <w:spacing w:before="240"/>
        <w:rPr>
          <w:lang w:val="en-US"/>
        </w:rPr>
      </w:pPr>
      <w:r w:rsidRPr="0022133B">
        <w:rPr>
          <w:lang w:val="en-US"/>
        </w:rPr>
        <w:t xml:space="preserve">The basic rule is to use the </w:t>
      </w:r>
      <w:r w:rsidR="00833FEB" w:rsidRPr="0022133B">
        <w:rPr>
          <w:lang w:val="en-US"/>
        </w:rPr>
        <w:t xml:space="preserve">lowest </w:t>
      </w:r>
      <w:r w:rsidRPr="0022133B">
        <w:rPr>
          <w:lang w:val="en-US"/>
        </w:rPr>
        <w:t>confidentiality level ensuring an appropriate level of protection, in order to avoid unnecessary protection costs.</w:t>
      </w:r>
    </w:p>
    <w:p w14:paraId="521EEF2B" w14:textId="77777777" w:rsidR="007E7E13" w:rsidRPr="0022133B" w:rsidRDefault="007E7E13" w:rsidP="00D0570F">
      <w:pPr>
        <w:spacing w:before="240"/>
        <w:rPr>
          <w:lang w:val="en-US"/>
        </w:rPr>
      </w:pPr>
      <w:bookmarkStart w:id="14" w:name="_GoBack"/>
      <w:bookmarkEnd w:id="14"/>
    </w:p>
    <w:p w14:paraId="69343A76" w14:textId="77777777" w:rsidR="00B73070" w:rsidRPr="0022133B" w:rsidRDefault="00B73070" w:rsidP="00B73070">
      <w:pPr>
        <w:pStyle w:val="Heading3"/>
        <w:rPr>
          <w:lang w:val="en-US"/>
        </w:rPr>
      </w:pPr>
      <w:bookmarkStart w:id="15" w:name="_Toc454538948"/>
      <w:bookmarkStart w:id="16" w:name="_Toc270341738"/>
      <w:r w:rsidRPr="0022133B">
        <w:rPr>
          <w:lang w:val="en-US"/>
        </w:rPr>
        <w:lastRenderedPageBreak/>
        <w:t>List of Authori</w:t>
      </w:r>
      <w:r w:rsidR="00C35F22">
        <w:rPr>
          <w:lang w:val="en-US"/>
        </w:rPr>
        <w:t>z</w:t>
      </w:r>
      <w:r w:rsidRPr="0022133B">
        <w:rPr>
          <w:lang w:val="en-US"/>
        </w:rPr>
        <w:t>ed Persons</w:t>
      </w:r>
      <w:bookmarkEnd w:id="15"/>
      <w:r w:rsidRPr="0022133B">
        <w:rPr>
          <w:lang w:val="en-US"/>
        </w:rPr>
        <w:t xml:space="preserve"> </w:t>
      </w:r>
      <w:bookmarkEnd w:id="16"/>
    </w:p>
    <w:p w14:paraId="13B3AECA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Information classified as "Restricted" and "Confidential" must be accompanied by a List of Authori</w:t>
      </w:r>
      <w:r w:rsidR="008E7BD6">
        <w:rPr>
          <w:lang w:val="en-US"/>
        </w:rPr>
        <w:t>z</w:t>
      </w:r>
      <w:r w:rsidRPr="0022133B">
        <w:rPr>
          <w:lang w:val="en-US"/>
        </w:rPr>
        <w:t xml:space="preserve">ed Persons in which the information owner specifies the names or job functions of persons who have </w:t>
      </w:r>
      <w:r w:rsidR="00533D61" w:rsidRPr="0022133B">
        <w:rPr>
          <w:lang w:val="en-US"/>
        </w:rPr>
        <w:t xml:space="preserve">the right to </w:t>
      </w:r>
      <w:r w:rsidRPr="0022133B">
        <w:rPr>
          <w:lang w:val="en-US"/>
        </w:rPr>
        <w:t>access that information.</w:t>
      </w:r>
    </w:p>
    <w:p w14:paraId="6F4540C4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The same rule applies to the confidentiality level "Internal use" if people outside the organization will have access to such a document.</w:t>
      </w:r>
    </w:p>
    <w:p w14:paraId="4ED280AF" w14:textId="77777777" w:rsidR="00B73070" w:rsidRPr="0022133B" w:rsidRDefault="00B73070" w:rsidP="00B73070">
      <w:pPr>
        <w:pStyle w:val="Heading3"/>
        <w:rPr>
          <w:lang w:val="en-US"/>
        </w:rPr>
      </w:pPr>
      <w:bookmarkStart w:id="17" w:name="_Toc270341739"/>
      <w:bookmarkStart w:id="18" w:name="_Toc454538949"/>
      <w:r w:rsidRPr="0022133B">
        <w:rPr>
          <w:lang w:val="en-US"/>
        </w:rPr>
        <w:t>Reclassification</w:t>
      </w:r>
      <w:bookmarkEnd w:id="17"/>
      <w:bookmarkEnd w:id="18"/>
    </w:p>
    <w:p w14:paraId="520D2D43" w14:textId="77777777" w:rsidR="00B71A03" w:rsidRDefault="00B73070" w:rsidP="00B73070">
      <w:pPr>
        <w:rPr>
          <w:lang w:val="en-US"/>
        </w:rPr>
      </w:pPr>
      <w:r w:rsidRPr="0022133B">
        <w:rPr>
          <w:lang w:val="en-US"/>
        </w:rPr>
        <w:t>Asset owners must review the confidentiality level of their information assets every [two years] and assess whether the confidentiality level can be changed.  If possible, the confidentiality level should be lowered.</w:t>
      </w:r>
    </w:p>
    <w:p w14:paraId="7C9F9F8C" w14:textId="740B48A0" w:rsidR="00B73070" w:rsidRPr="0022133B" w:rsidRDefault="001A0D9D" w:rsidP="006A270F">
      <w:pPr>
        <w:rPr>
          <w:lang w:val="en-US"/>
        </w:rPr>
      </w:pPr>
      <w:r>
        <w:rPr>
          <w:lang w:val="en-US"/>
        </w:rPr>
        <w:t>For</w:t>
      </w:r>
      <w:r w:rsidR="00B71A03">
        <w:rPr>
          <w:lang w:val="en-US"/>
        </w:rPr>
        <w:t xml:space="preserve"> provided cloud services</w:t>
      </w:r>
      <w:r w:rsidR="003D3D27">
        <w:rPr>
          <w:lang w:val="en-US"/>
        </w:rPr>
        <w:t xml:space="preserve"> to customers</w:t>
      </w:r>
      <w:r w:rsidR="00B71A03">
        <w:rPr>
          <w:lang w:val="en-US"/>
        </w:rPr>
        <w:t xml:space="preserve">, </w:t>
      </w:r>
      <w:r w:rsidR="00FC22BC">
        <w:rPr>
          <w:lang w:val="en-US"/>
        </w:rPr>
        <w:t>a</w:t>
      </w:r>
      <w:r w:rsidR="00B71A03" w:rsidRPr="0022133B">
        <w:rPr>
          <w:lang w:val="en-US"/>
        </w:rPr>
        <w:t>sset owner</w:t>
      </w:r>
      <w:r w:rsidR="005D1CC5">
        <w:rPr>
          <w:lang w:val="en-US"/>
        </w:rPr>
        <w:t>s under [organization name]’s responsibility</w:t>
      </w:r>
      <w:r w:rsidR="00B71A03" w:rsidRPr="0022133B">
        <w:rPr>
          <w:lang w:val="en-US"/>
        </w:rPr>
        <w:t xml:space="preserve"> must </w:t>
      </w:r>
      <w:r w:rsidR="00FA25B3">
        <w:rPr>
          <w:lang w:val="en-US"/>
        </w:rPr>
        <w:t xml:space="preserve">also </w:t>
      </w:r>
      <w:r w:rsidR="00B71A03" w:rsidRPr="0022133B">
        <w:rPr>
          <w:lang w:val="en-US"/>
        </w:rPr>
        <w:t xml:space="preserve">review the confidentiality level of their information assets </w:t>
      </w:r>
      <w:r w:rsidR="00B71A03">
        <w:rPr>
          <w:lang w:val="en-US"/>
        </w:rPr>
        <w:t>a</w:t>
      </w:r>
      <w:r w:rsidR="000771C3">
        <w:rPr>
          <w:lang w:val="en-US"/>
        </w:rPr>
        <w:t xml:space="preserve">fter </w:t>
      </w:r>
      <w:r w:rsidR="00B71A03">
        <w:rPr>
          <w:lang w:val="en-US"/>
        </w:rPr>
        <w:t>service agreement change</w:t>
      </w:r>
      <w:r w:rsidR="000771C3">
        <w:rPr>
          <w:lang w:val="en-US"/>
        </w:rPr>
        <w:t>s</w:t>
      </w:r>
      <w:r w:rsidR="005D1CC5">
        <w:rPr>
          <w:lang w:val="en-US"/>
        </w:rPr>
        <w:t xml:space="preserve"> or </w:t>
      </w:r>
      <w:r w:rsidR="000771C3">
        <w:rPr>
          <w:lang w:val="en-US"/>
        </w:rPr>
        <w:t xml:space="preserve">after a </w:t>
      </w:r>
      <w:r w:rsidR="005D1CC5">
        <w:rPr>
          <w:lang w:val="en-US"/>
        </w:rPr>
        <w:t>customer’s formal notification</w:t>
      </w:r>
      <w:r w:rsidR="000771C3">
        <w:rPr>
          <w:lang w:val="en-US"/>
        </w:rPr>
        <w:t>.</w:t>
      </w:r>
      <w:r w:rsidR="00B71A03" w:rsidRPr="0022133B">
        <w:rPr>
          <w:lang w:val="en-US"/>
        </w:rPr>
        <w:t xml:space="preserve"> </w:t>
      </w:r>
      <w:r w:rsidR="000771C3">
        <w:rPr>
          <w:lang w:val="en-US"/>
        </w:rPr>
        <w:t>Where allowed by service agreements clauses</w:t>
      </w:r>
      <w:r w:rsidR="00B71A03" w:rsidRPr="0022133B">
        <w:rPr>
          <w:lang w:val="en-US"/>
        </w:rPr>
        <w:t>, the confidentiality level should be lowered.</w:t>
      </w:r>
      <w:r w:rsidR="002A6FCF">
        <w:rPr>
          <w:lang w:val="en-US"/>
        </w:rPr>
        <w:t xml:space="preserve"> </w:t>
      </w:r>
    </w:p>
    <w:p w14:paraId="12B8C63B" w14:textId="77777777" w:rsidR="00B73070" w:rsidRPr="0022133B" w:rsidRDefault="00B73070" w:rsidP="00B73070">
      <w:pPr>
        <w:pStyle w:val="Heading2"/>
        <w:rPr>
          <w:lang w:val="en-US"/>
        </w:rPr>
      </w:pPr>
      <w:bookmarkStart w:id="19" w:name="_Toc270341740"/>
      <w:bookmarkStart w:id="20" w:name="_Toc454538950"/>
      <w:r w:rsidRPr="0022133B">
        <w:rPr>
          <w:lang w:val="en-US"/>
        </w:rPr>
        <w:t>Information labeling</w:t>
      </w:r>
      <w:bookmarkEnd w:id="19"/>
      <w:bookmarkEnd w:id="20"/>
    </w:p>
    <w:p w14:paraId="55998F63" w14:textId="77777777" w:rsidR="00B73070" w:rsidRPr="0022133B" w:rsidRDefault="006115A3" w:rsidP="00B73070">
      <w:pPr>
        <w:rPr>
          <w:lang w:val="en-US"/>
        </w:rPr>
      </w:pPr>
      <w:r w:rsidRPr="0022133B">
        <w:rPr>
          <w:lang w:val="en-US"/>
        </w:rPr>
        <w:t xml:space="preserve">Confidentiality levels are labeled </w:t>
      </w:r>
      <w:r w:rsidR="00B73070" w:rsidRPr="0022133B">
        <w:rPr>
          <w:lang w:val="en-US"/>
        </w:rPr>
        <w:t xml:space="preserve">in the following way: </w:t>
      </w:r>
    </w:p>
    <w:p w14:paraId="7F1EAD84" w14:textId="77777777" w:rsidR="00B73070" w:rsidRPr="0022133B" w:rsidRDefault="00B73070" w:rsidP="00B73070">
      <w:pPr>
        <w:numPr>
          <w:ilvl w:val="0"/>
          <w:numId w:val="13"/>
        </w:numPr>
        <w:spacing w:after="0"/>
        <w:rPr>
          <w:lang w:val="en-US"/>
        </w:rPr>
      </w:pPr>
      <w:r w:rsidRPr="0022133B">
        <w:rPr>
          <w:b/>
          <w:lang w:val="en-US"/>
        </w:rPr>
        <w:t>paper documents</w:t>
      </w:r>
      <w:r w:rsidRPr="0022133B">
        <w:rPr>
          <w:lang w:val="en-US"/>
        </w:rPr>
        <w:t xml:space="preserve"> </w:t>
      </w:r>
      <w:r w:rsidR="00BE06E0">
        <w:rPr>
          <w:lang w:val="en-US"/>
        </w:rPr>
        <w:t>–</w:t>
      </w:r>
      <w:r w:rsidRPr="0022133B">
        <w:rPr>
          <w:lang w:val="en-US"/>
        </w:rPr>
        <w:t xml:space="preserve"> the confidentiality level is indicated in the top right corner of each document page; it is also indicated on the front of the cover or envelope carrying such a document as well as on the filing folder in which the document is stored</w:t>
      </w:r>
    </w:p>
    <w:p w14:paraId="56F39803" w14:textId="77777777" w:rsidR="00B73070" w:rsidRPr="0022133B" w:rsidRDefault="00B73070" w:rsidP="00B73070">
      <w:pPr>
        <w:numPr>
          <w:ilvl w:val="0"/>
          <w:numId w:val="13"/>
        </w:numPr>
        <w:spacing w:after="0"/>
        <w:rPr>
          <w:lang w:val="en-US"/>
        </w:rPr>
      </w:pPr>
      <w:r w:rsidRPr="0022133B">
        <w:rPr>
          <w:b/>
          <w:lang w:val="en-US"/>
        </w:rPr>
        <w:t>electronic documents</w:t>
      </w:r>
      <w:r w:rsidRPr="0022133B">
        <w:rPr>
          <w:lang w:val="en-US"/>
        </w:rPr>
        <w:t xml:space="preserve"> </w:t>
      </w:r>
      <w:r w:rsidR="00BE06E0">
        <w:rPr>
          <w:lang w:val="en-US"/>
        </w:rPr>
        <w:t>–</w:t>
      </w:r>
      <w:r w:rsidRPr="0022133B">
        <w:rPr>
          <w:lang w:val="en-US"/>
        </w:rPr>
        <w:t xml:space="preserve"> the confidentiality level is indicated in the top right corner of each document page</w:t>
      </w:r>
    </w:p>
    <w:p w14:paraId="5A1B9D0E" w14:textId="6FEE09AC" w:rsidR="00B73070" w:rsidRPr="0022133B" w:rsidRDefault="00B73070" w:rsidP="00B73070">
      <w:pPr>
        <w:numPr>
          <w:ilvl w:val="0"/>
          <w:numId w:val="13"/>
        </w:numPr>
        <w:spacing w:after="0"/>
        <w:rPr>
          <w:lang w:val="en-US"/>
        </w:rPr>
      </w:pPr>
      <w:r w:rsidRPr="0022133B">
        <w:rPr>
          <w:b/>
          <w:lang w:val="en-US"/>
        </w:rPr>
        <w:t>information systems</w:t>
      </w:r>
      <w:r w:rsidRPr="0022133B">
        <w:rPr>
          <w:lang w:val="en-US"/>
        </w:rPr>
        <w:t xml:space="preserve"> </w:t>
      </w:r>
      <w:r w:rsidR="00BE06E0">
        <w:rPr>
          <w:lang w:val="en-US"/>
        </w:rPr>
        <w:t>–</w:t>
      </w:r>
      <w:r w:rsidRPr="0022133B">
        <w:rPr>
          <w:lang w:val="en-US"/>
        </w:rPr>
        <w:t xml:space="preserve"> the confidentiality level in applications and databases must be indicated on the system access screen, as well as in the top right corner of each consecutive screen displaying confidential information </w:t>
      </w:r>
    </w:p>
    <w:p w14:paraId="7065067D" w14:textId="77777777" w:rsidR="00B73070" w:rsidRPr="0022133B" w:rsidRDefault="00B73070" w:rsidP="00B73070">
      <w:pPr>
        <w:numPr>
          <w:ilvl w:val="0"/>
          <w:numId w:val="13"/>
        </w:numPr>
        <w:spacing w:after="0"/>
        <w:rPr>
          <w:lang w:val="en-US"/>
        </w:rPr>
      </w:pPr>
      <w:r w:rsidRPr="0022133B">
        <w:rPr>
          <w:b/>
          <w:lang w:val="en-US"/>
        </w:rPr>
        <w:t>electronic mail</w:t>
      </w:r>
      <w:r w:rsidRPr="0022133B">
        <w:rPr>
          <w:lang w:val="en-US"/>
        </w:rPr>
        <w:t xml:space="preserve"> </w:t>
      </w:r>
      <w:r w:rsidR="00BE06E0">
        <w:rPr>
          <w:lang w:val="en-US"/>
        </w:rPr>
        <w:t>–</w:t>
      </w:r>
      <w:r w:rsidRPr="0022133B">
        <w:rPr>
          <w:lang w:val="en-US"/>
        </w:rPr>
        <w:t xml:space="preserve"> the confidentiality level is indicated in the first line of the e-mail body</w:t>
      </w:r>
    </w:p>
    <w:p w14:paraId="6EB6D288" w14:textId="77777777" w:rsidR="00B73070" w:rsidRPr="0022133B" w:rsidRDefault="00B73070" w:rsidP="00B73070">
      <w:pPr>
        <w:numPr>
          <w:ilvl w:val="0"/>
          <w:numId w:val="13"/>
        </w:numPr>
        <w:spacing w:after="0"/>
        <w:rPr>
          <w:lang w:val="en-US"/>
        </w:rPr>
      </w:pPr>
      <w:r w:rsidRPr="0022133B">
        <w:rPr>
          <w:b/>
          <w:lang w:val="en-US"/>
        </w:rPr>
        <w:t>electronic storage media</w:t>
      </w:r>
      <w:r w:rsidRPr="0022133B">
        <w:rPr>
          <w:lang w:val="en-US"/>
        </w:rPr>
        <w:t xml:space="preserve"> (disks, memory cards, etc.) </w:t>
      </w:r>
      <w:r w:rsidR="00BE06E0">
        <w:rPr>
          <w:lang w:val="en-US"/>
        </w:rPr>
        <w:t>–</w:t>
      </w:r>
      <w:r w:rsidRPr="0022133B">
        <w:rPr>
          <w:lang w:val="en-US"/>
        </w:rPr>
        <w:t xml:space="preserve"> the confidentiality level must be indicated on the top surface of such a medium</w:t>
      </w:r>
    </w:p>
    <w:p w14:paraId="76B7A59C" w14:textId="77777777" w:rsidR="00B73070" w:rsidRPr="0022133B" w:rsidRDefault="00B73070" w:rsidP="00B73070">
      <w:pPr>
        <w:numPr>
          <w:ilvl w:val="0"/>
          <w:numId w:val="13"/>
        </w:numPr>
        <w:rPr>
          <w:lang w:val="en-US"/>
        </w:rPr>
      </w:pPr>
      <w:r w:rsidRPr="0022133B">
        <w:rPr>
          <w:b/>
          <w:lang w:val="en-US"/>
        </w:rPr>
        <w:t xml:space="preserve">information transmitted orally </w:t>
      </w:r>
      <w:r w:rsidR="00BE06E0">
        <w:rPr>
          <w:lang w:val="en-US"/>
        </w:rPr>
        <w:t>–</w:t>
      </w:r>
      <w:r w:rsidRPr="0022133B">
        <w:rPr>
          <w:lang w:val="en-US"/>
        </w:rPr>
        <w:t xml:space="preserve"> the confidentiality level of confidential information to be transmitted in </w:t>
      </w:r>
      <w:r w:rsidR="00B9553F" w:rsidRPr="0022133B">
        <w:rPr>
          <w:lang w:val="en-US"/>
        </w:rPr>
        <w:t>face</w:t>
      </w:r>
      <w:r w:rsidR="00B9553F">
        <w:rPr>
          <w:lang w:val="en-US"/>
        </w:rPr>
        <w:t>-</w:t>
      </w:r>
      <w:r w:rsidR="00B9553F" w:rsidRPr="0022133B">
        <w:rPr>
          <w:lang w:val="en-US"/>
        </w:rPr>
        <w:t>to</w:t>
      </w:r>
      <w:r w:rsidR="00B9553F">
        <w:rPr>
          <w:lang w:val="en-US"/>
        </w:rPr>
        <w:t>-</w:t>
      </w:r>
      <w:r w:rsidRPr="0022133B">
        <w:rPr>
          <w:lang w:val="en-US"/>
        </w:rPr>
        <w:t xml:space="preserve">face communication, by telephone or some other means of communication, must be communicated prior to the information itself </w:t>
      </w:r>
    </w:p>
    <w:p w14:paraId="7E595BC3" w14:textId="77777777" w:rsidR="00B73070" w:rsidRPr="0022133B" w:rsidRDefault="00B73070" w:rsidP="00B73070">
      <w:pPr>
        <w:pStyle w:val="Heading2"/>
        <w:rPr>
          <w:lang w:val="en-US"/>
        </w:rPr>
      </w:pPr>
      <w:bookmarkStart w:id="21" w:name="_Toc454538951"/>
      <w:bookmarkStart w:id="22" w:name="_Toc270341741"/>
      <w:r w:rsidRPr="0022133B">
        <w:rPr>
          <w:lang w:val="en-US"/>
        </w:rPr>
        <w:t>Handling classified information</w:t>
      </w:r>
      <w:bookmarkEnd w:id="21"/>
      <w:r w:rsidRPr="0022133B">
        <w:rPr>
          <w:lang w:val="en-US"/>
        </w:rPr>
        <w:t xml:space="preserve"> </w:t>
      </w:r>
      <w:bookmarkEnd w:id="22"/>
    </w:p>
    <w:p w14:paraId="45223F0D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All persons accessing classified information must follow the rules listed in the following table. [job title] must initiate disciplinary action each time the rules are breached or if the information is communicated to unauthori</w:t>
      </w:r>
      <w:r w:rsidR="00BE06E0">
        <w:rPr>
          <w:lang w:val="en-US"/>
        </w:rPr>
        <w:t>z</w:t>
      </w:r>
      <w:r w:rsidRPr="0022133B">
        <w:rPr>
          <w:lang w:val="en-US"/>
        </w:rPr>
        <w:t>ed persons.  Each incident related to handling classified information must be reported in accordance with the Incident Management Procedure.</w:t>
      </w:r>
    </w:p>
    <w:p w14:paraId="4DD9AF43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Information assets may be taken off-premises only after obtaining authori</w:t>
      </w:r>
      <w:r w:rsidR="00BE06E0">
        <w:rPr>
          <w:lang w:val="en-US"/>
        </w:rPr>
        <w:t>z</w:t>
      </w:r>
      <w:r w:rsidRPr="0022133B">
        <w:rPr>
          <w:lang w:val="en-US"/>
        </w:rPr>
        <w:t>ation in accordance with the Acceptable Use Policy.</w:t>
      </w:r>
    </w:p>
    <w:p w14:paraId="33257981" w14:textId="57B88486" w:rsidR="00B73070" w:rsidRDefault="00B73070" w:rsidP="00B73070">
      <w:pPr>
        <w:rPr>
          <w:lang w:val="en-US"/>
        </w:rPr>
      </w:pPr>
      <w:r w:rsidRPr="0022133B">
        <w:rPr>
          <w:lang w:val="en-US"/>
        </w:rPr>
        <w:lastRenderedPageBreak/>
        <w:t>The method for secure erasure and destruction of media is prescribed in the document [Operating Procedures for Information and Communication Technology] / [Disposal and Destruction Policy].</w:t>
      </w:r>
    </w:p>
    <w:p w14:paraId="5CC0EF68" w14:textId="2ABC8F22" w:rsidR="00F474B2" w:rsidRPr="0022133B" w:rsidRDefault="00F474B2" w:rsidP="00B73070">
      <w:pPr>
        <w:rPr>
          <w:lang w:val="en-US"/>
        </w:rPr>
      </w:pPr>
      <w:r>
        <w:rPr>
          <w:lang w:val="en-US"/>
        </w:rPr>
        <w:t xml:space="preserve">Considering provided cloud services, besides the </w:t>
      </w:r>
      <w:r w:rsidRPr="0022133B">
        <w:rPr>
          <w:lang w:val="en-US"/>
        </w:rPr>
        <w:t xml:space="preserve">rules listed in the </w:t>
      </w:r>
      <w:r>
        <w:rPr>
          <w:lang w:val="en-US"/>
        </w:rPr>
        <w:t xml:space="preserve">following </w:t>
      </w:r>
      <w:r w:rsidRPr="0022133B">
        <w:rPr>
          <w:lang w:val="en-US"/>
        </w:rPr>
        <w:t>table</w:t>
      </w:r>
      <w:r>
        <w:rPr>
          <w:lang w:val="en-US"/>
        </w:rPr>
        <w:t>, cloud service customers’ data must be handled according rules specified in the respective cloud service agreement</w:t>
      </w:r>
      <w:r w:rsidRPr="0022133B">
        <w:rPr>
          <w:lang w:val="en-US"/>
        </w:rPr>
        <w:t xml:space="preserve">. </w:t>
      </w:r>
      <w:r>
        <w:rPr>
          <w:lang w:val="en-US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7"/>
        <w:gridCol w:w="2964"/>
        <w:gridCol w:w="2410"/>
        <w:gridCol w:w="2517"/>
      </w:tblGrid>
      <w:tr w:rsidR="00B73070" w:rsidRPr="0022133B" w14:paraId="2E372CB1" w14:textId="77777777" w:rsidTr="00B73070">
        <w:tc>
          <w:tcPr>
            <w:tcW w:w="1397" w:type="dxa"/>
            <w:shd w:val="clear" w:color="auto" w:fill="D9D9D9"/>
          </w:tcPr>
          <w:p w14:paraId="3FB30D60" w14:textId="77777777" w:rsidR="00B73070" w:rsidRPr="0022133B" w:rsidRDefault="00B73070" w:rsidP="00B73070">
            <w:pPr>
              <w:spacing w:after="0"/>
              <w:rPr>
                <w:b/>
                <w:i/>
                <w:lang w:val="en-US"/>
              </w:rPr>
            </w:pPr>
          </w:p>
        </w:tc>
        <w:tc>
          <w:tcPr>
            <w:tcW w:w="2964" w:type="dxa"/>
            <w:shd w:val="clear" w:color="auto" w:fill="D9D9D9"/>
          </w:tcPr>
          <w:p w14:paraId="5314E89A" w14:textId="77777777" w:rsidR="00B73070" w:rsidRPr="0022133B" w:rsidRDefault="00B73070" w:rsidP="00B73070">
            <w:pPr>
              <w:spacing w:after="0"/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Internal use</w:t>
            </w:r>
          </w:p>
        </w:tc>
        <w:tc>
          <w:tcPr>
            <w:tcW w:w="2410" w:type="dxa"/>
            <w:shd w:val="clear" w:color="auto" w:fill="D9D9D9"/>
          </w:tcPr>
          <w:p w14:paraId="642C35C8" w14:textId="77777777" w:rsidR="00B73070" w:rsidRPr="0022133B" w:rsidRDefault="00B73070" w:rsidP="00B73070">
            <w:pPr>
              <w:spacing w:after="0"/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Restricted*</w:t>
            </w:r>
          </w:p>
        </w:tc>
        <w:tc>
          <w:tcPr>
            <w:tcW w:w="2517" w:type="dxa"/>
            <w:shd w:val="clear" w:color="auto" w:fill="D9D9D9"/>
          </w:tcPr>
          <w:p w14:paraId="0F1831B2" w14:textId="77777777" w:rsidR="00B73070" w:rsidRPr="0022133B" w:rsidRDefault="00B73070" w:rsidP="00B73070">
            <w:pPr>
              <w:spacing w:after="0"/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Confidential*</w:t>
            </w:r>
          </w:p>
        </w:tc>
      </w:tr>
      <w:tr w:rsidR="00B73070" w:rsidRPr="0022133B" w14:paraId="5AD1D0E4" w14:textId="77777777" w:rsidTr="00B73070">
        <w:tc>
          <w:tcPr>
            <w:tcW w:w="1397" w:type="dxa"/>
            <w:shd w:val="clear" w:color="auto" w:fill="F2F2F2"/>
          </w:tcPr>
          <w:p w14:paraId="15BA5087" w14:textId="77777777" w:rsidR="00B73070" w:rsidRPr="0022133B" w:rsidRDefault="00B73070" w:rsidP="00B73070">
            <w:pPr>
              <w:spacing w:after="0"/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Paper documents</w:t>
            </w:r>
          </w:p>
        </w:tc>
        <w:tc>
          <w:tcPr>
            <w:tcW w:w="2964" w:type="dxa"/>
          </w:tcPr>
          <w:p w14:paraId="27B016CC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persons may have access</w:t>
            </w:r>
          </w:p>
          <w:p w14:paraId="29675C17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if sent outside the organization, the document must be sent as registered mail</w:t>
            </w:r>
          </w:p>
          <w:p w14:paraId="7D4498DF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documents may only be kept in rooms without public access</w:t>
            </w:r>
          </w:p>
          <w:p w14:paraId="4BA99DE5" w14:textId="77777777" w:rsidR="00B73070" w:rsidRPr="0022133B" w:rsidRDefault="00B73070" w:rsidP="00AC40A1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documents must be </w:t>
            </w:r>
            <w:r w:rsidR="00AC40A1">
              <w:rPr>
                <w:lang w:val="en-US"/>
              </w:rPr>
              <w:t>frequently</w:t>
            </w:r>
            <w:r w:rsidR="006756F1" w:rsidRPr="0022133B">
              <w:rPr>
                <w:lang w:val="en-US"/>
              </w:rPr>
              <w:t xml:space="preserve"> </w:t>
            </w:r>
            <w:r w:rsidRPr="0022133B">
              <w:rPr>
                <w:lang w:val="en-US"/>
              </w:rPr>
              <w:t xml:space="preserve">removed from printers or fax machines </w:t>
            </w:r>
          </w:p>
        </w:tc>
        <w:tc>
          <w:tcPr>
            <w:tcW w:w="2410" w:type="dxa"/>
          </w:tcPr>
          <w:p w14:paraId="451B2FD6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document must be stored in a locked cabinet</w:t>
            </w:r>
          </w:p>
          <w:p w14:paraId="3F06EFD2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documents may be transferred within and outside the organization only in a closed envelope</w:t>
            </w:r>
          </w:p>
          <w:p w14:paraId="082B2548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if sent outside the organization, the document must be mailed with a return receipt service</w:t>
            </w:r>
          </w:p>
          <w:p w14:paraId="7A41F466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documents must immediately be removed from printers or fax machines </w:t>
            </w:r>
          </w:p>
          <w:p w14:paraId="4F49E491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the document owner may copy the document</w:t>
            </w:r>
          </w:p>
          <w:p w14:paraId="60D25DB9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only the document owner may destroy the document </w:t>
            </w:r>
          </w:p>
        </w:tc>
        <w:tc>
          <w:tcPr>
            <w:tcW w:w="2517" w:type="dxa"/>
          </w:tcPr>
          <w:p w14:paraId="01627441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the document must be stored in a safe </w:t>
            </w:r>
          </w:p>
          <w:p w14:paraId="39128042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document may be transferred within and outside the organization only by a trustworthy person in a closed and sealed envelope</w:t>
            </w:r>
          </w:p>
          <w:p w14:paraId="15CF48FC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faxing the document is not allowed</w:t>
            </w:r>
          </w:p>
          <w:p w14:paraId="4C2FA4CB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document may be printed out only if the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 is standing next to the printer</w:t>
            </w:r>
          </w:p>
        </w:tc>
      </w:tr>
      <w:tr w:rsidR="00B73070" w:rsidRPr="0022133B" w14:paraId="442A516D" w14:textId="77777777" w:rsidTr="00B73070">
        <w:tc>
          <w:tcPr>
            <w:tcW w:w="1397" w:type="dxa"/>
            <w:shd w:val="clear" w:color="auto" w:fill="F2F2F2"/>
          </w:tcPr>
          <w:p w14:paraId="3E47B02B" w14:textId="77777777" w:rsidR="00B73070" w:rsidRPr="0022133B" w:rsidRDefault="00B73070" w:rsidP="00B73070">
            <w:pPr>
              <w:spacing w:after="0"/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Electronic documents</w:t>
            </w:r>
          </w:p>
        </w:tc>
        <w:tc>
          <w:tcPr>
            <w:tcW w:w="2964" w:type="dxa"/>
          </w:tcPr>
          <w:p w14:paraId="5F3E2654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persons may have access</w:t>
            </w:r>
          </w:p>
          <w:p w14:paraId="6E515402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when files are exchanged via services such as FTP, instant messaging, etc., they must be password protected </w:t>
            </w:r>
          </w:p>
          <w:p w14:paraId="4110B55B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access to the information system where the document is stored must be protected by a strong password  </w:t>
            </w:r>
          </w:p>
          <w:p w14:paraId="390A3BCD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the screen on which the </w:t>
            </w:r>
            <w:r w:rsidRPr="0022133B">
              <w:rPr>
                <w:lang w:val="en-US"/>
              </w:rPr>
              <w:lastRenderedPageBreak/>
              <w:t xml:space="preserve">document is displayed must be automatically locked after [number] minutes of inactivity </w:t>
            </w:r>
          </w:p>
        </w:tc>
        <w:tc>
          <w:tcPr>
            <w:tcW w:w="2410" w:type="dxa"/>
          </w:tcPr>
          <w:p w14:paraId="58A4F5D9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lastRenderedPageBreak/>
              <w:t>only persons with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ation for this document may access the part of the information system where this document is stored</w:t>
            </w:r>
          </w:p>
          <w:p w14:paraId="4B785F85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when files are exchanged via services such as FTP, instant messaging, etc., they must be encrypted </w:t>
            </w:r>
          </w:p>
          <w:p w14:paraId="63F55B6A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lastRenderedPageBreak/>
              <w:t xml:space="preserve">only the document owner may erase the document </w:t>
            </w:r>
          </w:p>
        </w:tc>
        <w:tc>
          <w:tcPr>
            <w:tcW w:w="2517" w:type="dxa"/>
          </w:tcPr>
          <w:p w14:paraId="56C0D323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lastRenderedPageBreak/>
              <w:t>the document must be stored in encrypted form</w:t>
            </w:r>
          </w:p>
          <w:p w14:paraId="3E70D98E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document may be stored only on servers which are controlled by the organization</w:t>
            </w:r>
          </w:p>
          <w:p w14:paraId="0A56EF63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document must not be exchanged via services such as FTP, instant messaging, etc.</w:t>
            </w:r>
          </w:p>
        </w:tc>
      </w:tr>
      <w:tr w:rsidR="00B73070" w:rsidRPr="0022133B" w14:paraId="1D16BDF8" w14:textId="77777777" w:rsidTr="00B73070">
        <w:tc>
          <w:tcPr>
            <w:tcW w:w="1397" w:type="dxa"/>
            <w:shd w:val="clear" w:color="auto" w:fill="F2F2F2"/>
          </w:tcPr>
          <w:p w14:paraId="26829FBC" w14:textId="77777777" w:rsidR="00B73070" w:rsidRPr="0022133B" w:rsidRDefault="00B73070" w:rsidP="00B73070">
            <w:pPr>
              <w:spacing w:after="0"/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lastRenderedPageBreak/>
              <w:t>Information systems</w:t>
            </w:r>
          </w:p>
        </w:tc>
        <w:tc>
          <w:tcPr>
            <w:tcW w:w="2964" w:type="dxa"/>
          </w:tcPr>
          <w:p w14:paraId="7C36C0AA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persons may have access</w:t>
            </w:r>
          </w:p>
          <w:p w14:paraId="5B8A4400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access to the information system must be protected by a strong password </w:t>
            </w:r>
          </w:p>
          <w:p w14:paraId="625F92C8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screen must be automatically locked after [number] minutes of inactivity</w:t>
            </w:r>
          </w:p>
          <w:p w14:paraId="078EFA3F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information system may only be located in rooms with controlled physical access</w:t>
            </w:r>
          </w:p>
        </w:tc>
        <w:tc>
          <w:tcPr>
            <w:tcW w:w="2410" w:type="dxa"/>
          </w:tcPr>
          <w:p w14:paraId="1322F278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users must log out of the information system if they have temporarily or permanently left the workplace </w:t>
            </w:r>
          </w:p>
          <w:p w14:paraId="3EBCA62F" w14:textId="77777777" w:rsidR="00B73070" w:rsidRPr="0022133B" w:rsidRDefault="00B73070" w:rsidP="00EB7A1E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data must be erased only with an algorithm which ensures secure </w:t>
            </w:r>
            <w:r w:rsidR="00EB7A1E">
              <w:rPr>
                <w:lang w:val="en-US"/>
              </w:rPr>
              <w:t xml:space="preserve">deletion </w:t>
            </w:r>
          </w:p>
        </w:tc>
        <w:tc>
          <w:tcPr>
            <w:tcW w:w="2517" w:type="dxa"/>
          </w:tcPr>
          <w:p w14:paraId="66402294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access to the information system must be controlled through an authentication process using smart cards or biometric readers </w:t>
            </w:r>
          </w:p>
          <w:p w14:paraId="457B68DF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information system may only be installed on servers controlled by the organization</w:t>
            </w:r>
          </w:p>
          <w:p w14:paraId="2A731C70" w14:textId="77777777" w:rsidR="00B73070" w:rsidRPr="0022133B" w:rsidRDefault="00B73070" w:rsidP="00F61C05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information system may only be located in rooms with controlled physical access and identit</w:t>
            </w:r>
            <w:r w:rsidR="00F61C05" w:rsidRPr="0022133B">
              <w:rPr>
                <w:lang w:val="en-US"/>
              </w:rPr>
              <w:t>y</w:t>
            </w:r>
            <w:r w:rsidRPr="0022133B">
              <w:rPr>
                <w:lang w:val="en-US"/>
              </w:rPr>
              <w:t xml:space="preserve"> </w:t>
            </w:r>
            <w:r w:rsidR="00F61C05" w:rsidRPr="0022133B">
              <w:rPr>
                <w:lang w:val="en-US"/>
              </w:rPr>
              <w:t xml:space="preserve">control </w:t>
            </w:r>
            <w:r w:rsidRPr="0022133B">
              <w:rPr>
                <w:lang w:val="en-US"/>
              </w:rPr>
              <w:t>of people accessing the room</w:t>
            </w:r>
          </w:p>
        </w:tc>
      </w:tr>
      <w:tr w:rsidR="00B73070" w:rsidRPr="0022133B" w14:paraId="390F5342" w14:textId="77777777" w:rsidTr="00B73070">
        <w:tc>
          <w:tcPr>
            <w:tcW w:w="1397" w:type="dxa"/>
            <w:shd w:val="clear" w:color="auto" w:fill="F2F2F2"/>
          </w:tcPr>
          <w:p w14:paraId="0C829F4D" w14:textId="77777777" w:rsidR="00B73070" w:rsidRPr="0022133B" w:rsidRDefault="00B73070" w:rsidP="00B73070">
            <w:pPr>
              <w:spacing w:after="0"/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Electronic mail</w:t>
            </w:r>
          </w:p>
        </w:tc>
        <w:tc>
          <w:tcPr>
            <w:tcW w:w="2964" w:type="dxa"/>
          </w:tcPr>
          <w:p w14:paraId="0A25F609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persons may have access</w:t>
            </w:r>
          </w:p>
          <w:p w14:paraId="6D5C7F6C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sender must carefully check the recipient</w:t>
            </w:r>
          </w:p>
          <w:p w14:paraId="10914F5E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all rules stated under "Information systems" apply </w:t>
            </w:r>
          </w:p>
        </w:tc>
        <w:tc>
          <w:tcPr>
            <w:tcW w:w="2410" w:type="dxa"/>
          </w:tcPr>
          <w:p w14:paraId="319E89D0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e-mail must be encrypted if sent outside the organization</w:t>
            </w:r>
          </w:p>
        </w:tc>
        <w:tc>
          <w:tcPr>
            <w:tcW w:w="2517" w:type="dxa"/>
          </w:tcPr>
          <w:p w14:paraId="2A19C10A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all e-mails must be encrypted</w:t>
            </w:r>
          </w:p>
        </w:tc>
      </w:tr>
      <w:tr w:rsidR="00B73070" w:rsidRPr="0022133B" w14:paraId="60D09EB1" w14:textId="77777777" w:rsidTr="00B73070">
        <w:tc>
          <w:tcPr>
            <w:tcW w:w="1397" w:type="dxa"/>
            <w:shd w:val="clear" w:color="auto" w:fill="F2F2F2"/>
          </w:tcPr>
          <w:p w14:paraId="1BF9CE6A" w14:textId="77777777" w:rsidR="00B73070" w:rsidRPr="0022133B" w:rsidRDefault="00B73070" w:rsidP="00B73070">
            <w:pPr>
              <w:spacing w:after="0"/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 xml:space="preserve">Electronic storage media </w:t>
            </w:r>
          </w:p>
        </w:tc>
        <w:tc>
          <w:tcPr>
            <w:tcW w:w="2964" w:type="dxa"/>
          </w:tcPr>
          <w:p w14:paraId="59707E44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persons may have access</w:t>
            </w:r>
          </w:p>
          <w:p w14:paraId="4BA8D4AA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media or files must be password protected </w:t>
            </w:r>
          </w:p>
          <w:p w14:paraId="26F34F0F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if sent outside the organization, the medium must be sent as registered mail</w:t>
            </w:r>
          </w:p>
          <w:p w14:paraId="5F2CA8FF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the medium may only be kept in rooms with controlled physical access </w:t>
            </w:r>
          </w:p>
        </w:tc>
        <w:tc>
          <w:tcPr>
            <w:tcW w:w="2410" w:type="dxa"/>
          </w:tcPr>
          <w:p w14:paraId="4F5C2177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media and files must be encrypted</w:t>
            </w:r>
          </w:p>
          <w:p w14:paraId="1C7CC27A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media must be stored in a locked cabinet</w:t>
            </w:r>
          </w:p>
          <w:p w14:paraId="793D798A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if sent outside the organization, the medium must be mailed with a return receipt service</w:t>
            </w:r>
          </w:p>
          <w:p w14:paraId="466C9E51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the medium owner may erase or destroy the medium</w:t>
            </w:r>
          </w:p>
        </w:tc>
        <w:tc>
          <w:tcPr>
            <w:tcW w:w="2517" w:type="dxa"/>
          </w:tcPr>
          <w:p w14:paraId="50025494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media must be stored in a safe</w:t>
            </w:r>
          </w:p>
          <w:p w14:paraId="047392BA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media may be transferred within and outside the organization only by a trustworthy person in a closed and sealed envelope</w:t>
            </w:r>
          </w:p>
        </w:tc>
      </w:tr>
      <w:tr w:rsidR="00B73070" w:rsidRPr="0022133B" w14:paraId="6C7A229D" w14:textId="77777777" w:rsidTr="00B73070">
        <w:tc>
          <w:tcPr>
            <w:tcW w:w="1397" w:type="dxa"/>
            <w:shd w:val="clear" w:color="auto" w:fill="F2F2F2"/>
          </w:tcPr>
          <w:p w14:paraId="3E64E430" w14:textId="77777777" w:rsidR="00B73070" w:rsidRPr="0022133B" w:rsidRDefault="00B73070" w:rsidP="00B73070">
            <w:pPr>
              <w:spacing w:after="0"/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lastRenderedPageBreak/>
              <w:t xml:space="preserve">Information transmitted orally </w:t>
            </w:r>
          </w:p>
        </w:tc>
        <w:tc>
          <w:tcPr>
            <w:tcW w:w="2964" w:type="dxa"/>
          </w:tcPr>
          <w:p w14:paraId="3F92D0E4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persons may have access to information</w:t>
            </w:r>
          </w:p>
          <w:p w14:paraId="7E64914B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unauthori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 xml:space="preserve">ed persons must not be present in the room when the information </w:t>
            </w:r>
            <w:r w:rsidR="00B32701" w:rsidRPr="0022133B">
              <w:rPr>
                <w:lang w:val="en-US"/>
              </w:rPr>
              <w:t xml:space="preserve">is </w:t>
            </w:r>
            <w:r w:rsidRPr="0022133B">
              <w:rPr>
                <w:lang w:val="en-US"/>
              </w:rPr>
              <w:t>communicated</w:t>
            </w:r>
          </w:p>
        </w:tc>
        <w:tc>
          <w:tcPr>
            <w:tcW w:w="2410" w:type="dxa"/>
          </w:tcPr>
          <w:p w14:paraId="7326DB9C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room must be sound proof</w:t>
            </w:r>
          </w:p>
          <w:p w14:paraId="34C3E922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conversation must not be recorded</w:t>
            </w:r>
          </w:p>
        </w:tc>
        <w:tc>
          <w:tcPr>
            <w:tcW w:w="2517" w:type="dxa"/>
          </w:tcPr>
          <w:p w14:paraId="5AD381C3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conversation conducted through a means of communication must be encrypted </w:t>
            </w:r>
          </w:p>
          <w:p w14:paraId="7F25E975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no transcript of the conversation may be kept</w:t>
            </w:r>
          </w:p>
        </w:tc>
      </w:tr>
    </w:tbl>
    <w:p w14:paraId="248EDDA5" w14:textId="77777777" w:rsidR="00B73070" w:rsidRPr="0022133B" w:rsidRDefault="00B73070" w:rsidP="00B73070">
      <w:pPr>
        <w:spacing w:after="0"/>
        <w:rPr>
          <w:lang w:val="en-US"/>
        </w:rPr>
      </w:pPr>
    </w:p>
    <w:p w14:paraId="17D9B91E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*Controls are implemented cumulatively, meaning that controls for any confidentiality level imply the implementation of controls defined for lower confidentiality levels </w:t>
      </w:r>
      <w:r w:rsidR="00A44035">
        <w:rPr>
          <w:lang w:val="en-US"/>
        </w:rPr>
        <w:t>–</w:t>
      </w:r>
      <w:r w:rsidRPr="0022133B">
        <w:rPr>
          <w:lang w:val="en-US"/>
        </w:rPr>
        <w:t xml:space="preserve"> if stricter controls are prescribed for a higher confidentiality level, then only such controls are implemented</w:t>
      </w:r>
      <w:r w:rsidR="00A44035">
        <w:rPr>
          <w:lang w:val="en-US"/>
        </w:rPr>
        <w:t>.</w:t>
      </w:r>
      <w:r w:rsidRPr="0022133B">
        <w:rPr>
          <w:lang w:val="en-US"/>
        </w:rPr>
        <w:t xml:space="preserve"> </w:t>
      </w:r>
    </w:p>
    <w:p w14:paraId="5F0ABB2C" w14:textId="77777777" w:rsidR="002A6FCF" w:rsidRPr="0022133B" w:rsidRDefault="002A6FCF" w:rsidP="00B73070">
      <w:pPr>
        <w:rPr>
          <w:lang w:val="en-US"/>
        </w:rPr>
      </w:pPr>
    </w:p>
    <w:p w14:paraId="7E2DA9F2" w14:textId="77777777" w:rsidR="00B73070" w:rsidRPr="0022133B" w:rsidRDefault="00B73070" w:rsidP="00B73070">
      <w:pPr>
        <w:pStyle w:val="Heading1"/>
        <w:rPr>
          <w:lang w:val="en-US"/>
        </w:rPr>
      </w:pPr>
      <w:bookmarkStart w:id="23" w:name="_Toc270341742"/>
      <w:bookmarkStart w:id="24" w:name="_Toc454538952"/>
      <w:r w:rsidRPr="0022133B">
        <w:rPr>
          <w:lang w:val="en-US"/>
        </w:rPr>
        <w:t>Managing records kept on the basis of this document</w:t>
      </w:r>
      <w:bookmarkEnd w:id="23"/>
      <w:bookmarkEnd w:id="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0"/>
        <w:gridCol w:w="1668"/>
        <w:gridCol w:w="1666"/>
        <w:gridCol w:w="2444"/>
        <w:gridCol w:w="1374"/>
      </w:tblGrid>
      <w:tr w:rsidR="00B73070" w:rsidRPr="0022133B" w14:paraId="6D241670" w14:textId="77777777" w:rsidTr="004019CF">
        <w:tc>
          <w:tcPr>
            <w:tcW w:w="1910" w:type="dxa"/>
            <w:shd w:val="clear" w:color="auto" w:fill="F2F2F2"/>
          </w:tcPr>
          <w:p w14:paraId="38DDAAFE" w14:textId="77777777" w:rsidR="00B73070" w:rsidRPr="0022133B" w:rsidRDefault="00B73070" w:rsidP="00B73070">
            <w:pPr>
              <w:spacing w:after="0"/>
              <w:rPr>
                <w:sz w:val="20"/>
                <w:szCs w:val="20"/>
                <w:lang w:val="en-US"/>
              </w:rPr>
            </w:pPr>
            <w:r w:rsidRPr="0022133B">
              <w:rPr>
                <w:sz w:val="20"/>
                <w:lang w:val="en-US"/>
              </w:rPr>
              <w:t>Record name</w:t>
            </w:r>
          </w:p>
        </w:tc>
        <w:tc>
          <w:tcPr>
            <w:tcW w:w="1668" w:type="dxa"/>
            <w:shd w:val="clear" w:color="auto" w:fill="F2F2F2"/>
          </w:tcPr>
          <w:p w14:paraId="2AF59257" w14:textId="77777777" w:rsidR="00B73070" w:rsidRPr="0022133B" w:rsidRDefault="00B73070" w:rsidP="00B73070">
            <w:pPr>
              <w:spacing w:after="0"/>
              <w:rPr>
                <w:sz w:val="20"/>
                <w:szCs w:val="20"/>
                <w:lang w:val="en-US"/>
              </w:rPr>
            </w:pPr>
            <w:r w:rsidRPr="0022133B">
              <w:rPr>
                <w:sz w:val="20"/>
                <w:lang w:val="en-US"/>
              </w:rPr>
              <w:t>Storage location</w:t>
            </w:r>
          </w:p>
        </w:tc>
        <w:tc>
          <w:tcPr>
            <w:tcW w:w="1666" w:type="dxa"/>
            <w:shd w:val="clear" w:color="auto" w:fill="F2F2F2"/>
          </w:tcPr>
          <w:p w14:paraId="29FBD2B2" w14:textId="77777777" w:rsidR="00B73070" w:rsidRPr="0022133B" w:rsidRDefault="00B73070" w:rsidP="00B73070">
            <w:pPr>
              <w:spacing w:after="0"/>
              <w:rPr>
                <w:sz w:val="20"/>
                <w:szCs w:val="20"/>
                <w:lang w:val="en-US"/>
              </w:rPr>
            </w:pPr>
            <w:r w:rsidRPr="0022133B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444" w:type="dxa"/>
            <w:shd w:val="clear" w:color="auto" w:fill="F2F2F2"/>
          </w:tcPr>
          <w:p w14:paraId="3CCECE41" w14:textId="77777777" w:rsidR="00B73070" w:rsidRPr="0022133B" w:rsidRDefault="00B73070" w:rsidP="00B73070">
            <w:pPr>
              <w:spacing w:after="0"/>
              <w:rPr>
                <w:sz w:val="20"/>
                <w:szCs w:val="20"/>
                <w:lang w:val="en-US"/>
              </w:rPr>
            </w:pPr>
            <w:r w:rsidRPr="0022133B">
              <w:rPr>
                <w:sz w:val="20"/>
                <w:lang w:val="en-US"/>
              </w:rPr>
              <w:t>Controls for record protection</w:t>
            </w:r>
          </w:p>
        </w:tc>
        <w:tc>
          <w:tcPr>
            <w:tcW w:w="1374" w:type="dxa"/>
            <w:shd w:val="clear" w:color="auto" w:fill="F2F2F2"/>
          </w:tcPr>
          <w:p w14:paraId="64CB7A6A" w14:textId="77777777" w:rsidR="00B73070" w:rsidRPr="0022133B" w:rsidRDefault="00B73070" w:rsidP="00B73070">
            <w:pPr>
              <w:spacing w:after="0"/>
              <w:rPr>
                <w:sz w:val="20"/>
                <w:szCs w:val="20"/>
                <w:lang w:val="en-US"/>
              </w:rPr>
            </w:pPr>
            <w:r w:rsidRPr="0022133B">
              <w:rPr>
                <w:sz w:val="20"/>
                <w:lang w:val="en-US"/>
              </w:rPr>
              <w:t>Retention time</w:t>
            </w:r>
          </w:p>
        </w:tc>
      </w:tr>
      <w:tr w:rsidR="00B73070" w:rsidRPr="0022133B" w14:paraId="7A407E5A" w14:textId="77777777" w:rsidTr="004019CF">
        <w:tc>
          <w:tcPr>
            <w:tcW w:w="1910" w:type="dxa"/>
          </w:tcPr>
          <w:p w14:paraId="1C7DB00A" w14:textId="77777777" w:rsidR="00B73070" w:rsidRPr="0022133B" w:rsidRDefault="00B73070" w:rsidP="00B73070">
            <w:pPr>
              <w:spacing w:after="0"/>
              <w:rPr>
                <w:lang w:val="en-US"/>
              </w:rPr>
            </w:pPr>
            <w:r w:rsidRPr="0022133B">
              <w:rPr>
                <w:lang w:val="en-US"/>
              </w:rPr>
              <w:t>[List of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Persons with access to documents]</w:t>
            </w:r>
          </w:p>
        </w:tc>
        <w:tc>
          <w:tcPr>
            <w:tcW w:w="1668" w:type="dxa"/>
          </w:tcPr>
          <w:p w14:paraId="1CD73219" w14:textId="77777777" w:rsidR="00B73070" w:rsidRPr="0022133B" w:rsidRDefault="00B73070" w:rsidP="00B32701">
            <w:pPr>
              <w:rPr>
                <w:lang w:val="en-US"/>
              </w:rPr>
            </w:pPr>
            <w:r w:rsidRPr="0022133B">
              <w:rPr>
                <w:lang w:val="en-US"/>
              </w:rPr>
              <w:t>Together with the information where the confidentiality level is indicated</w:t>
            </w:r>
          </w:p>
        </w:tc>
        <w:tc>
          <w:tcPr>
            <w:tcW w:w="1666" w:type="dxa"/>
          </w:tcPr>
          <w:p w14:paraId="06A9A0FB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Information asset owner</w:t>
            </w:r>
          </w:p>
        </w:tc>
        <w:tc>
          <w:tcPr>
            <w:tcW w:w="2444" w:type="dxa"/>
          </w:tcPr>
          <w:p w14:paraId="349183FE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The same as for the protection of information</w:t>
            </w:r>
          </w:p>
        </w:tc>
        <w:tc>
          <w:tcPr>
            <w:tcW w:w="1374" w:type="dxa"/>
          </w:tcPr>
          <w:p w14:paraId="4D8173B3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The List must exist as long as the information itself exists</w:t>
            </w:r>
          </w:p>
        </w:tc>
      </w:tr>
    </w:tbl>
    <w:p w14:paraId="7F1E5505" w14:textId="77777777" w:rsidR="00B73070" w:rsidRPr="0022133B" w:rsidRDefault="00B73070" w:rsidP="00B73070">
      <w:pPr>
        <w:rPr>
          <w:lang w:val="en-US"/>
        </w:rPr>
      </w:pPr>
    </w:p>
    <w:p w14:paraId="49B08B11" w14:textId="77777777" w:rsidR="00B73070" w:rsidRPr="0022133B" w:rsidRDefault="00B73070" w:rsidP="00B73070">
      <w:pPr>
        <w:pStyle w:val="Heading1"/>
        <w:rPr>
          <w:lang w:val="en-US"/>
        </w:rPr>
      </w:pPr>
      <w:bookmarkStart w:id="25" w:name="_Toc270341743"/>
      <w:bookmarkStart w:id="26" w:name="_Toc454538953"/>
      <w:r w:rsidRPr="0022133B">
        <w:rPr>
          <w:lang w:val="en-US"/>
        </w:rPr>
        <w:t>Validity and document management</w:t>
      </w:r>
      <w:bookmarkEnd w:id="25"/>
      <w:bookmarkEnd w:id="26"/>
    </w:p>
    <w:p w14:paraId="14D3D489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This document is valid as of [date]</w:t>
      </w:r>
      <w:r w:rsidR="00B9553F">
        <w:rPr>
          <w:lang w:val="en-US"/>
        </w:rPr>
        <w:t>.</w:t>
      </w:r>
    </w:p>
    <w:p w14:paraId="1D8D3894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The owner of this document is [job title], who must check and</w:t>
      </w:r>
      <w:r w:rsidR="00B9553F">
        <w:rPr>
          <w:lang w:val="en-US"/>
        </w:rPr>
        <w:t>,</w:t>
      </w:r>
      <w:r w:rsidRPr="0022133B">
        <w:rPr>
          <w:lang w:val="en-US"/>
        </w:rPr>
        <w:t xml:space="preserve"> if necessary</w:t>
      </w:r>
      <w:r w:rsidR="00B9553F">
        <w:rPr>
          <w:lang w:val="en-US"/>
        </w:rPr>
        <w:t>,</w:t>
      </w:r>
      <w:r w:rsidRPr="0022133B">
        <w:rPr>
          <w:lang w:val="en-US"/>
        </w:rPr>
        <w:t xml:space="preserve"> update the document at least once a year.</w:t>
      </w:r>
    </w:p>
    <w:p w14:paraId="4DC05111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When evaluating the effectiveness and adequacy of this document, the following criteria need to be considered:</w:t>
      </w:r>
    </w:p>
    <w:p w14:paraId="65F2E811" w14:textId="77777777" w:rsidR="00B73070" w:rsidRPr="0022133B" w:rsidRDefault="00B73070" w:rsidP="00B73070">
      <w:pPr>
        <w:numPr>
          <w:ilvl w:val="0"/>
          <w:numId w:val="2"/>
        </w:numPr>
        <w:spacing w:after="0"/>
        <w:rPr>
          <w:lang w:val="en-US"/>
        </w:rPr>
      </w:pPr>
      <w:r w:rsidRPr="0022133B">
        <w:rPr>
          <w:lang w:val="en-US"/>
        </w:rPr>
        <w:t>number of incidents related to unauthori</w:t>
      </w:r>
      <w:r w:rsidR="002147A2">
        <w:rPr>
          <w:lang w:val="en-US"/>
        </w:rPr>
        <w:t>z</w:t>
      </w:r>
      <w:r w:rsidRPr="0022133B">
        <w:rPr>
          <w:lang w:val="en-US"/>
        </w:rPr>
        <w:t>ed access to information</w:t>
      </w:r>
    </w:p>
    <w:p w14:paraId="32BDCDC9" w14:textId="77777777" w:rsidR="00B73070" w:rsidRPr="0022133B" w:rsidRDefault="00B73070" w:rsidP="00B73070">
      <w:pPr>
        <w:numPr>
          <w:ilvl w:val="0"/>
          <w:numId w:val="2"/>
        </w:numPr>
        <w:rPr>
          <w:lang w:val="en-US"/>
        </w:rPr>
      </w:pPr>
      <w:r w:rsidRPr="0022133B">
        <w:rPr>
          <w:lang w:val="en-US"/>
        </w:rPr>
        <w:t>number of information assets classified with an inappropriate confidentiality level</w:t>
      </w:r>
    </w:p>
    <w:p w14:paraId="1BD848A7" w14:textId="77777777" w:rsidR="00DF15F1" w:rsidRPr="00C5531F" w:rsidRDefault="00DF15F1" w:rsidP="00DF15F1">
      <w:r>
        <w:rPr>
          <w:lang w:val="en-US"/>
        </w:rPr>
        <w:t>Previous versions of this</w:t>
      </w:r>
      <w:r w:rsidRPr="00B610CF">
        <w:rPr>
          <w:lang w:val="en-US"/>
        </w:rPr>
        <w:t xml:space="preserve"> </w:t>
      </w:r>
      <w:r>
        <w:rPr>
          <w:lang w:val="en-US"/>
        </w:rPr>
        <w:t>policy</w:t>
      </w:r>
      <w:r w:rsidRPr="00B610CF">
        <w:rPr>
          <w:lang w:val="en-US"/>
        </w:rPr>
        <w:t xml:space="preserve"> </w:t>
      </w:r>
      <w:r>
        <w:rPr>
          <w:lang w:val="en-US"/>
        </w:rPr>
        <w:t>must be</w:t>
      </w:r>
      <w:r w:rsidRPr="00B610CF">
        <w:rPr>
          <w:lang w:val="en-US"/>
        </w:rPr>
        <w:t xml:space="preserve"> stored for a period of 5 years</w:t>
      </w:r>
      <w:r>
        <w:rPr>
          <w:lang w:val="en-US"/>
        </w:rPr>
        <w:t>, unless specified otherwise by legal or contractual requirement.</w:t>
      </w:r>
    </w:p>
    <w:p w14:paraId="6C0B087B" w14:textId="77777777" w:rsidR="00DF15F1" w:rsidRPr="00DF15F1" w:rsidRDefault="00DF15F1" w:rsidP="00B73070"/>
    <w:p w14:paraId="43D683A8" w14:textId="77777777" w:rsidR="00B73070" w:rsidRPr="0022133B" w:rsidRDefault="00B73070" w:rsidP="00B73070">
      <w:pPr>
        <w:spacing w:after="0"/>
        <w:rPr>
          <w:lang w:val="en-US"/>
        </w:rPr>
      </w:pPr>
      <w:r w:rsidRPr="0022133B">
        <w:rPr>
          <w:lang w:val="en-US"/>
        </w:rPr>
        <w:t>[job title]</w:t>
      </w:r>
    </w:p>
    <w:p w14:paraId="178597A7" w14:textId="77777777" w:rsidR="00B73070" w:rsidRPr="0022133B" w:rsidRDefault="00B73070" w:rsidP="00B73070">
      <w:pPr>
        <w:spacing w:after="0"/>
        <w:rPr>
          <w:lang w:val="en-US"/>
        </w:rPr>
      </w:pPr>
      <w:r w:rsidRPr="0022133B">
        <w:rPr>
          <w:lang w:val="en-US"/>
        </w:rPr>
        <w:t>[name]</w:t>
      </w:r>
    </w:p>
    <w:p w14:paraId="7B17B06A" w14:textId="77777777" w:rsidR="00B73070" w:rsidRPr="0022133B" w:rsidRDefault="00B73070" w:rsidP="00B73070">
      <w:pPr>
        <w:spacing w:after="0"/>
        <w:rPr>
          <w:lang w:val="en-US"/>
        </w:rPr>
      </w:pPr>
    </w:p>
    <w:p w14:paraId="56D7CF0A" w14:textId="77777777" w:rsidR="00B73070" w:rsidRPr="0022133B" w:rsidRDefault="00B73070" w:rsidP="00B73070">
      <w:pPr>
        <w:spacing w:after="0"/>
        <w:rPr>
          <w:lang w:val="en-US"/>
        </w:rPr>
      </w:pPr>
    </w:p>
    <w:p w14:paraId="302E8847" w14:textId="77777777" w:rsidR="00B73070" w:rsidRPr="0022133B" w:rsidRDefault="00B73070" w:rsidP="00B73070">
      <w:pPr>
        <w:spacing w:after="0"/>
        <w:rPr>
          <w:lang w:val="en-US"/>
        </w:rPr>
      </w:pPr>
      <w:r w:rsidRPr="0022133B">
        <w:rPr>
          <w:lang w:val="en-US"/>
        </w:rPr>
        <w:t>_________________________</w:t>
      </w:r>
    </w:p>
    <w:p w14:paraId="042ED6E0" w14:textId="77777777" w:rsidR="00B73070" w:rsidRPr="0022133B" w:rsidRDefault="00B73070" w:rsidP="00B73070">
      <w:pPr>
        <w:spacing w:after="0"/>
        <w:rPr>
          <w:lang w:val="en-US"/>
        </w:rPr>
      </w:pPr>
      <w:r w:rsidRPr="0022133B">
        <w:rPr>
          <w:lang w:val="en-US"/>
        </w:rPr>
        <w:t>[signature]</w:t>
      </w:r>
    </w:p>
    <w:sectPr w:rsidR="00B73070" w:rsidRPr="0022133B" w:rsidSect="00B7307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B311B" w14:textId="77777777" w:rsidR="0044464E" w:rsidRDefault="0044464E" w:rsidP="00B73070">
      <w:pPr>
        <w:spacing w:after="0" w:line="240" w:lineRule="auto"/>
      </w:pPr>
      <w:r>
        <w:separator/>
      </w:r>
    </w:p>
  </w:endnote>
  <w:endnote w:type="continuationSeparator" w:id="0">
    <w:p w14:paraId="358B495B" w14:textId="77777777" w:rsidR="0044464E" w:rsidRDefault="0044464E" w:rsidP="00B7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B73070" w:rsidRPr="006571EC" w14:paraId="386039F8" w14:textId="77777777" w:rsidTr="002566F8">
      <w:tc>
        <w:tcPr>
          <w:tcW w:w="3652" w:type="dxa"/>
        </w:tcPr>
        <w:p w14:paraId="79408280" w14:textId="77777777" w:rsidR="00B73070" w:rsidRPr="00CC5D61" w:rsidRDefault="00F7336F" w:rsidP="00B73070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Information Classification Policy</w:t>
          </w:r>
        </w:p>
      </w:tc>
      <w:tc>
        <w:tcPr>
          <w:tcW w:w="2268" w:type="dxa"/>
        </w:tcPr>
        <w:p w14:paraId="3ADB6CF9" w14:textId="77777777" w:rsidR="00B73070" w:rsidRPr="00CC5D61" w:rsidRDefault="00B73070" w:rsidP="00B73070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2" w:type="dxa"/>
        </w:tcPr>
        <w:p w14:paraId="0EF06BB2" w14:textId="6B4FC37F" w:rsidR="00B73070" w:rsidRPr="00CC5D61" w:rsidRDefault="00B73070" w:rsidP="00B73070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38339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383391">
            <w:rPr>
              <w:b/>
              <w:sz w:val="18"/>
            </w:rPr>
            <w:fldChar w:fldCharType="separate"/>
          </w:r>
          <w:r w:rsidR="007E7E13">
            <w:rPr>
              <w:b/>
              <w:noProof/>
              <w:sz w:val="18"/>
            </w:rPr>
            <w:t>4</w:t>
          </w:r>
          <w:r w:rsidR="00383391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38339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383391">
            <w:rPr>
              <w:b/>
              <w:sz w:val="18"/>
            </w:rPr>
            <w:fldChar w:fldCharType="separate"/>
          </w:r>
          <w:r w:rsidR="007E7E13">
            <w:rPr>
              <w:b/>
              <w:noProof/>
              <w:sz w:val="18"/>
            </w:rPr>
            <w:t>9</w:t>
          </w:r>
          <w:r w:rsidR="00383391">
            <w:rPr>
              <w:b/>
              <w:sz w:val="18"/>
            </w:rPr>
            <w:fldChar w:fldCharType="end"/>
          </w:r>
        </w:p>
      </w:tc>
    </w:tr>
  </w:tbl>
  <w:p w14:paraId="5E9CC2AC" w14:textId="3BBA8C44" w:rsidR="00B73070" w:rsidRPr="004B1E43" w:rsidRDefault="00B73070" w:rsidP="001B33EF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2DF93" w14:textId="77777777" w:rsidR="0044464E" w:rsidRDefault="0044464E" w:rsidP="00B73070">
      <w:pPr>
        <w:spacing w:after="0" w:line="240" w:lineRule="auto"/>
      </w:pPr>
      <w:r>
        <w:separator/>
      </w:r>
    </w:p>
  </w:footnote>
  <w:footnote w:type="continuationSeparator" w:id="0">
    <w:p w14:paraId="322E3CFC" w14:textId="77777777" w:rsidR="0044464E" w:rsidRDefault="0044464E" w:rsidP="00B73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B73070" w:rsidRPr="006571EC" w14:paraId="49E18E31" w14:textId="77777777" w:rsidTr="00B73070">
      <w:tc>
        <w:tcPr>
          <w:tcW w:w="6771" w:type="dxa"/>
        </w:tcPr>
        <w:p w14:paraId="7679ED46" w14:textId="77777777" w:rsidR="00B73070" w:rsidRPr="00CC5D61" w:rsidRDefault="00B73070" w:rsidP="00B73070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3E9088EC" w14:textId="77777777" w:rsidR="00B73070" w:rsidRPr="00CC5D61" w:rsidRDefault="00B73070" w:rsidP="00B73070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6D18BA13" w14:textId="77777777" w:rsidR="00B73070" w:rsidRPr="003056B2" w:rsidRDefault="00B73070" w:rsidP="00B73070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CB41A82"/>
    <w:multiLevelType w:val="hybridMultilevel"/>
    <w:tmpl w:val="EF320B74"/>
    <w:lvl w:ilvl="0" w:tplc="1ECA756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88E2D9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7E26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0C3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4F8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0C5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8C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09C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8A2C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E140D67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32E53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047B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C6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8E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BE3C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D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EC9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86B4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727FB"/>
    <w:multiLevelType w:val="hybridMultilevel"/>
    <w:tmpl w:val="3D08AFC2"/>
    <w:lvl w:ilvl="0" w:tplc="C05E543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5F07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9417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6A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8CF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9A51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A6E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2F1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FACD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268D5"/>
    <w:multiLevelType w:val="hybridMultilevel"/>
    <w:tmpl w:val="EFA66C5C"/>
    <w:lvl w:ilvl="0" w:tplc="8E7A7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672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26D2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691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83F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000E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49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009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129A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6">
    <w:nsid w:val="1DD80C54"/>
    <w:multiLevelType w:val="hybridMultilevel"/>
    <w:tmpl w:val="2468177E"/>
    <w:lvl w:ilvl="0" w:tplc="448C3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69E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06BB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42F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E0E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648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231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049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7C0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62594"/>
    <w:multiLevelType w:val="hybridMultilevel"/>
    <w:tmpl w:val="BE3A2C34"/>
    <w:lvl w:ilvl="0" w:tplc="3AAE973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18DE4646">
      <w:start w:val="1"/>
      <w:numFmt w:val="lowerLetter"/>
      <w:lvlText w:val="%2."/>
      <w:lvlJc w:val="left"/>
      <w:pPr>
        <w:ind w:left="1800" w:hanging="360"/>
      </w:pPr>
    </w:lvl>
    <w:lvl w:ilvl="2" w:tplc="5596EC12">
      <w:start w:val="1"/>
      <w:numFmt w:val="lowerRoman"/>
      <w:lvlText w:val="%3."/>
      <w:lvlJc w:val="right"/>
      <w:pPr>
        <w:ind w:left="2520" w:hanging="180"/>
      </w:pPr>
    </w:lvl>
    <w:lvl w:ilvl="3" w:tplc="3612A0B0" w:tentative="1">
      <w:start w:val="1"/>
      <w:numFmt w:val="decimal"/>
      <w:lvlText w:val="%4."/>
      <w:lvlJc w:val="left"/>
      <w:pPr>
        <w:ind w:left="3240" w:hanging="360"/>
      </w:pPr>
    </w:lvl>
    <w:lvl w:ilvl="4" w:tplc="02AE49EA" w:tentative="1">
      <w:start w:val="1"/>
      <w:numFmt w:val="lowerLetter"/>
      <w:lvlText w:val="%5."/>
      <w:lvlJc w:val="left"/>
      <w:pPr>
        <w:ind w:left="3960" w:hanging="360"/>
      </w:pPr>
    </w:lvl>
    <w:lvl w:ilvl="5" w:tplc="2338A492" w:tentative="1">
      <w:start w:val="1"/>
      <w:numFmt w:val="lowerRoman"/>
      <w:lvlText w:val="%6."/>
      <w:lvlJc w:val="right"/>
      <w:pPr>
        <w:ind w:left="4680" w:hanging="180"/>
      </w:pPr>
    </w:lvl>
    <w:lvl w:ilvl="6" w:tplc="E9AA9C18" w:tentative="1">
      <w:start w:val="1"/>
      <w:numFmt w:val="decimal"/>
      <w:lvlText w:val="%7."/>
      <w:lvlJc w:val="left"/>
      <w:pPr>
        <w:ind w:left="5400" w:hanging="360"/>
      </w:pPr>
    </w:lvl>
    <w:lvl w:ilvl="7" w:tplc="F2460AEC" w:tentative="1">
      <w:start w:val="1"/>
      <w:numFmt w:val="lowerLetter"/>
      <w:lvlText w:val="%8."/>
      <w:lvlJc w:val="left"/>
      <w:pPr>
        <w:ind w:left="6120" w:hanging="360"/>
      </w:pPr>
    </w:lvl>
    <w:lvl w:ilvl="8" w:tplc="6A48B5D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2A1973"/>
    <w:multiLevelType w:val="hybridMultilevel"/>
    <w:tmpl w:val="2206AB9A"/>
    <w:lvl w:ilvl="0" w:tplc="6702249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9DE67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05C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630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626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B869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2AC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2E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086D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04F65"/>
    <w:multiLevelType w:val="hybridMultilevel"/>
    <w:tmpl w:val="4092792C"/>
    <w:lvl w:ilvl="0" w:tplc="30360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E64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00B0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F6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81F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30B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406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AD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06AE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AFF4A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A95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1054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638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21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D0FF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EB6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60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C652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5A54B0"/>
    <w:multiLevelType w:val="hybridMultilevel"/>
    <w:tmpl w:val="7B3AE084"/>
    <w:lvl w:ilvl="0" w:tplc="2BEE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A03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1C88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673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07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AA6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A8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0E5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30F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56E15"/>
    <w:multiLevelType w:val="hybridMultilevel"/>
    <w:tmpl w:val="76783462"/>
    <w:lvl w:ilvl="0" w:tplc="AC36223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EC0C2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82C0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05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C6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448E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0B4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85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4CC2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A0A27"/>
    <w:multiLevelType w:val="hybridMultilevel"/>
    <w:tmpl w:val="6FA8E204"/>
    <w:lvl w:ilvl="0" w:tplc="9A8A3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A30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FC23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892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835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240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23C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A3E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2A4B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0C43B1"/>
    <w:multiLevelType w:val="hybridMultilevel"/>
    <w:tmpl w:val="02549B88"/>
    <w:lvl w:ilvl="0" w:tplc="26A60CD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EE867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C4F4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C8D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EC0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1648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A3A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C5E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E6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4268DB"/>
    <w:multiLevelType w:val="hybridMultilevel"/>
    <w:tmpl w:val="E1F2C5AA"/>
    <w:lvl w:ilvl="0" w:tplc="E07443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666D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FB81DD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DE031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F62A63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766E0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BE0B6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C64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D300A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5913E8"/>
    <w:multiLevelType w:val="hybridMultilevel"/>
    <w:tmpl w:val="FF7CE068"/>
    <w:lvl w:ilvl="0" w:tplc="5E08DCE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768A4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32DC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CD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ECE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A88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C27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8B6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D0DE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1B279E"/>
    <w:multiLevelType w:val="hybridMultilevel"/>
    <w:tmpl w:val="3A486C80"/>
    <w:lvl w:ilvl="0" w:tplc="584E240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CF6B1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08C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C1D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C2F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BCF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247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CE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0EC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4"/>
  </w:num>
  <w:num w:numId="9">
    <w:abstractNumId w:val="17"/>
  </w:num>
  <w:num w:numId="10">
    <w:abstractNumId w:val="12"/>
  </w:num>
  <w:num w:numId="11">
    <w:abstractNumId w:val="13"/>
  </w:num>
  <w:num w:numId="12">
    <w:abstractNumId w:val="16"/>
  </w:num>
  <w:num w:numId="13">
    <w:abstractNumId w:val="6"/>
  </w:num>
  <w:num w:numId="14">
    <w:abstractNumId w:val="8"/>
  </w:num>
  <w:num w:numId="15">
    <w:abstractNumId w:val="3"/>
  </w:num>
  <w:num w:numId="16">
    <w:abstractNumId w:val="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TrackFormatting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MbMwNLK0MDcwMDJS0lEKTi0uzszPAykwrAUAW3xjlSwAAAA="/>
  </w:docVars>
  <w:rsids>
    <w:rsidRoot w:val="00927DFD"/>
    <w:rsid w:val="00046F04"/>
    <w:rsid w:val="00047762"/>
    <w:rsid w:val="000525B7"/>
    <w:rsid w:val="000771C3"/>
    <w:rsid w:val="000B491E"/>
    <w:rsid w:val="000C6C36"/>
    <w:rsid w:val="000D3FB0"/>
    <w:rsid w:val="000D4757"/>
    <w:rsid w:val="000E0325"/>
    <w:rsid w:val="000F67B9"/>
    <w:rsid w:val="000F7CED"/>
    <w:rsid w:val="00163965"/>
    <w:rsid w:val="001A0D9D"/>
    <w:rsid w:val="001B33EF"/>
    <w:rsid w:val="001B6D2A"/>
    <w:rsid w:val="001D5EBA"/>
    <w:rsid w:val="002147A2"/>
    <w:rsid w:val="0022133B"/>
    <w:rsid w:val="00227DD4"/>
    <w:rsid w:val="002566F8"/>
    <w:rsid w:val="00265B99"/>
    <w:rsid w:val="002A6FCF"/>
    <w:rsid w:val="002B5487"/>
    <w:rsid w:val="002D62BF"/>
    <w:rsid w:val="0037469C"/>
    <w:rsid w:val="00383391"/>
    <w:rsid w:val="003905F7"/>
    <w:rsid w:val="00396DE3"/>
    <w:rsid w:val="003D3D27"/>
    <w:rsid w:val="004019CF"/>
    <w:rsid w:val="0044104E"/>
    <w:rsid w:val="0044464E"/>
    <w:rsid w:val="004D339D"/>
    <w:rsid w:val="004D5A44"/>
    <w:rsid w:val="0051400D"/>
    <w:rsid w:val="00521D23"/>
    <w:rsid w:val="00522C90"/>
    <w:rsid w:val="00531A73"/>
    <w:rsid w:val="0053324A"/>
    <w:rsid w:val="00533D61"/>
    <w:rsid w:val="005379F3"/>
    <w:rsid w:val="005550DE"/>
    <w:rsid w:val="0057613D"/>
    <w:rsid w:val="005D1CC5"/>
    <w:rsid w:val="005F6A79"/>
    <w:rsid w:val="0060145F"/>
    <w:rsid w:val="006115A3"/>
    <w:rsid w:val="006275F9"/>
    <w:rsid w:val="006552B6"/>
    <w:rsid w:val="006756F1"/>
    <w:rsid w:val="006766AF"/>
    <w:rsid w:val="006A270F"/>
    <w:rsid w:val="006C7293"/>
    <w:rsid w:val="007A64C0"/>
    <w:rsid w:val="007C177D"/>
    <w:rsid w:val="007C7CD5"/>
    <w:rsid w:val="007E7E13"/>
    <w:rsid w:val="00833FEB"/>
    <w:rsid w:val="0086293E"/>
    <w:rsid w:val="00882429"/>
    <w:rsid w:val="0089166C"/>
    <w:rsid w:val="008E7BD6"/>
    <w:rsid w:val="00926E8F"/>
    <w:rsid w:val="00927DFD"/>
    <w:rsid w:val="009439AD"/>
    <w:rsid w:val="00956E74"/>
    <w:rsid w:val="009B1316"/>
    <w:rsid w:val="009C7062"/>
    <w:rsid w:val="009E0685"/>
    <w:rsid w:val="009E436D"/>
    <w:rsid w:val="00A44035"/>
    <w:rsid w:val="00A46E84"/>
    <w:rsid w:val="00A71A37"/>
    <w:rsid w:val="00A73CFD"/>
    <w:rsid w:val="00A90FC9"/>
    <w:rsid w:val="00A96F13"/>
    <w:rsid w:val="00AC40A1"/>
    <w:rsid w:val="00B20A4E"/>
    <w:rsid w:val="00B32701"/>
    <w:rsid w:val="00B42576"/>
    <w:rsid w:val="00B71A03"/>
    <w:rsid w:val="00B71B1C"/>
    <w:rsid w:val="00B73070"/>
    <w:rsid w:val="00B9005F"/>
    <w:rsid w:val="00B9553F"/>
    <w:rsid w:val="00BA4971"/>
    <w:rsid w:val="00BB09DB"/>
    <w:rsid w:val="00BC1025"/>
    <w:rsid w:val="00BE06E0"/>
    <w:rsid w:val="00BF0D35"/>
    <w:rsid w:val="00C250E2"/>
    <w:rsid w:val="00C30E8D"/>
    <w:rsid w:val="00C31BB9"/>
    <w:rsid w:val="00C32580"/>
    <w:rsid w:val="00C35F22"/>
    <w:rsid w:val="00C42D05"/>
    <w:rsid w:val="00C72BF3"/>
    <w:rsid w:val="00CC6778"/>
    <w:rsid w:val="00CD1862"/>
    <w:rsid w:val="00CF40AE"/>
    <w:rsid w:val="00D04EBF"/>
    <w:rsid w:val="00D0570F"/>
    <w:rsid w:val="00D21CC3"/>
    <w:rsid w:val="00D66D0F"/>
    <w:rsid w:val="00D81832"/>
    <w:rsid w:val="00DA1C60"/>
    <w:rsid w:val="00DF15F1"/>
    <w:rsid w:val="00E10592"/>
    <w:rsid w:val="00E176EF"/>
    <w:rsid w:val="00E63F48"/>
    <w:rsid w:val="00E87D1F"/>
    <w:rsid w:val="00E925AB"/>
    <w:rsid w:val="00E97A91"/>
    <w:rsid w:val="00EA65C1"/>
    <w:rsid w:val="00EB7A1E"/>
    <w:rsid w:val="00F0378C"/>
    <w:rsid w:val="00F322F1"/>
    <w:rsid w:val="00F474B2"/>
    <w:rsid w:val="00F61C05"/>
    <w:rsid w:val="00F7336F"/>
    <w:rsid w:val="00F8779B"/>
    <w:rsid w:val="00F93825"/>
    <w:rsid w:val="00FA25B3"/>
    <w:rsid w:val="00FC22BC"/>
    <w:rsid w:val="00FD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8F52"/>
  <w15:docId w15:val="{706351C4-D43D-4ED8-9BA5-563E6559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6F8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163965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E240B-97C7-401D-9007-0A0DC647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2007</Words>
  <Characters>11445</Characters>
  <Application>Microsoft Office Word</Application>
  <DocSecurity>0</DocSecurity>
  <Lines>95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Information Classification Policy</vt:lpstr>
      <vt:lpstr>Information Classification Policy</vt:lpstr>
      <vt:lpstr>Information Classification Policy</vt:lpstr>
    </vt:vector>
  </TitlesOfParts>
  <Company>EPPS Services Ltd.</Company>
  <LinksUpToDate>false</LinksUpToDate>
  <CharactersWithSpaces>13426</CharactersWithSpaces>
  <SharedDoc>false</SharedDoc>
  <HLinks>
    <vt:vector size="78" baseType="variant"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_Toc271318808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_Toc271318807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_Toc271318806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_Toc271318805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_Toc271318804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_Toc271318803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_Toc271318802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_Toc271318801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_Toc271318800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_Toc271318799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_Toc271318798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_Toc271318797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_Toc271318796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Policy</dc:title>
  <dc:creator/>
  <dc:description/>
  <cp:lastModifiedBy>Mo Faisal</cp:lastModifiedBy>
  <cp:revision>9</cp:revision>
  <dcterms:created xsi:type="dcterms:W3CDTF">2016-06-16T09:08:00Z</dcterms:created>
  <dcterms:modified xsi:type="dcterms:W3CDTF">2020-06-18T09:40:00Z</dcterms:modified>
</cp:coreProperties>
</file>