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4A7D" w14:textId="77777777" w:rsidR="00CC280C" w:rsidRPr="00CC280C" w:rsidRDefault="00CC280C" w:rsidP="00CC280C">
      <w:hyperlink r:id="rId5" w:anchor="main" w:history="1">
        <w:r w:rsidRPr="00CC280C">
          <w:rPr>
            <w:rStyle w:val="Hyperlink"/>
          </w:rPr>
          <w:t>Skip to main content</w:t>
        </w:r>
      </w:hyperlink>
    </w:p>
    <w:p w14:paraId="04225EC0" w14:textId="77777777" w:rsidR="00CC280C" w:rsidRPr="00CC280C" w:rsidRDefault="00CC280C" w:rsidP="00CC280C">
      <w:r w:rsidRPr="00CC280C">
        <w:rPr>
          <w:b/>
          <w:bCs/>
        </w:rPr>
        <w:t>Testing for Improper Error Handling</w:t>
      </w:r>
    </w:p>
    <w:p w14:paraId="3599AE36" w14:textId="77777777" w:rsidR="00CC280C" w:rsidRPr="00CC280C" w:rsidRDefault="00CC280C" w:rsidP="00CC280C">
      <w:r w:rsidRPr="00CC280C">
        <w:t>Errors will be generated by all types of applications (web apps, web servers, databases, and so on) for a variety of reasons. Developers frequently ignore handling these errors or dismiss the possibility that a user will intentionally cause an error (e.g. sending a string where an integer is expected). When a developer-only considers the happy path, he or she overlooks all other possible user input that the code can receive but cannot handle. Errors can occur when:</w:t>
      </w:r>
    </w:p>
    <w:p w14:paraId="63BD2BE0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Stack traces, </w:t>
      </w:r>
    </w:p>
    <w:p w14:paraId="6B491D8B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network timeouts, </w:t>
      </w:r>
    </w:p>
    <w:p w14:paraId="6EFF5049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input mismatches, </w:t>
      </w:r>
    </w:p>
    <w:p w14:paraId="53B7E4D9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and memory dumps are all examples of errors.</w:t>
      </w:r>
    </w:p>
    <w:p w14:paraId="50D33B10" w14:textId="77777777" w:rsidR="00CC280C" w:rsidRPr="00CC280C" w:rsidRDefault="00CC280C" w:rsidP="00CC280C">
      <w:r w:rsidRPr="00CC280C">
        <w:t>Incorrect error handling can enable attackers to:</w:t>
      </w:r>
    </w:p>
    <w:p w14:paraId="528DB3AC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Learn about the APIs that are used internally.</w:t>
      </w:r>
    </w:p>
    <w:p w14:paraId="2132A5AD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Map the various services that are integrating by learning about the internal systems and frameworks that are being used, which opens the door to attack chaining.</w:t>
      </w:r>
    </w:p>
    <w:p w14:paraId="2F0AAFAC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Compile a list of the application versions and types that are in use.</w:t>
      </w:r>
    </w:p>
    <w:p w14:paraId="48021A72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DoS the system by causing a deadlock or an unhandled exception that sends a panic signal to the engine that is running it.</w:t>
      </w:r>
    </w:p>
    <w:p w14:paraId="13BD73C3" w14:textId="77777777" w:rsidR="00CC280C" w:rsidRPr="00CC280C" w:rsidRDefault="00CC280C" w:rsidP="00CC280C">
      <w:pPr>
        <w:numPr>
          <w:ilvl w:val="0"/>
          <w:numId w:val="1"/>
        </w:numPr>
      </w:pPr>
      <w:r w:rsidRPr="00CC280C">
        <w:t>Controls bypass where a specific exception is not restricted by the happy path logic.</w:t>
      </w:r>
    </w:p>
    <w:p w14:paraId="660ECC57" w14:textId="77777777" w:rsidR="00CC280C" w:rsidRPr="00CC280C" w:rsidRDefault="00CC280C" w:rsidP="00CC280C">
      <w:r w:rsidRPr="00CC280C">
        <w:t>Please click on this URL to perform this lab </w:t>
      </w:r>
      <w:hyperlink r:id="rId6" w:history="1">
        <w:r w:rsidRPr="00CC280C">
          <w:rPr>
            <w:rStyle w:val="Hyperlink"/>
          </w:rPr>
          <w:t>http://wstg.alnafi.com/</w:t>
        </w:r>
      </w:hyperlink>
    </w:p>
    <w:p w14:paraId="60C210E7" w14:textId="77777777" w:rsidR="00CC280C" w:rsidRPr="00CC280C" w:rsidRDefault="00CC280C" w:rsidP="00CC280C">
      <w:r w:rsidRPr="00CC280C">
        <w:t>Here’s an example of improper error handling.</w:t>
      </w:r>
    </w:p>
    <w:p w14:paraId="100F4BF5" w14:textId="14ECF68E" w:rsidR="00CC280C" w:rsidRPr="00CC280C" w:rsidRDefault="00CC280C" w:rsidP="00CC280C">
      <w:r w:rsidRPr="00CC280C">
        <w:drawing>
          <wp:inline distT="0" distB="0" distL="0" distR="0" wp14:anchorId="1BF4F15D" wp14:editId="6B6FA351">
            <wp:extent cx="5943600" cy="2698750"/>
            <wp:effectExtent l="0" t="0" r="0" b="6350"/>
            <wp:docPr id="466619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333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22791"/>
    <w:multiLevelType w:val="multilevel"/>
    <w:tmpl w:val="318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7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A3"/>
    <w:rsid w:val="0000111E"/>
    <w:rsid w:val="005E4A76"/>
    <w:rsid w:val="0072345A"/>
    <w:rsid w:val="00984DF0"/>
    <w:rsid w:val="00A13DFF"/>
    <w:rsid w:val="00CA47A3"/>
    <w:rsid w:val="00CB68ED"/>
    <w:rsid w:val="00CC280C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E571-31CB-4547-81E0-7984DC95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A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A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A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A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A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A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A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A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A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A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A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A4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tg.alnafi.com/" TargetMode="External"/><Relationship Id="rId5" Type="http://schemas.openxmlformats.org/officeDocument/2006/relationships/hyperlink" Target="https://lms.alnafi.com/xblock/block-v1:alnafi+DCCS102+2025_DCCS+type@vertical+block@1e424eed0cd94c90bf646218c370ea31?exam_access=&amp;recheck_access=1&amp;show_bookmark=0&amp;show_title=0&amp;view=student_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2025-08-20T10:50:00Z</dcterms:created>
  <dcterms:modified xsi:type="dcterms:W3CDTF">2025-08-20T10:50:00Z</dcterms:modified>
</cp:coreProperties>
</file>