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A00FA" w14:textId="77777777" w:rsidR="003812E4" w:rsidRPr="003812E4" w:rsidRDefault="003812E4" w:rsidP="003812E4">
      <w:r w:rsidRPr="003812E4">
        <w:fldChar w:fldCharType="begin"/>
      </w:r>
      <w:r w:rsidRPr="003812E4">
        <w:instrText>HYPERLINK "https://lms.alnafi.com/xblock/block-v1:alnafi+alnafi07+2025_02+type@vertical+block@0408520847594c708df7d0cb835ab8e6?exam_access=&amp;recheck_access=1&amp;show_bookmark=0&amp;show_title=0&amp;view=student_view" \l "main"</w:instrText>
      </w:r>
      <w:r w:rsidRPr="003812E4">
        <w:fldChar w:fldCharType="separate"/>
      </w:r>
      <w:r w:rsidRPr="003812E4">
        <w:rPr>
          <w:rStyle w:val="Hyperlink"/>
        </w:rPr>
        <w:t>Skip to main content</w:t>
      </w:r>
      <w:r w:rsidRPr="003812E4">
        <w:fldChar w:fldCharType="end"/>
      </w:r>
    </w:p>
    <w:p w14:paraId="00444DBE" w14:textId="77777777" w:rsidR="003812E4" w:rsidRPr="003812E4" w:rsidRDefault="003812E4" w:rsidP="003812E4">
      <w:r w:rsidRPr="003812E4">
        <w:rPr>
          <w:b/>
          <w:bCs/>
        </w:rPr>
        <w:t>Lab 9: Governance, Risk, and Compliance (GRC) on AWS</w:t>
      </w:r>
    </w:p>
    <w:p w14:paraId="57671A1C" w14:textId="77777777" w:rsidR="003812E4" w:rsidRPr="003812E4" w:rsidRDefault="003812E4" w:rsidP="003812E4"/>
    <w:p w14:paraId="296184D5" w14:textId="77777777" w:rsidR="003812E4" w:rsidRPr="003812E4" w:rsidRDefault="003812E4" w:rsidP="003812E4">
      <w:r w:rsidRPr="003812E4">
        <w:rPr>
          <w:i/>
          <w:iCs/>
        </w:rPr>
        <w:t>RQF Level 5</w:t>
      </w:r>
    </w:p>
    <w:p w14:paraId="1D31AD62" w14:textId="77777777" w:rsidR="003812E4" w:rsidRPr="003812E4" w:rsidRDefault="003812E4" w:rsidP="003812E4"/>
    <w:p w14:paraId="15D53F74" w14:textId="77777777" w:rsidR="003812E4" w:rsidRPr="003812E4" w:rsidRDefault="003812E4" w:rsidP="003812E4">
      <w:r w:rsidRPr="003812E4">
        <w:rPr>
          <w:b/>
          <w:bCs/>
        </w:rPr>
        <w:t>Objective:</w:t>
      </w:r>
    </w:p>
    <w:p w14:paraId="30EFF71E" w14:textId="77777777" w:rsidR="003812E4" w:rsidRPr="003812E4" w:rsidRDefault="003812E4" w:rsidP="003812E4">
      <w:r w:rsidRPr="003812E4">
        <w:t>The objective of this lab is to provide participants with insights into the Governance, Risk, and Compliance (GRC) aspects of AWS. Participants will review AWS compliance documentation, set up resource tagging for cost allocation, and explore AWS Organizations for centralized management.</w:t>
      </w:r>
    </w:p>
    <w:p w14:paraId="00E819A9" w14:textId="77777777" w:rsidR="003812E4" w:rsidRPr="003812E4" w:rsidRDefault="003812E4" w:rsidP="003812E4"/>
    <w:p w14:paraId="632D211D" w14:textId="77777777" w:rsidR="003812E4" w:rsidRPr="003812E4" w:rsidRDefault="003812E4" w:rsidP="003812E4">
      <w:r w:rsidRPr="003812E4">
        <w:rPr>
          <w:b/>
          <w:bCs/>
        </w:rPr>
        <w:t>Prerequisites:</w:t>
      </w:r>
    </w:p>
    <w:p w14:paraId="555C42A2" w14:textId="77777777" w:rsidR="003812E4" w:rsidRPr="003812E4" w:rsidRDefault="003812E4" w:rsidP="003812E4">
      <w:pPr>
        <w:numPr>
          <w:ilvl w:val="0"/>
          <w:numId w:val="1"/>
        </w:numPr>
      </w:pPr>
      <w:proofErr w:type="spellStart"/>
      <w:r w:rsidRPr="003812E4">
        <w:t>SysOps</w:t>
      </w:r>
      <w:proofErr w:type="spellEnd"/>
      <w:r w:rsidRPr="003812E4">
        <w:t xml:space="preserve"> Advancement Track</w:t>
      </w:r>
    </w:p>
    <w:p w14:paraId="4F7511C6" w14:textId="77777777" w:rsidR="003812E4" w:rsidRPr="003812E4" w:rsidRDefault="003812E4" w:rsidP="003812E4"/>
    <w:p w14:paraId="5937B95C" w14:textId="77777777" w:rsidR="003812E4" w:rsidRPr="003812E4" w:rsidRDefault="003812E4" w:rsidP="003812E4">
      <w:r w:rsidRPr="003812E4">
        <w:rPr>
          <w:b/>
          <w:bCs/>
        </w:rPr>
        <w:t>Lab Steps:</w:t>
      </w:r>
    </w:p>
    <w:p w14:paraId="49CEF5DB" w14:textId="77777777" w:rsidR="003812E4" w:rsidRPr="003812E4" w:rsidRDefault="003812E4" w:rsidP="003812E4"/>
    <w:p w14:paraId="23BAC0EE" w14:textId="77777777" w:rsidR="003812E4" w:rsidRPr="003812E4" w:rsidRDefault="003812E4" w:rsidP="003812E4">
      <w:r w:rsidRPr="003812E4">
        <w:rPr>
          <w:b/>
          <w:bCs/>
        </w:rPr>
        <w:t>Step 1: Introduction to GRC in AWS</w:t>
      </w:r>
    </w:p>
    <w:p w14:paraId="4E88334A" w14:textId="77777777" w:rsidR="003812E4" w:rsidRPr="003812E4" w:rsidRDefault="003812E4" w:rsidP="003812E4">
      <w:r w:rsidRPr="003812E4">
        <w:t>- Briefly discuss the importance of Governance, Risk, and Compliance in cloud environments.</w:t>
      </w:r>
    </w:p>
    <w:p w14:paraId="5A248D00" w14:textId="77777777" w:rsidR="003812E4" w:rsidRPr="003812E4" w:rsidRDefault="003812E4" w:rsidP="003812E4">
      <w:r w:rsidRPr="003812E4">
        <w:t>- Introduce key GRC concepts in AWS, including compliance standards and best practices.</w:t>
      </w:r>
    </w:p>
    <w:p w14:paraId="47422126" w14:textId="77777777" w:rsidR="003812E4" w:rsidRPr="003812E4" w:rsidRDefault="003812E4" w:rsidP="003812E4"/>
    <w:p w14:paraId="4EFE9B13" w14:textId="77777777" w:rsidR="003812E4" w:rsidRPr="003812E4" w:rsidRDefault="003812E4" w:rsidP="003812E4">
      <w:r w:rsidRPr="003812E4">
        <w:rPr>
          <w:b/>
          <w:bCs/>
        </w:rPr>
        <w:t>Step 2: Reviewing AWS Compliance Documentation</w:t>
      </w:r>
    </w:p>
    <w:p w14:paraId="189013CD" w14:textId="77777777" w:rsidR="003812E4" w:rsidRPr="003812E4" w:rsidRDefault="003812E4" w:rsidP="003812E4">
      <w:r w:rsidRPr="003812E4">
        <w:t>- Explore AWS compliance documentation and resources.</w:t>
      </w:r>
    </w:p>
    <w:p w14:paraId="6A546887" w14:textId="77777777" w:rsidR="003812E4" w:rsidRPr="003812E4" w:rsidRDefault="003812E4" w:rsidP="003812E4">
      <w:r w:rsidRPr="003812E4">
        <w:t>- Understand the shared responsibility model for security and compliance on AWS.</w:t>
      </w:r>
    </w:p>
    <w:p w14:paraId="433AE0B4" w14:textId="77777777" w:rsidR="003812E4" w:rsidRPr="003812E4" w:rsidRDefault="003812E4" w:rsidP="003812E4">
      <w:r w:rsidRPr="003812E4">
        <w:t>- Review compliance certifications and attestations (e.g., PCI DSS, HIPAA, ISO 27001).</w:t>
      </w:r>
    </w:p>
    <w:p w14:paraId="44CB352E" w14:textId="77777777" w:rsidR="003812E4" w:rsidRPr="003812E4" w:rsidRDefault="003812E4" w:rsidP="003812E4"/>
    <w:p w14:paraId="42C3ECBE" w14:textId="77777777" w:rsidR="003812E4" w:rsidRPr="003812E4" w:rsidRDefault="003812E4" w:rsidP="003812E4">
      <w:r w:rsidRPr="003812E4">
        <w:rPr>
          <w:b/>
          <w:bCs/>
        </w:rPr>
        <w:t>Step 3: Setting Up Resource Tagging</w:t>
      </w:r>
    </w:p>
    <w:p w14:paraId="715E165A" w14:textId="77777777" w:rsidR="003812E4" w:rsidRPr="003812E4" w:rsidRDefault="003812E4" w:rsidP="003812E4">
      <w:r w:rsidRPr="003812E4">
        <w:t>- In the AWS Management Console, navigate to the AWS Resource Groups Tag Editor.</w:t>
      </w:r>
    </w:p>
    <w:p w14:paraId="418C7906" w14:textId="77777777" w:rsidR="003812E4" w:rsidRPr="003812E4" w:rsidRDefault="003812E4" w:rsidP="003812E4">
      <w:r w:rsidRPr="003812E4">
        <w:t>- Implement resource tagging for cost allocation and management.</w:t>
      </w:r>
    </w:p>
    <w:p w14:paraId="450BBE9C" w14:textId="77777777" w:rsidR="003812E4" w:rsidRPr="003812E4" w:rsidRDefault="003812E4" w:rsidP="003812E4">
      <w:r w:rsidRPr="003812E4">
        <w:t>- Discuss best practices for tagging conventions and organization-wide tagging policies.</w:t>
      </w:r>
    </w:p>
    <w:p w14:paraId="6E9C41EF" w14:textId="77777777" w:rsidR="003812E4" w:rsidRPr="003812E4" w:rsidRDefault="003812E4" w:rsidP="003812E4"/>
    <w:p w14:paraId="7B9A50CD" w14:textId="77777777" w:rsidR="003812E4" w:rsidRPr="003812E4" w:rsidRDefault="003812E4" w:rsidP="003812E4">
      <w:r w:rsidRPr="003812E4">
        <w:rPr>
          <w:b/>
          <w:bCs/>
        </w:rPr>
        <w:t>Step 4: Exploring AWS Organizations</w:t>
      </w:r>
    </w:p>
    <w:p w14:paraId="6A1AC6B9" w14:textId="77777777" w:rsidR="003812E4" w:rsidRPr="003812E4" w:rsidRDefault="003812E4" w:rsidP="003812E4">
      <w:r w:rsidRPr="003812E4">
        <w:t>- In the AWS Management Console, navigate to AWS Organizations.</w:t>
      </w:r>
    </w:p>
    <w:p w14:paraId="2046A9F6" w14:textId="77777777" w:rsidR="003812E4" w:rsidRPr="003812E4" w:rsidRDefault="003812E4" w:rsidP="003812E4">
      <w:r w:rsidRPr="003812E4">
        <w:t>- Create an AWS organization to centralize and manage multiple AWS accounts.</w:t>
      </w:r>
    </w:p>
    <w:p w14:paraId="51F2F46B" w14:textId="77777777" w:rsidR="003812E4" w:rsidRPr="003812E4" w:rsidRDefault="003812E4" w:rsidP="003812E4">
      <w:r w:rsidRPr="003812E4">
        <w:t>- Implement organizational units and service control policies for governance.</w:t>
      </w:r>
    </w:p>
    <w:p w14:paraId="70979398" w14:textId="77777777" w:rsidR="003812E4" w:rsidRPr="003812E4" w:rsidRDefault="003812E4" w:rsidP="003812E4"/>
    <w:p w14:paraId="02062F8D" w14:textId="77777777" w:rsidR="003812E4" w:rsidRPr="003812E4" w:rsidRDefault="003812E4" w:rsidP="003812E4">
      <w:r w:rsidRPr="003812E4">
        <w:rPr>
          <w:b/>
          <w:bCs/>
        </w:rPr>
        <w:t>Step 5: Implementing Service Control Policies (SCPs)</w:t>
      </w:r>
    </w:p>
    <w:p w14:paraId="425AD51E" w14:textId="77777777" w:rsidR="003812E4" w:rsidRPr="003812E4" w:rsidRDefault="003812E4" w:rsidP="003812E4">
      <w:r w:rsidRPr="003812E4">
        <w:t>- Create and attach Service Control Policies to organizational units.</w:t>
      </w:r>
    </w:p>
    <w:p w14:paraId="31AEAFC7" w14:textId="77777777" w:rsidR="003812E4" w:rsidRPr="003812E4" w:rsidRDefault="003812E4" w:rsidP="003812E4">
      <w:r w:rsidRPr="003812E4">
        <w:t>- Demonstrate how SCPs can be used to control access to AWS services and resources.</w:t>
      </w:r>
    </w:p>
    <w:p w14:paraId="159A218A" w14:textId="77777777" w:rsidR="003812E4" w:rsidRPr="003812E4" w:rsidRDefault="003812E4" w:rsidP="003812E4">
      <w:r w:rsidRPr="003812E4">
        <w:t>- Discuss the role of SCPs in enforcing compliance and security policies.</w:t>
      </w:r>
    </w:p>
    <w:p w14:paraId="5505601B" w14:textId="77777777" w:rsidR="003812E4" w:rsidRPr="003812E4" w:rsidRDefault="003812E4" w:rsidP="003812E4"/>
    <w:p w14:paraId="4A44D5C2" w14:textId="77777777" w:rsidR="003812E4" w:rsidRPr="003812E4" w:rsidRDefault="003812E4" w:rsidP="003812E4">
      <w:r w:rsidRPr="003812E4">
        <w:rPr>
          <w:b/>
          <w:bCs/>
        </w:rPr>
        <w:t>Step 6: Cost Allocation and Reporting</w:t>
      </w:r>
    </w:p>
    <w:p w14:paraId="4DC9472C" w14:textId="77777777" w:rsidR="003812E4" w:rsidRPr="003812E4" w:rsidRDefault="003812E4" w:rsidP="003812E4">
      <w:r w:rsidRPr="003812E4">
        <w:t>- Explore AWS Cost Explorer for detailed cost analysis.</w:t>
      </w:r>
    </w:p>
    <w:p w14:paraId="3DBC38B4" w14:textId="77777777" w:rsidR="003812E4" w:rsidRPr="003812E4" w:rsidRDefault="003812E4" w:rsidP="003812E4">
      <w:r w:rsidRPr="003812E4">
        <w:t>- Utilize resource tags to break down costs by projects, teams, or departments.</w:t>
      </w:r>
    </w:p>
    <w:p w14:paraId="78D8236F" w14:textId="77777777" w:rsidR="003812E4" w:rsidRPr="003812E4" w:rsidRDefault="003812E4" w:rsidP="003812E4">
      <w:r w:rsidRPr="003812E4">
        <w:t>- Discuss strategies for optimizing costs based on resource usage.</w:t>
      </w:r>
    </w:p>
    <w:p w14:paraId="16D4558F" w14:textId="77777777" w:rsidR="003812E4" w:rsidRPr="003812E4" w:rsidRDefault="003812E4" w:rsidP="003812E4"/>
    <w:p w14:paraId="6AE308B7" w14:textId="77777777" w:rsidR="003812E4" w:rsidRPr="003812E4" w:rsidRDefault="003812E4" w:rsidP="003812E4">
      <w:r w:rsidRPr="003812E4">
        <w:rPr>
          <w:b/>
          <w:bCs/>
        </w:rPr>
        <w:t>Step 7: Cleanup</w:t>
      </w:r>
    </w:p>
    <w:p w14:paraId="22D25669" w14:textId="77777777" w:rsidR="003812E4" w:rsidRPr="003812E4" w:rsidRDefault="003812E4" w:rsidP="003812E4">
      <w:r w:rsidRPr="003812E4">
        <w:t>- Guide learners through proper cleanup procedures to avoid unnecessary costs.</w:t>
      </w:r>
    </w:p>
    <w:p w14:paraId="7A49AC6B" w14:textId="77777777" w:rsidR="003812E4" w:rsidRPr="003812E4" w:rsidRDefault="003812E4" w:rsidP="003812E4">
      <w:r w:rsidRPr="003812E4">
        <w:t>- Remove resource tags and delete the AWS organization and associated accounts created during the lab.</w:t>
      </w:r>
    </w:p>
    <w:p w14:paraId="77688080" w14:textId="77777777" w:rsidR="003812E4" w:rsidRPr="003812E4" w:rsidRDefault="003812E4" w:rsidP="003812E4"/>
    <w:p w14:paraId="7F16A39C" w14:textId="77777777" w:rsidR="003812E4" w:rsidRPr="003812E4" w:rsidRDefault="003812E4" w:rsidP="003812E4">
      <w:r w:rsidRPr="003812E4">
        <w:rPr>
          <w:i/>
          <w:iCs/>
        </w:rPr>
        <w:t>Conclusion:</w:t>
      </w:r>
    </w:p>
    <w:p w14:paraId="228F9448" w14:textId="77777777" w:rsidR="003812E4" w:rsidRPr="003812E4" w:rsidRDefault="003812E4" w:rsidP="003812E4">
      <w:r w:rsidRPr="003812E4">
        <w:rPr>
          <w:i/>
          <w:iCs/>
        </w:rPr>
        <w:t>By completing this lab, participants have gained practical knowledge of Governance, Risk, and Compliance aspects on AWS. They have reviewed compliance documentation, set up resource tagging for cost allocation, and explored AWS Organizations for centralized management. This lab equips participants with essential skills for maintaining compliance and governance in AWS environments.</w:t>
      </w:r>
    </w:p>
    <w:p w14:paraId="2921B827"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03264"/>
    <w:multiLevelType w:val="multilevel"/>
    <w:tmpl w:val="CBF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12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F6"/>
    <w:rsid w:val="0000111E"/>
    <w:rsid w:val="003812E4"/>
    <w:rsid w:val="005E4A76"/>
    <w:rsid w:val="00696EA3"/>
    <w:rsid w:val="0072345A"/>
    <w:rsid w:val="00984DF0"/>
    <w:rsid w:val="00A22DF6"/>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4BEAF-FD4C-4FFC-9443-42C549CB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A22D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2D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2D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2D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2D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2D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A22DF6"/>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A22DF6"/>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A22DF6"/>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A22DF6"/>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A22DF6"/>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A22DF6"/>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A22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DF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22DF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D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22DF6"/>
    <w:pPr>
      <w:spacing w:before="160"/>
      <w:jc w:val="center"/>
    </w:pPr>
    <w:rPr>
      <w:i/>
      <w:iCs/>
      <w:color w:val="404040" w:themeColor="text1" w:themeTint="BF"/>
    </w:rPr>
  </w:style>
  <w:style w:type="character" w:customStyle="1" w:styleId="QuoteChar">
    <w:name w:val="Quote Char"/>
    <w:basedOn w:val="DefaultParagraphFont"/>
    <w:link w:val="Quote"/>
    <w:uiPriority w:val="29"/>
    <w:rsid w:val="00A22DF6"/>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A22DF6"/>
    <w:pPr>
      <w:ind w:left="720"/>
      <w:contextualSpacing/>
    </w:pPr>
  </w:style>
  <w:style w:type="character" w:styleId="IntenseEmphasis">
    <w:name w:val="Intense Emphasis"/>
    <w:basedOn w:val="DefaultParagraphFont"/>
    <w:uiPriority w:val="21"/>
    <w:qFormat/>
    <w:rsid w:val="00A22DF6"/>
    <w:rPr>
      <w:i/>
      <w:iCs/>
      <w:color w:val="0F4761" w:themeColor="accent1" w:themeShade="BF"/>
    </w:rPr>
  </w:style>
  <w:style w:type="paragraph" w:styleId="IntenseQuote">
    <w:name w:val="Intense Quote"/>
    <w:basedOn w:val="Normal"/>
    <w:next w:val="Normal"/>
    <w:link w:val="IntenseQuoteChar"/>
    <w:uiPriority w:val="30"/>
    <w:qFormat/>
    <w:rsid w:val="00A22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DF6"/>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A22DF6"/>
    <w:rPr>
      <w:b/>
      <w:bCs/>
      <w:smallCaps/>
      <w:color w:val="0F4761" w:themeColor="accent1" w:themeShade="BF"/>
      <w:spacing w:val="5"/>
    </w:rPr>
  </w:style>
  <w:style w:type="character" w:styleId="Hyperlink">
    <w:name w:val="Hyperlink"/>
    <w:basedOn w:val="DefaultParagraphFont"/>
    <w:uiPriority w:val="99"/>
    <w:unhideWhenUsed/>
    <w:rsid w:val="003812E4"/>
    <w:rPr>
      <w:color w:val="467886" w:themeColor="hyperlink"/>
      <w:u w:val="single"/>
    </w:rPr>
  </w:style>
  <w:style w:type="character" w:styleId="UnresolvedMention">
    <w:name w:val="Unresolved Mention"/>
    <w:basedOn w:val="DefaultParagraphFont"/>
    <w:uiPriority w:val="99"/>
    <w:semiHidden/>
    <w:unhideWhenUsed/>
    <w:rsid w:val="00381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2025-08-31T11:35:00Z</dcterms:created>
  <dcterms:modified xsi:type="dcterms:W3CDTF">2025-08-31T11:35:00Z</dcterms:modified>
</cp:coreProperties>
</file>