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d9eeb"/>
          <w:sz w:val="32"/>
          <w:szCs w:val="32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Objective: Develop into Networking Policy within EKS.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d9eeb"/>
          <w:sz w:val="32"/>
          <w:szCs w:val="32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1.</w:t>
      </w:r>
      <w:r w:rsidDel="00000000" w:rsidR="00000000" w:rsidRPr="00000000">
        <w:rPr>
          <w:rtl w:val="0"/>
        </w:rPr>
        <w:t xml:space="preserve"> Deploy multi-tier applications on EKS.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2.</w:t>
      </w:r>
      <w:r w:rsidDel="00000000" w:rsidR="00000000" w:rsidRPr="00000000">
        <w:rPr>
          <w:rtl w:val="0"/>
        </w:rPr>
        <w:t xml:space="preserve"> Implement network policies using Amazon VPC CNI.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3.</w:t>
      </w:r>
      <w:r w:rsidDel="00000000" w:rsidR="00000000" w:rsidRPr="00000000">
        <w:rPr>
          <w:rtl w:val="0"/>
        </w:rPr>
        <w:t xml:space="preserve"> Test network segmentations.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6d9eeb"/>
          <w:sz w:val="32"/>
          <w:szCs w:val="32"/>
        </w:rPr>
      </w:pPr>
      <w:r w:rsidDel="00000000" w:rsidR="00000000" w:rsidRPr="00000000">
        <w:rPr>
          <w:b w:val="1"/>
          <w:color w:val="6d9eeb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Basics of Kubernetes networking.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Amazon VPC CNI overview.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Crafting network policies.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6d9eeb"/>
          <w:sz w:val="28"/>
          <w:szCs w:val="28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Prerequisites: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AWS Account: </w:t>
      </w:r>
      <w:r w:rsidDel="00000000" w:rsidR="00000000" w:rsidRPr="00000000">
        <w:rPr>
          <w:rtl w:val="0"/>
        </w:rPr>
        <w:t xml:space="preserve">Ensure you have access to an AWS account.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AWS CLI: </w:t>
      </w:r>
      <w:r w:rsidDel="00000000" w:rsidR="00000000" w:rsidRPr="00000000">
        <w:rPr>
          <w:rtl w:val="0"/>
        </w:rPr>
        <w:t xml:space="preserve">Installed and configured with access keys.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kubectl tool:</w:t>
      </w:r>
      <w:r w:rsidDel="00000000" w:rsidR="00000000" w:rsidRPr="00000000">
        <w:rPr>
          <w:rtl w:val="0"/>
        </w:rPr>
        <w:t xml:space="preserve"> Installed to manage EKS clusters.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EKS Cluster: </w:t>
      </w:r>
      <w:r w:rsidDel="00000000" w:rsidR="00000000" w:rsidRPr="00000000">
        <w:rPr>
          <w:rtl w:val="0"/>
        </w:rPr>
        <w:t xml:space="preserve">Running with nodes launched.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6d9eeb"/>
          <w:sz w:val="28"/>
          <w:szCs w:val="28"/>
          <w:rtl w:val="0"/>
        </w:rPr>
        <w:t xml:space="preserve">Amazon VPC CNI:</w:t>
      </w:r>
      <w:r w:rsidDel="00000000" w:rsidR="00000000" w:rsidRPr="00000000">
        <w:rPr>
          <w:rtl w:val="0"/>
        </w:rPr>
        <w:t xml:space="preserve"> Ensure it's installed in your EKS cluster. By default, EKS uses the Amazon VPC CNI.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f6b26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32"/>
          <w:szCs w:val="32"/>
          <w:rtl w:val="0"/>
        </w:rPr>
        <w:t xml:space="preserve">Tasks: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f6b26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32"/>
          <w:szCs w:val="32"/>
          <w:rtl w:val="0"/>
        </w:rPr>
        <w:t xml:space="preserve">1. Deploy multi-tier applications on EKS: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demonstration purposes, let's deploy a basic frontend and backend.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Chmod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deployments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deployments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Create a 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multi-tier-app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Deploy backend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&lt;&lt;EOF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backend-deployment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multi-tier-app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replicas: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selector:</w:t>
              <w:br w:type="textWrapping"/>
              <w:t xml:space="preserve">    matchLabels:</w:t>
              <w:br w:type="textWrapping"/>
              <w:t xml:space="preserve">      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backend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template:</w:t>
              <w:br w:type="textWrapping"/>
              <w:t xml:space="preserve">    metadata:</w:t>
              <w:br w:type="textWrapping"/>
              <w:t xml:space="preserve">      labels:</w:t>
              <w:br w:type="textWrapping"/>
              <w:t xml:space="preserve">        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backend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spec:</w:t>
              <w:br w:type="textWrapping"/>
              <w:t xml:space="preserve">      containers:</w:t>
              <w:br w:type="textWrapping"/>
              <w:t xml:space="preserve">    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backend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Deploy frontend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&lt;&lt;EOF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frontend-deployment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multi-tier-app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replicas: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selector:</w:t>
              <w:br w:type="textWrapping"/>
              <w:t xml:space="preserve">    matchLabels:</w:t>
              <w:br w:type="textWrapping"/>
              <w:t xml:space="preserve">      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template:</w:t>
              <w:br w:type="textWrapping"/>
              <w:t xml:space="preserve">    metadata:</w:t>
              <w:br w:type="textWrapping"/>
              <w:t xml:space="preserve">      labels:</w:t>
              <w:br w:type="textWrapping"/>
              <w:t xml:space="preserve">        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spec:</w:t>
              <w:br w:type="textWrapping"/>
              <w:t xml:space="preserve">      containers:</w:t>
              <w:br w:type="textWrapping"/>
              <w:t xml:space="preserve">    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    image: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6d9eeb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32"/>
                <w:szCs w:val="32"/>
                <w:shd w:fill="333333" w:val="clear"/>
                <w:rtl w:val="0"/>
              </w:rPr>
              <w:t xml:space="preserve">-f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32"/>
                <w:szCs w:val="32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&lt;&lt;EOF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backend-deployment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multi-tier-app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 xml:space="preserve">    app: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backend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  ports:</w:t>
              <w:br w:type="textWrapping"/>
              <w:t xml:space="preserve">    - protocol: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TCP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      port: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32"/>
                <w:szCs w:val="32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  <w:t xml:space="preserve">      targetPort: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32"/>
                <w:szCs w:val="32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2. Implement network policies using Amazon VPC CNI: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following policy allows only the frontend to communicate with the backend: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apply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&lt;&lt;EOF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networking.k8s.io/v1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NetworkPolicy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backend-network-policy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namespace: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multi-tier-app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podSelector:</w:t>
              <w:br w:type="textWrapping"/>
              <w:t xml:space="preserve">    matchLabels:</w:t>
              <w:br w:type="textWrapping"/>
              <w:t xml:space="preserve">      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backend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policyTypes: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Ingress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ingress:</w:t>
              <w:br w:type="textWrapping"/>
              <w:t xml:space="preserve">  - from:</w:t>
              <w:br w:type="textWrapping"/>
              <w:t xml:space="preserve">    - podSelector:</w:t>
              <w:br w:type="textWrapping"/>
              <w:t xml:space="preserve">        matchLabels:</w:t>
              <w:br w:type="textWrapping"/>
              <w:t xml:space="preserve">          app: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3. Test network segmentations: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Now, try communicating from the frontend pod to the backend pod.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Get a frontend pod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FRONTEND_POD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=$(kubectl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pods -n multi-tier-app -l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=frontend -o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jsonpath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'{.items[0].metadata.name}'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 Try reaching backend from frontend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kubectl exec -n multi-tier-app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$FRONTEND_POD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-- curl backend-deployment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76a5af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76a5af"/>
          <w:sz w:val="32"/>
          <w:szCs w:val="32"/>
          <w:rtl w:val="0"/>
        </w:rPr>
        <w:t xml:space="preserve">4. Verify the Network Policy: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the following command to check if the network policy has been applied: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networkpolicy -n multi-tier-app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You should see backend-network-policy in the list, which means the policy is applied successfully.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your network policy is set up correctly, the above should work. If you try to communicate from a different pod (not labeled as frontend), it shouldn't work.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6b26b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f6b26b"/>
          <w:sz w:val="36"/>
          <w:szCs w:val="36"/>
          <w:rtl w:val="0"/>
        </w:rPr>
        <w:t xml:space="preserve">Troubleshooting Tips and Tricks: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Networking: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If pods can't communicate, ensure that they have proper IP addresses and that no Network ACLs or Security Groups are blocking the traffic in AWS.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Logs: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Check logs of the pods (kubectl logs POD_NAME).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Network Policies: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Ensure that the network policies are correctly applied and that they don't conflict.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Amazon VPC CNI: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Ensure the VPC CNI is functioning correctly. Check its logs for any issues.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Pod Status: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Ensure that all pods are in the RUNNING state.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6d9eeb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d9eeb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e0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28"/>
          <w:szCs w:val="28"/>
          <w:rtl w:val="0"/>
        </w:rPr>
        <w:t xml:space="preserve">Basics of Kubernetes networking: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Kubernetes offers a flat networking model where every Pod gets its IP. Pods can communicate with other Pods, irrespective of the node they're on.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e0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28"/>
          <w:szCs w:val="28"/>
          <w:rtl w:val="0"/>
        </w:rPr>
        <w:t xml:space="preserve">Amazon VPC CNI overview: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Amazon VPC CNI provides native AWS networking capabilities for Kubernetes. It assigns Elastic Network Interfaces (ENIs) directly to Pods, providing high-performance networking.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e0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28"/>
          <w:szCs w:val="28"/>
          <w:rtl w:val="0"/>
        </w:rPr>
        <w:t xml:space="preserve">Crafting network policies: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Network policies define how pods communicate. They specify ingress and egress rules based on IP protocols, ports, and selectors.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Roboto" w:cs="Roboto" w:eastAsia="Roboto" w:hAnsi="Roboto"/>
        <w:b w:val="1"/>
        <w:color w:val="93c47d"/>
        <w:sz w:val="42"/>
        <w:szCs w:val="42"/>
      </w:rPr>
    </w:pPr>
    <w:r w:rsidDel="00000000" w:rsidR="00000000" w:rsidRPr="00000000">
      <w:rPr>
        <w:rFonts w:ascii="Roboto" w:cs="Roboto" w:eastAsia="Roboto" w:hAnsi="Roboto"/>
        <w:b w:val="1"/>
        <w:color w:val="93c47d"/>
        <w:sz w:val="42"/>
        <w:szCs w:val="42"/>
        <w:rtl w:val="0"/>
      </w:rPr>
      <w:t xml:space="preserve">Lab 4: Network Policies with Amazon VPC CNI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