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DD175" w14:textId="1A09FFDC" w:rsidR="005B7D6F" w:rsidRPr="005B7D6F" w:rsidRDefault="005B7D6F" w:rsidP="005B7D6F">
      <w:r>
        <w:t>E</w:t>
      </w:r>
      <w:r w:rsidRPr="005B7D6F">
        <w:t xml:space="preserve">xplanation of </w:t>
      </w:r>
      <w:r w:rsidRPr="005B7D6F">
        <w:rPr>
          <w:b/>
          <w:bCs/>
        </w:rPr>
        <w:t>Kubernetes volumes</w:t>
      </w:r>
      <w:r w:rsidRPr="005B7D6F">
        <w:t xml:space="preserve">, their </w:t>
      </w:r>
      <w:r w:rsidRPr="005B7D6F">
        <w:rPr>
          <w:b/>
          <w:bCs/>
        </w:rPr>
        <w:t>types</w:t>
      </w:r>
      <w:r w:rsidRPr="005B7D6F">
        <w:t xml:space="preserve">, their </w:t>
      </w:r>
      <w:r w:rsidRPr="005B7D6F">
        <w:rPr>
          <w:b/>
          <w:bCs/>
        </w:rPr>
        <w:t>advantages over container-local storage</w:t>
      </w:r>
      <w:r w:rsidRPr="005B7D6F">
        <w:t xml:space="preserve">, how they </w:t>
      </w:r>
      <w:r w:rsidRPr="005B7D6F">
        <w:rPr>
          <w:b/>
          <w:bCs/>
        </w:rPr>
        <w:t>connect to external paths</w:t>
      </w:r>
      <w:r w:rsidRPr="005B7D6F">
        <w:t xml:space="preserve">, and how to </w:t>
      </w:r>
      <w:r w:rsidRPr="005B7D6F">
        <w:rPr>
          <w:b/>
          <w:bCs/>
        </w:rPr>
        <w:t>handle synchronized data in multi-node scenarios</w:t>
      </w:r>
      <w:r w:rsidRPr="005B7D6F">
        <w:t>:</w:t>
      </w:r>
    </w:p>
    <w:p w14:paraId="0BE9606E" w14:textId="77777777" w:rsidR="005B7D6F" w:rsidRPr="005B7D6F" w:rsidRDefault="005B7D6F" w:rsidP="005B7D6F">
      <w:r w:rsidRPr="005B7D6F">
        <w:pict w14:anchorId="3D0D7B41">
          <v:rect id="_x0000_i1067" style="width:0;height:1.5pt" o:hralign="center" o:hrstd="t" o:hr="t" fillcolor="#a0a0a0" stroked="f"/>
        </w:pict>
      </w:r>
    </w:p>
    <w:p w14:paraId="1325173B" w14:textId="77777777" w:rsidR="005B7D6F" w:rsidRPr="005B7D6F" w:rsidRDefault="005B7D6F" w:rsidP="005B7D6F">
      <w:pPr>
        <w:rPr>
          <w:b/>
          <w:bCs/>
        </w:rPr>
      </w:pPr>
      <w:r w:rsidRPr="005B7D6F">
        <w:rPr>
          <w:rFonts w:ascii="Segoe UI Emoji" w:hAnsi="Segoe UI Emoji" w:cs="Segoe UI Emoji"/>
          <w:b/>
          <w:bCs/>
        </w:rPr>
        <w:t>🔹</w:t>
      </w:r>
      <w:r w:rsidRPr="005B7D6F">
        <w:rPr>
          <w:b/>
          <w:bCs/>
        </w:rPr>
        <w:t xml:space="preserve"> What Are Volumes in Kubernetes?</w:t>
      </w:r>
    </w:p>
    <w:p w14:paraId="10F8FFEA" w14:textId="7FDD2872" w:rsidR="005B7D6F" w:rsidRPr="005B7D6F" w:rsidRDefault="005B7D6F" w:rsidP="005B7D6F">
      <w:r w:rsidRPr="005B7D6F">
        <w:t xml:space="preserve">In Kubernetes, a </w:t>
      </w:r>
      <w:r w:rsidRPr="005B7D6F">
        <w:rPr>
          <w:b/>
          <w:bCs/>
        </w:rPr>
        <w:t>volume</w:t>
      </w:r>
      <w:r w:rsidRPr="005B7D6F">
        <w:t xml:space="preserve"> is a storage abstraction used to persist data beyond the lifetime of a container. Unlike a container’s ephemeral storage—which is deleted when the container </w:t>
      </w:r>
      <w:r w:rsidRPr="005B7D6F">
        <w:t xml:space="preserve">restarts, </w:t>
      </w:r>
      <w:r w:rsidRPr="005B7D6F">
        <w:t xml:space="preserve">a volume is defined at the </w:t>
      </w:r>
      <w:r w:rsidRPr="005B7D6F">
        <w:rPr>
          <w:b/>
          <w:bCs/>
        </w:rPr>
        <w:t>pod level</w:t>
      </w:r>
      <w:r w:rsidRPr="005B7D6F">
        <w:t xml:space="preserve"> and can be shared across containers within the same pod. This allows for consistent, durable data storage within and between container restarts, and supports use cases like caching, shared filesystems, and stateful applications.</w:t>
      </w:r>
    </w:p>
    <w:p w14:paraId="3B7E6071" w14:textId="77777777" w:rsidR="005B7D6F" w:rsidRPr="005B7D6F" w:rsidRDefault="005B7D6F" w:rsidP="005B7D6F">
      <w:r w:rsidRPr="005B7D6F">
        <w:pict w14:anchorId="493E531E">
          <v:rect id="_x0000_i1068" style="width:0;height:1.5pt" o:hralign="center" o:hrstd="t" o:hr="t" fillcolor="#a0a0a0" stroked="f"/>
        </w:pict>
      </w:r>
    </w:p>
    <w:p w14:paraId="7A469DDF" w14:textId="77777777" w:rsidR="005B7D6F" w:rsidRPr="005B7D6F" w:rsidRDefault="005B7D6F" w:rsidP="005B7D6F">
      <w:pPr>
        <w:rPr>
          <w:b/>
          <w:bCs/>
        </w:rPr>
      </w:pPr>
      <w:r w:rsidRPr="005B7D6F">
        <w:rPr>
          <w:rFonts w:ascii="Segoe UI Emoji" w:hAnsi="Segoe UI Emoji" w:cs="Segoe UI Emoji"/>
          <w:b/>
          <w:bCs/>
        </w:rPr>
        <w:t>🔹</w:t>
      </w:r>
      <w:r w:rsidRPr="005B7D6F">
        <w:rPr>
          <w:b/>
          <w:bCs/>
        </w:rPr>
        <w:t xml:space="preserve"> Types of Kubernetes Volumes</w:t>
      </w:r>
    </w:p>
    <w:p w14:paraId="02237784" w14:textId="77777777" w:rsidR="005B7D6F" w:rsidRPr="005B7D6F" w:rsidRDefault="005B7D6F" w:rsidP="005B7D6F">
      <w:r w:rsidRPr="005B7D6F">
        <w:t>Kubernetes supports a variety of volume types based on different backends. Common types include:</w:t>
      </w:r>
    </w:p>
    <w:p w14:paraId="25ACAE0A" w14:textId="77777777" w:rsidR="005B7D6F" w:rsidRPr="005B7D6F" w:rsidRDefault="005B7D6F" w:rsidP="005B7D6F">
      <w:pPr>
        <w:numPr>
          <w:ilvl w:val="0"/>
          <w:numId w:val="1"/>
        </w:numPr>
      </w:pPr>
      <w:proofErr w:type="spellStart"/>
      <w:r w:rsidRPr="005B7D6F">
        <w:rPr>
          <w:b/>
          <w:bCs/>
        </w:rPr>
        <w:t>emptyDir</w:t>
      </w:r>
      <w:proofErr w:type="spellEnd"/>
      <w:r w:rsidRPr="005B7D6F">
        <w:t>: Temporary storage that exists as long as the pod does.</w:t>
      </w:r>
    </w:p>
    <w:p w14:paraId="6C9D7A1E" w14:textId="77777777" w:rsidR="005B7D6F" w:rsidRPr="005B7D6F" w:rsidRDefault="005B7D6F" w:rsidP="005B7D6F">
      <w:pPr>
        <w:numPr>
          <w:ilvl w:val="0"/>
          <w:numId w:val="1"/>
        </w:numPr>
      </w:pPr>
      <w:proofErr w:type="spellStart"/>
      <w:r w:rsidRPr="005B7D6F">
        <w:rPr>
          <w:b/>
          <w:bCs/>
        </w:rPr>
        <w:t>hostPath</w:t>
      </w:r>
      <w:proofErr w:type="spellEnd"/>
      <w:r w:rsidRPr="005B7D6F">
        <w:t>: Mounts a file or directory from the host node’s filesystem into a pod.</w:t>
      </w:r>
    </w:p>
    <w:p w14:paraId="7062C27D" w14:textId="77777777" w:rsidR="005B7D6F" w:rsidRPr="005B7D6F" w:rsidRDefault="005B7D6F" w:rsidP="005B7D6F">
      <w:pPr>
        <w:numPr>
          <w:ilvl w:val="0"/>
          <w:numId w:val="1"/>
        </w:numPr>
      </w:pPr>
      <w:proofErr w:type="spellStart"/>
      <w:r w:rsidRPr="005B7D6F">
        <w:rPr>
          <w:b/>
          <w:bCs/>
        </w:rPr>
        <w:t>persistentVolumeClaim</w:t>
      </w:r>
      <w:proofErr w:type="spellEnd"/>
      <w:r w:rsidRPr="005B7D6F">
        <w:rPr>
          <w:b/>
          <w:bCs/>
        </w:rPr>
        <w:t xml:space="preserve"> (PVC)</w:t>
      </w:r>
      <w:r w:rsidRPr="005B7D6F">
        <w:t>: Abstracts external storage (like AWS EBS, GCE PD, NFS) through Persistent Volumes (PVs).</w:t>
      </w:r>
    </w:p>
    <w:p w14:paraId="17CC1D57" w14:textId="77777777" w:rsidR="005B7D6F" w:rsidRPr="005B7D6F" w:rsidRDefault="005B7D6F" w:rsidP="005B7D6F">
      <w:pPr>
        <w:numPr>
          <w:ilvl w:val="0"/>
          <w:numId w:val="1"/>
        </w:numPr>
      </w:pPr>
      <w:proofErr w:type="spellStart"/>
      <w:r w:rsidRPr="005B7D6F">
        <w:rPr>
          <w:b/>
          <w:bCs/>
        </w:rPr>
        <w:t>configMap</w:t>
      </w:r>
      <w:proofErr w:type="spellEnd"/>
      <w:r w:rsidRPr="005B7D6F">
        <w:rPr>
          <w:b/>
          <w:bCs/>
        </w:rPr>
        <w:t xml:space="preserve"> &amp; secret</w:t>
      </w:r>
      <w:r w:rsidRPr="005B7D6F">
        <w:t>: Mounts configuration data and sensitive credentials as files.</w:t>
      </w:r>
    </w:p>
    <w:p w14:paraId="0C8E43B0" w14:textId="77777777" w:rsidR="005B7D6F" w:rsidRPr="005B7D6F" w:rsidRDefault="005B7D6F" w:rsidP="005B7D6F">
      <w:pPr>
        <w:numPr>
          <w:ilvl w:val="0"/>
          <w:numId w:val="1"/>
        </w:numPr>
      </w:pPr>
      <w:r w:rsidRPr="005B7D6F">
        <w:rPr>
          <w:b/>
          <w:bCs/>
        </w:rPr>
        <w:t>CSI volumes</w:t>
      </w:r>
      <w:r w:rsidRPr="005B7D6F">
        <w:t>: Use Container Storage Interface drivers to support dynamic and standardized provisioning from external storage vendors.</w:t>
      </w:r>
      <w:r w:rsidRPr="005B7D6F">
        <w:br/>
        <w:t>Each type caters to specific needs such as durability, portability, and security.</w:t>
      </w:r>
    </w:p>
    <w:p w14:paraId="48C76970" w14:textId="77777777" w:rsidR="005B7D6F" w:rsidRPr="005B7D6F" w:rsidRDefault="005B7D6F" w:rsidP="005B7D6F">
      <w:r w:rsidRPr="005B7D6F">
        <w:pict w14:anchorId="7707776B">
          <v:rect id="_x0000_i1069" style="width:0;height:1.5pt" o:hralign="center" o:hrstd="t" o:hr="t" fillcolor="#a0a0a0" stroked="f"/>
        </w:pict>
      </w:r>
    </w:p>
    <w:p w14:paraId="2524D7DD" w14:textId="77777777" w:rsidR="005B7D6F" w:rsidRPr="005B7D6F" w:rsidRDefault="005B7D6F" w:rsidP="005B7D6F">
      <w:pPr>
        <w:rPr>
          <w:b/>
          <w:bCs/>
        </w:rPr>
      </w:pPr>
      <w:r w:rsidRPr="005B7D6F">
        <w:rPr>
          <w:rFonts w:ascii="Segoe UI Emoji" w:hAnsi="Segoe UI Emoji" w:cs="Segoe UI Emoji"/>
          <w:b/>
          <w:bCs/>
        </w:rPr>
        <w:t>🔹</w:t>
      </w:r>
      <w:r w:rsidRPr="005B7D6F">
        <w:rPr>
          <w:b/>
          <w:bCs/>
        </w:rPr>
        <w:t xml:space="preserve"> Why Volumes Are Better Than Container Storage</w:t>
      </w:r>
    </w:p>
    <w:p w14:paraId="1179FB86" w14:textId="77777777" w:rsidR="005B7D6F" w:rsidRPr="005B7D6F" w:rsidRDefault="005B7D6F" w:rsidP="005B7D6F">
      <w:r w:rsidRPr="005B7D6F">
        <w:t xml:space="preserve">Standard container storage (i.e., the container's writable layer) is </w:t>
      </w:r>
      <w:r w:rsidRPr="005B7D6F">
        <w:rPr>
          <w:b/>
          <w:bCs/>
        </w:rPr>
        <w:t>ephemeral</w:t>
      </w:r>
      <w:r w:rsidRPr="005B7D6F">
        <w:t xml:space="preserve">—once the container crashes or is rescheduled, all its data is lost. Kubernetes volumes solve this by providing </w:t>
      </w:r>
      <w:r w:rsidRPr="005B7D6F">
        <w:rPr>
          <w:b/>
          <w:bCs/>
        </w:rPr>
        <w:t>persistent</w:t>
      </w:r>
      <w:r w:rsidRPr="005B7D6F">
        <w:t xml:space="preserve"> and </w:t>
      </w:r>
      <w:r w:rsidRPr="005B7D6F">
        <w:rPr>
          <w:b/>
          <w:bCs/>
        </w:rPr>
        <w:t>shared</w:t>
      </w:r>
      <w:r w:rsidRPr="005B7D6F">
        <w:t xml:space="preserve"> storage. Volumes persist across container restarts within the same pod and can be backed by network or cloud storage to ensure data durability across pod failures or re-creations, which is essential for databases, caches, and user uploads.</w:t>
      </w:r>
    </w:p>
    <w:p w14:paraId="0FB30D0A" w14:textId="77777777" w:rsidR="005B7D6F" w:rsidRPr="005B7D6F" w:rsidRDefault="005B7D6F" w:rsidP="005B7D6F">
      <w:r w:rsidRPr="005B7D6F">
        <w:pict w14:anchorId="747D35AF">
          <v:rect id="_x0000_i1070" style="width:0;height:1.5pt" o:hralign="center" o:hrstd="t" o:hr="t" fillcolor="#a0a0a0" stroked="f"/>
        </w:pict>
      </w:r>
    </w:p>
    <w:p w14:paraId="6307E570" w14:textId="77777777" w:rsidR="005B7D6F" w:rsidRPr="005B7D6F" w:rsidRDefault="005B7D6F" w:rsidP="005B7D6F">
      <w:pPr>
        <w:rPr>
          <w:b/>
          <w:bCs/>
        </w:rPr>
      </w:pPr>
      <w:r w:rsidRPr="005B7D6F">
        <w:rPr>
          <w:rFonts w:ascii="Segoe UI Emoji" w:hAnsi="Segoe UI Emoji" w:cs="Segoe UI Emoji"/>
          <w:b/>
          <w:bCs/>
        </w:rPr>
        <w:t>🔹</w:t>
      </w:r>
      <w:r w:rsidRPr="005B7D6F">
        <w:rPr>
          <w:b/>
          <w:bCs/>
        </w:rPr>
        <w:t xml:space="preserve"> How Container Data is Connected to External Volumes</w:t>
      </w:r>
    </w:p>
    <w:p w14:paraId="40F9EB5B" w14:textId="77777777" w:rsidR="005B7D6F" w:rsidRPr="005B7D6F" w:rsidRDefault="005B7D6F" w:rsidP="005B7D6F">
      <w:r w:rsidRPr="005B7D6F">
        <w:t xml:space="preserve">When a pod writes data, Kubernetes maps the defined </w:t>
      </w:r>
      <w:proofErr w:type="spellStart"/>
      <w:r w:rsidRPr="005B7D6F">
        <w:rPr>
          <w:b/>
          <w:bCs/>
        </w:rPr>
        <w:t>volumeMount</w:t>
      </w:r>
      <w:proofErr w:type="spellEnd"/>
      <w:r w:rsidRPr="005B7D6F">
        <w:t xml:space="preserve"> inside the container to an external </w:t>
      </w:r>
      <w:r w:rsidRPr="005B7D6F">
        <w:rPr>
          <w:b/>
          <w:bCs/>
        </w:rPr>
        <w:t>volume source</w:t>
      </w:r>
      <w:r w:rsidRPr="005B7D6F">
        <w:t xml:space="preserve"> declared in the pod spec. For example, if a pod uses a </w:t>
      </w:r>
      <w:proofErr w:type="spellStart"/>
      <w:r w:rsidRPr="005B7D6F">
        <w:lastRenderedPageBreak/>
        <w:t>persistentVolumeClaim</w:t>
      </w:r>
      <w:proofErr w:type="spellEnd"/>
      <w:r w:rsidRPr="005B7D6F">
        <w:t>, it binds to a Persistent Volume which might reside on external storage like an NFS share or AWS EBS. This allows the container to write data as if it were writing to a local path (e.g., /data), while Kubernetes ensures that data is routed to and stored on the external volume backend transparently.</w:t>
      </w:r>
    </w:p>
    <w:p w14:paraId="4EC6CA97" w14:textId="77777777" w:rsidR="005B7D6F" w:rsidRPr="005B7D6F" w:rsidRDefault="005B7D6F" w:rsidP="005B7D6F">
      <w:r w:rsidRPr="005B7D6F">
        <w:pict w14:anchorId="0281777C">
          <v:rect id="_x0000_i1071" style="width:0;height:1.5pt" o:hralign="center" o:hrstd="t" o:hr="t" fillcolor="#a0a0a0" stroked="f"/>
        </w:pict>
      </w:r>
    </w:p>
    <w:p w14:paraId="3B56D61A" w14:textId="77777777" w:rsidR="005B7D6F" w:rsidRPr="005B7D6F" w:rsidRDefault="005B7D6F" w:rsidP="005B7D6F">
      <w:pPr>
        <w:rPr>
          <w:b/>
          <w:bCs/>
        </w:rPr>
      </w:pPr>
      <w:r w:rsidRPr="005B7D6F">
        <w:rPr>
          <w:rFonts w:ascii="Segoe UI Emoji" w:hAnsi="Segoe UI Emoji" w:cs="Segoe UI Emoji"/>
          <w:b/>
          <w:bCs/>
        </w:rPr>
        <w:t>🔹</w:t>
      </w:r>
      <w:r w:rsidRPr="005B7D6F">
        <w:rPr>
          <w:b/>
          <w:bCs/>
        </w:rPr>
        <w:t xml:space="preserve"> External Replication and Data Sync</w:t>
      </w:r>
    </w:p>
    <w:p w14:paraId="0D6075B8" w14:textId="77777777" w:rsidR="005B7D6F" w:rsidRPr="005B7D6F" w:rsidRDefault="005B7D6F" w:rsidP="005B7D6F">
      <w:r w:rsidRPr="005B7D6F">
        <w:t xml:space="preserve">External storage systems (e.g., cloud block storage, distributed filesystems like </w:t>
      </w:r>
      <w:proofErr w:type="spellStart"/>
      <w:r w:rsidRPr="005B7D6F">
        <w:t>Ceph</w:t>
      </w:r>
      <w:proofErr w:type="spellEnd"/>
      <w:r w:rsidRPr="005B7D6F">
        <w:t xml:space="preserve"> or GlusterFS) often support </w:t>
      </w:r>
      <w:r w:rsidRPr="005B7D6F">
        <w:rPr>
          <w:b/>
          <w:bCs/>
        </w:rPr>
        <w:t>data replication</w:t>
      </w:r>
      <w:r w:rsidRPr="005B7D6F">
        <w:t xml:space="preserve">, enabling data written from a Kubernetes volume to be automatically duplicated across multiple storage nodes. This replication ensures </w:t>
      </w:r>
      <w:r w:rsidRPr="005B7D6F">
        <w:rPr>
          <w:b/>
          <w:bCs/>
        </w:rPr>
        <w:t>high availability</w:t>
      </w:r>
      <w:r w:rsidRPr="005B7D6F">
        <w:t xml:space="preserve"> and </w:t>
      </w:r>
      <w:r w:rsidRPr="005B7D6F">
        <w:rPr>
          <w:b/>
          <w:bCs/>
        </w:rPr>
        <w:t>disaster recovery</w:t>
      </w:r>
      <w:r w:rsidRPr="005B7D6F">
        <w:t xml:space="preserve">. When a pod writes to a volume backed by such a system, the storage layer handles replicating that data in the </w:t>
      </w:r>
      <w:proofErr w:type="gramStart"/>
      <w:r w:rsidRPr="005B7D6F">
        <w:t>background—no</w:t>
      </w:r>
      <w:proofErr w:type="gramEnd"/>
      <w:r w:rsidRPr="005B7D6F">
        <w:t xml:space="preserve"> extra steps needed by Kubernetes or the pod.</w:t>
      </w:r>
    </w:p>
    <w:p w14:paraId="4890D841" w14:textId="77777777" w:rsidR="005B7D6F" w:rsidRPr="005B7D6F" w:rsidRDefault="005B7D6F" w:rsidP="005B7D6F">
      <w:r w:rsidRPr="005B7D6F">
        <w:pict w14:anchorId="3BD17BBB">
          <v:rect id="_x0000_i1072" style="width:0;height:1.5pt" o:hralign="center" o:hrstd="t" o:hr="t" fillcolor="#a0a0a0" stroked="f"/>
        </w:pict>
      </w:r>
    </w:p>
    <w:p w14:paraId="77C5093B" w14:textId="77777777" w:rsidR="005B7D6F" w:rsidRPr="005B7D6F" w:rsidRDefault="005B7D6F" w:rsidP="005B7D6F">
      <w:pPr>
        <w:rPr>
          <w:b/>
          <w:bCs/>
        </w:rPr>
      </w:pPr>
      <w:r w:rsidRPr="005B7D6F">
        <w:rPr>
          <w:rFonts w:ascii="Segoe UI Emoji" w:hAnsi="Segoe UI Emoji" w:cs="Segoe UI Emoji"/>
          <w:b/>
          <w:bCs/>
        </w:rPr>
        <w:t>🔹</w:t>
      </w:r>
      <w:r w:rsidRPr="005B7D6F">
        <w:rPr>
          <w:b/>
          <w:bCs/>
        </w:rPr>
        <w:t xml:space="preserve"> Multi-Node Synchronized Storage Solutions</w:t>
      </w:r>
    </w:p>
    <w:p w14:paraId="5D00118C" w14:textId="77777777" w:rsidR="005B7D6F" w:rsidRPr="005B7D6F" w:rsidRDefault="005B7D6F" w:rsidP="005B7D6F">
      <w:r w:rsidRPr="005B7D6F">
        <w:t xml:space="preserve">In multi-node Kubernetes clusters, where pods may be rescheduled on different nodes, it's crucial to use </w:t>
      </w:r>
      <w:r w:rsidRPr="005B7D6F">
        <w:rPr>
          <w:b/>
          <w:bCs/>
        </w:rPr>
        <w:t>network-attached or distributed volumes</w:t>
      </w:r>
      <w:r w:rsidRPr="005B7D6F">
        <w:t>. Solutions like:</w:t>
      </w:r>
    </w:p>
    <w:p w14:paraId="66ADFE1A" w14:textId="77777777" w:rsidR="005B7D6F" w:rsidRPr="005B7D6F" w:rsidRDefault="005B7D6F" w:rsidP="005B7D6F">
      <w:pPr>
        <w:numPr>
          <w:ilvl w:val="0"/>
          <w:numId w:val="2"/>
        </w:numPr>
      </w:pPr>
      <w:r w:rsidRPr="005B7D6F">
        <w:rPr>
          <w:b/>
          <w:bCs/>
        </w:rPr>
        <w:t>ReadWriteMany (RWX) PVCs</w:t>
      </w:r>
      <w:r w:rsidRPr="005B7D6F">
        <w:t xml:space="preserve"> (e.g., using NFS, GlusterFS)</w:t>
      </w:r>
    </w:p>
    <w:p w14:paraId="3BFA07E8" w14:textId="77777777" w:rsidR="005B7D6F" w:rsidRPr="005B7D6F" w:rsidRDefault="005B7D6F" w:rsidP="005B7D6F">
      <w:pPr>
        <w:numPr>
          <w:ilvl w:val="0"/>
          <w:numId w:val="2"/>
        </w:numPr>
      </w:pPr>
      <w:r w:rsidRPr="005B7D6F">
        <w:rPr>
          <w:b/>
          <w:bCs/>
        </w:rPr>
        <w:t>Dynamic provisioning with CSI drivers</w:t>
      </w:r>
    </w:p>
    <w:p w14:paraId="020E2EAB" w14:textId="77777777" w:rsidR="005B7D6F" w:rsidRPr="005B7D6F" w:rsidRDefault="005B7D6F" w:rsidP="005B7D6F">
      <w:pPr>
        <w:numPr>
          <w:ilvl w:val="0"/>
          <w:numId w:val="2"/>
        </w:numPr>
      </w:pPr>
      <w:r w:rsidRPr="005B7D6F">
        <w:rPr>
          <w:b/>
          <w:bCs/>
        </w:rPr>
        <w:t xml:space="preserve">Storage orchestration systems like </w:t>
      </w:r>
      <w:proofErr w:type="spellStart"/>
      <w:r w:rsidRPr="005B7D6F">
        <w:rPr>
          <w:b/>
          <w:bCs/>
        </w:rPr>
        <w:t>Portworx</w:t>
      </w:r>
      <w:proofErr w:type="spellEnd"/>
      <w:r w:rsidRPr="005B7D6F">
        <w:rPr>
          <w:b/>
          <w:bCs/>
        </w:rPr>
        <w:t>, Rook, or Longhorn</w:t>
      </w:r>
      <w:r w:rsidRPr="005B7D6F">
        <w:br/>
        <w:t>enable synchronized access to the same volume from multiple nodes. These systems ensure data consistency and availability by managing replication, locking, and recovery at the storage layer—allowing Kubernetes to abstract away the complexity and still guarantee durable stateful behavior across nodes.</w:t>
      </w:r>
    </w:p>
    <w:p w14:paraId="3236FA8F" w14:textId="77777777" w:rsidR="0000111E" w:rsidRDefault="0000111E"/>
    <w:sectPr w:rsidR="00001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198B6" w14:textId="77777777" w:rsidR="00E63DCF" w:rsidRDefault="00E63DCF" w:rsidP="005B7D6F">
      <w:pPr>
        <w:spacing w:after="0" w:line="240" w:lineRule="auto"/>
      </w:pPr>
      <w:r>
        <w:separator/>
      </w:r>
    </w:p>
  </w:endnote>
  <w:endnote w:type="continuationSeparator" w:id="0">
    <w:p w14:paraId="7BCB5793" w14:textId="77777777" w:rsidR="00E63DCF" w:rsidRDefault="00E63DCF" w:rsidP="005B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F950D" w14:textId="77777777" w:rsidR="00E63DCF" w:rsidRDefault="00E63DCF" w:rsidP="005B7D6F">
      <w:pPr>
        <w:spacing w:after="0" w:line="240" w:lineRule="auto"/>
      </w:pPr>
      <w:r>
        <w:separator/>
      </w:r>
    </w:p>
  </w:footnote>
  <w:footnote w:type="continuationSeparator" w:id="0">
    <w:p w14:paraId="1EF1F53C" w14:textId="77777777" w:rsidR="00E63DCF" w:rsidRDefault="00E63DCF" w:rsidP="005B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0B7"/>
    <w:multiLevelType w:val="multilevel"/>
    <w:tmpl w:val="92A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828C4"/>
    <w:multiLevelType w:val="multilevel"/>
    <w:tmpl w:val="5FA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819269">
    <w:abstractNumId w:val="0"/>
  </w:num>
  <w:num w:numId="2" w16cid:durableId="1495223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72"/>
    <w:rsid w:val="0000111E"/>
    <w:rsid w:val="000311B2"/>
    <w:rsid w:val="00371572"/>
    <w:rsid w:val="005B7D6F"/>
    <w:rsid w:val="005E4A76"/>
    <w:rsid w:val="0072345A"/>
    <w:rsid w:val="00984DF0"/>
    <w:rsid w:val="00CB68ED"/>
    <w:rsid w:val="00E63DCF"/>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4CCF"/>
  <w15:chartTrackingRefBased/>
  <w15:docId w15:val="{BCCF7C95-4AEF-4942-94E7-FF2C403E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3715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715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15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15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15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15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371572"/>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371572"/>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371572"/>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371572"/>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371572"/>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371572"/>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371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57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715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57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71572"/>
    <w:pPr>
      <w:spacing w:before="160"/>
      <w:jc w:val="center"/>
    </w:pPr>
    <w:rPr>
      <w:i/>
      <w:iCs/>
      <w:color w:val="404040" w:themeColor="text1" w:themeTint="BF"/>
    </w:rPr>
  </w:style>
  <w:style w:type="character" w:customStyle="1" w:styleId="QuoteChar">
    <w:name w:val="Quote Char"/>
    <w:basedOn w:val="DefaultParagraphFont"/>
    <w:link w:val="Quote"/>
    <w:uiPriority w:val="29"/>
    <w:rsid w:val="00371572"/>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371572"/>
    <w:pPr>
      <w:ind w:left="720"/>
      <w:contextualSpacing/>
    </w:pPr>
  </w:style>
  <w:style w:type="character" w:styleId="IntenseEmphasis">
    <w:name w:val="Intense Emphasis"/>
    <w:basedOn w:val="DefaultParagraphFont"/>
    <w:uiPriority w:val="21"/>
    <w:qFormat/>
    <w:rsid w:val="00371572"/>
    <w:rPr>
      <w:i/>
      <w:iCs/>
      <w:color w:val="0F4761" w:themeColor="accent1" w:themeShade="BF"/>
    </w:rPr>
  </w:style>
  <w:style w:type="paragraph" w:styleId="IntenseQuote">
    <w:name w:val="Intense Quote"/>
    <w:basedOn w:val="Normal"/>
    <w:next w:val="Normal"/>
    <w:link w:val="IntenseQuoteChar"/>
    <w:uiPriority w:val="30"/>
    <w:qFormat/>
    <w:rsid w:val="00371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572"/>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371572"/>
    <w:rPr>
      <w:b/>
      <w:bCs/>
      <w:smallCaps/>
      <w:color w:val="0F4761" w:themeColor="accent1" w:themeShade="BF"/>
      <w:spacing w:val="5"/>
    </w:rPr>
  </w:style>
  <w:style w:type="paragraph" w:styleId="Header">
    <w:name w:val="header"/>
    <w:basedOn w:val="Normal"/>
    <w:link w:val="HeaderChar"/>
    <w:uiPriority w:val="99"/>
    <w:unhideWhenUsed/>
    <w:rsid w:val="005B7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D6F"/>
    <w:rPr>
      <w:rFonts w:ascii="Times New Roman" w:hAnsi="Times New Roman"/>
      <w:kern w:val="0"/>
      <w:szCs w:val="22"/>
      <w14:ligatures w14:val="none"/>
    </w:rPr>
  </w:style>
  <w:style w:type="paragraph" w:styleId="Footer">
    <w:name w:val="footer"/>
    <w:basedOn w:val="Normal"/>
    <w:link w:val="FooterChar"/>
    <w:uiPriority w:val="99"/>
    <w:unhideWhenUsed/>
    <w:rsid w:val="005B7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D6F"/>
    <w:rPr>
      <w:rFonts w:ascii="Times New Roman" w:hAnsi="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48235">
      <w:bodyDiv w:val="1"/>
      <w:marLeft w:val="0"/>
      <w:marRight w:val="0"/>
      <w:marTop w:val="0"/>
      <w:marBottom w:val="0"/>
      <w:divBdr>
        <w:top w:val="none" w:sz="0" w:space="0" w:color="auto"/>
        <w:left w:val="none" w:sz="0" w:space="0" w:color="auto"/>
        <w:bottom w:val="none" w:sz="0" w:space="0" w:color="auto"/>
        <w:right w:val="none" w:sz="0" w:space="0" w:color="auto"/>
      </w:divBdr>
    </w:div>
    <w:div w:id="9066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2025-05-21T08:48:00Z</dcterms:created>
  <dcterms:modified xsi:type="dcterms:W3CDTF">2025-05-21T08:49:00Z</dcterms:modified>
</cp:coreProperties>
</file>