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5C" w:color="1B3A5C" w:val="clear"/>
        <w:bidi/>
        <w:spacing w:after="400" w:before="1800"/>
        <w:jc w:val="center"/>
      </w:pPr>
      <w:r>
        <w:rPr>
          <w:color w:val="FFFFFF"/>
          <w:sz w:val="96"/>
          <w:szCs w:val="96"/>
        </w:rPr>
        <w:t xml:space="preserve">🛡</w:t>
      </w:r>
    </w:p>
    <w:p>
      <w:pPr>
        <w:bidi/>
        <w:spacing w:after="120" w:before="200"/>
        <w:jc w:val="center"/>
      </w:pPr>
      <w:r>
        <w:rPr>
          <w:b/>
          <w:bCs/>
          <w:color w:val="1B3A5C"/>
          <w:sz w:val="72"/>
          <w:szCs w:val="72"/>
        </w:rPr>
        <w:t xml:space="preserve">درع الفطرة</w:t>
      </w:r>
    </w:p>
    <w:p>
      <w:pPr>
        <w:bidi/>
        <w:spacing w:after="200" w:before="80"/>
        <w:jc w:val="center"/>
      </w:pPr>
      <w:r>
        <w:rPr>
          <w:b/>
          <w:bCs/>
          <w:color w:val="2563EB"/>
          <w:sz w:val="48"/>
          <w:szCs w:val="48"/>
        </w:rPr>
        <w:t xml:space="preserve">FitraShield</w:t>
      </w:r>
    </w:p>
    <w:p>
      <w:pPr>
        <w:shd w:fill="EFF6FF" w:color="EFF6FF" w:val="clear"/>
        <w:bidi/>
        <w:spacing w:after="400" w:before="120"/>
        <w:jc w:val="center"/>
      </w:pPr>
      <w:r>
        <w:rPr>
          <w:b/>
          <w:bCs/>
          <w:color w:val="1B3A5C"/>
          <w:sz w:val="32"/>
          <w:szCs w:val="32"/>
        </w:rPr>
        <w:t xml:space="preserve">وثيقة التوثيق الهندسي الشاملة</w:t>
      </w:r>
    </w:p>
    <w:p>
      <w:pPr>
        <w:bidi/>
        <w:spacing w:after="80" w:before="200"/>
        <w:jc w:val="center"/>
      </w:pPr>
      <w:r>
        <w:rPr>
          <w:color w:val="6B7280"/>
          <w:sz w:val="24"/>
          <w:szCs w:val="24"/>
        </w:rPr>
        <w:t xml:space="preserve">منظومة حماية رقمية متكاملة ومحلية لحجب المحتوى الإباحي وحماية الأطفال</w:t>
      </w:r>
    </w:p>
    <w:p>
      <w:pPr>
        <w:bidi/>
        <w:spacing w:after="120" w:before="80"/>
        <w:jc w:val="center"/>
      </w:pPr>
      <w:r>
        <w:rPr>
          <w:color w:val="6B7280"/>
          <w:sz w:val="18"/>
          <w:szCs w:val="18"/>
        </w:rPr>
        <w:t xml:space="preserve">Chromium-Based Browsers • Chrome Extension Manifest V3 • Windows Registry • Local-First</w:t>
      </w:r>
    </w:p>
    <w:p>
      <w:pPr>
        <w:pBdr>
          <w:bottom w:val="single" w:color="CBD5E1" w:sz="4" w:space="1"/>
        </w:pBdr>
        <w:spacing w:after="160" w:before="160"/>
      </w:pPr>
    </w:p>
    <w:p>
      <w:pPr>
        <w:bidi/>
        <w:spacing w:after="80" w:before="120"/>
        <w:jc w:val="center"/>
      </w:pPr>
      <w:r>
        <w:rPr>
          <w:color w:val="6B7280"/>
          <w:sz w:val="20"/>
          <w:szCs w:val="20"/>
        </w:rPr>
        <w:t xml:space="preserve">الإصدار: V1.0  |  صاحب الفكرة: أحمد  |  نموذج العمل: مجاني مفتوح المصدر</w:t>
      </w:r>
    </w:p>
    <w:p>
      <w:pPr>
        <w:bidi/>
        <w:jc w:val="center"/>
      </w:pPr>
      <w:r>
        <w:rPr>
          <w:b/>
          <w:bCs/>
          <w:color w:val="B45309"/>
          <w:sz w:val="22"/>
          <w:szCs w:val="22"/>
        </w:rPr>
        <w:t xml:space="preserve">"وقُل رَّبِّ زِدْنِي عِلْمًا"</w:t>
      </w:r>
    </w:p>
    <w:p>
      <w:pPr>
        <w:pageBreakBefore/>
      </w:pPr>
      <w:r>
        <w:br/>
      </w:r>
    </w:p>
    <w:p>
      <w:pPr>
        <w:pStyle w:val="Heading1"/>
        <w:shd w:fill="EFF6FF" w:color="EFF6FF" w:val="clear"/>
        <w:bidi/>
        <w:spacing w:after="200" w:before="400"/>
        <w:ind w:left="200" w:right="200"/>
      </w:pPr>
      <w:r>
        <w:rPr>
          <w:b/>
          <w:bCs/>
          <w:color w:val="1B3A5C"/>
          <w:sz w:val="36"/>
          <w:szCs w:val="36"/>
        </w:rPr>
        <w:t xml:space="preserve">١. مقدمة المشروع والرؤية الاستراتيجية</w:t>
      </w:r>
    </w:p>
    <w:p>
      <w:pPr>
        <w:bidi/>
        <w:spacing w:after="80" w:before="80"/>
      </w:pPr>
      <w:r>
        <w:rPr>
          <w:b w:val="false"/>
          <w:bCs w:val="false"/>
          <w:color w:val="000000"/>
          <w:sz w:val="22"/>
          <w:szCs w:val="22"/>
        </w:rPr>
        <w:t xml:space="preserve">مشروع درع الفطرة (FitraShield) هو منظومة حماية رقمية متكاملة تهدف إلى صيانة الفطرة السليمة وحماية براءة الأطفال وعقول الشباب من مخاطر المحتوى الإباحي على شبكة الإنترنت. يعمل النظام بالكامل على جهاز المستخدم دون الحاجة إلى سيرفرات خارجية أو تسجيل دخول أونلاين، مما يضمن الخصوصية المطلقة والسرعة الفائقة في الاستجابة.</w:t>
      </w:r>
    </w:p>
    <w:p>
      <w:pPr>
        <w:spacing w:after="120" w:before="120"/>
      </w:pPr>
    </w:p>
    <w:p>
      <w:pPr>
        <w:pStyle w:val="Heading2"/>
        <w:pBdr>
          <w:bottom w:val="single" w:color="2563EB" w:sz="6" w:space="4"/>
        </w:pBdr>
        <w:bidi/>
        <w:spacing w:after="160" w:before="320"/>
      </w:pPr>
      <w:r>
        <w:rPr>
          <w:b/>
          <w:bCs/>
          <w:color w:val="2563EB"/>
          <w:sz w:val="28"/>
          <w:szCs w:val="28"/>
        </w:rPr>
        <w:t xml:space="preserve">١.١ الهوية الرسمية للمشروع</w:t>
      </w:r>
    </w:p>
    <w:tbl>
      <w:tblPr>
        <w:tblW w:type="dxa" w:w="9700"/>
        <w:tblBorders>
          <w:top w:val="single" w:color="CBD5E1" w:sz="4"/>
          <w:left w:val="single" w:color="CBD5E1" w:sz="4"/>
          <w:bottom w:val="single" w:color="CBD5E1" w:sz="4"/>
          <w:right w:val="single" w:color="CBD5E1" w:sz="4"/>
          <w:insideH w:val="single" w:color="auto" w:sz="4"/>
          <w:insideV w:val="single" w:color="auto" w:sz="4"/>
        </w:tblBorders>
      </w:tblPr>
      <w:tblGrid>
        <w:gridCol w:w="3200"/>
        <w:gridCol w:w="6500"/>
      </w:tblGrid>
      <w:tr>
        <w:trPr>
          <w:tblHeader/>
        </w:trPr>
        <w:tc>
          <w:tcPr>
            <w:tcW w:type="dxa" w:w="3200"/>
            <w:shd w:fill="1B3A5C" w:color="1B3A5C" w:val="clear"/>
          </w:tcPr>
          <w:p>
            <w:pPr>
              <w:bidi/>
              <w:jc w:val="center"/>
            </w:pPr>
            <w:r>
              <w:rPr>
                <w:b/>
                <w:bCs/>
                <w:color w:val="FFFFFF"/>
                <w:sz w:val="20"/>
                <w:szCs w:val="20"/>
              </w:rPr>
              <w:t xml:space="preserve">البند</w:t>
            </w:r>
          </w:p>
        </w:tc>
        <w:tc>
          <w:tcPr>
            <w:tcW w:type="dxa" w:w="6500"/>
            <w:shd w:fill="1B3A5C" w:color="1B3A5C" w:val="clear"/>
          </w:tcPr>
          <w:p>
            <w:pPr>
              <w:bidi/>
              <w:jc w:val="center"/>
            </w:pPr>
            <w:r>
              <w:rPr>
                <w:b/>
                <w:bCs/>
                <w:color w:val="FFFFFF"/>
                <w:sz w:val="20"/>
                <w:szCs w:val="20"/>
              </w:rPr>
              <w:t xml:space="preserve">التفصيل</w:t>
            </w:r>
          </w:p>
        </w:tc>
      </w:tr>
      <w:tr>
        <w:tc>
          <w:tcPr>
            <w:tcW w:type="dxa" w:w="3200"/>
            <w:shd w:fill="FFFFFF" w:color="FFFFFF" w:val="clear"/>
          </w:tcPr>
          <w:p>
            <w:pPr>
              <w:bidi/>
              <w:spacing w:after="60" w:before="60"/>
              <w:ind w:left="80" w:right="80"/>
            </w:pPr>
            <w:r>
              <w:rPr>
                <w:sz w:val="18"/>
                <w:szCs w:val="18"/>
              </w:rPr>
              <w:t xml:space="preserve">الاسم بالعربية</w:t>
            </w:r>
          </w:p>
        </w:tc>
        <w:tc>
          <w:tcPr>
            <w:tcW w:type="dxa" w:w="6500"/>
            <w:shd w:fill="FFFFFF" w:color="FFFFFF" w:val="clear"/>
          </w:tcPr>
          <w:p>
            <w:pPr>
              <w:bidi/>
              <w:spacing w:after="60" w:before="60"/>
              <w:ind w:left="80" w:right="80"/>
            </w:pPr>
            <w:r>
              <w:rPr>
                <w:sz w:val="18"/>
                <w:szCs w:val="18"/>
              </w:rPr>
              <w:t xml:space="preserve">درع الفطرة</w:t>
            </w:r>
          </w:p>
        </w:tc>
      </w:tr>
      <w:tr>
        <w:tc>
          <w:tcPr>
            <w:tcW w:type="dxa" w:w="3200"/>
            <w:shd w:fill="F3F4F6" w:color="F3F4F6" w:val="clear"/>
          </w:tcPr>
          <w:p>
            <w:pPr>
              <w:bidi/>
              <w:spacing w:after="60" w:before="60"/>
              <w:ind w:left="80" w:right="80"/>
            </w:pPr>
            <w:r>
              <w:rPr>
                <w:sz w:val="18"/>
                <w:szCs w:val="18"/>
              </w:rPr>
              <w:t xml:space="preserve">الاسم بالإنجليزية</w:t>
            </w:r>
          </w:p>
        </w:tc>
        <w:tc>
          <w:tcPr>
            <w:tcW w:type="dxa" w:w="6500"/>
            <w:shd w:fill="F3F4F6" w:color="F3F4F6" w:val="clear"/>
          </w:tcPr>
          <w:p>
            <w:pPr>
              <w:bidi/>
              <w:spacing w:after="60" w:before="60"/>
              <w:ind w:left="80" w:right="80"/>
            </w:pPr>
            <w:r>
              <w:rPr>
                <w:sz w:val="18"/>
                <w:szCs w:val="18"/>
              </w:rPr>
              <w:t xml:space="preserve">FitraShield</w:t>
            </w:r>
          </w:p>
        </w:tc>
      </w:tr>
      <w:tr>
        <w:tc>
          <w:tcPr>
            <w:tcW w:type="dxa" w:w="3200"/>
            <w:shd w:fill="FFFFFF" w:color="FFFFFF" w:val="clear"/>
          </w:tcPr>
          <w:p>
            <w:pPr>
              <w:bidi/>
              <w:spacing w:after="60" w:before="60"/>
              <w:ind w:left="80" w:right="80"/>
            </w:pPr>
            <w:r>
              <w:rPr>
                <w:sz w:val="18"/>
                <w:szCs w:val="18"/>
              </w:rPr>
              <w:t xml:space="preserve">نوع الأداة</w:t>
            </w:r>
          </w:p>
        </w:tc>
        <w:tc>
          <w:tcPr>
            <w:tcW w:type="dxa" w:w="6500"/>
            <w:shd w:fill="FFFFFF" w:color="FFFFFF" w:val="clear"/>
          </w:tcPr>
          <w:p>
            <w:pPr>
              <w:bidi/>
              <w:spacing w:after="60" w:before="60"/>
              <w:ind w:left="80" w:right="80"/>
            </w:pPr>
            <w:r>
              <w:rPr>
                <w:sz w:val="18"/>
                <w:szCs w:val="18"/>
              </w:rPr>
              <w:t xml:space="preserve">إضافة متصفح (Chrome Extension) — Manifest V3</w:t>
            </w:r>
          </w:p>
        </w:tc>
      </w:tr>
      <w:tr>
        <w:tc>
          <w:tcPr>
            <w:tcW w:type="dxa" w:w="3200"/>
            <w:shd w:fill="F3F4F6" w:color="F3F4F6" w:val="clear"/>
          </w:tcPr>
          <w:p>
            <w:pPr>
              <w:bidi/>
              <w:spacing w:after="60" w:before="60"/>
              <w:ind w:left="80" w:right="80"/>
            </w:pPr>
            <w:r>
              <w:rPr>
                <w:sz w:val="18"/>
                <w:szCs w:val="18"/>
              </w:rPr>
              <w:t xml:space="preserve">المتصفحات المدعومة</w:t>
            </w:r>
          </w:p>
        </w:tc>
        <w:tc>
          <w:tcPr>
            <w:tcW w:type="dxa" w:w="6500"/>
            <w:shd w:fill="F3F4F6" w:color="F3F4F6" w:val="clear"/>
          </w:tcPr>
          <w:p>
            <w:pPr>
              <w:bidi/>
              <w:spacing w:after="60" w:before="60"/>
              <w:ind w:left="80" w:right="80"/>
            </w:pPr>
            <w:r>
              <w:rPr>
                <w:sz w:val="18"/>
                <w:szCs w:val="18"/>
              </w:rPr>
              <w:t xml:space="preserve">Google Chrome / Microsoft Edge / Brave / Opera (نواة Chromium)</w:t>
            </w:r>
          </w:p>
        </w:tc>
      </w:tr>
      <w:tr>
        <w:tc>
          <w:tcPr>
            <w:tcW w:type="dxa" w:w="3200"/>
            <w:shd w:fill="FFFFFF" w:color="FFFFFF" w:val="clear"/>
          </w:tcPr>
          <w:p>
            <w:pPr>
              <w:bidi/>
              <w:spacing w:after="60" w:before="60"/>
              <w:ind w:left="80" w:right="80"/>
            </w:pPr>
            <w:r>
              <w:rPr>
                <w:sz w:val="18"/>
                <w:szCs w:val="18"/>
              </w:rPr>
              <w:t xml:space="preserve">نظام التشغيل المستهدف</w:t>
            </w:r>
          </w:p>
        </w:tc>
        <w:tc>
          <w:tcPr>
            <w:tcW w:type="dxa" w:w="6500"/>
            <w:shd w:fill="FFFFFF" w:color="FFFFFF" w:val="clear"/>
          </w:tcPr>
          <w:p>
            <w:pPr>
              <w:bidi/>
              <w:spacing w:after="60" w:before="60"/>
              <w:ind w:left="80" w:right="80"/>
            </w:pPr>
            <w:r>
              <w:rPr>
                <w:sz w:val="18"/>
                <w:szCs w:val="18"/>
              </w:rPr>
              <w:t xml:space="preserve">Microsoft Windows (مع دعم مستقبلي لـ macOS وLinux)</w:t>
            </w:r>
          </w:p>
        </w:tc>
      </w:tr>
      <w:tr>
        <w:tc>
          <w:tcPr>
            <w:tcW w:type="dxa" w:w="3200"/>
            <w:shd w:fill="F3F4F6" w:color="F3F4F6" w:val="clear"/>
          </w:tcPr>
          <w:p>
            <w:pPr>
              <w:bidi/>
              <w:spacing w:after="60" w:before="60"/>
              <w:ind w:left="80" w:right="80"/>
            </w:pPr>
            <w:r>
              <w:rPr>
                <w:sz w:val="18"/>
                <w:szCs w:val="18"/>
              </w:rPr>
              <w:t xml:space="preserve">نموذج العمل</w:t>
            </w:r>
          </w:p>
        </w:tc>
        <w:tc>
          <w:tcPr>
            <w:tcW w:type="dxa" w:w="6500"/>
            <w:shd w:fill="F3F4F6" w:color="F3F4F6" w:val="clear"/>
          </w:tcPr>
          <w:p>
            <w:pPr>
              <w:bidi/>
              <w:spacing w:after="60" w:before="60"/>
              <w:ind w:left="80" w:right="80"/>
            </w:pPr>
            <w:r>
              <w:rPr>
                <w:sz w:val="18"/>
                <w:szCs w:val="18"/>
              </w:rPr>
              <w:t xml:space="preserve">مجاني بالكامل — قائم على الدعم والتبرعات (Donation-based / Open-Source)</w:t>
            </w:r>
          </w:p>
        </w:tc>
      </w:tr>
      <w:tr>
        <w:tc>
          <w:tcPr>
            <w:tcW w:type="dxa" w:w="3200"/>
            <w:shd w:fill="FFFFFF" w:color="FFFFFF" w:val="clear"/>
          </w:tcPr>
          <w:p>
            <w:pPr>
              <w:bidi/>
              <w:spacing w:after="60" w:before="60"/>
              <w:ind w:left="80" w:right="80"/>
            </w:pPr>
            <w:r>
              <w:rPr>
                <w:sz w:val="18"/>
                <w:szCs w:val="18"/>
              </w:rPr>
              <w:t xml:space="preserve">إصدار الوثيقة</w:t>
            </w:r>
          </w:p>
        </w:tc>
        <w:tc>
          <w:tcPr>
            <w:tcW w:type="dxa" w:w="6500"/>
            <w:shd w:fill="FFFFFF" w:color="FFFFFF" w:val="clear"/>
          </w:tcPr>
          <w:p>
            <w:pPr>
              <w:bidi/>
              <w:spacing w:after="60" w:before="60"/>
              <w:ind w:left="80" w:right="80"/>
            </w:pPr>
            <w:r>
              <w:rPr>
                <w:sz w:val="18"/>
                <w:szCs w:val="18"/>
              </w:rPr>
              <w:t xml:space="preserve">V1.0 — النسخة التأسيسية</w:t>
            </w:r>
          </w:p>
        </w:tc>
      </w:tr>
      <w:tr>
        <w:tc>
          <w:tcPr>
            <w:tcW w:type="dxa" w:w="3200"/>
            <w:shd w:fill="F3F4F6" w:color="F3F4F6" w:val="clear"/>
          </w:tcPr>
          <w:p>
            <w:pPr>
              <w:bidi/>
              <w:spacing w:after="60" w:before="60"/>
              <w:ind w:left="80" w:right="80"/>
            </w:pPr>
            <w:r>
              <w:rPr>
                <w:sz w:val="18"/>
                <w:szCs w:val="18"/>
              </w:rPr>
              <w:t xml:space="preserve">الجمهور المستهدف</w:t>
            </w:r>
          </w:p>
        </w:tc>
        <w:tc>
          <w:tcPr>
            <w:tcW w:type="dxa" w:w="6500"/>
            <w:shd w:fill="F3F4F6" w:color="F3F4F6" w:val="clear"/>
          </w:tcPr>
          <w:p>
            <w:pPr>
              <w:bidi/>
              <w:spacing w:after="60" w:before="60"/>
              <w:ind w:left="80" w:right="80"/>
            </w:pPr>
            <w:r>
              <w:rPr>
                <w:sz w:val="18"/>
                <w:szCs w:val="18"/>
              </w:rPr>
              <w:t xml:space="preserve">الآباء والأمهات في الوطن العربي (مصر، الخليج، شمال أفريقيا)</w:t>
            </w:r>
          </w:p>
        </w:tc>
      </w:tr>
    </w:tbl>
    <w:p>
      <w:pPr>
        <w:spacing w:after="120" w:before="120"/>
      </w:pPr>
    </w:p>
    <w:p>
      <w:pPr>
        <w:pStyle w:val="Heading2"/>
        <w:pBdr>
          <w:bottom w:val="single" w:color="2563EB" w:sz="6" w:space="4"/>
        </w:pBdr>
        <w:bidi/>
        <w:spacing w:after="160" w:before="320"/>
      </w:pPr>
      <w:r>
        <w:rPr>
          <w:b/>
          <w:bCs/>
          <w:color w:val="2563EB"/>
          <w:sz w:val="28"/>
          <w:szCs w:val="28"/>
        </w:rPr>
        <w:t xml:space="preserve">١.٢ المبادئ الأساسية للمشروع</w:t>
      </w:r>
    </w:p>
    <w:p>
      <w:pPr>
        <w:bidi/>
        <w:spacing w:after="60" w:before="60"/>
        <w:ind w:right="431"/>
      </w:pPr>
      <w:r>
        <w:rPr>
          <w:sz w:val="22"/>
          <w:szCs w:val="22"/>
        </w:rPr>
        <w:t xml:space="preserve">◈ الخصوصية المطلقة: العمل محلياً 100% — لا بيانات تغادر الجهاز</w:t>
      </w:r>
    </w:p>
    <w:p>
      <w:pPr>
        <w:bidi/>
        <w:spacing w:after="60" w:before="60"/>
        <w:ind w:right="431"/>
      </w:pPr>
      <w:r>
        <w:rPr>
          <w:sz w:val="22"/>
          <w:szCs w:val="22"/>
        </w:rPr>
        <w:t xml:space="preserve">◈ الحرية في الاستخدام: مجاني بكافة المميزات لجميع الفئات</w:t>
      </w:r>
    </w:p>
    <w:p>
      <w:pPr>
        <w:bidi/>
        <w:spacing w:after="60" w:before="60"/>
        <w:ind w:right="431"/>
      </w:pPr>
      <w:r>
        <w:rPr>
          <w:sz w:val="22"/>
          <w:szCs w:val="22"/>
        </w:rPr>
        <w:t xml:space="preserve">◈ الأمان الثنائي: رقابة صارمة مع الحفاظ على كفاءة الإنترنت الطبيعي</w:t>
      </w:r>
    </w:p>
    <w:p>
      <w:pPr>
        <w:bidi/>
        <w:spacing w:after="60" w:before="60"/>
        <w:ind w:right="431"/>
      </w:pPr>
      <w:r>
        <w:rPr>
          <w:sz w:val="22"/>
          <w:szCs w:val="22"/>
        </w:rPr>
        <w:t xml:space="preserve">◈ التوسعية: معمارية قابلة للتحول مستقبلاً لمنصة SaaS متكاملة</w:t>
      </w:r>
    </w:p>
    <w:p>
      <w:pPr>
        <w:bidi/>
        <w:spacing w:after="60" w:before="60"/>
        <w:ind w:right="431"/>
      </w:pPr>
      <w:r>
        <w:rPr>
          <w:sz w:val="22"/>
          <w:szCs w:val="22"/>
        </w:rPr>
        <w:t xml:space="preserve">◈ الهوية العربية: تركيز متخصص على المحتوى الإباحي الموجه للشرق الأوسط وشمال أفريقيا</w:t>
      </w:r>
    </w:p>
    <w:p>
      <w:pPr>
        <w:spacing w:after="120" w:before="120"/>
      </w:pPr>
    </w:p>
    <w:p>
      <w:pPr>
        <w:pStyle w:val="Heading2"/>
        <w:pBdr>
          <w:bottom w:val="single" w:color="2563EB" w:sz="6" w:space="4"/>
        </w:pBdr>
        <w:bidi/>
        <w:spacing w:after="160" w:before="320"/>
      </w:pPr>
      <w:r>
        <w:rPr>
          <w:b/>
          <w:bCs/>
          <w:color w:val="2563EB"/>
          <w:sz w:val="28"/>
          <w:szCs w:val="28"/>
        </w:rPr>
        <w:t xml:space="preserve">١.٣ السياق والدوافع</w:t>
      </w:r>
    </w:p>
    <w:p>
      <w:pPr>
        <w:bidi/>
        <w:spacing w:after="80" w:before="80"/>
      </w:pPr>
      <w:r>
        <w:rPr>
          <w:b w:val="false"/>
          <w:bCs w:val="false"/>
          <w:color w:val="000000"/>
          <w:sz w:val="22"/>
          <w:szCs w:val="22"/>
        </w:rPr>
        <w:t xml:space="preserve">المواقع الإباحية الموجهة للشرق الأوسط (مصر، الخليج، شمال أفريقيا) تتنامى بسرعة وتغير نطاقاتها (Domains) باستمرار للتحايل على الأنظمة الحالية. فضلاً عن ذلك، المحتوى المكتوب بالعامية العربية والمحلية نادراً ما يُرصد في قوائم الحجب الأجنبية. تأتي أداة درع الفطرة لتملأ هذا الفراغ بأداة عربية الهوية، مجانية، وصعبة الالتفاف عليها.</w:t>
      </w:r>
    </w:p>
    <w:p>
      <w:pPr>
        <w:pBdr>
          <w:right w:val="thick" w:color="B45309" w:sz="12" w:space="4"/>
        </w:pBdr>
        <w:shd w:fill="FFFBEB" w:color="FFFBEB" w:val="clear"/>
        <w:bidi/>
        <w:spacing w:after="100" w:before="100"/>
        <w:ind w:left="120" w:right="180"/>
      </w:pPr>
      <w:r>
        <w:rPr>
          <w:color w:val="B45309"/>
          <w:sz w:val="20"/>
          <w:szCs w:val="20"/>
        </w:rPr>
        <w:t xml:space="preserve">💡 ملاحظة: الهدف الجوهري: حماية عقول وفطرة أطفالنا من المحتوى الإباحي كرسالة اجتماعية ودينية راسخة</w:t>
      </w:r>
    </w:p>
    <w:p>
      <w:pPr>
        <w:spacing w:after="120" w:before="120"/>
      </w:pPr>
    </w:p>
    <w:p>
      <w:pPr>
        <w:pBdr>
          <w:bottom w:val="single" w:color="CBD5E1" w:sz="4" w:space="1"/>
        </w:pBdr>
        <w:spacing w:after="160" w:before="160"/>
      </w:pPr>
    </w:p>
    <w:p>
      <w:pPr>
        <w:pStyle w:val="Heading1"/>
        <w:shd w:fill="EFF6FF" w:color="EFF6FF" w:val="clear"/>
        <w:bidi/>
        <w:spacing w:after="200" w:before="400"/>
        <w:ind w:left="200" w:right="200"/>
      </w:pPr>
      <w:r>
        <w:rPr>
          <w:b/>
          <w:bCs/>
          <w:color w:val="1B3A5C"/>
          <w:sz w:val="36"/>
          <w:szCs w:val="36"/>
        </w:rPr>
        <w:t xml:space="preserve">٢. المعمارية الهندسية للنظام (System Architecture)</w:t>
      </w:r>
    </w:p>
    <w:p>
      <w:pPr>
        <w:bidi/>
        <w:spacing w:after="80" w:before="80"/>
      </w:pPr>
      <w:r>
        <w:rPr>
          <w:b w:val="false"/>
          <w:bCs w:val="false"/>
          <w:color w:val="000000"/>
          <w:sz w:val="22"/>
          <w:szCs w:val="22"/>
        </w:rPr>
        <w:t xml:space="preserve">يعتمد نظام FitraShield على تكامل وثيق بين طبقتين حمائيتين: طبقة المتصفح (Browser Level) وطبقة نظام التشغيل (OS Level)، لمنع أي محاولة للالتفاف أو الحذف أو التعطيل.</w:t>
      </w:r>
    </w:p>
    <w:p>
      <w:pPr>
        <w:spacing w:after="120" w:before="120"/>
      </w:pPr>
    </w:p>
    <w:p>
      <w:pPr>
        <w:pStyle w:val="Heading2"/>
        <w:pBdr>
          <w:bottom w:val="single" w:color="2563EB" w:sz="6" w:space="4"/>
        </w:pBdr>
        <w:bidi/>
        <w:spacing w:after="160" w:before="320"/>
      </w:pPr>
      <w:r>
        <w:rPr>
          <w:b/>
          <w:bCs/>
          <w:color w:val="2563EB"/>
          <w:sz w:val="28"/>
          <w:szCs w:val="28"/>
        </w:rPr>
        <w:t xml:space="preserve">٢.١ مخطط المعمارية الكلية</w:t>
      </w:r>
    </w:p>
    <w:p>
      <w:pPr>
        <w:shd w:fill="1E293B" w:color="1E293B" w:val="clear"/>
        <w:bidi/>
        <w:spacing w:after="120" w:before="120"/>
      </w:pPr>
      <w:r>
        <w:rPr>
          <w:rFonts w:ascii="Courier New" w:cs="Courier New" w:eastAsia="Courier New" w:hAnsi="Courier New"/>
          <w:color w:val="22D3EE"/>
          <w:sz w:val="18"/>
          <w:szCs w:val="18"/>
        </w:rPr>
        <w:t xml:space="preserve">  [ متصفح Chromium ]  ◄──►  [ إضافة FitraShield (MV3) ]</w:t>
      </w:r>
    </w:p>
    <w:p>
      <w:pPr>
        <w:shd w:fill="1E293B" w:color="1E293B" w:val="clear"/>
        <w:bidi/>
      </w:pPr>
      <w:r>
        <w:rPr>
          <w:rFonts w:ascii="Courier New" w:cs="Courier New" w:eastAsia="Courier New" w:hAnsi="Courier New"/>
          <w:color w:val="94A3B8"/>
          <w:sz w:val="18"/>
          <w:szCs w:val="18"/>
        </w:rPr>
        <w:t xml:space="preserve">                                         |                    </w:t>
      </w:r>
    </w:p>
    <w:p>
      <w:pPr>
        <w:shd w:fill="1E293B" w:color="1E293B" w:val="clear"/>
        <w:bidi/>
      </w:pPr>
      <w:r>
        <w:rPr>
          <w:rFonts w:ascii="Courier New" w:cs="Courier New" w:eastAsia="Courier New" w:hAnsi="Courier New"/>
          <w:color w:val="94A3B8"/>
          <w:sz w:val="18"/>
          <w:szCs w:val="18"/>
        </w:rPr>
        <w:t xml:space="preserve">                              (Native Messaging)                </w:t>
      </w:r>
    </w:p>
    <w:p>
      <w:pPr>
        <w:shd w:fill="1E293B" w:color="1E293B" w:val="clear"/>
        <w:bidi/>
      </w:pPr>
      <w:r>
        <w:rPr>
          <w:rFonts w:ascii="Courier New" w:cs="Courier New" w:eastAsia="Courier New" w:hAnsi="Courier New"/>
          <w:color w:val="94A3B8"/>
          <w:sz w:val="18"/>
          <w:szCs w:val="18"/>
        </w:rPr>
        <w:t xml:space="preserve">                                         ▼                    </w:t>
      </w:r>
    </w:p>
    <w:p>
      <w:pPr>
        <w:shd w:fill="1E293B" w:color="1E293B" w:val="clear"/>
        <w:bidi/>
      </w:pPr>
      <w:r>
        <w:rPr>
          <w:rFonts w:ascii="Courier New" w:cs="Courier New" w:eastAsia="Courier New" w:hAnsi="Courier New"/>
          <w:color w:val="4ADE80"/>
          <w:sz w:val="18"/>
          <w:szCs w:val="18"/>
        </w:rPr>
        <w:t xml:space="preserve">  [ Windows OS ]  ◄──►  [ Helper.exe (Admin) ]  +  [ Registry HKLM ]</w:t>
      </w:r>
    </w:p>
    <w:p>
      <w:pPr>
        <w:spacing w:after="120" w:before="120"/>
      </w:pPr>
    </w:p>
    <w:p>
      <w:pPr>
        <w:pStyle w:val="Heading2"/>
        <w:pBdr>
          <w:bottom w:val="single" w:color="2563EB" w:sz="6" w:space="4"/>
        </w:pBdr>
        <w:bidi/>
        <w:spacing w:after="160" w:before="320"/>
      </w:pPr>
      <w:r>
        <w:rPr>
          <w:b/>
          <w:bCs/>
          <w:color w:val="2563EB"/>
          <w:sz w:val="28"/>
          <w:szCs w:val="28"/>
        </w:rPr>
        <w:t xml:space="preserve">٢.٢ ملفات الإضافة داخل المتصفح (Extension Components)</w:t>
      </w:r>
    </w:p>
    <w:tbl>
      <w:tblPr>
        <w:tblW w:type="dxa" w:w="9700"/>
        <w:tblBorders>
          <w:top w:val="single" w:color="CBD5E1" w:sz="4"/>
          <w:left w:val="single" w:color="CBD5E1" w:sz="4"/>
          <w:bottom w:val="single" w:color="CBD5E1" w:sz="4"/>
          <w:right w:val="single" w:color="CBD5E1" w:sz="4"/>
          <w:insideH w:val="single" w:color="auto" w:sz="4"/>
          <w:insideV w:val="single" w:color="auto" w:sz="4"/>
        </w:tblBorders>
      </w:tblPr>
      <w:tblGrid>
        <w:gridCol w:w="3500"/>
        <w:gridCol w:w="6200"/>
      </w:tblGrid>
      <w:tr>
        <w:trPr>
          <w:tblHeader/>
        </w:trPr>
        <w:tc>
          <w:tcPr>
            <w:tcW w:type="dxa" w:w="3500"/>
            <w:shd w:fill="1B3A5C" w:color="1B3A5C" w:val="clear"/>
          </w:tcPr>
          <w:p>
            <w:pPr>
              <w:bidi/>
              <w:jc w:val="center"/>
            </w:pPr>
            <w:r>
              <w:rPr>
                <w:b/>
                <w:bCs/>
                <w:color w:val="FFFFFF"/>
                <w:sz w:val="20"/>
                <w:szCs w:val="20"/>
              </w:rPr>
              <w:t xml:space="preserve">الملف</w:t>
            </w:r>
          </w:p>
        </w:tc>
        <w:tc>
          <w:tcPr>
            <w:tcW w:type="dxa" w:w="6200"/>
            <w:shd w:fill="1B3A5C" w:color="1B3A5C" w:val="clear"/>
          </w:tcPr>
          <w:p>
            <w:pPr>
              <w:bidi/>
              <w:jc w:val="center"/>
            </w:pPr>
            <w:r>
              <w:rPr>
                <w:b/>
                <w:bCs/>
                <w:color w:val="FFFFFF"/>
                <w:sz w:val="20"/>
                <w:szCs w:val="20"/>
              </w:rPr>
              <w:t xml:space="preserve">الوظيفة</w:t>
            </w:r>
          </w:p>
        </w:tc>
      </w:tr>
      <w:tr>
        <w:tc>
          <w:tcPr>
            <w:tcW w:type="dxa" w:w="3500"/>
            <w:shd w:fill="FFFFFF" w:color="FFFFFF" w:val="clear"/>
          </w:tcPr>
          <w:p>
            <w:pPr>
              <w:bidi/>
              <w:spacing w:after="60" w:before="60"/>
              <w:ind w:left="80" w:right="80"/>
            </w:pPr>
            <w:r>
              <w:rPr>
                <w:sz w:val="18"/>
                <w:szCs w:val="18"/>
              </w:rPr>
              <w:t xml:space="preserve">manifest.json</w:t>
            </w:r>
          </w:p>
        </w:tc>
        <w:tc>
          <w:tcPr>
            <w:tcW w:type="dxa" w:w="6200"/>
            <w:shd w:fill="FFFFFF" w:color="FFFFFF" w:val="clear"/>
          </w:tcPr>
          <w:p>
            <w:pPr>
              <w:bidi/>
              <w:spacing w:after="60" w:before="60"/>
              <w:ind w:left="80" w:right="80"/>
            </w:pPr>
            <w:r>
              <w:rPr>
                <w:sz w:val="18"/>
                <w:szCs w:val="18"/>
              </w:rPr>
              <w:t xml:space="preserve">الملف التعريفي الأساسي — يمنح الأداة هويتها وصلاحياتها من جوجل (MV3)</w:t>
            </w:r>
          </w:p>
        </w:tc>
      </w:tr>
      <w:tr>
        <w:tc>
          <w:tcPr>
            <w:tcW w:type="dxa" w:w="3500"/>
            <w:shd w:fill="F3F4F6" w:color="F3F4F6" w:val="clear"/>
          </w:tcPr>
          <w:p>
            <w:pPr>
              <w:bidi/>
              <w:spacing w:after="60" w:before="60"/>
              <w:ind w:left="80" w:right="80"/>
            </w:pPr>
            <w:r>
              <w:rPr>
                <w:sz w:val="18"/>
                <w:szCs w:val="18"/>
              </w:rPr>
              <w:t xml:space="preserve">background.js (Service Worker)</w:t>
            </w:r>
          </w:p>
        </w:tc>
        <w:tc>
          <w:tcPr>
            <w:tcW w:type="dxa" w:w="6200"/>
            <w:shd w:fill="F3F4F6" w:color="F3F4F6" w:val="clear"/>
          </w:tcPr>
          <w:p>
            <w:pPr>
              <w:bidi/>
              <w:spacing w:after="60" w:before="60"/>
              <w:ind w:left="80" w:right="80"/>
            </w:pPr>
            <w:r>
              <w:rPr>
                <w:sz w:val="18"/>
                <w:szCs w:val="18"/>
              </w:rPr>
              <w:t xml:space="preserve">العقل المدبر — يراقب حركة الشبكة ويطبق الحجب الفوري بتقنية Keep-Alive</w:t>
            </w:r>
          </w:p>
        </w:tc>
      </w:tr>
      <w:tr>
        <w:tc>
          <w:tcPr>
            <w:tcW w:type="dxa" w:w="3500"/>
            <w:shd w:fill="FFFFFF" w:color="FFFFFF" w:val="clear"/>
          </w:tcPr>
          <w:p>
            <w:pPr>
              <w:bidi/>
              <w:spacing w:after="60" w:before="60"/>
              <w:ind w:left="80" w:right="80"/>
            </w:pPr>
            <w:r>
              <w:rPr>
                <w:sz w:val="18"/>
                <w:szCs w:val="18"/>
              </w:rPr>
              <w:t xml:space="preserve">popup.html / popup.js</w:t>
            </w:r>
          </w:p>
        </w:tc>
        <w:tc>
          <w:tcPr>
            <w:tcW w:type="dxa" w:w="6200"/>
            <w:shd w:fill="FFFFFF" w:color="FFFFFF" w:val="clear"/>
          </w:tcPr>
          <w:p>
            <w:pPr>
              <w:bidi/>
              <w:spacing w:after="60" w:before="60"/>
              <w:ind w:left="80" w:right="80"/>
            </w:pPr>
            <w:r>
              <w:rPr>
                <w:sz w:val="18"/>
                <w:szCs w:val="18"/>
              </w:rPr>
              <w:t xml:space="preserve">النافذة السريعة عند الضغط على الأيقونة — تطلب كلمة المرور</w:t>
            </w:r>
          </w:p>
        </w:tc>
      </w:tr>
      <w:tr>
        <w:tc>
          <w:tcPr>
            <w:tcW w:type="dxa" w:w="3500"/>
            <w:shd w:fill="F3F4F6" w:color="F3F4F6" w:val="clear"/>
          </w:tcPr>
          <w:p>
            <w:pPr>
              <w:bidi/>
              <w:spacing w:after="60" w:before="60"/>
              <w:ind w:left="80" w:right="80"/>
            </w:pPr>
            <w:r>
              <w:rPr>
                <w:sz w:val="18"/>
                <w:szCs w:val="18"/>
              </w:rPr>
              <w:t xml:space="preserve">options.html / options.js</w:t>
            </w:r>
          </w:p>
        </w:tc>
        <w:tc>
          <w:tcPr>
            <w:tcW w:type="dxa" w:w="6200"/>
            <w:shd w:fill="F3F4F6" w:color="F3F4F6" w:val="clear"/>
          </w:tcPr>
          <w:p>
            <w:pPr>
              <w:bidi/>
              <w:spacing w:after="60" w:before="60"/>
              <w:ind w:left="80" w:right="80"/>
            </w:pPr>
            <w:r>
              <w:rPr>
                <w:sz w:val="18"/>
                <w:szCs w:val="18"/>
              </w:rPr>
              <w:t xml:space="preserve">لوحة التحكم الكاملة للآباء — إدارة القوائم والتقارير والإعدادات</w:t>
            </w:r>
          </w:p>
        </w:tc>
      </w:tr>
      <w:tr>
        <w:tc>
          <w:tcPr>
            <w:tcW w:type="dxa" w:w="3500"/>
            <w:shd w:fill="FFFFFF" w:color="FFFFFF" w:val="clear"/>
          </w:tcPr>
          <w:p>
            <w:pPr>
              <w:bidi/>
              <w:spacing w:after="60" w:before="60"/>
              <w:ind w:left="80" w:right="80"/>
            </w:pPr>
            <w:r>
              <w:rPr>
                <w:sz w:val="18"/>
                <w:szCs w:val="18"/>
              </w:rPr>
              <w:t xml:space="preserve">blocked.html</w:t>
            </w:r>
          </w:p>
        </w:tc>
        <w:tc>
          <w:tcPr>
            <w:tcW w:type="dxa" w:w="6200"/>
            <w:shd w:fill="FFFFFF" w:color="FFFFFF" w:val="clear"/>
          </w:tcPr>
          <w:p>
            <w:pPr>
              <w:bidi/>
              <w:spacing w:after="60" w:before="60"/>
              <w:ind w:left="80" w:right="80"/>
            </w:pPr>
            <w:r>
              <w:rPr>
                <w:sz w:val="18"/>
                <w:szCs w:val="18"/>
              </w:rPr>
              <w:t xml:space="preserve">صفحة الحجب التربوية — تظهر للطفل عند محاولة الدخول لموقع محظور</w:t>
            </w:r>
          </w:p>
        </w:tc>
      </w:tr>
      <w:tr>
        <w:tc>
          <w:tcPr>
            <w:tcW w:type="dxa" w:w="3500"/>
            <w:shd w:fill="F3F4F6" w:color="F3F4F6" w:val="clear"/>
          </w:tcPr>
          <w:p>
            <w:pPr>
              <w:bidi/>
              <w:spacing w:after="60" w:before="60"/>
              <w:ind w:left="80" w:right="80"/>
            </w:pPr>
            <w:r>
              <w:rPr>
                <w:sz w:val="18"/>
                <w:szCs w:val="18"/>
              </w:rPr>
              <w:t xml:space="preserve">rules.json</w:t>
            </w:r>
          </w:p>
        </w:tc>
        <w:tc>
          <w:tcPr>
            <w:tcW w:type="dxa" w:w="6200"/>
            <w:shd w:fill="F3F4F6" w:color="F3F4F6" w:val="clear"/>
          </w:tcPr>
          <w:p>
            <w:pPr>
              <w:bidi/>
              <w:spacing w:after="60" w:before="60"/>
              <w:ind w:left="80" w:right="80"/>
            </w:pPr>
            <w:r>
              <w:rPr>
                <w:sz w:val="18"/>
                <w:szCs w:val="18"/>
              </w:rPr>
              <w:t xml:space="preserve">ملف قواعد الحجب المدمجة — آلاف الدومينات جاهزة ومحملة محلياً</w:t>
            </w:r>
          </w:p>
        </w:tc>
      </w:tr>
      <w:tr>
        <w:tc>
          <w:tcPr>
            <w:tcW w:type="dxa" w:w="3500"/>
            <w:shd w:fill="FFFFFF" w:color="FFFFFF" w:val="clear"/>
          </w:tcPr>
          <w:p>
            <w:pPr>
              <w:bidi/>
              <w:spacing w:after="60" w:before="60"/>
              <w:ind w:left="80" w:right="80"/>
            </w:pPr>
            <w:r>
              <w:rPr>
                <w:sz w:val="18"/>
                <w:szCs w:val="18"/>
              </w:rPr>
              <w:t xml:space="preserve">keywords.json</w:t>
            </w:r>
          </w:p>
        </w:tc>
        <w:tc>
          <w:tcPr>
            <w:tcW w:type="dxa" w:w="6200"/>
            <w:shd w:fill="FFFFFF" w:color="FFFFFF" w:val="clear"/>
          </w:tcPr>
          <w:p>
            <w:pPr>
              <w:bidi/>
              <w:spacing w:after="60" w:before="60"/>
              <w:ind w:left="80" w:right="80"/>
            </w:pPr>
            <w:r>
              <w:rPr>
                <w:sz w:val="18"/>
                <w:szCs w:val="18"/>
              </w:rPr>
              <w:t xml:space="preserve">قاعدة الكلمات المفتاحية بالعربية الفصحى والعامية واللهجات الإقليمية</w:t>
            </w:r>
          </w:p>
        </w:tc>
      </w:tr>
    </w:tbl>
    <w:p>
      <w:pPr>
        <w:spacing w:after="120" w:before="120"/>
      </w:pPr>
    </w:p>
    <w:p>
      <w:pPr>
        <w:pStyle w:val="Heading2"/>
        <w:pBdr>
          <w:bottom w:val="single" w:color="2563EB" w:sz="6" w:space="4"/>
        </w:pBdr>
        <w:bidi/>
        <w:spacing w:after="160" w:before="320"/>
      </w:pPr>
      <w:r>
        <w:rPr>
          <w:b/>
          <w:bCs/>
          <w:color w:val="2563EB"/>
          <w:sz w:val="28"/>
          <w:szCs w:val="28"/>
        </w:rPr>
        <w:t xml:space="preserve">٢.٣ المكونات المساعدة على مستوى نظام التشغيل (OS Components)</w:t>
      </w:r>
    </w:p>
    <w:tbl>
      <w:tblPr>
        <w:tblW w:type="dxa" w:w="9700"/>
        <w:tblBorders>
          <w:top w:val="single" w:color="CBD5E1" w:sz="4"/>
          <w:left w:val="single" w:color="CBD5E1" w:sz="4"/>
          <w:bottom w:val="single" w:color="CBD5E1" w:sz="4"/>
          <w:right w:val="single" w:color="CBD5E1" w:sz="4"/>
          <w:insideH w:val="single" w:color="auto" w:sz="4"/>
          <w:insideV w:val="single" w:color="auto" w:sz="4"/>
        </w:tblBorders>
      </w:tblPr>
      <w:tblGrid>
        <w:gridCol w:w="3500"/>
        <w:gridCol w:w="6200"/>
      </w:tblGrid>
      <w:tr>
        <w:trPr>
          <w:tblHeader/>
        </w:trPr>
        <w:tc>
          <w:tcPr>
            <w:tcW w:type="dxa" w:w="3500"/>
            <w:shd w:fill="1B3A5C" w:color="1B3A5C" w:val="clear"/>
          </w:tcPr>
          <w:p>
            <w:pPr>
              <w:bidi/>
              <w:jc w:val="center"/>
            </w:pPr>
            <w:r>
              <w:rPr>
                <w:b/>
                <w:bCs/>
                <w:color w:val="FFFFFF"/>
                <w:sz w:val="20"/>
                <w:szCs w:val="20"/>
              </w:rPr>
              <w:t xml:space="preserve">المكوّن</w:t>
            </w:r>
          </w:p>
        </w:tc>
        <w:tc>
          <w:tcPr>
            <w:tcW w:type="dxa" w:w="6200"/>
            <w:shd w:fill="1B3A5C" w:color="1B3A5C" w:val="clear"/>
          </w:tcPr>
          <w:p>
            <w:pPr>
              <w:bidi/>
              <w:jc w:val="center"/>
            </w:pPr>
            <w:r>
              <w:rPr>
                <w:b/>
                <w:bCs/>
                <w:color w:val="FFFFFF"/>
                <w:sz w:val="20"/>
                <w:szCs w:val="20"/>
              </w:rPr>
              <w:t xml:space="preserve">الوظيفة</w:t>
            </w:r>
          </w:p>
        </w:tc>
      </w:tr>
      <w:tr>
        <w:tc>
          <w:tcPr>
            <w:tcW w:type="dxa" w:w="3500"/>
            <w:shd w:fill="FFFFFF" w:color="FFFFFF" w:val="clear"/>
          </w:tcPr>
          <w:p>
            <w:pPr>
              <w:bidi/>
              <w:spacing w:after="60" w:before="60"/>
              <w:ind w:left="80" w:right="80"/>
            </w:pPr>
            <w:r>
              <w:rPr>
                <w:sz w:val="18"/>
                <w:szCs w:val="18"/>
              </w:rPr>
              <w:t xml:space="preserve">FitraShield_Enforcer.reg</w:t>
            </w:r>
          </w:p>
        </w:tc>
        <w:tc>
          <w:tcPr>
            <w:tcW w:type="dxa" w:w="6200"/>
            <w:shd w:fill="FFFFFF" w:color="FFFFFF" w:val="clear"/>
          </w:tcPr>
          <w:p>
            <w:pPr>
              <w:bidi/>
              <w:spacing w:after="60" w:before="60"/>
              <w:ind w:left="80" w:right="80"/>
            </w:pPr>
            <w:r>
              <w:rPr>
                <w:sz w:val="18"/>
                <w:szCs w:val="18"/>
              </w:rPr>
              <w:t xml:space="preserve">ملف ريجستري لويندوز — يطبق سياسات المؤسسات لقفل المتصفح ومنع حذف الإضافة</w:t>
            </w:r>
          </w:p>
        </w:tc>
      </w:tr>
      <w:tr>
        <w:tc>
          <w:tcPr>
            <w:tcW w:type="dxa" w:w="3500"/>
            <w:shd w:fill="F3F4F6" w:color="F3F4F6" w:val="clear"/>
          </w:tcPr>
          <w:p>
            <w:pPr>
              <w:bidi/>
              <w:spacing w:after="60" w:before="60"/>
              <w:ind w:left="80" w:right="80"/>
            </w:pPr>
            <w:r>
              <w:rPr>
                <w:sz w:val="18"/>
                <w:szCs w:val="18"/>
              </w:rPr>
              <w:t xml:space="preserve">FitraShield_Helper.exe</w:t>
            </w:r>
          </w:p>
        </w:tc>
        <w:tc>
          <w:tcPr>
            <w:tcW w:type="dxa" w:w="6200"/>
            <w:shd w:fill="F3F4F6" w:color="F3F4F6" w:val="clear"/>
          </w:tcPr>
          <w:p>
            <w:pPr>
              <w:bidi/>
              <w:spacing w:after="60" w:before="60"/>
              <w:ind w:left="80" w:right="80"/>
            </w:pPr>
            <w:r>
              <w:rPr>
                <w:sz w:val="18"/>
                <w:szCs w:val="18"/>
              </w:rPr>
              <w:t xml:space="preserve">برنامج صغير بصلاحيات Admin — يحفظ التقارير على الهارد ويعيد تعيين الباسورد</w:t>
            </w:r>
          </w:p>
        </w:tc>
      </w:tr>
    </w:tbl>
    <w:p>
      <w:pPr>
        <w:spacing w:after="120" w:before="120"/>
      </w:pPr>
    </w:p>
    <w:p>
      <w:pPr>
        <w:pStyle w:val="Heading2"/>
        <w:pBdr>
          <w:bottom w:val="single" w:color="2563EB" w:sz="6" w:space="4"/>
        </w:pBdr>
        <w:bidi/>
        <w:spacing w:after="160" w:before="320"/>
      </w:pPr>
      <w:r>
        <w:rPr>
          <w:b/>
          <w:bCs/>
          <w:color w:val="2563EB"/>
          <w:sz w:val="28"/>
          <w:szCs w:val="28"/>
        </w:rPr>
        <w:t xml:space="preserve">٢.٤ الصلاحيات المطلوبة في manifest.json</w:t>
      </w:r>
    </w:p>
    <w:p>
      <w:pPr>
        <w:bidi/>
        <w:spacing w:after="60" w:before="60"/>
        <w:ind w:right="431"/>
      </w:pPr>
      <w:r>
        <w:rPr>
          <w:sz w:val="22"/>
          <w:szCs w:val="22"/>
        </w:rPr>
        <w:t xml:space="preserve">◈ declarativeNetRequest — حجب الشبكة من المنبع قبل تحميل أي محتوى</w:t>
      </w:r>
    </w:p>
    <w:p>
      <w:pPr>
        <w:bidi/>
        <w:spacing w:after="60" w:before="60"/>
        <w:ind w:right="431"/>
      </w:pPr>
      <w:r>
        <w:rPr>
          <w:sz w:val="22"/>
          <w:szCs w:val="22"/>
        </w:rPr>
        <w:t xml:space="preserve">◈ storage — التخزين المحلي المشفر لكلمة المرور والقوائم والتقارير</w:t>
      </w:r>
    </w:p>
    <w:p>
      <w:pPr>
        <w:bidi/>
        <w:spacing w:after="60" w:before="60"/>
        <w:ind w:right="431"/>
      </w:pPr>
      <w:r>
        <w:rPr>
          <w:sz w:val="22"/>
          <w:szCs w:val="22"/>
        </w:rPr>
        <w:t xml:space="preserve">◈ tabs — مراقبة التبويبات وتوجيه الحجب</w:t>
      </w:r>
    </w:p>
    <w:p>
      <w:pPr>
        <w:bidi/>
        <w:spacing w:after="60" w:before="60"/>
        <w:ind w:right="431"/>
      </w:pPr>
      <w:r>
        <w:rPr>
          <w:sz w:val="22"/>
          <w:szCs w:val="22"/>
        </w:rPr>
        <w:t xml:space="preserve">◈ nativeMessaging — التواصل مع برنامج المساعد الخارجي لحفظ التقارير</w:t>
      </w:r>
    </w:p>
    <w:p>
      <w:pPr>
        <w:bidi/>
        <w:spacing w:after="60" w:before="60"/>
        <w:ind w:right="431"/>
      </w:pPr>
      <w:r>
        <w:rPr>
          <w:sz w:val="22"/>
          <w:szCs w:val="22"/>
        </w:rPr>
        <w:t xml:space="preserve">◈ webNavigation — رصد محاولات التنقل قبل التنفيذ</w:t>
      </w:r>
    </w:p>
    <w:p>
      <w:pPr>
        <w:spacing w:after="120" w:before="120"/>
      </w:pPr>
    </w:p>
    <w:p>
      <w:pPr>
        <w:pBdr>
          <w:bottom w:val="single" w:color="CBD5E1" w:sz="4" w:space="1"/>
        </w:pBdr>
        <w:spacing w:after="160" w:before="160"/>
      </w:pPr>
    </w:p>
    <w:p>
      <w:pPr>
        <w:pStyle w:val="Heading1"/>
        <w:shd w:fill="EFF6FF" w:color="EFF6FF" w:val="clear"/>
        <w:bidi/>
        <w:spacing w:after="200" w:before="400"/>
        <w:ind w:left="200" w:right="200"/>
      </w:pPr>
      <w:r>
        <w:rPr>
          <w:b/>
          <w:bCs/>
          <w:color w:val="1B3A5C"/>
          <w:sz w:val="36"/>
          <w:szCs w:val="36"/>
        </w:rPr>
        <w:t xml:space="preserve">٣. محرك الفلترة والحجب الذكي (Smart Filtering Engine)</w:t>
      </w:r>
    </w:p>
    <w:p>
      <w:pPr>
        <w:bidi/>
        <w:spacing w:after="80" w:before="80"/>
      </w:pPr>
      <w:r>
        <w:rPr>
          <w:b w:val="false"/>
          <w:bCs w:val="false"/>
          <w:color w:val="000000"/>
          <w:sz w:val="22"/>
          <w:szCs w:val="22"/>
        </w:rPr>
        <w:t xml:space="preserve">تعتمد آلية الحجب على ثلاث ركائز متكاملة تضمن عدم إفلات أي موقع إباحي حتى لو تغير نطاقه أو استخدم دومين جديد.</w:t>
      </w:r>
    </w:p>
    <w:p>
      <w:pPr>
        <w:spacing w:after="120" w:before="120"/>
      </w:pPr>
    </w:p>
    <w:p>
      <w:pPr>
        <w:pStyle w:val="Heading2"/>
        <w:pBdr>
          <w:bottom w:val="single" w:color="2563EB" w:sz="6" w:space="4"/>
        </w:pBdr>
        <w:bidi/>
        <w:spacing w:after="160" w:before="320"/>
      </w:pPr>
      <w:r>
        <w:rPr>
          <w:b/>
          <w:bCs/>
          <w:color w:val="2563EB"/>
          <w:sz w:val="28"/>
          <w:szCs w:val="28"/>
        </w:rPr>
        <w:t xml:space="preserve">٣.١ الركيزة الأولى — قاعدة البيانات المدمجة (Pre-loaded Blocklist)</w:t>
      </w:r>
    </w:p>
    <w:p>
      <w:pPr>
        <w:bidi/>
        <w:spacing w:after="80" w:before="80"/>
      </w:pPr>
      <w:r>
        <w:rPr>
          <w:b w:val="false"/>
          <w:bCs w:val="false"/>
          <w:color w:val="000000"/>
          <w:sz w:val="22"/>
          <w:szCs w:val="22"/>
        </w:rPr>
        <w:t xml:space="preserve">ملف rules.json مدمج داخل الأداة يحتوي على آلاف الدومينات المحجوبة مسبقاً من مصادر موثوقة ومفتوحة المصدر. يتم تحميلها بسرعة البرق دون استهلاك ملحوظ للرامات أو الموارد عبر الـ declarativeNetRequest API.</w:t>
      </w:r>
    </w:p>
    <w:p>
      <w:pPr>
        <w:bidi/>
        <w:spacing w:after="60" w:before="60"/>
        <w:ind w:right="431"/>
      </w:pPr>
      <w:r>
        <w:rPr>
          <w:sz w:val="22"/>
          <w:szCs w:val="22"/>
        </w:rPr>
        <w:t xml:space="preserve">◈ المواقع الإباحية العالمية: مستقاة من قوائم مجتمعية محدثة (مثل StevenBlack وOISD وShalla's Blacklists)</w:t>
      </w:r>
    </w:p>
    <w:p>
      <w:pPr>
        <w:bidi/>
        <w:spacing w:after="60" w:before="60"/>
        <w:ind w:right="431"/>
      </w:pPr>
      <w:r>
        <w:rPr>
          <w:sz w:val="22"/>
          <w:szCs w:val="22"/>
        </w:rPr>
        <w:t xml:space="preserve">◈ المواقع الموجهة للشرق الأوسط: رصد متخصص للمواقع الناطقة بالعربية والمستهدفة لمصر والخليج وشمال أفريقيا</w:t>
      </w:r>
    </w:p>
    <w:p>
      <w:pPr>
        <w:bidi/>
        <w:spacing w:after="60" w:before="60"/>
        <w:ind w:right="431"/>
      </w:pPr>
      <w:r>
        <w:rPr>
          <w:sz w:val="22"/>
          <w:szCs w:val="22"/>
        </w:rPr>
        <w:t xml:space="preserve">◈ قائمة أدوات الالتفاف: مواقع تحميل الـ VPN والبروكسي الشهيرة مدرجة ضمن قائمة الحجب</w:t>
      </w:r>
    </w:p>
    <w:p>
      <w:pPr>
        <w:spacing w:after="120" w:before="120"/>
      </w:pPr>
    </w:p>
    <w:p>
      <w:pPr>
        <w:pStyle w:val="Heading2"/>
        <w:pBdr>
          <w:bottom w:val="single" w:color="2563EB" w:sz="6" w:space="4"/>
        </w:pBdr>
        <w:bidi/>
        <w:spacing w:after="160" w:before="320"/>
      </w:pPr>
      <w:r>
        <w:rPr>
          <w:b/>
          <w:bCs/>
          <w:color w:val="2563EB"/>
          <w:sz w:val="28"/>
          <w:szCs w:val="28"/>
        </w:rPr>
        <w:t xml:space="preserve">٣.٢ الركيزة الثانية — محرك الكلمات المفتاحية (Keyword Inspection Engine)</w:t>
      </w:r>
    </w:p>
    <w:p>
      <w:pPr>
        <w:bidi/>
        <w:spacing w:after="80" w:before="80"/>
      </w:pPr>
      <w:r>
        <w:rPr>
          <w:b w:val="false"/>
          <w:bCs w:val="false"/>
          <w:color w:val="000000"/>
          <w:sz w:val="22"/>
          <w:szCs w:val="22"/>
        </w:rPr>
        <w:t xml:space="preserve">المواقع الإباحية تغير دوماتها باستمرار للتحايل على القوائم الثابتة. لذلك تفحص الأداة نصوص العناوين (Page Titles) والروابط (URLs) محلياً قبل تحميل أي شيء.</w:t>
      </w:r>
    </w:p>
    <w:p>
      <w:pPr>
        <w:bidi/>
        <w:spacing w:after="60" w:before="60"/>
        <w:ind w:right="431"/>
      </w:pPr>
      <w:r>
        <w:rPr>
          <w:sz w:val="22"/>
          <w:szCs w:val="22"/>
        </w:rPr>
        <w:t xml:space="preserve">◈ الكلمات الجنسية الصريحة باللغة العربية الفصحى</w:t>
      </w:r>
    </w:p>
    <w:p>
      <w:pPr>
        <w:bidi/>
        <w:spacing w:after="60" w:before="60"/>
        <w:ind w:right="431"/>
      </w:pPr>
      <w:r>
        <w:rPr>
          <w:sz w:val="22"/>
          <w:szCs w:val="22"/>
        </w:rPr>
        <w:t xml:space="preserve">◈ العامية المصرية والخليجية والمغاربية</w:t>
      </w:r>
    </w:p>
    <w:p>
      <w:pPr>
        <w:bidi/>
        <w:spacing w:after="60" w:before="60"/>
        <w:ind w:right="431"/>
      </w:pPr>
      <w:r>
        <w:rPr>
          <w:sz w:val="22"/>
          <w:szCs w:val="22"/>
        </w:rPr>
        <w:t xml:space="preserve">◈ الكلمات المستعارة من اللغات الأجنبية المستخدمة محلياً</w:t>
      </w:r>
    </w:p>
    <w:p>
      <w:pPr>
        <w:bidi/>
        <w:spacing w:after="60" w:before="60"/>
        <w:ind w:right="431"/>
      </w:pPr>
      <w:r>
        <w:rPr>
          <w:sz w:val="22"/>
          <w:szCs w:val="22"/>
        </w:rPr>
        <w:t xml:space="preserve">◈ عند رصد كلمة ممنوعة: الحجب الفوري + إضافة الدومين تلقائياً لقائمة الحجب الديناميكية</w:t>
      </w:r>
    </w:p>
    <w:p>
      <w:pPr>
        <w:pBdr>
          <w:right w:val="thick" w:color="B45309" w:sz="12" w:space="4"/>
        </w:pBdr>
        <w:shd w:fill="FFFBEB" w:color="FFFBEB" w:val="clear"/>
        <w:bidi/>
        <w:spacing w:after="100" w:before="100"/>
        <w:ind w:left="120" w:right="180"/>
      </w:pPr>
      <w:r>
        <w:rPr>
          <w:color w:val="B45309"/>
          <w:sz w:val="20"/>
          <w:szCs w:val="20"/>
        </w:rPr>
        <w:t xml:space="preserve">💡 ملاحظة: هذا المحرك يضمن صد المواقع الجديدة حتى لو لم تُدرج بعد في القائمة المدمجة</w:t>
      </w:r>
    </w:p>
    <w:p>
      <w:pPr>
        <w:spacing w:after="120" w:before="120"/>
      </w:pPr>
    </w:p>
    <w:p>
      <w:pPr>
        <w:pStyle w:val="Heading2"/>
        <w:pBdr>
          <w:bottom w:val="single" w:color="2563EB" w:sz="6" w:space="4"/>
        </w:pBdr>
        <w:bidi/>
        <w:spacing w:after="160" w:before="320"/>
      </w:pPr>
      <w:r>
        <w:rPr>
          <w:b/>
          <w:bCs/>
          <w:color w:val="2563EB"/>
          <w:sz w:val="28"/>
          <w:szCs w:val="28"/>
        </w:rPr>
        <w:t xml:space="preserve">٣.٣ الركيزة الثالثة — التحديث الصامت المجتمعي (Silent Community Updates)</w:t>
      </w:r>
    </w:p>
    <w:p>
      <w:pPr>
        <w:bidi/>
        <w:spacing w:after="60" w:before="60"/>
        <w:ind w:right="431"/>
      </w:pPr>
      <w:r>
        <w:rPr>
          <w:sz w:val="22"/>
          <w:szCs w:val="22"/>
        </w:rPr>
        <w:t xml:space="preserve">◈ تعمل الأداة على تحميل ملف JSON محدث دورياً من مستودع GitHub مجاني ومفتوح</w:t>
      </w:r>
    </w:p>
    <w:p>
      <w:pPr>
        <w:bidi/>
        <w:spacing w:after="60" w:before="60"/>
        <w:ind w:right="431"/>
      </w:pPr>
      <w:r>
        <w:rPr>
          <w:sz w:val="22"/>
          <w:szCs w:val="22"/>
        </w:rPr>
        <w:t xml:space="preserve">◈ التحديث يتم في الخلفية دون تدخل من الأب أو إشعار مزعج</w:t>
      </w:r>
    </w:p>
    <w:p>
      <w:pPr>
        <w:bidi/>
        <w:spacing w:after="60" w:before="60"/>
        <w:ind w:right="431"/>
      </w:pPr>
      <w:r>
        <w:rPr>
          <w:sz w:val="22"/>
          <w:szCs w:val="22"/>
        </w:rPr>
        <w:t xml:space="preserve">◈ يُدمج الملف المحدث مع القائمة المحلية تلقائياً لتوسيع نطاق الحجب</w:t>
      </w:r>
    </w:p>
    <w:p>
      <w:pPr>
        <w:bidi/>
        <w:spacing w:after="60" w:before="60"/>
        <w:ind w:right="431"/>
      </w:pPr>
      <w:r>
        <w:rPr>
          <w:sz w:val="22"/>
          <w:szCs w:val="22"/>
        </w:rPr>
        <w:t xml:space="preserve">◈ الآباء قادرون على المساهمة بإرسال مواقع جديدة يكتشفونها لتحديث القائمة المجتمعية</w:t>
      </w:r>
    </w:p>
    <w:p>
      <w:pPr>
        <w:spacing w:after="120" w:before="120"/>
      </w:pPr>
    </w:p>
    <w:p>
      <w:pPr>
        <w:pStyle w:val="Heading2"/>
        <w:pBdr>
          <w:bottom w:val="single" w:color="2563EB" w:sz="6" w:space="4"/>
        </w:pBdr>
        <w:bidi/>
        <w:spacing w:after="160" w:before="320"/>
      </w:pPr>
      <w:r>
        <w:rPr>
          <w:b/>
          <w:bCs/>
          <w:color w:val="2563EB"/>
          <w:sz w:val="28"/>
          <w:szCs w:val="28"/>
        </w:rPr>
        <w:t xml:space="preserve">٣.٤ الحجب الإجباري لمحركات البحث (SafeSearch Enforcement)</w:t>
      </w:r>
    </w:p>
    <w:p>
      <w:pPr>
        <w:bidi/>
        <w:spacing w:after="60" w:before="60"/>
        <w:ind w:right="431"/>
      </w:pPr>
      <w:r>
        <w:rPr>
          <w:sz w:val="22"/>
          <w:szCs w:val="22"/>
        </w:rPr>
        <w:t xml:space="preserve">◈ إجبار Google على وضع البحث الآمن (SafeSearch) في جميع طلبات البحث</w:t>
      </w:r>
    </w:p>
    <w:p>
      <w:pPr>
        <w:bidi/>
        <w:spacing w:after="60" w:before="60"/>
        <w:ind w:right="431"/>
      </w:pPr>
      <w:r>
        <w:rPr>
          <w:sz w:val="22"/>
          <w:szCs w:val="22"/>
        </w:rPr>
        <w:t xml:space="preserve">◈ إجبار YouTube على وضع تقييد المحتوى (Restricted Mode) لصور البحث ومقاطع الفيديو</w:t>
      </w:r>
    </w:p>
    <w:p>
      <w:pPr>
        <w:bidi/>
        <w:spacing w:after="60" w:before="60"/>
        <w:ind w:right="431"/>
      </w:pPr>
      <w:r>
        <w:rPr>
          <w:sz w:val="22"/>
          <w:szCs w:val="22"/>
        </w:rPr>
        <w:t xml:space="preserve">◈ إجبار Bing وDuckDuckGo وغيرها من محركات البحث على نفس القيود</w:t>
      </w:r>
    </w:p>
    <w:p>
      <w:pPr>
        <w:spacing w:after="120" w:before="120"/>
      </w:pPr>
    </w:p>
    <w:p>
      <w:pPr>
        <w:pBdr>
          <w:bottom w:val="single" w:color="CBD5E1" w:sz="4" w:space="1"/>
        </w:pBdr>
        <w:spacing w:after="160" w:before="160"/>
      </w:pPr>
    </w:p>
    <w:p>
      <w:pPr>
        <w:pStyle w:val="Heading1"/>
        <w:shd w:fill="EFF6FF" w:color="EFF6FF" w:val="clear"/>
        <w:bidi/>
        <w:spacing w:after="200" w:before="400"/>
        <w:ind w:left="200" w:right="200"/>
      </w:pPr>
      <w:r>
        <w:rPr>
          <w:b/>
          <w:bCs/>
          <w:color w:val="1B3A5C"/>
          <w:sz w:val="36"/>
          <w:szCs w:val="36"/>
        </w:rPr>
        <w:t xml:space="preserve">٤. منظومة سد الثغرات والتحصين الحديدي (Anti-Bypass Matrix)</w:t>
      </w:r>
    </w:p>
    <w:p>
      <w:pPr>
        <w:bidi/>
        <w:spacing w:after="80" w:before="80"/>
      </w:pPr>
      <w:r>
        <w:rPr>
          <w:b w:val="false"/>
          <w:bCs w:val="false"/>
          <w:color w:val="000000"/>
          <w:sz w:val="22"/>
          <w:szCs w:val="22"/>
        </w:rPr>
        <w:t xml:space="preserve">تم دراسة كافة الأساليب التي يستخدمها الأبناء الذكيون تقنياً لتخطي أدوات الحجب الحالية، وقمنا بإغلاقها تقنياً وبشكل هجومي استباقي.</w:t>
      </w:r>
    </w:p>
    <w:p>
      <w:pPr>
        <w:spacing w:after="120" w:before="120"/>
      </w:pPr>
    </w:p>
    <w:tbl>
      <w:tblPr>
        <w:tblW w:type="dxa" w:w="9700"/>
        <w:tblBorders>
          <w:top w:val="single" w:color="CBD5E1" w:sz="4"/>
          <w:left w:val="single" w:color="CBD5E1" w:sz="4"/>
          <w:bottom w:val="single" w:color="CBD5E1" w:sz="4"/>
          <w:right w:val="single" w:color="CBD5E1" w:sz="4"/>
          <w:insideH w:val="single" w:color="auto" w:sz="4"/>
          <w:insideV w:val="single" w:color="auto" w:sz="4"/>
        </w:tblBorders>
      </w:tblPr>
      <w:tblGrid>
        <w:gridCol w:w="1800"/>
        <w:gridCol w:w="2400"/>
        <w:gridCol w:w="2800"/>
        <w:gridCol w:w="2700"/>
      </w:tblGrid>
      <w:tr>
        <w:trPr>
          <w:tblHeader/>
        </w:trPr>
        <w:tc>
          <w:tcPr>
            <w:tcW w:type="dxa" w:w="1800"/>
            <w:shd w:fill="1B3A5C" w:color="1B3A5C" w:val="clear"/>
          </w:tcPr>
          <w:p>
            <w:pPr>
              <w:bidi/>
              <w:jc w:val="center"/>
            </w:pPr>
            <w:r>
              <w:rPr>
                <w:b/>
                <w:bCs/>
                <w:color w:val="FFFFFF"/>
                <w:sz w:val="20"/>
                <w:szCs w:val="20"/>
              </w:rPr>
              <w:t xml:space="preserve">الثغرة المحتملة</w:t>
            </w:r>
          </w:p>
        </w:tc>
        <w:tc>
          <w:tcPr>
            <w:tcW w:type="dxa" w:w="2400"/>
            <w:shd w:fill="1B3A5C" w:color="1B3A5C" w:val="clear"/>
          </w:tcPr>
          <w:p>
            <w:pPr>
              <w:bidi/>
              <w:jc w:val="center"/>
            </w:pPr>
            <w:r>
              <w:rPr>
                <w:b/>
                <w:bCs/>
                <w:color w:val="FFFFFF"/>
                <w:sz w:val="20"/>
                <w:szCs w:val="20"/>
              </w:rPr>
              <w:t xml:space="preserve">حيلة الطفل للتخطي</w:t>
            </w:r>
          </w:p>
        </w:tc>
        <w:tc>
          <w:tcPr>
            <w:tcW w:type="dxa" w:w="2800"/>
            <w:shd w:fill="1B3A5C" w:color="1B3A5C" w:val="clear"/>
          </w:tcPr>
          <w:p>
            <w:pPr>
              <w:bidi/>
              <w:jc w:val="center"/>
            </w:pPr>
            <w:r>
              <w:rPr>
                <w:b/>
                <w:bCs/>
                <w:color w:val="FFFFFF"/>
                <w:sz w:val="20"/>
                <w:szCs w:val="20"/>
              </w:rPr>
              <w:t xml:space="preserve">خط الدفاع في درع الفطرة</w:t>
            </w:r>
          </w:p>
        </w:tc>
        <w:tc>
          <w:tcPr>
            <w:tcW w:type="dxa" w:w="2700"/>
            <w:shd w:fill="1B3A5C" w:color="1B3A5C" w:val="clear"/>
          </w:tcPr>
          <w:p>
            <w:pPr>
              <w:bidi/>
              <w:jc w:val="center"/>
            </w:pPr>
            <w:r>
              <w:rPr>
                <w:b/>
                <w:bCs/>
                <w:color w:val="FFFFFF"/>
                <w:sz w:val="20"/>
                <w:szCs w:val="20"/>
              </w:rPr>
              <w:t xml:space="preserve">الآلية التقنية</w:t>
            </w:r>
          </w:p>
        </w:tc>
      </w:tr>
      <w:tr>
        <w:tc>
          <w:tcPr>
            <w:tcW w:type="dxa" w:w="1800"/>
            <w:shd w:fill="FFFFFF" w:color="FFFFFF" w:val="clear"/>
          </w:tcPr>
          <w:p>
            <w:pPr>
              <w:bidi/>
              <w:spacing w:after="60" w:before="60"/>
              <w:ind w:left="80" w:right="80"/>
            </w:pPr>
            <w:r>
              <w:rPr>
                <w:sz w:val="18"/>
                <w:szCs w:val="18"/>
              </w:rPr>
              <w:t xml:space="preserve">حذف الإضافة</w:t>
            </w:r>
          </w:p>
        </w:tc>
        <w:tc>
          <w:tcPr>
            <w:tcW w:type="dxa" w:w="2400"/>
            <w:shd w:fill="FFFFFF" w:color="FFFFFF" w:val="clear"/>
          </w:tcPr>
          <w:p>
            <w:pPr>
              <w:bidi/>
              <w:spacing w:after="60" w:before="60"/>
              <w:ind w:left="80" w:right="80"/>
            </w:pPr>
            <w:r>
              <w:rPr>
                <w:sz w:val="18"/>
                <w:szCs w:val="18"/>
              </w:rPr>
              <w:t xml:space="preserve">الدخول لصفحة الإضافات والضغط على Remove</w:t>
            </w:r>
          </w:p>
        </w:tc>
        <w:tc>
          <w:tcPr>
            <w:tcW w:type="dxa" w:w="2800"/>
            <w:shd w:fill="FFFFFF" w:color="FFFFFF" w:val="clear"/>
          </w:tcPr>
          <w:p>
            <w:pPr>
              <w:bidi/>
              <w:spacing w:after="60" w:before="60"/>
              <w:ind w:left="80" w:right="80"/>
            </w:pPr>
            <w:r>
              <w:rPr>
                <w:sz w:val="18"/>
                <w:szCs w:val="18"/>
              </w:rPr>
              <w:t xml:space="preserve">إخفاء وقفل زر الحذف — مكتوب بجانبه: (Managed by your organization)</w:t>
            </w:r>
          </w:p>
        </w:tc>
        <w:tc>
          <w:tcPr>
            <w:tcW w:type="dxa" w:w="2700"/>
            <w:shd w:fill="FFFFFF" w:color="FFFFFF" w:val="clear"/>
          </w:tcPr>
          <w:p>
            <w:pPr>
              <w:bidi/>
              <w:spacing w:after="60" w:before="60"/>
              <w:ind w:left="80" w:right="80"/>
            </w:pPr>
            <w:r>
              <w:rPr>
                <w:sz w:val="18"/>
                <w:szCs w:val="18"/>
              </w:rPr>
              <w:t xml:space="preserve">ExtensionInstallForcelist في الريجستري HKLM</w:t>
            </w:r>
          </w:p>
        </w:tc>
      </w:tr>
      <w:tr>
        <w:tc>
          <w:tcPr>
            <w:tcW w:type="dxa" w:w="1800"/>
            <w:shd w:fill="F3F4F6" w:color="F3F4F6" w:val="clear"/>
          </w:tcPr>
          <w:p>
            <w:pPr>
              <w:bidi/>
              <w:spacing w:after="60" w:before="60"/>
              <w:ind w:left="80" w:right="80"/>
            </w:pPr>
            <w:r>
              <w:rPr>
                <w:sz w:val="18"/>
                <w:szCs w:val="18"/>
              </w:rPr>
              <w:t xml:space="preserve">تعطيل الإضافة</w:t>
            </w:r>
          </w:p>
        </w:tc>
        <w:tc>
          <w:tcPr>
            <w:tcW w:type="dxa" w:w="2400"/>
            <w:shd w:fill="F3F4F6" w:color="F3F4F6" w:val="clear"/>
          </w:tcPr>
          <w:p>
            <w:pPr>
              <w:bidi/>
              <w:spacing w:after="60" w:before="60"/>
              <w:ind w:left="80" w:right="80"/>
            </w:pPr>
            <w:r>
              <w:rPr>
                <w:sz w:val="18"/>
                <w:szCs w:val="18"/>
              </w:rPr>
              <w:t xml:space="preserve">تبديل مفتاح التفعيل لإيقاف الأداة</w:t>
            </w:r>
          </w:p>
        </w:tc>
        <w:tc>
          <w:tcPr>
            <w:tcW w:type="dxa" w:w="2800"/>
            <w:shd w:fill="F3F4F6" w:color="F3F4F6" w:val="clear"/>
          </w:tcPr>
          <w:p>
            <w:pPr>
              <w:bidi/>
              <w:spacing w:after="60" w:before="60"/>
              <w:ind w:left="80" w:right="80"/>
            </w:pPr>
            <w:r>
              <w:rPr>
                <w:sz w:val="18"/>
                <w:szCs w:val="18"/>
              </w:rPr>
              <w:t xml:space="preserve">قفل مفتاح التعطيل تماماً — غير قابل للضغط</w:t>
            </w:r>
          </w:p>
        </w:tc>
        <w:tc>
          <w:tcPr>
            <w:tcW w:type="dxa" w:w="2700"/>
            <w:shd w:fill="F3F4F6" w:color="F3F4F6" w:val="clear"/>
          </w:tcPr>
          <w:p>
            <w:pPr>
              <w:bidi/>
              <w:spacing w:after="60" w:before="60"/>
              <w:ind w:left="80" w:right="80"/>
            </w:pPr>
            <w:r>
              <w:rPr>
                <w:sz w:val="18"/>
                <w:szCs w:val="18"/>
              </w:rPr>
              <w:t xml:space="preserve">نفس سياسة الريجستري — Enterprise Policy</w:t>
            </w:r>
          </w:p>
        </w:tc>
      </w:tr>
      <w:tr>
        <w:tc>
          <w:tcPr>
            <w:tcW w:type="dxa" w:w="1800"/>
            <w:shd w:fill="FFFFFF" w:color="FFFFFF" w:val="clear"/>
          </w:tcPr>
          <w:p>
            <w:pPr>
              <w:bidi/>
              <w:spacing w:after="60" w:before="60"/>
              <w:ind w:left="80" w:right="80"/>
            </w:pPr>
            <w:r>
              <w:rPr>
                <w:sz w:val="18"/>
                <w:szCs w:val="18"/>
              </w:rPr>
              <w:t xml:space="preserve">الإنهاء من Task Manager</w:t>
            </w:r>
          </w:p>
        </w:tc>
        <w:tc>
          <w:tcPr>
            <w:tcW w:type="dxa" w:w="2400"/>
            <w:shd w:fill="FFFFFF" w:color="FFFFFF" w:val="clear"/>
          </w:tcPr>
          <w:p>
            <w:pPr>
              <w:bidi/>
              <w:spacing w:after="60" w:before="60"/>
              <w:ind w:left="80" w:right="80"/>
            </w:pPr>
            <w:r>
              <w:rPr>
                <w:sz w:val="18"/>
                <w:szCs w:val="18"/>
              </w:rPr>
              <w:t xml:space="preserve">Shift+Esc ثم End Process لعملية الأداة</w:t>
            </w:r>
          </w:p>
        </w:tc>
        <w:tc>
          <w:tcPr>
            <w:tcW w:type="dxa" w:w="2800"/>
            <w:shd w:fill="FFFFFF" w:color="FFFFFF" w:val="clear"/>
          </w:tcPr>
          <w:p>
            <w:pPr>
              <w:bidi/>
              <w:spacing w:after="60" w:before="60"/>
              <w:ind w:left="80" w:right="80"/>
            </w:pPr>
            <w:r>
              <w:rPr>
                <w:sz w:val="18"/>
                <w:szCs w:val="18"/>
              </w:rPr>
              <w:t xml:space="preserve">إعادة التشغيل الذاتي الفوري بأجزاء من الثانية</w:t>
            </w:r>
          </w:p>
        </w:tc>
        <w:tc>
          <w:tcPr>
            <w:tcW w:type="dxa" w:w="2700"/>
            <w:shd w:fill="FFFFFF" w:color="FFFFFF" w:val="clear"/>
          </w:tcPr>
          <w:p>
            <w:pPr>
              <w:bidi/>
              <w:spacing w:after="60" w:before="60"/>
              <w:ind w:left="80" w:right="80"/>
            </w:pPr>
            <w:r>
              <w:rPr>
                <w:sz w:val="18"/>
                <w:szCs w:val="18"/>
              </w:rPr>
              <w:t xml:space="preserve">تقنية Keep-Alive في background.js (Service Worker)</w:t>
            </w:r>
          </w:p>
        </w:tc>
      </w:tr>
      <w:tr>
        <w:tc>
          <w:tcPr>
            <w:tcW w:type="dxa" w:w="1800"/>
            <w:shd w:fill="F3F4F6" w:color="F3F4F6" w:val="clear"/>
          </w:tcPr>
          <w:p>
            <w:pPr>
              <w:bidi/>
              <w:spacing w:after="60" w:before="60"/>
              <w:ind w:left="80" w:right="80"/>
            </w:pPr>
            <w:r>
              <w:rPr>
                <w:sz w:val="18"/>
                <w:szCs w:val="18"/>
              </w:rPr>
              <w:t xml:space="preserve">التصفح الخفي (Incognito)</w:t>
            </w:r>
          </w:p>
        </w:tc>
        <w:tc>
          <w:tcPr>
            <w:tcW w:type="dxa" w:w="2400"/>
            <w:shd w:fill="F3F4F6" w:color="F3F4F6" w:val="clear"/>
          </w:tcPr>
          <w:p>
            <w:pPr>
              <w:bidi/>
              <w:spacing w:after="60" w:before="60"/>
              <w:ind w:left="80" w:right="80"/>
            </w:pPr>
            <w:r>
              <w:rPr>
                <w:sz w:val="18"/>
                <w:szCs w:val="18"/>
              </w:rPr>
              <w:t xml:space="preserve">فتح نافذة Incognito للتصفح بحرية خارج رقابة الأداة</w:t>
            </w:r>
          </w:p>
        </w:tc>
        <w:tc>
          <w:tcPr>
            <w:tcW w:type="dxa" w:w="2800"/>
            <w:shd w:fill="F3F4F6" w:color="F3F4F6" w:val="clear"/>
          </w:tcPr>
          <w:p>
            <w:pPr>
              <w:bidi/>
              <w:spacing w:after="60" w:before="60"/>
              <w:ind w:left="80" w:right="80"/>
            </w:pPr>
            <w:r>
              <w:rPr>
                <w:sz w:val="18"/>
                <w:szCs w:val="18"/>
              </w:rPr>
              <w:t xml:space="preserve">تفعيل الأداة إجبارياً في الوضع الخفي أو قفله كلياً</w:t>
            </w:r>
          </w:p>
        </w:tc>
        <w:tc>
          <w:tcPr>
            <w:tcW w:type="dxa" w:w="2700"/>
            <w:shd w:fill="F3F4F6" w:color="F3F4F6" w:val="clear"/>
          </w:tcPr>
          <w:p>
            <w:pPr>
              <w:bidi/>
              <w:spacing w:after="60" w:before="60"/>
              <w:ind w:left="80" w:right="80"/>
            </w:pPr>
            <w:r>
              <w:rPr>
                <w:sz w:val="18"/>
                <w:szCs w:val="18"/>
              </w:rPr>
              <w:t xml:space="preserve">سطر برمجي إجباري في ملف الريجستري</w:t>
            </w:r>
          </w:p>
        </w:tc>
      </w:tr>
      <w:tr>
        <w:tc>
          <w:tcPr>
            <w:tcW w:type="dxa" w:w="1800"/>
            <w:shd w:fill="FFFFFF" w:color="FFFFFF" w:val="clear"/>
          </w:tcPr>
          <w:p>
            <w:pPr>
              <w:bidi/>
              <w:spacing w:after="60" w:before="60"/>
              <w:ind w:left="80" w:right="80"/>
            </w:pPr>
            <w:r>
              <w:rPr>
                <w:sz w:val="18"/>
                <w:szCs w:val="18"/>
              </w:rPr>
              <w:t xml:space="preserve">إنشاء بروفايل جديد</w:t>
            </w:r>
          </w:p>
        </w:tc>
        <w:tc>
          <w:tcPr>
            <w:tcW w:type="dxa" w:w="2400"/>
            <w:shd w:fill="FFFFFF" w:color="FFFFFF" w:val="clear"/>
          </w:tcPr>
          <w:p>
            <w:pPr>
              <w:bidi/>
              <w:spacing w:after="60" w:before="60"/>
              <w:ind w:left="80" w:right="80"/>
            </w:pPr>
            <w:r>
              <w:rPr>
                <w:sz w:val="18"/>
                <w:szCs w:val="18"/>
              </w:rPr>
              <w:t xml:space="preserve">Create New Profile لفتح متصفح نظيف بدون الأداة</w:t>
            </w:r>
          </w:p>
        </w:tc>
        <w:tc>
          <w:tcPr>
            <w:tcW w:type="dxa" w:w="2800"/>
            <w:shd w:fill="FFFFFF" w:color="FFFFFF" w:val="clear"/>
          </w:tcPr>
          <w:p>
            <w:pPr>
              <w:bidi/>
              <w:spacing w:after="60" w:before="60"/>
              <w:ind w:left="80" w:right="80"/>
            </w:pPr>
            <w:r>
              <w:rPr>
                <w:sz w:val="18"/>
                <w:szCs w:val="18"/>
              </w:rPr>
              <w:t xml:space="preserve">فرض الحماية على الجهاز بالكامل — كل البروفايلات الحالية والمستقبلية</w:t>
            </w:r>
          </w:p>
        </w:tc>
        <w:tc>
          <w:tcPr>
            <w:tcW w:type="dxa" w:w="2700"/>
            <w:shd w:fill="FFFFFF" w:color="FFFFFF" w:val="clear"/>
          </w:tcPr>
          <w:p>
            <w:pPr>
              <w:bidi/>
              <w:spacing w:after="60" w:before="60"/>
              <w:ind w:left="80" w:right="80"/>
            </w:pPr>
            <w:r>
              <w:rPr>
                <w:sz w:val="18"/>
                <w:szCs w:val="18"/>
              </w:rPr>
              <w:t xml:space="preserve">تثبيت السياسة في HKEY_LOCAL_MACHINE (وليس HKCU)</w:t>
            </w:r>
          </w:p>
        </w:tc>
      </w:tr>
      <w:tr>
        <w:tc>
          <w:tcPr>
            <w:tcW w:type="dxa" w:w="1800"/>
            <w:shd w:fill="F3F4F6" w:color="F3F4F6" w:val="clear"/>
          </w:tcPr>
          <w:p>
            <w:pPr>
              <w:bidi/>
              <w:spacing w:after="60" w:before="60"/>
              <w:ind w:left="80" w:right="80"/>
            </w:pPr>
            <w:r>
              <w:rPr>
                <w:sz w:val="18"/>
                <w:szCs w:val="18"/>
              </w:rPr>
              <w:t xml:space="preserve">تعطيل JavaScript</w:t>
            </w:r>
          </w:p>
        </w:tc>
        <w:tc>
          <w:tcPr>
            <w:tcW w:type="dxa" w:w="2400"/>
            <w:shd w:fill="F3F4F6" w:color="F3F4F6" w:val="clear"/>
          </w:tcPr>
          <w:p>
            <w:pPr>
              <w:bidi/>
              <w:spacing w:after="60" w:before="60"/>
              <w:ind w:left="80" w:right="80"/>
            </w:pPr>
            <w:r>
              <w:rPr>
                <w:sz w:val="18"/>
                <w:szCs w:val="18"/>
              </w:rPr>
              <w:t xml:space="preserve">قفل الـ JS للموقع لتعطيل كود الحجب</w:t>
            </w:r>
          </w:p>
        </w:tc>
        <w:tc>
          <w:tcPr>
            <w:tcW w:type="dxa" w:w="2800"/>
            <w:shd w:fill="F3F4F6" w:color="F3F4F6" w:val="clear"/>
          </w:tcPr>
          <w:p>
            <w:pPr>
              <w:bidi/>
              <w:spacing w:after="60" w:before="60"/>
              <w:ind w:left="80" w:right="80"/>
            </w:pPr>
            <w:r>
              <w:rPr>
                <w:sz w:val="18"/>
                <w:szCs w:val="18"/>
              </w:rPr>
              <w:t xml:space="preserve">الحجب من منبع الشبكة قبل تحميل أي كود</w:t>
            </w:r>
          </w:p>
        </w:tc>
        <w:tc>
          <w:tcPr>
            <w:tcW w:type="dxa" w:w="2700"/>
            <w:shd w:fill="F3F4F6" w:color="F3F4F6" w:val="clear"/>
          </w:tcPr>
          <w:p>
            <w:pPr>
              <w:bidi/>
              <w:spacing w:after="60" w:before="60"/>
              <w:ind w:left="80" w:right="80"/>
            </w:pPr>
            <w:r>
              <w:rPr>
                <w:sz w:val="18"/>
                <w:szCs w:val="18"/>
              </w:rPr>
              <w:t xml:space="preserve">declarativeNetRequest — يعمل مستقلاً تماماً عن JavaScript</w:t>
            </w:r>
          </w:p>
        </w:tc>
      </w:tr>
      <w:tr>
        <w:tc>
          <w:tcPr>
            <w:tcW w:type="dxa" w:w="1800"/>
            <w:shd w:fill="FFFFFF" w:color="FFFFFF" w:val="clear"/>
          </w:tcPr>
          <w:p>
            <w:pPr>
              <w:bidi/>
              <w:spacing w:after="60" w:before="60"/>
              <w:ind w:left="80" w:right="80"/>
            </w:pPr>
            <w:r>
              <w:rPr>
                <w:sz w:val="18"/>
                <w:szCs w:val="18"/>
              </w:rPr>
              <w:t xml:space="preserve">استخدام الـ VPN</w:t>
            </w:r>
          </w:p>
        </w:tc>
        <w:tc>
          <w:tcPr>
            <w:tcW w:type="dxa" w:w="2400"/>
            <w:shd w:fill="FFFFFF" w:color="FFFFFF" w:val="clear"/>
          </w:tcPr>
          <w:p>
            <w:pPr>
              <w:bidi/>
              <w:spacing w:after="60" w:before="60"/>
              <w:ind w:left="80" w:right="80"/>
            </w:pPr>
            <w:r>
              <w:rPr>
                <w:sz w:val="18"/>
                <w:szCs w:val="18"/>
              </w:rPr>
              <w:t xml:space="preserve">تشغيل برنامج VPN خارجي لتغيير الـ IP وفك الحجب</w:t>
            </w:r>
          </w:p>
        </w:tc>
        <w:tc>
          <w:tcPr>
            <w:tcW w:type="dxa" w:w="2800"/>
            <w:shd w:fill="FFFFFF" w:color="FFFFFF" w:val="clear"/>
          </w:tcPr>
          <w:p>
            <w:pPr>
              <w:bidi/>
              <w:spacing w:after="60" w:before="60"/>
              <w:ind w:left="80" w:right="80"/>
            </w:pPr>
            <w:r>
              <w:rPr>
                <w:sz w:val="18"/>
                <w:szCs w:val="18"/>
              </w:rPr>
              <w:t xml:space="preserve">الاعتراض المحلي المسبق قبل تشفير الـ VPN + حجب مواقع تحميله</w:t>
            </w:r>
          </w:p>
        </w:tc>
        <w:tc>
          <w:tcPr>
            <w:tcW w:type="dxa" w:w="2700"/>
            <w:shd w:fill="FFFFFF" w:color="FFFFFF" w:val="clear"/>
          </w:tcPr>
          <w:p>
            <w:pPr>
              <w:bidi/>
              <w:spacing w:after="60" w:before="60"/>
              <w:ind w:left="80" w:right="80"/>
            </w:pPr>
            <w:r>
              <w:rPr>
                <w:sz w:val="18"/>
                <w:szCs w:val="18"/>
              </w:rPr>
              <w:t xml:space="preserve">الأداة تلتقط الرابط داخل المتصفح قبل خروجه للـ VPN</w:t>
            </w:r>
          </w:p>
        </w:tc>
      </w:tr>
      <w:tr>
        <w:tc>
          <w:tcPr>
            <w:tcW w:type="dxa" w:w="1800"/>
            <w:shd w:fill="F3F4F6" w:color="F3F4F6" w:val="clear"/>
          </w:tcPr>
          <w:p>
            <w:pPr>
              <w:bidi/>
              <w:spacing w:after="60" w:before="60"/>
              <w:ind w:left="80" w:right="80"/>
            </w:pPr>
            <w:r>
              <w:rPr>
                <w:sz w:val="18"/>
                <w:szCs w:val="18"/>
              </w:rPr>
              <w:t xml:space="preserve">إضافات VPN داخل كروم</w:t>
            </w:r>
          </w:p>
        </w:tc>
        <w:tc>
          <w:tcPr>
            <w:tcW w:type="dxa" w:w="2400"/>
            <w:shd w:fill="F3F4F6" w:color="F3F4F6" w:val="clear"/>
          </w:tcPr>
          <w:p>
            <w:pPr>
              <w:bidi/>
              <w:spacing w:after="60" w:before="60"/>
              <w:ind w:left="80" w:right="80"/>
            </w:pPr>
            <w:r>
              <w:rPr>
                <w:sz w:val="18"/>
                <w:szCs w:val="18"/>
              </w:rPr>
              <w:t xml:space="preserve">تحميل إضافة VPN من Chrome Web Store</w:t>
            </w:r>
          </w:p>
        </w:tc>
        <w:tc>
          <w:tcPr>
            <w:tcW w:type="dxa" w:w="2800"/>
            <w:shd w:fill="F3F4F6" w:color="F3F4F6" w:val="clear"/>
          </w:tcPr>
          <w:p>
            <w:pPr>
              <w:bidi/>
              <w:spacing w:after="60" w:before="60"/>
              <w:ind w:left="80" w:right="80"/>
            </w:pPr>
            <w:r>
              <w:rPr>
                <w:sz w:val="18"/>
                <w:szCs w:val="18"/>
              </w:rPr>
              <w:t xml:space="preserve">قفل Chrome Web Store نفسه بإضافته للقائمة السوداء المخصصة</w:t>
            </w:r>
          </w:p>
        </w:tc>
        <w:tc>
          <w:tcPr>
            <w:tcW w:type="dxa" w:w="2700"/>
            <w:shd w:fill="F3F4F6" w:color="F3F4F6" w:val="clear"/>
          </w:tcPr>
          <w:p>
            <w:pPr>
              <w:bidi/>
              <w:spacing w:after="60" w:before="60"/>
              <w:ind w:left="80" w:right="80"/>
            </w:pPr>
            <w:r>
              <w:rPr>
                <w:sz w:val="18"/>
                <w:szCs w:val="18"/>
              </w:rPr>
              <w:t xml:space="preserve">Custom Blacklist يحجب chromewebstore.google.com</w:t>
            </w:r>
          </w:p>
        </w:tc>
      </w:tr>
      <w:tr>
        <w:tc>
          <w:tcPr>
            <w:tcW w:type="dxa" w:w="1800"/>
            <w:shd w:fill="FFFFFF" w:color="FFFFFF" w:val="clear"/>
          </w:tcPr>
          <w:p>
            <w:pPr>
              <w:bidi/>
              <w:spacing w:after="60" w:before="60"/>
              <w:ind w:left="80" w:right="80"/>
            </w:pPr>
            <w:r>
              <w:rPr>
                <w:sz w:val="18"/>
                <w:szCs w:val="18"/>
              </w:rPr>
              <w:t xml:space="preserve">متصفحات بديلة</w:t>
            </w:r>
          </w:p>
        </w:tc>
        <w:tc>
          <w:tcPr>
            <w:tcW w:type="dxa" w:w="2400"/>
            <w:shd w:fill="FFFFFF" w:color="FFFFFF" w:val="clear"/>
          </w:tcPr>
          <w:p>
            <w:pPr>
              <w:bidi/>
              <w:spacing w:after="60" w:before="60"/>
              <w:ind w:left="80" w:right="80"/>
            </w:pPr>
            <w:r>
              <w:rPr>
                <w:sz w:val="18"/>
                <w:szCs w:val="18"/>
              </w:rPr>
              <w:t xml:space="preserve">تحميل Firefox أو Opera Portable على USB</w:t>
            </w:r>
          </w:p>
        </w:tc>
        <w:tc>
          <w:tcPr>
            <w:tcW w:type="dxa" w:w="2800"/>
            <w:shd w:fill="FFFFFF" w:color="FFFFFF" w:val="clear"/>
          </w:tcPr>
          <w:p>
            <w:pPr>
              <w:bidi/>
              <w:spacing w:after="60" w:before="60"/>
              <w:ind w:left="80" w:right="80"/>
            </w:pPr>
            <w:r>
              <w:rPr>
                <w:sz w:val="18"/>
                <w:szCs w:val="18"/>
              </w:rPr>
              <w:t xml:space="preserve">البرنامج المساعد يرصد أي متصفح غير خاضع للرقابة ويغلقه فوراً</w:t>
            </w:r>
          </w:p>
        </w:tc>
        <w:tc>
          <w:tcPr>
            <w:tcW w:type="dxa" w:w="2700"/>
            <w:shd w:fill="FFFFFF" w:color="FFFFFF" w:val="clear"/>
          </w:tcPr>
          <w:p>
            <w:pPr>
              <w:bidi/>
              <w:spacing w:after="60" w:before="60"/>
              <w:ind w:left="80" w:right="80"/>
            </w:pPr>
            <w:r>
              <w:rPr>
                <w:sz w:val="18"/>
                <w:szCs w:val="18"/>
              </w:rPr>
              <w:t xml:space="preserve">FitraShield_Helper.exe يراقب العمليات النشطة بصلاحيات Admin</w:t>
            </w:r>
          </w:p>
        </w:tc>
      </w:tr>
    </w:tbl>
    <w:p>
      <w:pPr>
        <w:spacing w:after="120" w:before="120"/>
      </w:pPr>
    </w:p>
    <w:p>
      <w:pPr>
        <w:pBdr>
          <w:right w:val="thick" w:color="DC2626" w:sz="12" w:space="4"/>
        </w:pBdr>
        <w:shd w:fill="FEF2F2" w:color="FEF2F2" w:val="clear"/>
        <w:bidi/>
        <w:spacing w:after="100" w:before="100"/>
        <w:ind w:left="120" w:right="180"/>
      </w:pPr>
      <w:r>
        <w:rPr>
          <w:color w:val="DC2626"/>
          <w:sz w:val="20"/>
          <w:szCs w:val="20"/>
        </w:rPr>
        <w:t xml:space="preserve">⚠ تنبيه: أي طفل يحاول تخطي الأداة سيواجه عائقاً في كل مسار، وستُسجل كل محاولة في ملف التقرير المحلي</w:t>
      </w:r>
    </w:p>
    <w:p>
      <w:pPr>
        <w:spacing w:after="120" w:before="120"/>
      </w:pPr>
    </w:p>
    <w:p>
      <w:pPr>
        <w:pBdr>
          <w:bottom w:val="single" w:color="CBD5E1" w:sz="4" w:space="1"/>
        </w:pBdr>
        <w:spacing w:after="160" w:before="160"/>
      </w:pPr>
    </w:p>
    <w:p>
      <w:pPr>
        <w:pStyle w:val="Heading1"/>
        <w:shd w:fill="EFF6FF" w:color="EFF6FF" w:val="clear"/>
        <w:bidi/>
        <w:spacing w:after="200" w:before="400"/>
        <w:ind w:left="200" w:right="200"/>
      </w:pPr>
      <w:r>
        <w:rPr>
          <w:b/>
          <w:bCs/>
          <w:color w:val="1B3A5C"/>
          <w:sz w:val="36"/>
          <w:szCs w:val="36"/>
        </w:rPr>
        <w:t xml:space="preserve">٥. إدارة القوائم والبيانات (Data Management)</w:t>
      </w:r>
    </w:p>
    <w:p>
      <w:pPr>
        <w:bidi/>
        <w:spacing w:after="80" w:before="80"/>
      </w:pPr>
      <w:r>
        <w:rPr>
          <w:b w:val="false"/>
          <w:bCs w:val="false"/>
          <w:color w:val="000000"/>
          <w:sz w:val="22"/>
          <w:szCs w:val="22"/>
        </w:rPr>
        <w:t xml:space="preserve">الإنترنت يظل مفتوحاً وطبيعياً 100% خارج نطاق القوائم المحظورة. وتوفر الأداة نظاماً مرناً لإدارة قوائم متعددة ومبوبة.</w:t>
      </w:r>
    </w:p>
    <w:p>
      <w:pPr>
        <w:spacing w:after="120" w:before="120"/>
      </w:pPr>
    </w:p>
    <w:p>
      <w:pPr>
        <w:pStyle w:val="Heading2"/>
        <w:pBdr>
          <w:bottom w:val="single" w:color="2563EB" w:sz="6" w:space="4"/>
        </w:pBdr>
        <w:bidi/>
        <w:spacing w:after="160" w:before="320"/>
      </w:pPr>
      <w:r>
        <w:rPr>
          <w:b/>
          <w:bCs/>
          <w:color w:val="2563EB"/>
          <w:sz w:val="28"/>
          <w:szCs w:val="28"/>
        </w:rPr>
        <w:t xml:space="preserve">٥.١ آلية الحجب والاستثناء</w:t>
      </w:r>
    </w:p>
    <w:p>
      <w:pPr>
        <w:bidi/>
        <w:spacing w:after="60" w:before="60"/>
        <w:ind w:right="431"/>
      </w:pPr>
      <w:r>
        <w:rPr>
          <w:sz w:val="22"/>
          <w:szCs w:val="22"/>
        </w:rPr>
        <w:t xml:space="preserve">◈ القائمة المدمجة (Embedded Blocklist): آلاف المواقع المحظورة مسبقاً داخل الأداة</w:t>
      </w:r>
    </w:p>
    <w:p>
      <w:pPr>
        <w:bidi/>
        <w:spacing w:after="60" w:before="60"/>
        <w:ind w:right="431"/>
      </w:pPr>
      <w:r>
        <w:rPr>
          <w:sz w:val="22"/>
          <w:szCs w:val="22"/>
        </w:rPr>
        <w:t xml:space="preserve">◈ القوائم المخصصة المبوّبة (Categorized Custom Lists): الأب ينشئ قوائم ويسميها براحته</w:t>
      </w:r>
    </w:p>
    <w:p>
      <w:pPr>
        <w:bidi/>
        <w:spacing w:after="60" w:before="60"/>
        <w:ind w:right="431"/>
      </w:pPr>
      <w:r>
        <w:rPr>
          <w:sz w:val="22"/>
          <w:szCs w:val="22"/>
        </w:rPr>
        <w:t xml:space="preserve">◈    مثال: قائمة 'ألعاب'، قائمة 'تشتيت'، قائمة 'مواقع التواصل وقت الامتحانات'</w:t>
      </w:r>
    </w:p>
    <w:p>
      <w:pPr>
        <w:bidi/>
        <w:spacing w:after="60" w:before="60"/>
        <w:ind w:right="792"/>
      </w:pPr>
      <w:r>
        <w:rPr>
          <w:sz w:val="22"/>
          <w:szCs w:val="22"/>
        </w:rPr>
        <w:t xml:space="preserve">◦ قائمة الاستثناءات (Exceptions List): لتفادي الحجب الخاطئ للمواقع التعليمية والطبية</w:t>
      </w:r>
    </w:p>
    <w:p>
      <w:pPr>
        <w:pBdr>
          <w:right w:val="thick" w:color="B45309" w:sz="12" w:space="4"/>
        </w:pBdr>
        <w:shd w:fill="FFFBEB" w:color="FFFBEB" w:val="clear"/>
        <w:bidi/>
        <w:spacing w:after="100" w:before="100"/>
        <w:ind w:left="120" w:right="180"/>
      </w:pPr>
      <w:r>
        <w:rPr>
          <w:color w:val="B45309"/>
          <w:sz w:val="20"/>
          <w:szCs w:val="20"/>
        </w:rPr>
        <w:t xml:space="preserve">💡 ملاحظة: لا توجد قائمة بيضاء مغلقة — الإنترنت مفتوح بالكامل باستثناء المواقع المحظورة فقط</w:t>
      </w:r>
    </w:p>
    <w:p>
      <w:pPr>
        <w:spacing w:after="120" w:before="120"/>
      </w:pPr>
    </w:p>
    <w:p>
      <w:pPr>
        <w:pStyle w:val="Heading2"/>
        <w:pBdr>
          <w:bottom w:val="single" w:color="2563EB" w:sz="6" w:space="4"/>
        </w:pBdr>
        <w:bidi/>
        <w:spacing w:after="160" w:before="320"/>
      </w:pPr>
      <w:r>
        <w:rPr>
          <w:b/>
          <w:bCs/>
          <w:color w:val="2563EB"/>
          <w:sz w:val="28"/>
          <w:szCs w:val="28"/>
        </w:rPr>
        <w:t xml:space="preserve">٥.٢ الاستيراد الجماعي الذكي (Smart Bulk Import)</w:t>
      </w:r>
    </w:p>
    <w:p>
      <w:pPr>
        <w:bidi/>
        <w:spacing w:after="80" w:before="80"/>
      </w:pPr>
      <w:r>
        <w:rPr>
          <w:b w:val="false"/>
          <w:bCs w:val="false"/>
          <w:color w:val="000000"/>
          <w:sz w:val="22"/>
          <w:szCs w:val="22"/>
        </w:rPr>
        <w:t xml:space="preserve">يتيح للأب رفع ملف نصي (.txt) يحتوي على مئات أو آلاف الروابط دفعة واحدة، وتقوم الأداة بـ:</w:t>
      </w:r>
    </w:p>
    <w:p>
      <w:pPr>
        <w:bidi/>
        <w:spacing w:after="60" w:before="60"/>
        <w:ind w:right="431"/>
      </w:pPr>
      <w:r>
        <w:rPr>
          <w:sz w:val="22"/>
          <w:szCs w:val="22"/>
        </w:rPr>
        <w:t xml:space="preserve">◈ حذف الروابط المكررة تلقائياً (Auto Deduplication)</w:t>
      </w:r>
    </w:p>
    <w:p>
      <w:pPr>
        <w:bidi/>
        <w:spacing w:after="60" w:before="60"/>
        <w:ind w:right="431"/>
      </w:pPr>
      <w:r>
        <w:rPr>
          <w:sz w:val="22"/>
          <w:szCs w:val="22"/>
        </w:rPr>
        <w:t xml:space="preserve">◈ تنظيف الروابط الطويلة والاحتفاظ بالنطاق الأساسي فقط (URL Normalization)</w:t>
      </w:r>
    </w:p>
    <w:p>
      <w:pPr>
        <w:bidi/>
        <w:spacing w:after="60" w:before="60"/>
        <w:ind w:right="431"/>
      </w:pPr>
      <w:r>
        <w:rPr>
          <w:sz w:val="22"/>
          <w:szCs w:val="22"/>
        </w:rPr>
        <w:t xml:space="preserve">◈ مثال: تحويل https://site.com/video/123?cat=adult إلى site.com</w:t>
      </w:r>
    </w:p>
    <w:p>
      <w:pPr>
        <w:bidi/>
        <w:spacing w:after="60" w:before="60"/>
        <w:ind w:right="431"/>
      </w:pPr>
      <w:r>
        <w:rPr>
          <w:sz w:val="22"/>
          <w:szCs w:val="22"/>
        </w:rPr>
        <w:t xml:space="preserve">◈ تجاهل السطور الفارغة والأحرف الغريبة تلقائياً</w:t>
      </w:r>
    </w:p>
    <w:p>
      <w:pPr>
        <w:spacing w:after="120" w:before="120"/>
      </w:pPr>
    </w:p>
    <w:p>
      <w:pPr>
        <w:pStyle w:val="Heading2"/>
        <w:pBdr>
          <w:bottom w:val="single" w:color="2563EB" w:sz="6" w:space="4"/>
        </w:pBdr>
        <w:bidi/>
        <w:spacing w:after="160" w:before="320"/>
      </w:pPr>
      <w:r>
        <w:rPr>
          <w:b/>
          <w:bCs/>
          <w:color w:val="2563EB"/>
          <w:sz w:val="28"/>
          <w:szCs w:val="28"/>
        </w:rPr>
        <w:t xml:space="preserve">٥.٣ التصدير ومشاركة القوائم مجتمعياً (Export &amp; Share)</w:t>
      </w:r>
    </w:p>
    <w:p>
      <w:pPr>
        <w:bidi/>
        <w:spacing w:after="60" w:before="60"/>
        <w:ind w:right="431"/>
      </w:pPr>
      <w:r>
        <w:rPr>
          <w:sz w:val="22"/>
          <w:szCs w:val="22"/>
        </w:rPr>
        <w:t xml:space="preserve">◈ تصدير القائمة السوداء كملف نصي (.txt) لمشاركتها مع آباء آخرين</w:t>
      </w:r>
    </w:p>
    <w:p>
      <w:pPr>
        <w:bidi/>
        <w:spacing w:after="60" w:before="60"/>
        <w:ind w:right="431"/>
      </w:pPr>
      <w:r>
        <w:rPr>
          <w:sz w:val="22"/>
          <w:szCs w:val="22"/>
        </w:rPr>
        <w:t xml:space="preserve">◈ التصدير يتيح التعاون المجتمعي — أب يشارك قائمته مع أصدقائه لحماية أولادهم أيضاً</w:t>
      </w:r>
    </w:p>
    <w:p>
      <w:pPr>
        <w:bidi/>
        <w:spacing w:after="60" w:before="60"/>
        <w:ind w:right="431"/>
      </w:pPr>
      <w:r>
        <w:rPr>
          <w:sz w:val="22"/>
          <w:szCs w:val="22"/>
        </w:rPr>
        <w:t xml:space="preserve">◈ أي أب آخر يستطيع استيراد الملف بضغطة زر واحدة دون كتابة يدوية</w:t>
      </w:r>
    </w:p>
    <w:p>
      <w:pPr>
        <w:spacing w:after="120" w:before="120"/>
      </w:pPr>
    </w:p>
    <w:p>
      <w:pPr>
        <w:pStyle w:val="Heading2"/>
        <w:pBdr>
          <w:bottom w:val="single" w:color="2563EB" w:sz="6" w:space="4"/>
        </w:pBdr>
        <w:bidi/>
        <w:spacing w:after="160" w:before="320"/>
      </w:pPr>
      <w:r>
        <w:rPr>
          <w:b/>
          <w:bCs/>
          <w:color w:val="2563EB"/>
          <w:sz w:val="28"/>
          <w:szCs w:val="28"/>
        </w:rPr>
        <w:t xml:space="preserve">٥.٤ النسخ الاحتياطي الكامل واستعادة الإعدادات (Backup &amp; Restore)</w:t>
      </w:r>
    </w:p>
    <w:p>
      <w:pPr>
        <w:bidi/>
        <w:spacing w:after="80" w:before="80"/>
      </w:pPr>
      <w:r>
        <w:rPr>
          <w:b w:val="false"/>
          <w:bCs w:val="false"/>
          <w:color w:val="000000"/>
          <w:sz w:val="22"/>
          <w:szCs w:val="22"/>
        </w:rPr>
        <w:t xml:space="preserve">ملف JSON مشفر محلياً يحتوي على كل شيء الأب ضبطه:</w:t>
      </w:r>
    </w:p>
    <w:p>
      <w:pPr>
        <w:bidi/>
        <w:spacing w:after="60" w:before="60"/>
        <w:ind w:right="431"/>
      </w:pPr>
      <w:r>
        <w:rPr>
          <w:sz w:val="22"/>
          <w:szCs w:val="22"/>
        </w:rPr>
        <w:t xml:space="preserve">◈ كلمة المرور الرئيسية (Master Password المشفرة)</w:t>
      </w:r>
    </w:p>
    <w:p>
      <w:pPr>
        <w:bidi/>
        <w:spacing w:after="60" w:before="60"/>
        <w:ind w:right="431"/>
      </w:pPr>
      <w:r>
        <w:rPr>
          <w:sz w:val="22"/>
          <w:szCs w:val="22"/>
        </w:rPr>
        <w:t xml:space="preserve">◈ القوائم السوداء المخصصة بأسمائها وتصنيفاتها</w:t>
      </w:r>
    </w:p>
    <w:p>
      <w:pPr>
        <w:bidi/>
        <w:spacing w:after="60" w:before="60"/>
        <w:ind w:right="431"/>
      </w:pPr>
      <w:r>
        <w:rPr>
          <w:sz w:val="22"/>
          <w:szCs w:val="22"/>
        </w:rPr>
        <w:t xml:space="preserve">◈ قائمة الاستثناءات</w:t>
      </w:r>
    </w:p>
    <w:p>
      <w:pPr>
        <w:bidi/>
        <w:spacing w:after="60" w:before="60"/>
        <w:ind w:right="431"/>
      </w:pPr>
      <w:r>
        <w:rPr>
          <w:sz w:val="22"/>
          <w:szCs w:val="22"/>
        </w:rPr>
        <w:t xml:space="preserve">◈ جميع إعدادات الأداة (وضع التقارير، مسار الحفظ، إلخ)</w:t>
      </w:r>
    </w:p>
    <w:p>
      <w:pPr>
        <w:spacing w:after="120" w:before="120"/>
      </w:pPr>
    </w:p>
    <w:p>
      <w:pPr>
        <w:pBdr>
          <w:right w:val="thick" w:color="059669" w:sz="12" w:space="4"/>
        </w:pBdr>
        <w:shd w:fill="ECFDF5" w:color="ECFDF5" w:val="clear"/>
        <w:bidi/>
        <w:spacing w:after="100" w:before="100"/>
        <w:ind w:left="120" w:right="180"/>
      </w:pPr>
      <w:r>
        <w:rPr>
          <w:b/>
          <w:bCs/>
          <w:color w:val="059669"/>
          <w:sz w:val="20"/>
          <w:szCs w:val="20"/>
        </w:rPr>
        <w:t xml:space="preserve">✔ عند إعادة تثبيت الويندوز: يرفع الأب ملف الاستعادة — تعود جميع الإعدادات في أقل من ثانية كأنها لم تُمسح</w:t>
      </w:r>
    </w:p>
    <w:p>
      <w:pPr>
        <w:spacing w:after="120" w:before="120"/>
      </w:pPr>
    </w:p>
    <w:p>
      <w:pPr>
        <w:pBdr>
          <w:bottom w:val="single" w:color="CBD5E1" w:sz="4" w:space="1"/>
        </w:pBdr>
        <w:spacing w:after="160" w:before="160"/>
      </w:pPr>
    </w:p>
    <w:p>
      <w:pPr>
        <w:pStyle w:val="Heading1"/>
        <w:shd w:fill="EFF6FF" w:color="EFF6FF" w:val="clear"/>
        <w:bidi/>
        <w:spacing w:after="200" w:before="400"/>
        <w:ind w:left="200" w:right="200"/>
      </w:pPr>
      <w:r>
        <w:rPr>
          <w:b/>
          <w:bCs/>
          <w:color w:val="1B3A5C"/>
          <w:sz w:val="36"/>
          <w:szCs w:val="36"/>
        </w:rPr>
        <w:t xml:space="preserve">٦. نظام التقارير المحلي المتقدم (Local Reporting System)</w:t>
      </w:r>
    </w:p>
    <w:p>
      <w:pPr>
        <w:bidi/>
        <w:spacing w:after="80" w:before="80"/>
      </w:pPr>
      <w:r>
        <w:rPr>
          <w:b w:val="false"/>
          <w:bCs w:val="false"/>
          <w:color w:val="000000"/>
          <w:sz w:val="22"/>
          <w:szCs w:val="22"/>
        </w:rPr>
        <w:t xml:space="preserve">توفر الأداة تقارير واضحة ومنظمة وغير معقدة، تتيح للآباء فهم ما يحدث بنظرة واحدة دون الحاجة لخبرة تقنية.</w:t>
      </w:r>
    </w:p>
    <w:p>
      <w:pPr>
        <w:spacing w:after="120" w:before="120"/>
      </w:pPr>
    </w:p>
    <w:p>
      <w:pPr>
        <w:pStyle w:val="Heading2"/>
        <w:pBdr>
          <w:bottom w:val="single" w:color="2563EB" w:sz="6" w:space="4"/>
        </w:pBdr>
        <w:bidi/>
        <w:spacing w:after="160" w:before="320"/>
      </w:pPr>
      <w:r>
        <w:rPr>
          <w:b/>
          <w:bCs/>
          <w:color w:val="2563EB"/>
          <w:sz w:val="28"/>
          <w:szCs w:val="28"/>
        </w:rPr>
        <w:t xml:space="preserve">٦.١ آلية حفظ التقارير</w:t>
      </w:r>
    </w:p>
    <w:p>
      <w:pPr>
        <w:bidi/>
        <w:spacing w:after="80" w:before="80"/>
      </w:pPr>
      <w:r>
        <w:rPr>
          <w:b w:val="false"/>
          <w:bCs w:val="false"/>
          <w:color w:val="000000"/>
          <w:sz w:val="22"/>
          <w:szCs w:val="22"/>
        </w:rPr>
        <w:t xml:space="preserve">المتصفح لا يملك صلاحية حفظ ملفات مباشرة على الهارد. لذلك تُرسل الأداة بيانات الحجب عبر Native Messaging إلى البرنامج المساعد (FitraShield_Helper.exe)، وهو بدوره يحفظ التقرير.</w:t>
      </w:r>
    </w:p>
    <w:p>
      <w:pPr>
        <w:bidi/>
        <w:spacing w:after="60" w:before="60"/>
        <w:ind w:right="431"/>
      </w:pPr>
      <w:r>
        <w:rPr>
          <w:sz w:val="22"/>
          <w:szCs w:val="22"/>
        </w:rPr>
        <w:t xml:space="preserve">◈ يختار الأب مسار الحفظ بحرية: أي بارتيشن (C: أو D:) أو فولدر يريده</w:t>
      </w:r>
    </w:p>
    <w:p>
      <w:pPr>
        <w:bidi/>
        <w:spacing w:after="60" w:before="60"/>
        <w:ind w:right="431"/>
      </w:pPr>
      <w:r>
        <w:rPr>
          <w:sz w:val="22"/>
          <w:szCs w:val="22"/>
        </w:rPr>
        <w:t xml:space="preserve">◈ يتم حفظ التقرير بصيغة CSV (يُفتح بمنتهى السهولة عبر Microsoft Excel)</w:t>
      </w:r>
    </w:p>
    <w:p>
      <w:pPr>
        <w:bidi/>
        <w:spacing w:after="60" w:before="60"/>
        <w:ind w:right="431"/>
      </w:pPr>
      <w:r>
        <w:rPr>
          <w:sz w:val="22"/>
          <w:szCs w:val="22"/>
        </w:rPr>
        <w:t xml:space="preserve">◈ خاصية التمويه: حفظ التقرير باسم مخفي (مثل: system_config.dat) لحمايته من مسح الأطفال</w:t>
      </w:r>
    </w:p>
    <w:p>
      <w:pPr>
        <w:spacing w:after="120" w:before="120"/>
      </w:pPr>
    </w:p>
    <w:p>
      <w:pPr>
        <w:pStyle w:val="Heading2"/>
        <w:pBdr>
          <w:bottom w:val="single" w:color="2563EB" w:sz="6" w:space="4"/>
        </w:pBdr>
        <w:bidi/>
        <w:spacing w:after="160" w:before="320"/>
      </w:pPr>
      <w:r>
        <w:rPr>
          <w:b/>
          <w:bCs/>
          <w:color w:val="2563EB"/>
          <w:sz w:val="28"/>
          <w:szCs w:val="28"/>
        </w:rPr>
        <w:t xml:space="preserve">٦.٢ هيكل التقرير المنسق</w:t>
      </w:r>
    </w:p>
    <w:p>
      <w:pPr>
        <w:bidi/>
        <w:spacing w:after="80" w:before="80"/>
      </w:pPr>
      <w:r>
        <w:rPr>
          <w:b w:val="false"/>
          <w:bCs w:val="false"/>
          <w:color w:val="000000"/>
          <w:sz w:val="22"/>
          <w:szCs w:val="22"/>
        </w:rPr>
        <w:t xml:space="preserve">يتكون كل تقرير من ملخص سريع في الأعلى ثم جدول تفصيلي:</w:t>
      </w:r>
    </w:p>
    <w:p>
      <w:pPr>
        <w:shd w:fill="0F172A" w:color="0F172A" w:val="clear"/>
        <w:bidi/>
        <w:spacing w:after="120" w:before="120"/>
      </w:pPr>
      <w:r>
        <w:rPr>
          <w:rFonts w:ascii="Courier New" w:cs="Courier New" w:eastAsia="Courier New" w:hAnsi="Courier New"/>
          <w:color w:val="475569"/>
          <w:sz w:val="16"/>
          <w:szCs w:val="16"/>
        </w:rPr>
        <w:t xml:space="preserve">══════════════════════════════════════════════════════════</w:t>
      </w:r>
    </w:p>
    <w:p>
      <w:pPr>
        <w:shd w:fill="0F172A" w:color="0F172A" w:val="clear"/>
        <w:bidi/>
      </w:pPr>
      <w:r>
        <w:rPr>
          <w:rFonts w:ascii="Courier New" w:cs="Courier New" w:eastAsia="Courier New" w:hAnsi="Courier New"/>
          <w:color w:val="22D3EE"/>
          <w:sz w:val="16"/>
          <w:szCs w:val="16"/>
        </w:rPr>
        <w:t xml:space="preserve">  [ملخص درع الفطرة] | محاولات اليوم: 3 | وقت الذروة: 09:30م | الحصن: نشط ✔</w:t>
      </w:r>
    </w:p>
    <w:p>
      <w:pPr>
        <w:shd w:fill="0F172A" w:color="0F172A" w:val="clear"/>
        <w:bidi/>
      </w:pPr>
      <w:r>
        <w:rPr>
          <w:rFonts w:ascii="Courier New" w:cs="Courier New" w:eastAsia="Courier New" w:hAnsi="Courier New"/>
          <w:color w:val="475569"/>
          <w:sz w:val="16"/>
          <w:szCs w:val="16"/>
        </w:rPr>
        <w:t xml:space="preserve">══════════════════════════════════════════════════════════</w:t>
      </w:r>
    </w:p>
    <w:p>
      <w:pPr>
        <w:spacing w:after="120" w:before="120"/>
      </w:pPr>
    </w:p>
    <w:tbl>
      <w:tblPr>
        <w:tblW w:type="dxa" w:w="9700"/>
        <w:tblBorders>
          <w:top w:val="single" w:color="CBD5E1" w:sz="4"/>
          <w:left w:val="single" w:color="CBD5E1" w:sz="4"/>
          <w:bottom w:val="single" w:color="CBD5E1" w:sz="4"/>
          <w:right w:val="single" w:color="CBD5E1" w:sz="4"/>
          <w:insideH w:val="single" w:color="auto" w:sz="4"/>
          <w:insideV w:val="single" w:color="auto" w:sz="4"/>
        </w:tblBorders>
      </w:tblPr>
      <w:tblGrid>
        <w:gridCol w:w="2200"/>
        <w:gridCol w:w="2500"/>
        <w:gridCol w:w="2500"/>
        <w:gridCol w:w="2500"/>
      </w:tblGrid>
      <w:tr>
        <w:trPr>
          <w:tblHeader/>
        </w:trPr>
        <w:tc>
          <w:tcPr>
            <w:tcW w:type="dxa" w:w="2200"/>
            <w:shd w:fill="1B3A5C" w:color="1B3A5C" w:val="clear"/>
          </w:tcPr>
          <w:p>
            <w:pPr>
              <w:bidi/>
              <w:jc w:val="center"/>
            </w:pPr>
            <w:r>
              <w:rPr>
                <w:b/>
                <w:bCs/>
                <w:color w:val="FFFFFF"/>
                <w:sz w:val="20"/>
                <w:szCs w:val="20"/>
              </w:rPr>
              <w:t xml:space="preserve">الوقت والتاريخ 📅</w:t>
            </w:r>
          </w:p>
        </w:tc>
        <w:tc>
          <w:tcPr>
            <w:tcW w:type="dxa" w:w="2500"/>
            <w:shd w:fill="1B3A5C" w:color="1B3A5C" w:val="clear"/>
          </w:tcPr>
          <w:p>
            <w:pPr>
              <w:bidi/>
              <w:jc w:val="center"/>
            </w:pPr>
            <w:r>
              <w:rPr>
                <w:b/>
                <w:bCs/>
                <w:color w:val="FFFFFF"/>
                <w:sz w:val="20"/>
                <w:szCs w:val="20"/>
              </w:rPr>
              <w:t xml:space="preserve">الموقع / البحث 🌐</w:t>
            </w:r>
          </w:p>
        </w:tc>
        <w:tc>
          <w:tcPr>
            <w:tcW w:type="dxa" w:w="2500"/>
            <w:shd w:fill="1B3A5C" w:color="1B3A5C" w:val="clear"/>
          </w:tcPr>
          <w:p>
            <w:pPr>
              <w:bidi/>
              <w:jc w:val="center"/>
            </w:pPr>
            <w:r>
              <w:rPr>
                <w:b/>
                <w:bCs/>
                <w:color w:val="FFFFFF"/>
                <w:sz w:val="20"/>
                <w:szCs w:val="20"/>
              </w:rPr>
              <w:t xml:space="preserve">سبب الحجب 🛡</w:t>
            </w:r>
          </w:p>
        </w:tc>
        <w:tc>
          <w:tcPr>
            <w:tcW w:type="dxa" w:w="2500"/>
            <w:shd w:fill="1B3A5C" w:color="1B3A5C" w:val="clear"/>
          </w:tcPr>
          <w:p>
            <w:pPr>
              <w:bidi/>
              <w:jc w:val="center"/>
            </w:pPr>
            <w:r>
              <w:rPr>
                <w:b/>
                <w:bCs/>
                <w:color w:val="FFFFFF"/>
                <w:sz w:val="20"/>
                <w:szCs w:val="20"/>
              </w:rPr>
              <w:t xml:space="preserve">التصرف الفوري 🛠</w:t>
            </w:r>
          </w:p>
        </w:tc>
      </w:tr>
      <w:tr>
        <w:tc>
          <w:tcPr>
            <w:tcW w:type="dxa" w:w="2200"/>
            <w:shd w:fill="FFFFFF" w:color="FFFFFF" w:val="clear"/>
          </w:tcPr>
          <w:p>
            <w:pPr>
              <w:bidi/>
              <w:spacing w:after="60" w:before="60"/>
              <w:ind w:left="80" w:right="80"/>
            </w:pPr>
            <w:r>
              <w:rPr>
                <w:sz w:val="18"/>
                <w:szCs w:val="18"/>
              </w:rPr>
              <w:t xml:space="preserve">اليوم — 09:30 مساءً</w:t>
            </w:r>
          </w:p>
        </w:tc>
        <w:tc>
          <w:tcPr>
            <w:tcW w:type="dxa" w:w="2500"/>
            <w:shd w:fill="FFFFFF" w:color="FFFFFF" w:val="clear"/>
          </w:tcPr>
          <w:p>
            <w:pPr>
              <w:bidi/>
              <w:spacing w:after="60" w:before="60"/>
              <w:ind w:left="80" w:right="80"/>
            </w:pPr>
            <w:r>
              <w:rPr>
                <w:sz w:val="18"/>
                <w:szCs w:val="18"/>
              </w:rPr>
              <w:t xml:space="preserve">بحث جوجل عن: (مصطلح ممنوع)</w:t>
            </w:r>
          </w:p>
        </w:tc>
        <w:tc>
          <w:tcPr>
            <w:tcW w:type="dxa" w:w="2500"/>
            <w:shd w:fill="FFFFFF" w:color="FFFFFF" w:val="clear"/>
          </w:tcPr>
          <w:p>
            <w:pPr>
              <w:bidi/>
              <w:spacing w:after="60" w:before="60"/>
              <w:ind w:left="80" w:right="80"/>
            </w:pPr>
            <w:r>
              <w:rPr>
                <w:sz w:val="18"/>
                <w:szCs w:val="18"/>
              </w:rPr>
              <w:t xml:space="preserve">كلمة ممنوعة في البحث</w:t>
            </w:r>
          </w:p>
        </w:tc>
        <w:tc>
          <w:tcPr>
            <w:tcW w:type="dxa" w:w="2500"/>
            <w:shd w:fill="FFFFFF" w:color="FFFFFF" w:val="clear"/>
          </w:tcPr>
          <w:p>
            <w:pPr>
              <w:bidi/>
              <w:spacing w:after="60" w:before="60"/>
              <w:ind w:left="80" w:right="80"/>
            </w:pPr>
            <w:r>
              <w:rPr>
                <w:sz w:val="18"/>
                <w:szCs w:val="18"/>
              </w:rPr>
              <w:t xml:space="preserve">إغلاق الصفحة فوراً 🚫</w:t>
            </w:r>
          </w:p>
        </w:tc>
      </w:tr>
      <w:tr>
        <w:tc>
          <w:tcPr>
            <w:tcW w:type="dxa" w:w="2200"/>
            <w:shd w:fill="F3F4F6" w:color="F3F4F6" w:val="clear"/>
          </w:tcPr>
          <w:p>
            <w:pPr>
              <w:bidi/>
              <w:spacing w:after="60" w:before="60"/>
              <w:ind w:left="80" w:right="80"/>
            </w:pPr>
            <w:r>
              <w:rPr>
                <w:sz w:val="18"/>
                <w:szCs w:val="18"/>
              </w:rPr>
              <w:t xml:space="preserve">اليوم — 08:15 مساءً</w:t>
            </w:r>
          </w:p>
        </w:tc>
        <w:tc>
          <w:tcPr>
            <w:tcW w:type="dxa" w:w="2500"/>
            <w:shd w:fill="F3F4F6" w:color="F3F4F6" w:val="clear"/>
          </w:tcPr>
          <w:p>
            <w:pPr>
              <w:bidi/>
              <w:spacing w:after="60" w:before="60"/>
              <w:ind w:left="80" w:right="80"/>
            </w:pPr>
            <w:r>
              <w:rPr>
                <w:sz w:val="18"/>
                <w:szCs w:val="18"/>
              </w:rPr>
              <w:t xml:space="preserve">bad-website.xyz</w:t>
            </w:r>
          </w:p>
        </w:tc>
        <w:tc>
          <w:tcPr>
            <w:tcW w:type="dxa" w:w="2500"/>
            <w:shd w:fill="F3F4F6" w:color="F3F4F6" w:val="clear"/>
          </w:tcPr>
          <w:p>
            <w:pPr>
              <w:bidi/>
              <w:spacing w:after="60" w:before="60"/>
              <w:ind w:left="80" w:right="80"/>
            </w:pPr>
            <w:r>
              <w:rPr>
                <w:sz w:val="18"/>
                <w:szCs w:val="18"/>
              </w:rPr>
              <w:t xml:space="preserve">مدرج في القائمة المدمجة</w:t>
            </w:r>
          </w:p>
        </w:tc>
        <w:tc>
          <w:tcPr>
            <w:tcW w:type="dxa" w:w="2500"/>
            <w:shd w:fill="F3F4F6" w:color="F3F4F6" w:val="clear"/>
          </w:tcPr>
          <w:p>
            <w:pPr>
              <w:bidi/>
              <w:spacing w:after="60" w:before="60"/>
              <w:ind w:left="80" w:right="80"/>
            </w:pPr>
            <w:r>
              <w:rPr>
                <w:sz w:val="18"/>
                <w:szCs w:val="18"/>
              </w:rPr>
              <w:t xml:space="preserve">منع الدخول وتحويل المسار 🚫</w:t>
            </w:r>
          </w:p>
        </w:tc>
      </w:tr>
      <w:tr>
        <w:tc>
          <w:tcPr>
            <w:tcW w:type="dxa" w:w="2200"/>
            <w:shd w:fill="FFFFFF" w:color="FFFFFF" w:val="clear"/>
          </w:tcPr>
          <w:p>
            <w:pPr>
              <w:bidi/>
              <w:spacing w:after="60" w:before="60"/>
              <w:ind w:left="80" w:right="80"/>
            </w:pPr>
            <w:r>
              <w:rPr>
                <w:sz w:val="18"/>
                <w:szCs w:val="18"/>
              </w:rPr>
              <w:t xml:space="preserve">أمس — 04:00 عصراً</w:t>
            </w:r>
          </w:p>
        </w:tc>
        <w:tc>
          <w:tcPr>
            <w:tcW w:type="dxa" w:w="2500"/>
            <w:shd w:fill="FFFFFF" w:color="FFFFFF" w:val="clear"/>
          </w:tcPr>
          <w:p>
            <w:pPr>
              <w:bidi/>
              <w:spacing w:after="60" w:before="60"/>
              <w:ind w:left="80" w:right="80"/>
            </w:pPr>
            <w:r>
              <w:rPr>
                <w:sz w:val="18"/>
                <w:szCs w:val="18"/>
              </w:rPr>
              <w:t xml:space="preserve">gaming-forum.net</w:t>
            </w:r>
          </w:p>
        </w:tc>
        <w:tc>
          <w:tcPr>
            <w:tcW w:type="dxa" w:w="2500"/>
            <w:shd w:fill="FFFFFF" w:color="FFFFFF" w:val="clear"/>
          </w:tcPr>
          <w:p>
            <w:pPr>
              <w:bidi/>
              <w:spacing w:after="60" w:before="60"/>
              <w:ind w:left="80" w:right="80"/>
            </w:pPr>
            <w:r>
              <w:rPr>
                <w:sz w:val="18"/>
                <w:szCs w:val="18"/>
              </w:rPr>
              <w:t xml:space="preserve">قائمة الأب المخصصة</w:t>
            </w:r>
          </w:p>
        </w:tc>
        <w:tc>
          <w:tcPr>
            <w:tcW w:type="dxa" w:w="2500"/>
            <w:shd w:fill="FFFFFF" w:color="FFFFFF" w:val="clear"/>
          </w:tcPr>
          <w:p>
            <w:pPr>
              <w:bidi/>
              <w:spacing w:after="60" w:before="60"/>
              <w:ind w:left="80" w:right="80"/>
            </w:pPr>
            <w:r>
              <w:rPr>
                <w:sz w:val="18"/>
                <w:szCs w:val="18"/>
              </w:rPr>
              <w:t xml:space="preserve">منع الدخول وتحويل المسار 🚫</w:t>
            </w:r>
          </w:p>
        </w:tc>
      </w:tr>
    </w:tbl>
    <w:p>
      <w:pPr>
        <w:spacing w:after="120" w:before="120"/>
      </w:pPr>
    </w:p>
    <w:p>
      <w:pPr>
        <w:pStyle w:val="Heading2"/>
        <w:pBdr>
          <w:bottom w:val="single" w:color="2563EB" w:sz="6" w:space="4"/>
        </w:pBdr>
        <w:bidi/>
        <w:spacing w:after="160" w:before="320"/>
      </w:pPr>
      <w:r>
        <w:rPr>
          <w:b/>
          <w:bCs/>
          <w:color w:val="2563EB"/>
          <w:sz w:val="28"/>
          <w:szCs w:val="28"/>
        </w:rPr>
        <w:t xml:space="preserve">٦.٣ بيانات التقرير التفصيلية</w:t>
      </w:r>
    </w:p>
    <w:tbl>
      <w:tblPr>
        <w:tblW w:type="dxa" w:w="9700"/>
        <w:tblBorders>
          <w:top w:val="single" w:color="CBD5E1" w:sz="4"/>
          <w:left w:val="single" w:color="CBD5E1" w:sz="4"/>
          <w:bottom w:val="single" w:color="CBD5E1" w:sz="4"/>
          <w:right w:val="single" w:color="CBD5E1" w:sz="4"/>
          <w:insideH w:val="single" w:color="auto" w:sz="4"/>
          <w:insideV w:val="single" w:color="auto" w:sz="4"/>
        </w:tblBorders>
      </w:tblPr>
      <w:tblGrid>
        <w:gridCol w:w="2800"/>
        <w:gridCol w:w="6900"/>
      </w:tblGrid>
      <w:tr>
        <w:trPr>
          <w:tblHeader/>
        </w:trPr>
        <w:tc>
          <w:tcPr>
            <w:tcW w:type="dxa" w:w="2800"/>
            <w:shd w:fill="1B3A5C" w:color="1B3A5C" w:val="clear"/>
          </w:tcPr>
          <w:p>
            <w:pPr>
              <w:bidi/>
              <w:jc w:val="center"/>
            </w:pPr>
            <w:r>
              <w:rPr>
                <w:b/>
                <w:bCs/>
                <w:color w:val="FFFFFF"/>
                <w:sz w:val="20"/>
                <w:szCs w:val="20"/>
              </w:rPr>
              <w:t xml:space="preserve">حقل البيانات</w:t>
            </w:r>
          </w:p>
        </w:tc>
        <w:tc>
          <w:tcPr>
            <w:tcW w:type="dxa" w:w="6900"/>
            <w:shd w:fill="1B3A5C" w:color="1B3A5C" w:val="clear"/>
          </w:tcPr>
          <w:p>
            <w:pPr>
              <w:bidi/>
              <w:jc w:val="center"/>
            </w:pPr>
            <w:r>
              <w:rPr>
                <w:b/>
                <w:bCs/>
                <w:color w:val="FFFFFF"/>
                <w:sz w:val="20"/>
                <w:szCs w:val="20"/>
              </w:rPr>
              <w:t xml:space="preserve">الوصف</w:t>
            </w:r>
          </w:p>
        </w:tc>
      </w:tr>
      <w:tr>
        <w:tc>
          <w:tcPr>
            <w:tcW w:type="dxa" w:w="2800"/>
            <w:shd w:fill="FFFFFF" w:color="FFFFFF" w:val="clear"/>
          </w:tcPr>
          <w:p>
            <w:pPr>
              <w:bidi/>
              <w:spacing w:after="60" w:before="60"/>
              <w:ind w:left="80" w:right="80"/>
            </w:pPr>
            <w:r>
              <w:rPr>
                <w:sz w:val="18"/>
                <w:szCs w:val="18"/>
              </w:rPr>
              <w:t xml:space="preserve">التاريخ والوقت</w:t>
            </w:r>
          </w:p>
        </w:tc>
        <w:tc>
          <w:tcPr>
            <w:tcW w:type="dxa" w:w="6900"/>
            <w:shd w:fill="FFFFFF" w:color="FFFFFF" w:val="clear"/>
          </w:tcPr>
          <w:p>
            <w:pPr>
              <w:bidi/>
              <w:spacing w:after="60" w:before="60"/>
              <w:ind w:left="80" w:right="80"/>
            </w:pPr>
            <w:r>
              <w:rPr>
                <w:sz w:val="18"/>
                <w:szCs w:val="18"/>
              </w:rPr>
              <w:t xml:space="preserve">يُسجل بدقة مع الثواني لمعرفة وقت الذروة الدقيق</w:t>
            </w:r>
          </w:p>
        </w:tc>
      </w:tr>
      <w:tr>
        <w:tc>
          <w:tcPr>
            <w:tcW w:type="dxa" w:w="2800"/>
            <w:shd w:fill="F3F4F6" w:color="F3F4F6" w:val="clear"/>
          </w:tcPr>
          <w:p>
            <w:pPr>
              <w:bidi/>
              <w:spacing w:after="60" w:before="60"/>
              <w:ind w:left="80" w:right="80"/>
            </w:pPr>
            <w:r>
              <w:rPr>
                <w:sz w:val="18"/>
                <w:szCs w:val="18"/>
              </w:rPr>
              <w:t xml:space="preserve">اسم الموقع</w:t>
            </w:r>
          </w:p>
        </w:tc>
        <w:tc>
          <w:tcPr>
            <w:tcW w:type="dxa" w:w="6900"/>
            <w:shd w:fill="F3F4F6" w:color="F3F4F6" w:val="clear"/>
          </w:tcPr>
          <w:p>
            <w:pPr>
              <w:bidi/>
              <w:spacing w:after="60" w:before="60"/>
              <w:ind w:left="80" w:right="80"/>
            </w:pPr>
            <w:r>
              <w:rPr>
                <w:sz w:val="18"/>
                <w:szCs w:val="18"/>
              </w:rPr>
              <w:t xml:space="preserve">النطاق الأساسي مختصراً للقراءة السهلة (مع إمكانية رؤية الرابط كاملاً بالضغط)</w:t>
            </w:r>
          </w:p>
        </w:tc>
      </w:tr>
      <w:tr>
        <w:tc>
          <w:tcPr>
            <w:tcW w:type="dxa" w:w="2800"/>
            <w:shd w:fill="FFFFFF" w:color="FFFFFF" w:val="clear"/>
          </w:tcPr>
          <w:p>
            <w:pPr>
              <w:bidi/>
              <w:spacing w:after="60" w:before="60"/>
              <w:ind w:left="80" w:right="80"/>
            </w:pPr>
            <w:r>
              <w:rPr>
                <w:sz w:val="18"/>
                <w:szCs w:val="18"/>
              </w:rPr>
              <w:t xml:space="preserve">سبب الحجب</w:t>
            </w:r>
          </w:p>
        </w:tc>
        <w:tc>
          <w:tcPr>
            <w:tcW w:type="dxa" w:w="6900"/>
            <w:shd w:fill="FFFFFF" w:color="FFFFFF" w:val="clear"/>
          </w:tcPr>
          <w:p>
            <w:pPr>
              <w:bidi/>
              <w:spacing w:after="60" w:before="60"/>
              <w:ind w:left="80" w:right="80"/>
            </w:pPr>
            <w:r>
              <w:rPr>
                <w:sz w:val="18"/>
                <w:szCs w:val="18"/>
              </w:rPr>
              <w:t xml:space="preserve">توضيح مبسط: هل هو من القائمة المدمجة أم المخصصة أم كلمة مفتاحية</w:t>
            </w:r>
          </w:p>
        </w:tc>
      </w:tr>
      <w:tr>
        <w:tc>
          <w:tcPr>
            <w:tcW w:type="dxa" w:w="2800"/>
            <w:shd w:fill="F3F4F6" w:color="F3F4F6" w:val="clear"/>
          </w:tcPr>
          <w:p>
            <w:pPr>
              <w:bidi/>
              <w:spacing w:after="60" w:before="60"/>
              <w:ind w:left="80" w:right="80"/>
            </w:pPr>
            <w:r>
              <w:rPr>
                <w:sz w:val="18"/>
                <w:szCs w:val="18"/>
              </w:rPr>
              <w:t xml:space="preserve">الكلمة المستخدمة في البحث</w:t>
            </w:r>
          </w:p>
        </w:tc>
        <w:tc>
          <w:tcPr>
            <w:tcW w:type="dxa" w:w="6900"/>
            <w:shd w:fill="F3F4F6" w:color="F3F4F6" w:val="clear"/>
          </w:tcPr>
          <w:p>
            <w:pPr>
              <w:bidi/>
              <w:spacing w:after="60" w:before="60"/>
              <w:ind w:left="80" w:right="80"/>
            </w:pPr>
            <w:r>
              <w:rPr>
                <w:sz w:val="18"/>
                <w:szCs w:val="18"/>
              </w:rPr>
              <w:t xml:space="preserve">تُسجل الكلمة التي أدت للحجب عند استخدام محرك البحث</w:t>
            </w:r>
          </w:p>
        </w:tc>
      </w:tr>
      <w:tr>
        <w:tc>
          <w:tcPr>
            <w:tcW w:type="dxa" w:w="2800"/>
            <w:shd w:fill="FFFFFF" w:color="FFFFFF" w:val="clear"/>
          </w:tcPr>
          <w:p>
            <w:pPr>
              <w:bidi/>
              <w:spacing w:after="60" w:before="60"/>
              <w:ind w:left="80" w:right="80"/>
            </w:pPr>
            <w:r>
              <w:rPr>
                <w:sz w:val="18"/>
                <w:szCs w:val="18"/>
              </w:rPr>
              <w:t xml:space="preserve">التصرف المتخذ</w:t>
            </w:r>
          </w:p>
        </w:tc>
        <w:tc>
          <w:tcPr>
            <w:tcW w:type="dxa" w:w="6900"/>
            <w:shd w:fill="FFFFFF" w:color="FFFFFF" w:val="clear"/>
          </w:tcPr>
          <w:p>
            <w:pPr>
              <w:bidi/>
              <w:spacing w:after="60" w:before="60"/>
              <w:ind w:left="80" w:right="80"/>
            </w:pPr>
            <w:r>
              <w:rPr>
                <w:sz w:val="18"/>
                <w:szCs w:val="18"/>
              </w:rPr>
              <w:t xml:space="preserve">وصف الإجراء الفوري: إغلاق / تحويل / منع</w:t>
            </w:r>
          </w:p>
        </w:tc>
      </w:tr>
      <w:tr>
        <w:tc>
          <w:tcPr>
            <w:tcW w:type="dxa" w:w="2800"/>
            <w:shd w:fill="F3F4F6" w:color="F3F4F6" w:val="clear"/>
          </w:tcPr>
          <w:p>
            <w:pPr>
              <w:bidi/>
              <w:spacing w:after="60" w:before="60"/>
              <w:ind w:left="80" w:right="80"/>
            </w:pPr>
            <w:r>
              <w:rPr>
                <w:sz w:val="18"/>
                <w:szCs w:val="18"/>
              </w:rPr>
              <w:t xml:space="preserve">حالة الأداة</w:t>
            </w:r>
          </w:p>
        </w:tc>
        <w:tc>
          <w:tcPr>
            <w:tcW w:type="dxa" w:w="6900"/>
            <w:shd w:fill="F3F4F6" w:color="F3F4F6" w:val="clear"/>
          </w:tcPr>
          <w:p>
            <w:pPr>
              <w:bidi/>
              <w:spacing w:after="60" w:before="60"/>
              <w:ind w:left="80" w:right="80"/>
            </w:pPr>
            <w:r>
              <w:rPr>
                <w:sz w:val="18"/>
                <w:szCs w:val="18"/>
              </w:rPr>
              <w:t xml:space="preserve">تأكيد أن الدرع كان نشطاً وفاعلاً لحظة الرصد</w:t>
            </w:r>
          </w:p>
        </w:tc>
      </w:tr>
    </w:tbl>
    <w:p>
      <w:pPr>
        <w:spacing w:after="120" w:before="120"/>
      </w:pPr>
    </w:p>
    <w:p>
      <w:pPr>
        <w:pBdr>
          <w:bottom w:val="single" w:color="CBD5E1" w:sz="4" w:space="1"/>
        </w:pBdr>
        <w:spacing w:after="160" w:before="160"/>
      </w:pPr>
    </w:p>
    <w:p>
      <w:pPr>
        <w:pStyle w:val="Heading1"/>
        <w:shd w:fill="EFF6FF" w:color="EFF6FF" w:val="clear"/>
        <w:bidi/>
        <w:spacing w:after="200" w:before="400"/>
        <w:ind w:left="200" w:right="200"/>
      </w:pPr>
      <w:r>
        <w:rPr>
          <w:b/>
          <w:bCs/>
          <w:color w:val="1B3A5C"/>
          <w:sz w:val="36"/>
          <w:szCs w:val="36"/>
        </w:rPr>
        <w:t xml:space="preserve">٧. الهوية البصرية وحالات الأداة (UI &amp; UX States)</w:t>
      </w:r>
    </w:p>
    <w:p>
      <w:pPr>
        <w:spacing w:after="120" w:before="120"/>
      </w:pPr>
    </w:p>
    <w:p>
      <w:pPr>
        <w:pStyle w:val="Heading2"/>
        <w:pBdr>
          <w:bottom w:val="single" w:color="2563EB" w:sz="6" w:space="4"/>
        </w:pBdr>
        <w:bidi/>
        <w:spacing w:after="160" w:before="320"/>
      </w:pPr>
      <w:r>
        <w:rPr>
          <w:b/>
          <w:bCs/>
          <w:color w:val="2563EB"/>
          <w:sz w:val="28"/>
          <w:szCs w:val="28"/>
        </w:rPr>
        <w:t xml:space="preserve">٧.١ حالات أيقونة الأداة في شريط المتصفح</w:t>
      </w:r>
    </w:p>
    <w:p>
      <w:pPr>
        <w:bidi/>
        <w:spacing w:after="80" w:before="80"/>
      </w:pPr>
      <w:r>
        <w:rPr>
          <w:b w:val="false"/>
          <w:bCs w:val="false"/>
          <w:color w:val="000000"/>
          <w:sz w:val="22"/>
          <w:szCs w:val="22"/>
        </w:rPr>
        <w:t xml:space="preserve">أيقونة الأداة (الدرع) في شريط أدوات المتصفح تتفاعل وتتغير لتعطي الأب دلالة بصرية فورية عن حالة الأمان:</w:t>
      </w:r>
    </w:p>
    <w:p>
      <w:pPr>
        <w:spacing w:after="120" w:before="120"/>
      </w:pPr>
    </w:p>
    <w:tbl>
      <w:tblPr>
        <w:tblW w:type="dxa" w:w="9700"/>
        <w:tblBorders>
          <w:top w:val="single" w:color="CBD5E1" w:sz="4"/>
          <w:left w:val="single" w:color="CBD5E1" w:sz="4"/>
          <w:bottom w:val="single" w:color="CBD5E1" w:sz="4"/>
          <w:right w:val="single" w:color="CBD5E1" w:sz="4"/>
          <w:insideH w:val="single" w:color="auto" w:sz="4"/>
          <w:insideV w:val="single" w:color="auto" w:sz="4"/>
        </w:tblBorders>
      </w:tblPr>
      <w:tblGrid>
        <w:gridCol w:w="2000"/>
        <w:gridCol w:w="2800"/>
        <w:gridCol w:w="2800"/>
        <w:gridCol w:w="2100"/>
      </w:tblGrid>
      <w:tr>
        <w:trPr>
          <w:tblHeader/>
        </w:trPr>
        <w:tc>
          <w:tcPr>
            <w:tcW w:type="dxa" w:w="2000"/>
            <w:shd w:fill="1B3A5C" w:color="1B3A5C" w:val="clear"/>
          </w:tcPr>
          <w:p>
            <w:pPr>
              <w:bidi/>
              <w:jc w:val="center"/>
            </w:pPr>
            <w:r>
              <w:rPr>
                <w:b/>
                <w:bCs/>
                <w:color w:val="FFFFFF"/>
                <w:sz w:val="20"/>
                <w:szCs w:val="20"/>
              </w:rPr>
              <w:t xml:space="preserve">الحالة</w:t>
            </w:r>
          </w:p>
        </w:tc>
        <w:tc>
          <w:tcPr>
            <w:tcW w:type="dxa" w:w="2800"/>
            <w:shd w:fill="1B3A5C" w:color="1B3A5C" w:val="clear"/>
          </w:tcPr>
          <w:p>
            <w:pPr>
              <w:bidi/>
              <w:jc w:val="center"/>
            </w:pPr>
            <w:r>
              <w:rPr>
                <w:b/>
                <w:bCs/>
                <w:color w:val="FFFFFF"/>
                <w:sz w:val="20"/>
                <w:szCs w:val="20"/>
              </w:rPr>
              <w:t xml:space="preserve">الشكل واللون</w:t>
            </w:r>
          </w:p>
        </w:tc>
        <w:tc>
          <w:tcPr>
            <w:tcW w:type="dxa" w:w="2800"/>
            <w:shd w:fill="1B3A5C" w:color="1B3A5C" w:val="clear"/>
          </w:tcPr>
          <w:p>
            <w:pPr>
              <w:bidi/>
              <w:jc w:val="center"/>
            </w:pPr>
            <w:r>
              <w:rPr>
                <w:b/>
                <w:bCs/>
                <w:color w:val="FFFFFF"/>
                <w:sz w:val="20"/>
                <w:szCs w:val="20"/>
              </w:rPr>
              <w:t xml:space="preserve">المعنى</w:t>
            </w:r>
          </w:p>
        </w:tc>
        <w:tc>
          <w:tcPr>
            <w:tcW w:type="dxa" w:w="2100"/>
            <w:shd w:fill="1B3A5C" w:color="1B3A5C" w:val="clear"/>
          </w:tcPr>
          <w:p>
            <w:pPr>
              <w:bidi/>
              <w:jc w:val="center"/>
            </w:pPr>
            <w:r>
              <w:rPr>
                <w:b/>
                <w:bCs/>
                <w:color w:val="FFFFFF"/>
                <w:sz w:val="20"/>
                <w:szCs w:val="20"/>
              </w:rPr>
              <w:t xml:space="preserve">متى تحدث</w:t>
            </w:r>
          </w:p>
        </w:tc>
      </w:tr>
      <w:tr>
        <w:tc>
          <w:tcPr>
            <w:tcW w:type="dxa" w:w="2000"/>
            <w:shd w:fill="FFFFFF" w:color="FFFFFF" w:val="clear"/>
          </w:tcPr>
          <w:p>
            <w:pPr>
              <w:bidi/>
              <w:spacing w:after="60" w:before="60"/>
              <w:ind w:left="80" w:right="80"/>
            </w:pPr>
            <w:r>
              <w:rPr>
                <w:sz w:val="18"/>
                <w:szCs w:val="18"/>
              </w:rPr>
              <w:t xml:space="preserve">🟢 نشط ومحمي</w:t>
            </w:r>
          </w:p>
        </w:tc>
        <w:tc>
          <w:tcPr>
            <w:tcW w:type="dxa" w:w="2800"/>
            <w:shd w:fill="FFFFFF" w:color="FFFFFF" w:val="clear"/>
          </w:tcPr>
          <w:p>
            <w:pPr>
              <w:bidi/>
              <w:spacing w:after="60" w:before="60"/>
              <w:ind w:left="80" w:right="80"/>
            </w:pPr>
            <w:r>
              <w:rPr>
                <w:sz w:val="18"/>
                <w:szCs w:val="18"/>
              </w:rPr>
              <w:t xml:space="preserve">درع مكتمل — أخضر زمردي</w:t>
            </w:r>
          </w:p>
        </w:tc>
        <w:tc>
          <w:tcPr>
            <w:tcW w:type="dxa" w:w="2800"/>
            <w:shd w:fill="FFFFFF" w:color="FFFFFF" w:val="clear"/>
          </w:tcPr>
          <w:p>
            <w:pPr>
              <w:bidi/>
              <w:spacing w:after="60" w:before="60"/>
              <w:ind w:left="80" w:right="80"/>
            </w:pPr>
            <w:r>
              <w:rPr>
                <w:sz w:val="18"/>
                <w:szCs w:val="18"/>
              </w:rPr>
              <w:t xml:space="preserve">الأداة تعمل بكفاءة والحصن قائم</w:t>
            </w:r>
          </w:p>
        </w:tc>
        <w:tc>
          <w:tcPr>
            <w:tcW w:type="dxa" w:w="2100"/>
            <w:shd w:fill="FFFFFF" w:color="FFFFFF" w:val="clear"/>
          </w:tcPr>
          <w:p>
            <w:pPr>
              <w:bidi/>
              <w:spacing w:after="60" w:before="60"/>
              <w:ind w:left="80" w:right="80"/>
            </w:pPr>
            <w:r>
              <w:rPr>
                <w:sz w:val="18"/>
                <w:szCs w:val="18"/>
              </w:rPr>
              <w:t xml:space="preserve">الحالة الافتراضية الدائمة</w:t>
            </w:r>
          </w:p>
        </w:tc>
      </w:tr>
      <w:tr>
        <w:tc>
          <w:tcPr>
            <w:tcW w:type="dxa" w:w="2000"/>
            <w:shd w:fill="F3F4F6" w:color="F3F4F6" w:val="clear"/>
          </w:tcPr>
          <w:p>
            <w:pPr>
              <w:bidi/>
              <w:spacing w:after="60" w:before="60"/>
              <w:ind w:left="80" w:right="80"/>
            </w:pPr>
            <w:r>
              <w:rPr>
                <w:sz w:val="18"/>
                <w:szCs w:val="18"/>
              </w:rPr>
              <w:t xml:space="preserve">🔴 رصد وصد فوري</w:t>
            </w:r>
          </w:p>
        </w:tc>
        <w:tc>
          <w:tcPr>
            <w:tcW w:type="dxa" w:w="2800"/>
            <w:shd w:fill="F3F4F6" w:color="F3F4F6" w:val="clear"/>
          </w:tcPr>
          <w:p>
            <w:pPr>
              <w:bidi/>
              <w:spacing w:after="60" w:before="60"/>
              <w:ind w:left="80" w:right="80"/>
            </w:pPr>
            <w:r>
              <w:rPr>
                <w:sz w:val="18"/>
                <w:szCs w:val="18"/>
              </w:rPr>
              <w:t xml:space="preserve">وميض أحمر متوهج لثانيتين</w:t>
            </w:r>
          </w:p>
        </w:tc>
        <w:tc>
          <w:tcPr>
            <w:tcW w:type="dxa" w:w="2800"/>
            <w:shd w:fill="F3F4F6" w:color="F3F4F6" w:val="clear"/>
          </w:tcPr>
          <w:p>
            <w:pPr>
              <w:bidi/>
              <w:spacing w:after="60" w:before="60"/>
              <w:ind w:left="80" w:right="80"/>
            </w:pPr>
            <w:r>
              <w:rPr>
                <w:sz w:val="18"/>
                <w:szCs w:val="18"/>
              </w:rPr>
              <w:t xml:space="preserve">الدرع أحبط محاولة اختراق الآن</w:t>
            </w:r>
          </w:p>
        </w:tc>
        <w:tc>
          <w:tcPr>
            <w:tcW w:type="dxa" w:w="2100"/>
            <w:shd w:fill="F3F4F6" w:color="F3F4F6" w:val="clear"/>
          </w:tcPr>
          <w:p>
            <w:pPr>
              <w:bidi/>
              <w:spacing w:after="60" w:before="60"/>
              <w:ind w:left="80" w:right="80"/>
            </w:pPr>
            <w:r>
              <w:rPr>
                <w:sz w:val="18"/>
                <w:szCs w:val="18"/>
              </w:rPr>
              <w:t xml:space="preserve">لحظة حجب موقع محظور</w:t>
            </w:r>
          </w:p>
        </w:tc>
      </w:tr>
      <w:tr>
        <w:tc>
          <w:tcPr>
            <w:tcW w:type="dxa" w:w="2000"/>
            <w:shd w:fill="FFFFFF" w:color="FFFFFF" w:val="clear"/>
          </w:tcPr>
          <w:p>
            <w:pPr>
              <w:bidi/>
              <w:spacing w:after="60" w:before="60"/>
              <w:ind w:left="80" w:right="80"/>
            </w:pPr>
            <w:r>
              <w:rPr>
                <w:sz w:val="18"/>
                <w:szCs w:val="18"/>
              </w:rPr>
              <w:t xml:space="preserve">⚪ موقوف مؤقتاً</w:t>
            </w:r>
          </w:p>
        </w:tc>
        <w:tc>
          <w:tcPr>
            <w:tcW w:type="dxa" w:w="2800"/>
            <w:shd w:fill="FFFFFF" w:color="FFFFFF" w:val="clear"/>
          </w:tcPr>
          <w:p>
            <w:pPr>
              <w:bidi/>
              <w:spacing w:after="60" w:before="60"/>
              <w:ind w:left="80" w:right="80"/>
            </w:pPr>
            <w:r>
              <w:rPr>
                <w:sz w:val="18"/>
                <w:szCs w:val="18"/>
              </w:rPr>
              <w:t xml:space="preserve">درع رمادي مطفي</w:t>
            </w:r>
          </w:p>
        </w:tc>
        <w:tc>
          <w:tcPr>
            <w:tcW w:type="dxa" w:w="2800"/>
            <w:shd w:fill="FFFFFF" w:color="FFFFFF" w:val="clear"/>
          </w:tcPr>
          <w:p>
            <w:pPr>
              <w:bidi/>
              <w:spacing w:after="60" w:before="60"/>
              <w:ind w:left="80" w:right="80"/>
            </w:pPr>
            <w:r>
              <w:rPr>
                <w:sz w:val="18"/>
                <w:szCs w:val="18"/>
              </w:rPr>
              <w:t xml:space="preserve">الجهاز غير محمي حالياً — تنبيه فوري</w:t>
            </w:r>
          </w:p>
        </w:tc>
        <w:tc>
          <w:tcPr>
            <w:tcW w:type="dxa" w:w="2100"/>
            <w:shd w:fill="FFFFFF" w:color="FFFFFF" w:val="clear"/>
          </w:tcPr>
          <w:p>
            <w:pPr>
              <w:bidi/>
              <w:spacing w:after="60" w:before="60"/>
              <w:ind w:left="80" w:right="80"/>
            </w:pPr>
            <w:r>
              <w:rPr>
                <w:sz w:val="18"/>
                <w:szCs w:val="18"/>
              </w:rPr>
              <w:t xml:space="preserve">عندما يوقف الأب الأداة يدوياً بالباسورد</w:t>
            </w:r>
          </w:p>
        </w:tc>
      </w:tr>
    </w:tbl>
    <w:p>
      <w:pPr>
        <w:spacing w:after="120" w:before="120"/>
      </w:pPr>
    </w:p>
    <w:p>
      <w:pPr>
        <w:pStyle w:val="Heading2"/>
        <w:pBdr>
          <w:bottom w:val="single" w:color="2563EB" w:sz="6" w:space="4"/>
        </w:pBdr>
        <w:bidi/>
        <w:spacing w:after="160" w:before="320"/>
      </w:pPr>
      <w:r>
        <w:rPr>
          <w:b/>
          <w:bCs/>
          <w:color w:val="2563EB"/>
          <w:sz w:val="28"/>
          <w:szCs w:val="28"/>
        </w:rPr>
        <w:t xml:space="preserve">٧.٢ النافذة السريعة (Extension Popup)</w:t>
      </w:r>
    </w:p>
    <w:p>
      <w:pPr>
        <w:bidi/>
        <w:spacing w:after="60" w:before="60"/>
        <w:ind w:right="431"/>
      </w:pPr>
      <w:r>
        <w:rPr>
          <w:sz w:val="22"/>
          <w:szCs w:val="22"/>
        </w:rPr>
        <w:t xml:space="preserve">◈ تُعرض عند الضغط على أيقونة الأداة في شريط المتصفح</w:t>
      </w:r>
    </w:p>
    <w:p>
      <w:pPr>
        <w:bidi/>
        <w:spacing w:after="60" w:before="60"/>
        <w:ind w:right="431"/>
      </w:pPr>
      <w:r>
        <w:rPr>
          <w:sz w:val="22"/>
          <w:szCs w:val="22"/>
        </w:rPr>
        <w:t xml:space="preserve">◈ تطلب كلمة المرور الرئيسية للدخول</w:t>
      </w:r>
    </w:p>
    <w:p>
      <w:pPr>
        <w:bidi/>
        <w:spacing w:after="60" w:before="60"/>
        <w:ind w:right="431"/>
      </w:pPr>
      <w:r>
        <w:rPr>
          <w:sz w:val="22"/>
          <w:szCs w:val="22"/>
        </w:rPr>
        <w:t xml:space="preserve">◈ بعد الدخول: زر لفتح لوحة التحكم الكاملة</w:t>
      </w:r>
    </w:p>
    <w:p>
      <w:pPr>
        <w:bidi/>
        <w:spacing w:after="60" w:before="60"/>
        <w:ind w:right="431"/>
      </w:pPr>
      <w:r>
        <w:rPr>
          <w:sz w:val="22"/>
          <w:szCs w:val="22"/>
        </w:rPr>
        <w:t xml:space="preserve">◈ زر حجب الموقع الحالي فوراً (للأب الذي يلاحظ موقعاً مريباً)</w:t>
      </w:r>
    </w:p>
    <w:p>
      <w:pPr>
        <w:spacing w:after="120" w:before="120"/>
      </w:pPr>
    </w:p>
    <w:p>
      <w:pPr>
        <w:pStyle w:val="Heading2"/>
        <w:pBdr>
          <w:bottom w:val="single" w:color="2563EB" w:sz="6" w:space="4"/>
        </w:pBdr>
        <w:bidi/>
        <w:spacing w:after="160" w:before="320"/>
      </w:pPr>
      <w:r>
        <w:rPr>
          <w:b/>
          <w:bCs/>
          <w:color w:val="2563EB"/>
          <w:sz w:val="28"/>
          <w:szCs w:val="28"/>
        </w:rPr>
        <w:t xml:space="preserve">٧.٣ شاشة الحجب التربوية (Blocked Page)</w:t>
      </w:r>
    </w:p>
    <w:p>
      <w:pPr>
        <w:bidi/>
        <w:spacing w:after="80" w:before="80"/>
      </w:pPr>
      <w:r>
        <w:rPr>
          <w:b w:val="false"/>
          <w:bCs w:val="false"/>
          <w:color w:val="000000"/>
          <w:sz w:val="22"/>
          <w:szCs w:val="22"/>
        </w:rPr>
        <w:t xml:space="preserve">عند محاولة الطفل الدخول لأي موقع محجوب، لا تظهر رسالة خطأ تقنية جافة، بل تظهر صفحة منسقة تحمل رسالة تربوية هادئة وموجّهة:</w:t>
      </w:r>
    </w:p>
    <w:p>
      <w:pPr>
        <w:spacing w:after="120" w:before="120"/>
      </w:pPr>
    </w:p>
    <w:p>
      <w:pPr>
        <w:pBdr>
          <w:top w:val="single" w:color="2563EB" w:sz="4" w:space="4"/>
          <w:bottom w:val="single" w:color="2563EB" w:sz="4" w:space="4"/>
          <w:left w:val="single" w:color="2563EB" w:sz="4" w:space="4"/>
          <w:right w:val="single" w:color="2563EB" w:sz="4" w:space="4"/>
        </w:pBdr>
        <w:shd w:fill="EFF6FF" w:color="EFF6FF" w:val="clear"/>
        <w:bidi/>
        <w:spacing w:after="60" w:before="120"/>
        <w:ind w:left="400" w:right="400"/>
        <w:jc w:val="center"/>
      </w:pPr>
      <w:r>
        <w:rPr>
          <w:b/>
          <w:bCs/>
          <w:color w:val="1B3A5C"/>
          <w:sz w:val="28"/>
          <w:szCs w:val="28"/>
        </w:rPr>
        <w:t xml:space="preserve">🛡 درع الفطرة — FitraShield</w:t>
      </w:r>
    </w:p>
    <w:p>
      <w:pPr>
        <w:shd w:fill="EFF6FF" w:color="EFF6FF" w:val="clear"/>
        <w:bidi/>
        <w:ind w:left="400" w:right="400"/>
        <w:jc w:val="center"/>
      </w:pPr>
      <w:r>
        <w:rPr>
          <w:b/>
          <w:bCs/>
          <w:color w:val="2563EB"/>
          <w:sz w:val="22"/>
          <w:szCs w:val="22"/>
        </w:rPr>
        <w:t xml:space="preserve">"عذراً.. هذا الموقع لا يناسب فطرتك السليمة وبراءتك."</w:t>
      </w:r>
    </w:p>
    <w:p>
      <w:pPr>
        <w:shd w:fill="EFF6FF" w:color="EFF6FF" w:val="clear"/>
        <w:bidi/>
        <w:spacing w:after="120"/>
        <w:ind w:left="400" w:right="400"/>
        <w:jc w:val="center"/>
      </w:pPr>
      <w:r>
        <w:rPr>
          <w:color w:val="6B7280"/>
          <w:sz w:val="20"/>
          <w:szCs w:val="20"/>
        </w:rPr>
        <w:t xml:space="preserve">تم حظر هذا المحتوى لحماية عقلك ونقاء قلبك.</w:t>
      </w:r>
    </w:p>
    <w:p>
      <w:pPr>
        <w:shd w:fill="EFF6FF" w:color="EFF6FF" w:val="clear"/>
        <w:bidi/>
        <w:spacing w:after="160"/>
        <w:ind w:left="400" w:right="400"/>
        <w:jc w:val="center"/>
      </w:pPr>
      <w:r>
        <w:rPr>
          <w:b/>
          <w:bCs/>
          <w:color w:val="2563EB"/>
          <w:sz w:val="20"/>
          <w:szCs w:val="20"/>
        </w:rPr>
        <w:t xml:space="preserve">[ العودة للأمان ]     [ طلب استثناء من الوالدين ]</w:t>
      </w:r>
    </w:p>
    <w:p>
      <w:pPr>
        <w:spacing w:after="120" w:before="120"/>
      </w:pPr>
    </w:p>
    <w:p>
      <w:pPr>
        <w:pStyle w:val="Heading2"/>
        <w:pBdr>
          <w:bottom w:val="single" w:color="2563EB" w:sz="6" w:space="4"/>
        </w:pBdr>
        <w:bidi/>
        <w:spacing w:after="160" w:before="320"/>
      </w:pPr>
      <w:r>
        <w:rPr>
          <w:b/>
          <w:bCs/>
          <w:color w:val="2563EB"/>
          <w:sz w:val="28"/>
          <w:szCs w:val="28"/>
        </w:rPr>
        <w:t xml:space="preserve">٧.٤ لوحة تحكم الآباء الكاملة (Parental Dashboard)</w:t>
      </w:r>
    </w:p>
    <w:p>
      <w:pPr>
        <w:bidi/>
        <w:spacing w:after="80" w:before="80"/>
      </w:pPr>
      <w:r>
        <w:rPr>
          <w:b w:val="false"/>
          <w:bCs w:val="false"/>
          <w:color w:val="000000"/>
          <w:sz w:val="22"/>
          <w:szCs w:val="22"/>
        </w:rPr>
        <w:t xml:space="preserve">تفتح في تبويب جديد محمي بكلمة المرور، مقسمة إلى أقسام واضحة:</w:t>
      </w:r>
    </w:p>
    <w:tbl>
      <w:tblPr>
        <w:tblW w:type="dxa" w:w="9700"/>
        <w:tblBorders>
          <w:top w:val="single" w:color="CBD5E1" w:sz="4"/>
          <w:left w:val="single" w:color="CBD5E1" w:sz="4"/>
          <w:bottom w:val="single" w:color="CBD5E1" w:sz="4"/>
          <w:right w:val="single" w:color="CBD5E1" w:sz="4"/>
          <w:insideH w:val="single" w:color="auto" w:sz="4"/>
          <w:insideV w:val="single" w:color="auto" w:sz="4"/>
        </w:tblBorders>
      </w:tblPr>
      <w:tblGrid>
        <w:gridCol w:w="2800"/>
        <w:gridCol w:w="6900"/>
      </w:tblGrid>
      <w:tr>
        <w:trPr>
          <w:tblHeader/>
        </w:trPr>
        <w:tc>
          <w:tcPr>
            <w:tcW w:type="dxa" w:w="2800"/>
            <w:shd w:fill="1B3A5C" w:color="1B3A5C" w:val="clear"/>
          </w:tcPr>
          <w:p>
            <w:pPr>
              <w:bidi/>
              <w:jc w:val="center"/>
            </w:pPr>
            <w:r>
              <w:rPr>
                <w:b/>
                <w:bCs/>
                <w:color w:val="FFFFFF"/>
                <w:sz w:val="20"/>
                <w:szCs w:val="20"/>
              </w:rPr>
              <w:t xml:space="preserve">القسم</w:t>
            </w:r>
          </w:p>
        </w:tc>
        <w:tc>
          <w:tcPr>
            <w:tcW w:type="dxa" w:w="6900"/>
            <w:shd w:fill="1B3A5C" w:color="1B3A5C" w:val="clear"/>
          </w:tcPr>
          <w:p>
            <w:pPr>
              <w:bidi/>
              <w:jc w:val="center"/>
            </w:pPr>
            <w:r>
              <w:rPr>
                <w:b/>
                <w:bCs/>
                <w:color w:val="FFFFFF"/>
                <w:sz w:val="20"/>
                <w:szCs w:val="20"/>
              </w:rPr>
              <w:t xml:space="preserve">المحتوى</w:t>
            </w:r>
          </w:p>
        </w:tc>
      </w:tr>
      <w:tr>
        <w:tc>
          <w:tcPr>
            <w:tcW w:type="dxa" w:w="2800"/>
            <w:shd w:fill="FFFFFF" w:color="FFFFFF" w:val="clear"/>
          </w:tcPr>
          <w:p>
            <w:pPr>
              <w:bidi/>
              <w:spacing w:after="60" w:before="60"/>
              <w:ind w:left="80" w:right="80"/>
            </w:pPr>
            <w:r>
              <w:rPr>
                <w:sz w:val="18"/>
                <w:szCs w:val="18"/>
              </w:rPr>
              <w:t xml:space="preserve">📊 سجل المحاولات</w:t>
            </w:r>
          </w:p>
        </w:tc>
        <w:tc>
          <w:tcPr>
            <w:tcW w:type="dxa" w:w="6900"/>
            <w:shd w:fill="FFFFFF" w:color="FFFFFF" w:val="clear"/>
          </w:tcPr>
          <w:p>
            <w:pPr>
              <w:bidi/>
              <w:spacing w:after="60" w:before="60"/>
              <w:ind w:left="80" w:right="80"/>
            </w:pPr>
            <w:r>
              <w:rPr>
                <w:sz w:val="18"/>
                <w:szCs w:val="18"/>
              </w:rPr>
              <w:t xml:space="preserve">جدول مبسط بتاريخ ووقت وسبب كل محاولة حجب</w:t>
            </w:r>
          </w:p>
        </w:tc>
      </w:tr>
      <w:tr>
        <w:tc>
          <w:tcPr>
            <w:tcW w:type="dxa" w:w="2800"/>
            <w:shd w:fill="F3F4F6" w:color="F3F4F6" w:val="clear"/>
          </w:tcPr>
          <w:p>
            <w:pPr>
              <w:bidi/>
              <w:spacing w:after="60" w:before="60"/>
              <w:ind w:left="80" w:right="80"/>
            </w:pPr>
            <w:r>
              <w:rPr>
                <w:sz w:val="18"/>
                <w:szCs w:val="18"/>
              </w:rPr>
              <w:t xml:space="preserve">🔒 القوائم المخصصة</w:t>
            </w:r>
          </w:p>
        </w:tc>
        <w:tc>
          <w:tcPr>
            <w:tcW w:type="dxa" w:w="6900"/>
            <w:shd w:fill="F3F4F6" w:color="F3F4F6" w:val="clear"/>
          </w:tcPr>
          <w:p>
            <w:pPr>
              <w:bidi/>
              <w:spacing w:after="60" w:before="60"/>
              <w:ind w:left="80" w:right="80"/>
            </w:pPr>
            <w:r>
              <w:rPr>
                <w:sz w:val="18"/>
                <w:szCs w:val="18"/>
              </w:rPr>
              <w:t xml:space="preserve">إنشاء وتعديل وحذف قوائم الحجب المخصصة + زر الاستيراد والتصدير</w:t>
            </w:r>
          </w:p>
        </w:tc>
      </w:tr>
      <w:tr>
        <w:tc>
          <w:tcPr>
            <w:tcW w:type="dxa" w:w="2800"/>
            <w:shd w:fill="FFFFFF" w:color="FFFFFF" w:val="clear"/>
          </w:tcPr>
          <w:p>
            <w:pPr>
              <w:bidi/>
              <w:spacing w:after="60" w:before="60"/>
              <w:ind w:left="80" w:right="80"/>
            </w:pPr>
            <w:r>
              <w:rPr>
                <w:sz w:val="18"/>
                <w:szCs w:val="18"/>
              </w:rPr>
              <w:t xml:space="preserve">⚙ إعدادات الحماية</w:t>
            </w:r>
          </w:p>
        </w:tc>
        <w:tc>
          <w:tcPr>
            <w:tcW w:type="dxa" w:w="6900"/>
            <w:shd w:fill="FFFFFF" w:color="FFFFFF" w:val="clear"/>
          </w:tcPr>
          <w:p>
            <w:pPr>
              <w:bidi/>
              <w:spacing w:after="60" w:before="60"/>
              <w:ind w:left="80" w:right="80"/>
            </w:pPr>
            <w:r>
              <w:rPr>
                <w:sz w:val="18"/>
                <w:szCs w:val="18"/>
              </w:rPr>
              <w:t xml:space="preserve">تغيير كلمة المرور — تفعيل/إيقاف SafeSearch — مسار حفظ التقارير</w:t>
            </w:r>
          </w:p>
        </w:tc>
      </w:tr>
      <w:tr>
        <w:tc>
          <w:tcPr>
            <w:tcW w:type="dxa" w:w="2800"/>
            <w:shd w:fill="F3F4F6" w:color="F3F4F6" w:val="clear"/>
          </w:tcPr>
          <w:p>
            <w:pPr>
              <w:bidi/>
              <w:spacing w:after="60" w:before="60"/>
              <w:ind w:left="80" w:right="80"/>
            </w:pPr>
            <w:r>
              <w:rPr>
                <w:sz w:val="18"/>
                <w:szCs w:val="18"/>
              </w:rPr>
              <w:t xml:space="preserve">🌐 حصّن بيتك كاملاً</w:t>
            </w:r>
          </w:p>
        </w:tc>
        <w:tc>
          <w:tcPr>
            <w:tcW w:type="dxa" w:w="6900"/>
            <w:shd w:fill="F3F4F6" w:color="F3F4F6" w:val="clear"/>
          </w:tcPr>
          <w:p>
            <w:pPr>
              <w:bidi/>
              <w:spacing w:after="60" w:before="60"/>
              <w:ind w:left="80" w:right="80"/>
            </w:pPr>
            <w:r>
              <w:rPr>
                <w:sz w:val="18"/>
                <w:szCs w:val="18"/>
              </w:rPr>
              <w:t xml:space="preserve">دليل مبسط بالعربية لإعداد DNS العائلي في الراوتر لحماية الموبايلات</w:t>
            </w:r>
          </w:p>
        </w:tc>
      </w:tr>
      <w:tr>
        <w:tc>
          <w:tcPr>
            <w:tcW w:type="dxa" w:w="2800"/>
            <w:shd w:fill="FFFFFF" w:color="FFFFFF" w:val="clear"/>
          </w:tcPr>
          <w:p>
            <w:pPr>
              <w:bidi/>
              <w:spacing w:after="60" w:before="60"/>
              <w:ind w:left="80" w:right="80"/>
            </w:pPr>
            <w:r>
              <w:rPr>
                <w:sz w:val="18"/>
                <w:szCs w:val="18"/>
              </w:rPr>
              <w:t xml:space="preserve">💾 النسخ الاحتياطي</w:t>
            </w:r>
          </w:p>
        </w:tc>
        <w:tc>
          <w:tcPr>
            <w:tcW w:type="dxa" w:w="6900"/>
            <w:shd w:fill="FFFFFF" w:color="FFFFFF" w:val="clear"/>
          </w:tcPr>
          <w:p>
            <w:pPr>
              <w:bidi/>
              <w:spacing w:after="60" w:before="60"/>
              <w:ind w:left="80" w:right="80"/>
            </w:pPr>
            <w:r>
              <w:rPr>
                <w:sz w:val="18"/>
                <w:szCs w:val="18"/>
              </w:rPr>
              <w:t xml:space="preserve">تصدير واستيراد ملف إعدادات الأداة الكامل (.json)</w:t>
            </w:r>
          </w:p>
        </w:tc>
      </w:tr>
    </w:tbl>
    <w:p>
      <w:pPr>
        <w:spacing w:after="120" w:before="120"/>
      </w:pPr>
    </w:p>
    <w:p>
      <w:pPr>
        <w:pBdr>
          <w:bottom w:val="single" w:color="CBD5E1" w:sz="4" w:space="1"/>
        </w:pBdr>
        <w:spacing w:after="160" w:before="160"/>
      </w:pPr>
    </w:p>
    <w:p>
      <w:pPr>
        <w:pStyle w:val="Heading1"/>
        <w:shd w:fill="EFF6FF" w:color="EFF6FF" w:val="clear"/>
        <w:bidi/>
        <w:spacing w:after="200" w:before="400"/>
        <w:ind w:left="200" w:right="200"/>
      </w:pPr>
      <w:r>
        <w:rPr>
          <w:b/>
          <w:bCs/>
          <w:color w:val="1B3A5C"/>
          <w:sz w:val="36"/>
          <w:szCs w:val="36"/>
        </w:rPr>
        <w:t xml:space="preserve">٨. تحصين المتصفح عبر ملف الريجستري (Registry Enforcement)</w:t>
      </w:r>
    </w:p>
    <w:p>
      <w:pPr>
        <w:bidi/>
        <w:spacing w:after="80" w:before="80"/>
      </w:pPr>
      <w:r>
        <w:rPr>
          <w:b w:val="false"/>
          <w:bCs w:val="false"/>
          <w:color w:val="000000"/>
          <w:sz w:val="22"/>
          <w:szCs w:val="22"/>
        </w:rPr>
        <w:t xml:space="preserve">هذا هو السر الذي تستخدمه الشركات الكبيرة والمدارس للتحكم الكامل في المتصفحات ومنع الموظفين والطلاب من العبث بالإضافات. يُحوّل الأداة من مجرد إضافة عادية إلى نظام حماية صارم على مستوى نظام التشغيل.</w:t>
      </w:r>
    </w:p>
    <w:p>
      <w:pPr>
        <w:spacing w:after="120" w:before="120"/>
      </w:pPr>
    </w:p>
    <w:p>
      <w:pPr>
        <w:pStyle w:val="Heading2"/>
        <w:pBdr>
          <w:bottom w:val="single" w:color="2563EB" w:sz="6" w:space="4"/>
        </w:pBdr>
        <w:bidi/>
        <w:spacing w:after="160" w:before="320"/>
      </w:pPr>
      <w:r>
        <w:rPr>
          <w:b/>
          <w:bCs/>
          <w:color w:val="2563EB"/>
          <w:sz w:val="28"/>
          <w:szCs w:val="28"/>
        </w:rPr>
        <w:t xml:space="preserve">٨.١ ما الذي يفعله ملف الريجستري؟</w:t>
      </w:r>
    </w:p>
    <w:p>
      <w:pPr>
        <w:bidi/>
        <w:spacing w:after="60" w:before="60"/>
        <w:ind w:right="431"/>
      </w:pPr>
      <w:r>
        <w:rPr>
          <w:sz w:val="22"/>
          <w:szCs w:val="22"/>
        </w:rPr>
        <w:t xml:space="preserve">◈ تثبيت الأداة وتفعيلها تلقائياً بمجرد فتح المتصفح على أي حساب في الجهاز</w:t>
      </w:r>
    </w:p>
    <w:p>
      <w:pPr>
        <w:bidi/>
        <w:spacing w:after="60" w:before="60"/>
        <w:ind w:right="431"/>
      </w:pPr>
      <w:r>
        <w:rPr>
          <w:sz w:val="22"/>
          <w:szCs w:val="22"/>
        </w:rPr>
        <w:t xml:space="preserve">◈ إخفاء وتعطيل زر الحذف — يظهر مكتوباً بجانبه: Managed by your organization</w:t>
      </w:r>
    </w:p>
    <w:p>
      <w:pPr>
        <w:bidi/>
        <w:spacing w:after="60" w:before="60"/>
        <w:ind w:right="431"/>
      </w:pPr>
      <w:r>
        <w:rPr>
          <w:sz w:val="22"/>
          <w:szCs w:val="22"/>
        </w:rPr>
        <w:t xml:space="preserve">◈ منع إيقاف تشغيل الأداة من صفحة الإضافات (toggle مقفول)</w:t>
      </w:r>
    </w:p>
    <w:p>
      <w:pPr>
        <w:bidi/>
        <w:spacing w:after="60" w:before="60"/>
        <w:ind w:right="431"/>
      </w:pPr>
      <w:r>
        <w:rPr>
          <w:sz w:val="22"/>
          <w:szCs w:val="22"/>
        </w:rPr>
        <w:t xml:space="preserve">◈ تطبيق الحماية على مستوى الجهاز بالكامل (HKEY_LOCAL_MACHINE) — ليس المستخدم الحالي فقط</w:t>
      </w:r>
    </w:p>
    <w:p>
      <w:pPr>
        <w:bidi/>
        <w:spacing w:after="60" w:before="60"/>
        <w:ind w:right="431"/>
      </w:pPr>
      <w:r>
        <w:rPr>
          <w:sz w:val="22"/>
          <w:szCs w:val="22"/>
        </w:rPr>
        <w:t xml:space="preserve">◈ فرض تفعيل الأداة في وضع التصفح الخفي (Incognito Mode) إجبارياً</w:t>
      </w:r>
    </w:p>
    <w:p>
      <w:pPr>
        <w:bidi/>
        <w:spacing w:after="60" w:before="60"/>
        <w:ind w:right="431"/>
      </w:pPr>
      <w:r>
        <w:rPr>
          <w:sz w:val="22"/>
          <w:szCs w:val="22"/>
        </w:rPr>
        <w:t xml:space="preserve">◈ حماية كل البروفايلات الحالية والجديدة التي قد ينشئها الطفل مستقبلاً</w:t>
      </w:r>
    </w:p>
    <w:p>
      <w:pPr>
        <w:spacing w:after="120" w:before="120"/>
      </w:pPr>
    </w:p>
    <w:p>
      <w:pPr>
        <w:pStyle w:val="Heading2"/>
        <w:pBdr>
          <w:bottom w:val="single" w:color="2563EB" w:sz="6" w:space="4"/>
        </w:pBdr>
        <w:bidi/>
        <w:spacing w:after="160" w:before="320"/>
      </w:pPr>
      <w:r>
        <w:rPr>
          <w:b/>
          <w:bCs/>
          <w:color w:val="2563EB"/>
          <w:sz w:val="28"/>
          <w:szCs w:val="28"/>
        </w:rPr>
        <w:t xml:space="preserve">٨.٢ كيف يُشغّل الأب ملف الريجستري؟</w:t>
      </w:r>
    </w:p>
    <w:p>
      <w:pPr>
        <w:bidi/>
        <w:spacing w:after="80" w:before="80"/>
      </w:pPr>
      <w:r>
        <w:rPr>
          <w:b w:val="false"/>
          <w:bCs w:val="false"/>
          <w:color w:val="000000"/>
          <w:sz w:val="22"/>
          <w:szCs w:val="22"/>
        </w:rPr>
        <w:t xml:space="preserve">العملية سهلة جداً ولا تتطلب أي خبرة تقنية — خطوة واحدة فقط:</w:t>
      </w:r>
    </w:p>
    <w:p>
      <w:pPr>
        <w:bidi/>
        <w:spacing w:after="60" w:before="60"/>
        <w:ind w:right="431"/>
      </w:pPr>
      <w:r>
        <w:rPr>
          <w:sz w:val="22"/>
          <w:szCs w:val="22"/>
        </w:rPr>
        <w:t xml:space="preserve">◈ تُوفر الأداة ملف (.reg) للتحميل من لوحة التحكم</w:t>
      </w:r>
    </w:p>
    <w:p>
      <w:pPr>
        <w:bidi/>
        <w:spacing w:after="60" w:before="60"/>
        <w:ind w:right="431"/>
      </w:pPr>
      <w:r>
        <w:rPr>
          <w:sz w:val="22"/>
          <w:szCs w:val="22"/>
        </w:rPr>
        <w:t xml:space="preserve">◈ يضغط الأب عليه نقراً مزدوجاً ويوافق على التأكيد</w:t>
      </w:r>
    </w:p>
    <w:p>
      <w:pPr>
        <w:bidi/>
        <w:spacing w:after="60" w:before="60"/>
        <w:ind w:right="431"/>
      </w:pPr>
      <w:r>
        <w:rPr>
          <w:sz w:val="22"/>
          <w:szCs w:val="22"/>
        </w:rPr>
        <w:t xml:space="preserve">◈ في أقل من ثانية: الحماية تُفعَّل على مستوى الجهاز والمتصفح بالكامل</w:t>
      </w:r>
    </w:p>
    <w:p>
      <w:pPr>
        <w:pBdr>
          <w:right w:val="thick" w:color="DC2626" w:sz="12" w:space="4"/>
        </w:pBdr>
        <w:shd w:fill="FEF2F2" w:color="FEF2F2" w:val="clear"/>
        <w:bidi/>
        <w:spacing w:after="100" w:before="100"/>
        <w:ind w:left="120" w:right="180"/>
      </w:pPr>
      <w:r>
        <w:rPr>
          <w:color w:val="DC2626"/>
          <w:sz w:val="20"/>
          <w:szCs w:val="20"/>
        </w:rPr>
        <w:t xml:space="preserve">⚠ تنبيه: يجب أن يتم تشغيل الملف من حساب مسؤول (Admin Account) لأن الطفل يجب أن يكون على حساب Standard User</w:t>
      </w:r>
    </w:p>
    <w:p>
      <w:pPr>
        <w:spacing w:after="120" w:before="120"/>
      </w:pPr>
    </w:p>
    <w:p>
      <w:pPr>
        <w:pBdr>
          <w:bottom w:val="single" w:color="CBD5E1" w:sz="4" w:space="1"/>
        </w:pBdr>
        <w:spacing w:after="160" w:before="160"/>
      </w:pPr>
    </w:p>
    <w:p>
      <w:pPr>
        <w:pStyle w:val="Heading1"/>
        <w:shd w:fill="EFF6FF" w:color="EFF6FF" w:val="clear"/>
        <w:bidi/>
        <w:spacing w:after="200" w:before="400"/>
        <w:ind w:left="200" w:right="200"/>
      </w:pPr>
      <w:r>
        <w:rPr>
          <w:b/>
          <w:bCs/>
          <w:color w:val="1B3A5C"/>
          <w:sz w:val="36"/>
          <w:szCs w:val="36"/>
        </w:rPr>
        <w:t xml:space="preserve">٩. إدارة واسترداد كلمة المرور محلياً (Local Password Management)</w:t>
      </w:r>
    </w:p>
    <w:p>
      <w:pPr>
        <w:bidi/>
        <w:spacing w:after="80" w:before="80"/>
      </w:pPr>
      <w:r>
        <w:rPr>
          <w:b w:val="false"/>
          <w:bCs w:val="false"/>
          <w:color w:val="000000"/>
          <w:sz w:val="22"/>
          <w:szCs w:val="22"/>
        </w:rPr>
        <w:t xml:space="preserve">بما أن المنظومة محلية بالكامل بلا سيرفر خارجي، تمت معالجة حالة نسيان الأب لكلمة المرور عبر مسارين آمنين مستحيلين على الطفل.</w:t>
      </w:r>
    </w:p>
    <w:p>
      <w:pPr>
        <w:spacing w:after="120" w:before="120"/>
      </w:pPr>
    </w:p>
    <w:p>
      <w:pPr>
        <w:pStyle w:val="Heading2"/>
        <w:pBdr>
          <w:bottom w:val="single" w:color="2563EB" w:sz="6" w:space="4"/>
        </w:pBdr>
        <w:bidi/>
        <w:spacing w:after="160" w:before="320"/>
      </w:pPr>
      <w:r>
        <w:rPr>
          <w:b/>
          <w:bCs/>
          <w:color w:val="2563EB"/>
          <w:sz w:val="28"/>
          <w:szCs w:val="28"/>
        </w:rPr>
        <w:t xml:space="preserve">٩.١ إنشاء كلمة المرور لأول مرة</w:t>
      </w:r>
    </w:p>
    <w:p>
      <w:pPr>
        <w:bidi/>
        <w:spacing w:after="60" w:before="60"/>
        <w:ind w:right="431"/>
      </w:pPr>
      <w:r>
        <w:rPr>
          <w:sz w:val="22"/>
          <w:szCs w:val="22"/>
        </w:rPr>
        <w:t xml:space="preserve">◈ عند أول تثبيت للأداة: تُعرض صفحة إعداد أولية</w:t>
      </w:r>
    </w:p>
    <w:p>
      <w:pPr>
        <w:bidi/>
        <w:spacing w:after="60" w:before="60"/>
        <w:ind w:right="431"/>
      </w:pPr>
      <w:r>
        <w:rPr>
          <w:sz w:val="22"/>
          <w:szCs w:val="22"/>
        </w:rPr>
        <w:t xml:space="preserve">◈ الأب يختار كلمة مرور قوية (مع متطلبات أمان واضحة)</w:t>
      </w:r>
    </w:p>
    <w:p>
      <w:pPr>
        <w:bidi/>
        <w:spacing w:after="60" w:before="60"/>
        <w:ind w:right="431"/>
      </w:pPr>
      <w:r>
        <w:rPr>
          <w:sz w:val="22"/>
          <w:szCs w:val="22"/>
        </w:rPr>
        <w:t xml:space="preserve">◈ يُولّد النظام تلقائياً مفتاح استرداد رئيسي (Master Recovery Key)</w:t>
      </w:r>
    </w:p>
    <w:p>
      <w:pPr>
        <w:bidi/>
        <w:spacing w:after="60" w:before="60"/>
        <w:ind w:right="431"/>
      </w:pPr>
      <w:r>
        <w:rPr>
          <w:sz w:val="22"/>
          <w:szCs w:val="22"/>
        </w:rPr>
        <w:t xml:space="preserve">◈ مثال على شكل المفتاح: FS-1092-ZX99-KA77-QP44</w:t>
      </w:r>
    </w:p>
    <w:p>
      <w:pPr>
        <w:bidi/>
        <w:spacing w:after="60" w:before="60"/>
        <w:ind w:right="431"/>
      </w:pPr>
      <w:r>
        <w:rPr>
          <w:sz w:val="22"/>
          <w:szCs w:val="22"/>
        </w:rPr>
        <w:t xml:space="preserve">◈ تُعرض رسالة للأب: احفظ هذا المفتاح خارج الجهاز (ورقة مادية أو صورة في الموبايل)</w:t>
      </w:r>
    </w:p>
    <w:p>
      <w:pPr>
        <w:spacing w:after="120" w:before="120"/>
      </w:pPr>
    </w:p>
    <w:p>
      <w:pPr>
        <w:pStyle w:val="Heading2"/>
        <w:pBdr>
          <w:bottom w:val="single" w:color="2563EB" w:sz="6" w:space="4"/>
        </w:pBdr>
        <w:bidi/>
        <w:spacing w:after="160" w:before="320"/>
      </w:pPr>
      <w:r>
        <w:rPr>
          <w:b/>
          <w:bCs/>
          <w:color w:val="2563EB"/>
          <w:sz w:val="28"/>
          <w:szCs w:val="28"/>
        </w:rPr>
        <w:t xml:space="preserve">٩.٢ مسار الاسترداد الأول — مفتاح الاسترداد الرئيسي</w:t>
      </w:r>
    </w:p>
    <w:p>
      <w:pPr>
        <w:bidi/>
        <w:spacing w:after="60" w:before="60"/>
        <w:ind w:right="431"/>
      </w:pPr>
      <w:r>
        <w:rPr>
          <w:sz w:val="22"/>
          <w:szCs w:val="22"/>
        </w:rPr>
        <w:t xml:space="preserve">◈ الأب يضغط على 'نسيت كلمة المرور' في لوحة التحكم</w:t>
      </w:r>
    </w:p>
    <w:p>
      <w:pPr>
        <w:bidi/>
        <w:spacing w:after="60" w:before="60"/>
        <w:ind w:right="431"/>
      </w:pPr>
      <w:r>
        <w:rPr>
          <w:sz w:val="22"/>
          <w:szCs w:val="22"/>
        </w:rPr>
        <w:t xml:space="preserve">◈ يُدخل مفتاح الاسترداد الطويل والعشوائي</w:t>
      </w:r>
    </w:p>
    <w:p>
      <w:pPr>
        <w:bidi/>
        <w:spacing w:after="60" w:before="60"/>
        <w:ind w:right="431"/>
      </w:pPr>
      <w:r>
        <w:rPr>
          <w:sz w:val="22"/>
          <w:szCs w:val="22"/>
        </w:rPr>
        <w:t xml:space="preserve">◈ النظام يُصفّر كلمة المرور القديمة ويسمح للأب بضبط كلمة جديدة</w:t>
      </w:r>
    </w:p>
    <w:p>
      <w:pPr>
        <w:pBdr>
          <w:right w:val="thick" w:color="B45309" w:sz="12" w:space="4"/>
        </w:pBdr>
        <w:shd w:fill="FFFBEB" w:color="FFFBEB" w:val="clear"/>
        <w:bidi/>
        <w:spacing w:after="100" w:before="100"/>
        <w:ind w:left="120" w:right="180"/>
      </w:pPr>
      <w:r>
        <w:rPr>
          <w:color w:val="B45309"/>
          <w:sz w:val="20"/>
          <w:szCs w:val="20"/>
        </w:rPr>
        <w:t xml:space="preserve">💡 ملاحظة: الطفل مستحيل أن يخمن كوداً عشوائياً مكوناً من 16 خانة — هذا هو خط الدفاع الأول</w:t>
      </w:r>
    </w:p>
    <w:p>
      <w:pPr>
        <w:spacing w:after="120" w:before="120"/>
      </w:pPr>
    </w:p>
    <w:p>
      <w:pPr>
        <w:pStyle w:val="Heading2"/>
        <w:pBdr>
          <w:bottom w:val="single" w:color="2563EB" w:sz="6" w:space="4"/>
        </w:pBdr>
        <w:bidi/>
        <w:spacing w:after="160" w:before="320"/>
      </w:pPr>
      <w:r>
        <w:rPr>
          <w:b/>
          <w:bCs/>
          <w:color w:val="2563EB"/>
          <w:sz w:val="28"/>
          <w:szCs w:val="28"/>
        </w:rPr>
        <w:t xml:space="preserve">٩.٣ مسار الاسترداد الثاني — صلاحيات نظام التشغيل</w:t>
      </w:r>
    </w:p>
    <w:p>
      <w:pPr>
        <w:bidi/>
        <w:spacing w:after="80" w:before="80"/>
      </w:pPr>
      <w:r>
        <w:rPr>
          <w:b w:val="false"/>
          <w:bCs w:val="false"/>
          <w:color w:val="000000"/>
          <w:sz w:val="22"/>
          <w:szCs w:val="22"/>
        </w:rPr>
        <w:t xml:space="preserve">إذا فُقد مفتاح الاسترداد أيضاً، يلجأ الأب إلى البرنامج المساعد:</w:t>
      </w:r>
    </w:p>
    <w:p>
      <w:pPr>
        <w:bidi/>
        <w:spacing w:after="60" w:before="60"/>
        <w:ind w:right="431"/>
      </w:pPr>
      <w:r>
        <w:rPr>
          <w:sz w:val="22"/>
          <w:szCs w:val="22"/>
        </w:rPr>
        <w:t xml:space="preserve">◈ يفتح FitraShield_Helper.exe بالنقر بزر الماوس الأيمن ثم (Run as Administrator)</w:t>
      </w:r>
    </w:p>
    <w:p>
      <w:pPr>
        <w:bidi/>
        <w:spacing w:after="60" w:before="60"/>
        <w:ind w:right="431"/>
      </w:pPr>
      <w:r>
        <w:rPr>
          <w:sz w:val="22"/>
          <w:szCs w:val="22"/>
        </w:rPr>
        <w:t xml:space="preserve">◈ يضغط على زر 'إعادة تعيين كلمة مرور الأداة'</w:t>
      </w:r>
    </w:p>
    <w:p>
      <w:pPr>
        <w:bidi/>
        <w:spacing w:after="60" w:before="60"/>
        <w:ind w:right="431"/>
      </w:pPr>
      <w:r>
        <w:rPr>
          <w:sz w:val="22"/>
          <w:szCs w:val="22"/>
        </w:rPr>
        <w:t xml:space="preserve">◈ البرنامج بصلاحياته الإدارية يمسح الباسورد القديم ويُعيد ضبط الأداة</w:t>
      </w:r>
    </w:p>
    <w:p>
      <w:pPr>
        <w:pBdr>
          <w:right w:val="thick" w:color="DC2626" w:sz="12" w:space="4"/>
        </w:pBdr>
        <w:shd w:fill="FEF2F2" w:color="FEF2F2" w:val="clear"/>
        <w:bidi/>
        <w:spacing w:after="100" w:before="100"/>
        <w:ind w:left="120" w:right="180"/>
      </w:pPr>
      <w:r>
        <w:rPr>
          <w:color w:val="DC2626"/>
          <w:sz w:val="20"/>
          <w:szCs w:val="20"/>
        </w:rPr>
        <w:t xml:space="preserve">⚠ تنبيه: يجب أن يكون حساب الطفل حساب Standard User — هذا ما يمنعه من استخدام هذا المسار</w:t>
      </w:r>
    </w:p>
    <w:p>
      <w:pPr>
        <w:spacing w:after="120" w:before="120"/>
      </w:pPr>
    </w:p>
    <w:p>
      <w:pPr>
        <w:pBdr>
          <w:bottom w:val="single" w:color="CBD5E1" w:sz="4" w:space="1"/>
        </w:pBdr>
        <w:spacing w:after="160" w:before="160"/>
      </w:pPr>
    </w:p>
    <w:p>
      <w:pPr>
        <w:pStyle w:val="Heading1"/>
        <w:shd w:fill="EFF6FF" w:color="EFF6FF" w:val="clear"/>
        <w:bidi/>
        <w:spacing w:after="200" w:before="400"/>
        <w:ind w:left="200" w:right="200"/>
      </w:pPr>
      <w:r>
        <w:rPr>
          <w:b/>
          <w:bCs/>
          <w:color w:val="1B3A5C"/>
          <w:sz w:val="36"/>
          <w:szCs w:val="36"/>
        </w:rPr>
        <w:t xml:space="preserve">١٠. التكامل مع حماية شبكة الواي فاي (Home DNS Integration)</w:t>
      </w:r>
    </w:p>
    <w:p>
      <w:pPr>
        <w:bidi/>
        <w:spacing w:after="80" w:before="80"/>
      </w:pPr>
      <w:r>
        <w:rPr>
          <w:b w:val="false"/>
          <w:bCs w:val="false"/>
          <w:color w:val="000000"/>
          <w:sz w:val="22"/>
          <w:szCs w:val="22"/>
        </w:rPr>
        <w:t xml:space="preserve">لحماية جميع أجهزة البيت (الموبايلات، الأجهزة اللوحية، الشاشات الذكية) دون الحاجة لتثبيت الأداة على كل جهاز بشكل منفصل، توفر الأداة توجيهاً لإعداد DNS العائلي على الراوتر.</w:t>
      </w:r>
    </w:p>
    <w:p>
      <w:pPr>
        <w:spacing w:after="120" w:before="120"/>
      </w:pPr>
    </w:p>
    <w:p>
      <w:pPr>
        <w:pStyle w:val="Heading2"/>
        <w:pBdr>
          <w:bottom w:val="single" w:color="2563EB" w:sz="6" w:space="4"/>
        </w:pBdr>
        <w:bidi/>
        <w:spacing w:after="160" w:before="320"/>
      </w:pPr>
      <w:r>
        <w:rPr>
          <w:b/>
          <w:bCs/>
          <w:color w:val="2563EB"/>
          <w:sz w:val="28"/>
          <w:szCs w:val="28"/>
        </w:rPr>
        <w:t xml:space="preserve">١٠.١ كيف يعمل DNS العائلي بكلمات بسيطة؟</w:t>
      </w:r>
    </w:p>
    <w:p>
      <w:pPr>
        <w:bidi/>
        <w:spacing w:after="80" w:before="80"/>
      </w:pPr>
      <w:r>
        <w:rPr>
          <w:b w:val="false"/>
          <w:bCs w:val="false"/>
          <w:color w:val="000000"/>
          <w:sz w:val="22"/>
          <w:szCs w:val="22"/>
        </w:rPr>
        <w:t xml:space="preserve">عندما تكتب اسم موقع في المتصفح، يذهب الراوتر لـ'دفتر عناوين الإنترنت' (DNS) ليترجم الاسم لرقم IP. DNS العائلي هو دفتر عناوين نظيف — المواقع الإباحية محذوفة منه كلياً. عندما يطلب الطفل موقعاً إباحياً، يرد الـ DNS: 'لا أعرف هذا الموقع' — فلا يُفتح على أي جهاز في البيت.</w:t>
      </w:r>
    </w:p>
    <w:p>
      <w:pPr>
        <w:spacing w:after="120" w:before="120"/>
      </w:pPr>
    </w:p>
    <w:p>
      <w:pPr>
        <w:pStyle w:val="Heading2"/>
        <w:pBdr>
          <w:bottom w:val="single" w:color="2563EB" w:sz="6" w:space="4"/>
        </w:pBdr>
        <w:bidi/>
        <w:spacing w:after="160" w:before="320"/>
      </w:pPr>
      <w:r>
        <w:rPr>
          <w:b/>
          <w:bCs/>
          <w:color w:val="2563EB"/>
          <w:sz w:val="28"/>
          <w:szCs w:val="28"/>
        </w:rPr>
        <w:t xml:space="preserve">١٠.٢ خدمات DNS العائلية الموصى بها</w:t>
      </w:r>
    </w:p>
    <w:tbl>
      <w:tblPr>
        <w:tblW w:type="dxa" w:w="9700"/>
        <w:tblBorders>
          <w:top w:val="single" w:color="CBD5E1" w:sz="4"/>
          <w:left w:val="single" w:color="CBD5E1" w:sz="4"/>
          <w:bottom w:val="single" w:color="CBD5E1" w:sz="4"/>
          <w:right w:val="single" w:color="CBD5E1" w:sz="4"/>
          <w:insideH w:val="single" w:color="auto" w:sz="4"/>
          <w:insideV w:val="single" w:color="auto" w:sz="4"/>
        </w:tblBorders>
      </w:tblPr>
      <w:tblGrid>
        <w:gridCol w:w="2200"/>
        <w:gridCol w:w="2000"/>
        <w:gridCol w:w="2000"/>
        <w:gridCol w:w="3500"/>
      </w:tblGrid>
      <w:tr>
        <w:trPr>
          <w:tblHeader/>
        </w:trPr>
        <w:tc>
          <w:tcPr>
            <w:tcW w:type="dxa" w:w="2200"/>
            <w:shd w:fill="1B3A5C" w:color="1B3A5C" w:val="clear"/>
          </w:tcPr>
          <w:p>
            <w:pPr>
              <w:bidi/>
              <w:jc w:val="center"/>
            </w:pPr>
            <w:r>
              <w:rPr>
                <w:b/>
                <w:bCs/>
                <w:color w:val="FFFFFF"/>
                <w:sz w:val="20"/>
                <w:szCs w:val="20"/>
              </w:rPr>
              <w:t xml:space="preserve">الخدمة</w:t>
            </w:r>
          </w:p>
        </w:tc>
        <w:tc>
          <w:tcPr>
            <w:tcW w:type="dxa" w:w="2000"/>
            <w:shd w:fill="1B3A5C" w:color="1B3A5C" w:val="clear"/>
          </w:tcPr>
          <w:p>
            <w:pPr>
              <w:bidi/>
              <w:jc w:val="center"/>
            </w:pPr>
            <w:r>
              <w:rPr>
                <w:b/>
                <w:bCs/>
                <w:color w:val="FFFFFF"/>
                <w:sz w:val="20"/>
                <w:szCs w:val="20"/>
              </w:rPr>
              <w:t xml:space="preserve">عنوان DNS الأساسي</w:t>
            </w:r>
          </w:p>
        </w:tc>
        <w:tc>
          <w:tcPr>
            <w:tcW w:type="dxa" w:w="2000"/>
            <w:shd w:fill="1B3A5C" w:color="1B3A5C" w:val="clear"/>
          </w:tcPr>
          <w:p>
            <w:pPr>
              <w:bidi/>
              <w:jc w:val="center"/>
            </w:pPr>
            <w:r>
              <w:rPr>
                <w:b/>
                <w:bCs/>
                <w:color w:val="FFFFFF"/>
                <w:sz w:val="20"/>
                <w:szCs w:val="20"/>
              </w:rPr>
              <w:t xml:space="preserve">عنوان DNS الثانوي</w:t>
            </w:r>
          </w:p>
        </w:tc>
        <w:tc>
          <w:tcPr>
            <w:tcW w:type="dxa" w:w="3500"/>
            <w:shd w:fill="1B3A5C" w:color="1B3A5C" w:val="clear"/>
          </w:tcPr>
          <w:p>
            <w:pPr>
              <w:bidi/>
              <w:jc w:val="center"/>
            </w:pPr>
            <w:r>
              <w:rPr>
                <w:b/>
                <w:bCs/>
                <w:color w:val="FFFFFF"/>
                <w:sz w:val="20"/>
                <w:szCs w:val="20"/>
              </w:rPr>
              <w:t xml:space="preserve">المميزات</w:t>
            </w:r>
          </w:p>
        </w:tc>
      </w:tr>
      <w:tr>
        <w:tc>
          <w:tcPr>
            <w:tcW w:type="dxa" w:w="2200"/>
            <w:shd w:fill="FFFFFF" w:color="FFFFFF" w:val="clear"/>
          </w:tcPr>
          <w:p>
            <w:pPr>
              <w:bidi/>
              <w:spacing w:after="60" w:before="60"/>
              <w:ind w:left="80" w:right="80"/>
            </w:pPr>
            <w:r>
              <w:rPr>
                <w:sz w:val="18"/>
                <w:szCs w:val="18"/>
              </w:rPr>
              <w:t xml:space="preserve">Cloudflare Family</w:t>
            </w:r>
          </w:p>
        </w:tc>
        <w:tc>
          <w:tcPr>
            <w:tcW w:type="dxa" w:w="2000"/>
            <w:shd w:fill="FFFFFF" w:color="FFFFFF" w:val="clear"/>
          </w:tcPr>
          <w:p>
            <w:pPr>
              <w:bidi/>
              <w:spacing w:after="60" w:before="60"/>
              <w:ind w:left="80" w:right="80"/>
            </w:pPr>
            <w:r>
              <w:rPr>
                <w:sz w:val="18"/>
                <w:szCs w:val="18"/>
              </w:rPr>
              <w:t xml:space="preserve">1.1.1.3</w:t>
            </w:r>
          </w:p>
        </w:tc>
        <w:tc>
          <w:tcPr>
            <w:tcW w:type="dxa" w:w="2000"/>
            <w:shd w:fill="FFFFFF" w:color="FFFFFF" w:val="clear"/>
          </w:tcPr>
          <w:p>
            <w:pPr>
              <w:bidi/>
              <w:spacing w:after="60" w:before="60"/>
              <w:ind w:left="80" w:right="80"/>
            </w:pPr>
            <w:r>
              <w:rPr>
                <w:sz w:val="18"/>
                <w:szCs w:val="18"/>
              </w:rPr>
              <w:t xml:space="preserve">1.0.0.3</w:t>
            </w:r>
          </w:p>
        </w:tc>
        <w:tc>
          <w:tcPr>
            <w:tcW w:type="dxa" w:w="3500"/>
            <w:shd w:fill="FFFFFF" w:color="FFFFFF" w:val="clear"/>
          </w:tcPr>
          <w:p>
            <w:pPr>
              <w:bidi/>
              <w:spacing w:after="60" w:before="60"/>
              <w:ind w:left="80" w:right="80"/>
            </w:pPr>
            <w:r>
              <w:rPr>
                <w:sz w:val="18"/>
                <w:szCs w:val="18"/>
              </w:rPr>
              <w:t xml:space="preserve">سريع جداً — يحجب المحتوى الإباحي والبرامج الضارة</w:t>
            </w:r>
          </w:p>
        </w:tc>
      </w:tr>
      <w:tr>
        <w:tc>
          <w:tcPr>
            <w:tcW w:type="dxa" w:w="2200"/>
            <w:shd w:fill="F3F4F6" w:color="F3F4F6" w:val="clear"/>
          </w:tcPr>
          <w:p>
            <w:pPr>
              <w:bidi/>
              <w:spacing w:after="60" w:before="60"/>
              <w:ind w:left="80" w:right="80"/>
            </w:pPr>
            <w:r>
              <w:rPr>
                <w:sz w:val="18"/>
                <w:szCs w:val="18"/>
              </w:rPr>
              <w:t xml:space="preserve">AdGuard DNS Family</w:t>
            </w:r>
          </w:p>
        </w:tc>
        <w:tc>
          <w:tcPr>
            <w:tcW w:type="dxa" w:w="2000"/>
            <w:shd w:fill="F3F4F6" w:color="F3F4F6" w:val="clear"/>
          </w:tcPr>
          <w:p>
            <w:pPr>
              <w:bidi/>
              <w:spacing w:after="60" w:before="60"/>
              <w:ind w:left="80" w:right="80"/>
            </w:pPr>
            <w:r>
              <w:rPr>
                <w:sz w:val="18"/>
                <w:szCs w:val="18"/>
              </w:rPr>
              <w:t xml:space="preserve">94.140.14.15</w:t>
            </w:r>
          </w:p>
        </w:tc>
        <w:tc>
          <w:tcPr>
            <w:tcW w:type="dxa" w:w="2000"/>
            <w:shd w:fill="F3F4F6" w:color="F3F4F6" w:val="clear"/>
          </w:tcPr>
          <w:p>
            <w:pPr>
              <w:bidi/>
              <w:spacing w:after="60" w:before="60"/>
              <w:ind w:left="80" w:right="80"/>
            </w:pPr>
            <w:r>
              <w:rPr>
                <w:sz w:val="18"/>
                <w:szCs w:val="18"/>
              </w:rPr>
              <w:t xml:space="preserve">94.140.15.16</w:t>
            </w:r>
          </w:p>
        </w:tc>
        <w:tc>
          <w:tcPr>
            <w:tcW w:type="dxa" w:w="3500"/>
            <w:shd w:fill="F3F4F6" w:color="F3F4F6" w:val="clear"/>
          </w:tcPr>
          <w:p>
            <w:pPr>
              <w:bidi/>
              <w:spacing w:after="60" w:before="60"/>
              <w:ind w:left="80" w:right="80"/>
            </w:pPr>
            <w:r>
              <w:rPr>
                <w:sz w:val="18"/>
                <w:szCs w:val="18"/>
              </w:rPr>
              <w:t xml:space="preserve">يحجب الإباحي + الإعلانات + تتبع البيانات</w:t>
            </w:r>
          </w:p>
        </w:tc>
      </w:tr>
      <w:tr>
        <w:tc>
          <w:tcPr>
            <w:tcW w:type="dxa" w:w="2200"/>
            <w:shd w:fill="FFFFFF" w:color="FFFFFF" w:val="clear"/>
          </w:tcPr>
          <w:p>
            <w:pPr>
              <w:bidi/>
              <w:spacing w:after="60" w:before="60"/>
              <w:ind w:left="80" w:right="80"/>
            </w:pPr>
            <w:r>
              <w:rPr>
                <w:sz w:val="18"/>
                <w:szCs w:val="18"/>
              </w:rPr>
              <w:t xml:space="preserve">CleanBrowsing Family</w:t>
            </w:r>
          </w:p>
        </w:tc>
        <w:tc>
          <w:tcPr>
            <w:tcW w:type="dxa" w:w="2000"/>
            <w:shd w:fill="FFFFFF" w:color="FFFFFF" w:val="clear"/>
          </w:tcPr>
          <w:p>
            <w:pPr>
              <w:bidi/>
              <w:spacing w:after="60" w:before="60"/>
              <w:ind w:left="80" w:right="80"/>
            </w:pPr>
            <w:r>
              <w:rPr>
                <w:sz w:val="18"/>
                <w:szCs w:val="18"/>
              </w:rPr>
              <w:t xml:space="preserve">185.228.168.168</w:t>
            </w:r>
          </w:p>
        </w:tc>
        <w:tc>
          <w:tcPr>
            <w:tcW w:type="dxa" w:w="2000"/>
            <w:shd w:fill="FFFFFF" w:color="FFFFFF" w:val="clear"/>
          </w:tcPr>
          <w:p>
            <w:pPr>
              <w:bidi/>
              <w:spacing w:after="60" w:before="60"/>
              <w:ind w:left="80" w:right="80"/>
            </w:pPr>
            <w:r>
              <w:rPr>
                <w:sz w:val="18"/>
                <w:szCs w:val="18"/>
              </w:rPr>
              <w:t xml:space="preserve">185.228.169.168</w:t>
            </w:r>
          </w:p>
        </w:tc>
        <w:tc>
          <w:tcPr>
            <w:tcW w:type="dxa" w:w="3500"/>
            <w:shd w:fill="FFFFFF" w:color="FFFFFF" w:val="clear"/>
          </w:tcPr>
          <w:p>
            <w:pPr>
              <w:bidi/>
              <w:spacing w:after="60" w:before="60"/>
              <w:ind w:left="80" w:right="80"/>
            </w:pPr>
            <w:r>
              <w:rPr>
                <w:sz w:val="18"/>
                <w:szCs w:val="18"/>
              </w:rPr>
              <w:t xml:space="preserve">متخصص في الفلترة العائلية وفلترة المحتوى الصريح</w:t>
            </w:r>
          </w:p>
        </w:tc>
      </w:tr>
    </w:tbl>
    <w:p>
      <w:pPr>
        <w:spacing w:after="120" w:before="120"/>
      </w:pPr>
    </w:p>
    <w:p>
      <w:pPr>
        <w:pStyle w:val="Heading2"/>
        <w:pBdr>
          <w:bottom w:val="single" w:color="2563EB" w:sz="6" w:space="4"/>
        </w:pBdr>
        <w:bidi/>
        <w:spacing w:after="160" w:before="320"/>
      </w:pPr>
      <w:r>
        <w:rPr>
          <w:b/>
          <w:bCs/>
          <w:color w:val="2563EB"/>
          <w:sz w:val="28"/>
          <w:szCs w:val="28"/>
        </w:rPr>
        <w:t xml:space="preserve">١٠.٣ التكامل بين الطبقتين بدون تعارض</w:t>
      </w:r>
    </w:p>
    <w:p>
      <w:pPr>
        <w:bidi/>
        <w:spacing w:after="80" w:before="80"/>
      </w:pPr>
      <w:r>
        <w:rPr>
          <w:b w:val="false"/>
          <w:bCs w:val="false"/>
          <w:color w:val="000000"/>
          <w:sz w:val="22"/>
          <w:szCs w:val="22"/>
        </w:rPr>
        <w:t xml:space="preserve">الأداة لا تُعدّل إعدادات الشبكة أو الـ DNS في الكمبيوتر — وهذا تصميم مقصود لتجنب أي تعارض:</w:t>
      </w:r>
    </w:p>
    <w:p>
      <w:pPr>
        <w:bidi/>
        <w:spacing w:after="60" w:before="60"/>
        <w:ind w:right="431"/>
      </w:pPr>
      <w:r>
        <w:rPr>
          <w:sz w:val="22"/>
          <w:szCs w:val="22"/>
        </w:rPr>
        <w:t xml:space="preserve">◈ الراوتر + DNS العائلي: يحمي الموبايلات والشاشات صامتاً من المواقع المعروفة</w:t>
      </w:r>
    </w:p>
    <w:p>
      <w:pPr>
        <w:bidi/>
        <w:spacing w:after="60" w:before="60"/>
        <w:ind w:right="431"/>
      </w:pPr>
      <w:r>
        <w:rPr>
          <w:sz w:val="22"/>
          <w:szCs w:val="22"/>
        </w:rPr>
        <w:t xml:space="preserve">◈ درع الفطرة على الكمبيوتر: يصد المواقع العربية الجديدة التي لم يرصدها DNS بعد</w:t>
      </w:r>
    </w:p>
    <w:p>
      <w:pPr>
        <w:bidi/>
        <w:spacing w:after="60" w:before="60"/>
        <w:ind w:right="431"/>
      </w:pPr>
      <w:r>
        <w:rPr>
          <w:sz w:val="22"/>
          <w:szCs w:val="22"/>
        </w:rPr>
        <w:t xml:space="preserve">◈ التقارير: الـ DNS الراوتر لا يُنتج سجلاً للأب — أما الأداة فتحفظ كل محاولة بالتفصيل</w:t>
      </w:r>
    </w:p>
    <w:p>
      <w:pPr>
        <w:pBdr>
          <w:right w:val="thick" w:color="059669" w:sz="12" w:space="4"/>
        </w:pBdr>
        <w:shd w:fill="ECFDF5" w:color="ECFDF5" w:val="clear"/>
        <w:bidi/>
        <w:spacing w:after="100" w:before="100"/>
        <w:ind w:left="120" w:right="180"/>
      </w:pPr>
      <w:r>
        <w:rPr>
          <w:b/>
          <w:bCs/>
          <w:color w:val="059669"/>
          <w:sz w:val="20"/>
          <w:szCs w:val="20"/>
        </w:rPr>
        <w:t xml:space="preserve">✔ طبقتان تحميتان متكاملتان: الراوتر يحمي البيت كله، والأداة تحمي الكمبيوتر بعمق وذكاء</w:t>
      </w:r>
    </w:p>
    <w:p>
      <w:pPr>
        <w:spacing w:after="120" w:before="120"/>
      </w:pPr>
    </w:p>
    <w:p>
      <w:pPr>
        <w:pBdr>
          <w:bottom w:val="single" w:color="CBD5E1" w:sz="4" w:space="1"/>
        </w:pBdr>
        <w:spacing w:after="160" w:before="160"/>
      </w:pPr>
    </w:p>
    <w:p>
      <w:pPr>
        <w:pStyle w:val="Heading1"/>
        <w:shd w:fill="EFF6FF" w:color="EFF6FF" w:val="clear"/>
        <w:bidi/>
        <w:spacing w:after="200" w:before="400"/>
        <w:ind w:left="200" w:right="200"/>
      </w:pPr>
      <w:r>
        <w:rPr>
          <w:b/>
          <w:bCs/>
          <w:color w:val="1B3A5C"/>
          <w:sz w:val="36"/>
          <w:szCs w:val="36"/>
        </w:rPr>
        <w:t xml:space="preserve">١١. نموذج العمل والنشر (Business &amp; Distribution Model)</w:t>
      </w:r>
    </w:p>
    <w:p>
      <w:pPr>
        <w:spacing w:after="120" w:before="120"/>
      </w:pPr>
    </w:p>
    <w:p>
      <w:pPr>
        <w:pStyle w:val="Heading2"/>
        <w:pBdr>
          <w:bottom w:val="single" w:color="2563EB" w:sz="6" w:space="4"/>
        </w:pBdr>
        <w:bidi/>
        <w:spacing w:after="160" w:before="320"/>
      </w:pPr>
      <w:r>
        <w:rPr>
          <w:b/>
          <w:bCs/>
          <w:color w:val="2563EB"/>
          <w:sz w:val="28"/>
          <w:szCs w:val="28"/>
        </w:rPr>
        <w:t xml:space="preserve">١١.١ نموذج المجانية الكاملة</w:t>
      </w:r>
    </w:p>
    <w:p>
      <w:pPr>
        <w:bidi/>
        <w:spacing w:after="80" w:before="80"/>
      </w:pPr>
      <w:r>
        <w:rPr>
          <w:b w:val="false"/>
          <w:bCs w:val="false"/>
          <w:color w:val="000000"/>
          <w:sz w:val="22"/>
          <w:szCs w:val="22"/>
        </w:rPr>
        <w:t xml:space="preserve">الأداة مجانية بالكامل بكافة ميزاتها — بما فيها القائمة المدمجة والتحديثات والتقارير والاستيراد والتصدير. لا قيود، لا اشتراكات إجبارية، لا ميزات مقيدة خلف 'اشترك الآن'.</w:t>
      </w:r>
    </w:p>
    <w:p>
      <w:pPr>
        <w:bidi/>
        <w:spacing w:after="60" w:before="60"/>
        <w:ind w:right="431"/>
      </w:pPr>
      <w:r>
        <w:rPr>
          <w:sz w:val="22"/>
          <w:szCs w:val="22"/>
        </w:rPr>
        <w:t xml:space="preserve">◈ نموذج الدعم الاختياري (Donation-based): زر 'ادعمنا لحماية جيل' في لوحة التحكم</w:t>
      </w:r>
    </w:p>
    <w:p>
      <w:pPr>
        <w:bidi/>
        <w:spacing w:after="60" w:before="60"/>
        <w:ind w:right="431"/>
      </w:pPr>
      <w:r>
        <w:rPr>
          <w:sz w:val="22"/>
          <w:szCs w:val="22"/>
        </w:rPr>
        <w:t xml:space="preserve">◈ المبالغ تذهب لتطوير الأداة وتكاليف السيرفر المستقبلية للحفاظ على المجانية للجميع</w:t>
      </w:r>
    </w:p>
    <w:p>
      <w:pPr>
        <w:bidi/>
        <w:spacing w:after="60" w:before="60"/>
        <w:ind w:right="431"/>
      </w:pPr>
      <w:r>
        <w:rPr>
          <w:sz w:val="22"/>
          <w:szCs w:val="22"/>
        </w:rPr>
        <w:t xml:space="preserve">◈ حتى غير المقتدرين مادياً يستفيدون بكافة الإمكانيات دون أي قيد</w:t>
      </w:r>
    </w:p>
    <w:p>
      <w:pPr>
        <w:spacing w:after="120" w:before="120"/>
      </w:pPr>
    </w:p>
    <w:p>
      <w:pPr>
        <w:pStyle w:val="Heading2"/>
        <w:pBdr>
          <w:bottom w:val="single" w:color="2563EB" w:sz="6" w:space="4"/>
        </w:pBdr>
        <w:bidi/>
        <w:spacing w:after="160" w:before="320"/>
      </w:pPr>
      <w:r>
        <w:rPr>
          <w:b/>
          <w:bCs/>
          <w:color w:val="2563EB"/>
          <w:sz w:val="28"/>
          <w:szCs w:val="28"/>
        </w:rPr>
        <w:t xml:space="preserve">١١.٢ قنوات النشر</w:t>
      </w:r>
    </w:p>
    <w:p>
      <w:pPr>
        <w:bidi/>
        <w:spacing w:after="60" w:before="60"/>
        <w:ind w:right="431"/>
      </w:pPr>
      <w:r>
        <w:rPr>
          <w:sz w:val="22"/>
          <w:szCs w:val="22"/>
        </w:rPr>
        <w:t xml:space="preserve">◈ Chrome Web Store: النشر الرسمي على متجر جوجل للتوزيع الواسع</w:t>
      </w:r>
    </w:p>
    <w:p>
      <w:pPr>
        <w:bidi/>
        <w:spacing w:after="60" w:before="60"/>
        <w:ind w:right="431"/>
      </w:pPr>
      <w:r>
        <w:rPr>
          <w:sz w:val="22"/>
          <w:szCs w:val="22"/>
        </w:rPr>
        <w:t xml:space="preserve">◈ Microsoft Edge Add-ons: نشر مستقل لمستخدمي Microsoft Edge</w:t>
      </w:r>
    </w:p>
    <w:p>
      <w:pPr>
        <w:bidi/>
        <w:spacing w:after="60" w:before="60"/>
        <w:ind w:right="431"/>
      </w:pPr>
      <w:r>
        <w:rPr>
          <w:sz w:val="22"/>
          <w:szCs w:val="22"/>
        </w:rPr>
        <w:t xml:space="preserve">◈ الموقع الرسمي: موقع مستقبلي يشرح الأداة ويوفر ملف الريجستري وملف الإعداد</w:t>
      </w:r>
    </w:p>
    <w:p>
      <w:pPr>
        <w:bidi/>
        <w:spacing w:after="60" w:before="60"/>
        <w:ind w:right="431"/>
      </w:pPr>
      <w:r>
        <w:rPr>
          <w:sz w:val="22"/>
          <w:szCs w:val="22"/>
        </w:rPr>
        <w:t xml:space="preserve">◈ المجتمعات العربية: الترويج عبر مجموعات أولياء الأمور على واتساب وتليجرام وفيسبوك</w:t>
      </w:r>
    </w:p>
    <w:p>
      <w:pPr>
        <w:spacing w:after="120" w:before="120"/>
      </w:pPr>
    </w:p>
    <w:p>
      <w:pPr>
        <w:pStyle w:val="Heading2"/>
        <w:pBdr>
          <w:bottom w:val="single" w:color="2563EB" w:sz="6" w:space="4"/>
        </w:pBdr>
        <w:bidi/>
        <w:spacing w:after="160" w:before="320"/>
      </w:pPr>
      <w:r>
        <w:rPr>
          <w:b/>
          <w:bCs/>
          <w:color w:val="2563EB"/>
          <w:sz w:val="28"/>
          <w:szCs w:val="28"/>
        </w:rPr>
        <w:t xml:space="preserve">١١.٣ خارطة الطريق المستقبلية (Roadmap)</w:t>
      </w:r>
    </w:p>
    <w:tbl>
      <w:tblPr>
        <w:tblW w:type="dxa" w:w="9700"/>
        <w:tblBorders>
          <w:top w:val="single" w:color="CBD5E1" w:sz="4"/>
          <w:left w:val="single" w:color="CBD5E1" w:sz="4"/>
          <w:bottom w:val="single" w:color="CBD5E1" w:sz="4"/>
          <w:right w:val="single" w:color="CBD5E1" w:sz="4"/>
          <w:insideH w:val="single" w:color="auto" w:sz="4"/>
          <w:insideV w:val="single" w:color="auto" w:sz="4"/>
        </w:tblBorders>
      </w:tblPr>
      <w:tblGrid>
        <w:gridCol w:w="1800"/>
        <w:gridCol w:w="2500"/>
        <w:gridCol w:w="5400"/>
      </w:tblGrid>
      <w:tr>
        <w:trPr>
          <w:tblHeader/>
        </w:trPr>
        <w:tc>
          <w:tcPr>
            <w:tcW w:type="dxa" w:w="1800"/>
            <w:shd w:fill="1B3A5C" w:color="1B3A5C" w:val="clear"/>
          </w:tcPr>
          <w:p>
            <w:pPr>
              <w:bidi/>
              <w:jc w:val="center"/>
            </w:pPr>
            <w:r>
              <w:rPr>
                <w:b/>
                <w:bCs/>
                <w:color w:val="FFFFFF"/>
                <w:sz w:val="20"/>
                <w:szCs w:val="20"/>
              </w:rPr>
              <w:t xml:space="preserve">المرحلة</w:t>
            </w:r>
          </w:p>
        </w:tc>
        <w:tc>
          <w:tcPr>
            <w:tcW w:type="dxa" w:w="2500"/>
            <w:shd w:fill="1B3A5C" w:color="1B3A5C" w:val="clear"/>
          </w:tcPr>
          <w:p>
            <w:pPr>
              <w:bidi/>
              <w:jc w:val="center"/>
            </w:pPr>
            <w:r>
              <w:rPr>
                <w:b/>
                <w:bCs/>
                <w:color w:val="FFFFFF"/>
                <w:sz w:val="20"/>
                <w:szCs w:val="20"/>
              </w:rPr>
              <w:t xml:space="preserve">الهدف</w:t>
            </w:r>
          </w:p>
        </w:tc>
        <w:tc>
          <w:tcPr>
            <w:tcW w:type="dxa" w:w="5400"/>
            <w:shd w:fill="1B3A5C" w:color="1B3A5C" w:val="clear"/>
          </w:tcPr>
          <w:p>
            <w:pPr>
              <w:bidi/>
              <w:jc w:val="center"/>
            </w:pPr>
            <w:r>
              <w:rPr>
                <w:b/>
                <w:bCs/>
                <w:color w:val="FFFFFF"/>
                <w:sz w:val="20"/>
                <w:szCs w:val="20"/>
              </w:rPr>
              <w:t xml:space="preserve">الميزات الرئيسية</w:t>
            </w:r>
          </w:p>
        </w:tc>
      </w:tr>
      <w:tr>
        <w:tc>
          <w:tcPr>
            <w:tcW w:type="dxa" w:w="1800"/>
            <w:shd w:fill="FFFFFF" w:color="FFFFFF" w:val="clear"/>
          </w:tcPr>
          <w:p>
            <w:pPr>
              <w:bidi/>
              <w:spacing w:after="60" w:before="60"/>
              <w:ind w:left="80" w:right="80"/>
            </w:pPr>
            <w:r>
              <w:rPr>
                <w:sz w:val="18"/>
                <w:szCs w:val="18"/>
              </w:rPr>
              <w:t xml:space="preserve">V1.0 — الحالية</w:t>
            </w:r>
          </w:p>
        </w:tc>
        <w:tc>
          <w:tcPr>
            <w:tcW w:type="dxa" w:w="2500"/>
            <w:shd w:fill="FFFFFF" w:color="FFFFFF" w:val="clear"/>
          </w:tcPr>
          <w:p>
            <w:pPr>
              <w:bidi/>
              <w:spacing w:after="60" w:before="60"/>
              <w:ind w:left="80" w:right="80"/>
            </w:pPr>
            <w:r>
              <w:rPr>
                <w:sz w:val="18"/>
                <w:szCs w:val="18"/>
              </w:rPr>
              <w:t xml:space="preserve">النسخة المحلية الكاملة</w:t>
            </w:r>
          </w:p>
        </w:tc>
        <w:tc>
          <w:tcPr>
            <w:tcW w:type="dxa" w:w="5400"/>
            <w:shd w:fill="FFFFFF" w:color="FFFFFF" w:val="clear"/>
          </w:tcPr>
          <w:p>
            <w:pPr>
              <w:bidi/>
              <w:spacing w:after="60" w:before="60"/>
              <w:ind w:left="80" w:right="80"/>
            </w:pPr>
            <w:r>
              <w:rPr>
                <w:sz w:val="18"/>
                <w:szCs w:val="18"/>
              </w:rPr>
              <w:t xml:space="preserve">الحجب المدمج + الريجستري + التقارير + الاستيراد/التصدير</w:t>
            </w:r>
          </w:p>
        </w:tc>
      </w:tr>
      <w:tr>
        <w:tc>
          <w:tcPr>
            <w:tcW w:type="dxa" w:w="1800"/>
            <w:shd w:fill="F3F4F6" w:color="F3F4F6" w:val="clear"/>
          </w:tcPr>
          <w:p>
            <w:pPr>
              <w:bidi/>
              <w:spacing w:after="60" w:before="60"/>
              <w:ind w:left="80" w:right="80"/>
            </w:pPr>
            <w:r>
              <w:rPr>
                <w:sz w:val="18"/>
                <w:szCs w:val="18"/>
              </w:rPr>
              <w:t xml:space="preserve">V2.0 — قريباً</w:t>
            </w:r>
          </w:p>
        </w:tc>
        <w:tc>
          <w:tcPr>
            <w:tcW w:type="dxa" w:w="2500"/>
            <w:shd w:fill="F3F4F6" w:color="F3F4F6" w:val="clear"/>
          </w:tcPr>
          <w:p>
            <w:pPr>
              <w:bidi/>
              <w:spacing w:after="60" w:before="60"/>
              <w:ind w:left="80" w:right="80"/>
            </w:pPr>
            <w:r>
              <w:rPr>
                <w:sz w:val="18"/>
                <w:szCs w:val="18"/>
              </w:rPr>
              <w:t xml:space="preserve">تحسينات الكشف الذكي</w:t>
            </w:r>
          </w:p>
        </w:tc>
        <w:tc>
          <w:tcPr>
            <w:tcW w:type="dxa" w:w="5400"/>
            <w:shd w:fill="F3F4F6" w:color="F3F4F6" w:val="clear"/>
          </w:tcPr>
          <w:p>
            <w:pPr>
              <w:bidi/>
              <w:spacing w:after="60" w:before="60"/>
              <w:ind w:left="80" w:right="80"/>
            </w:pPr>
            <w:r>
              <w:rPr>
                <w:sz w:val="18"/>
                <w:szCs w:val="18"/>
              </w:rPr>
              <w:t xml:space="preserve">محرك NLP عربي متقدم + رصد الصور + تقارير أسبوعية PDF</w:t>
            </w:r>
          </w:p>
        </w:tc>
      </w:tr>
      <w:tr>
        <w:tc>
          <w:tcPr>
            <w:tcW w:type="dxa" w:w="1800"/>
            <w:shd w:fill="FFFFFF" w:color="FFFFFF" w:val="clear"/>
          </w:tcPr>
          <w:p>
            <w:pPr>
              <w:bidi/>
              <w:spacing w:after="60" w:before="60"/>
              <w:ind w:left="80" w:right="80"/>
            </w:pPr>
            <w:r>
              <w:rPr>
                <w:sz w:val="18"/>
                <w:szCs w:val="18"/>
              </w:rPr>
              <w:t xml:space="preserve">V3.0 — مستقبلياً</w:t>
            </w:r>
          </w:p>
        </w:tc>
        <w:tc>
          <w:tcPr>
            <w:tcW w:type="dxa" w:w="2500"/>
            <w:shd w:fill="FFFFFF" w:color="FFFFFF" w:val="clear"/>
          </w:tcPr>
          <w:p>
            <w:pPr>
              <w:bidi/>
              <w:spacing w:after="60" w:before="60"/>
              <w:ind w:left="80" w:right="80"/>
            </w:pPr>
            <w:r>
              <w:rPr>
                <w:sz w:val="18"/>
                <w:szCs w:val="18"/>
              </w:rPr>
              <w:t xml:space="preserve">المنصة السحابية</w:t>
            </w:r>
          </w:p>
        </w:tc>
        <w:tc>
          <w:tcPr>
            <w:tcW w:type="dxa" w:w="5400"/>
            <w:shd w:fill="FFFFFF" w:color="FFFFFF" w:val="clear"/>
          </w:tcPr>
          <w:p>
            <w:pPr>
              <w:bidi/>
              <w:spacing w:after="60" w:before="60"/>
              <w:ind w:left="80" w:right="80"/>
            </w:pPr>
            <w:r>
              <w:rPr>
                <w:sz w:val="18"/>
                <w:szCs w:val="18"/>
              </w:rPr>
              <w:t xml:space="preserve">لوحة تحكم أونلاين + تطبيق موبايل للإشعارات الفورية للآباء</w:t>
            </w:r>
          </w:p>
        </w:tc>
      </w:tr>
      <w:tr>
        <w:tc>
          <w:tcPr>
            <w:tcW w:type="dxa" w:w="1800"/>
            <w:shd w:fill="F3F4F6" w:color="F3F4F6" w:val="clear"/>
          </w:tcPr>
          <w:p>
            <w:pPr>
              <w:bidi/>
              <w:spacing w:after="60" w:before="60"/>
              <w:ind w:left="80" w:right="80"/>
            </w:pPr>
            <w:r>
              <w:rPr>
                <w:sz w:val="18"/>
                <w:szCs w:val="18"/>
              </w:rPr>
              <w:t xml:space="preserve">V4.0 — الرؤية الكبرى</w:t>
            </w:r>
          </w:p>
        </w:tc>
        <w:tc>
          <w:tcPr>
            <w:tcW w:type="dxa" w:w="2500"/>
            <w:shd w:fill="F3F4F6" w:color="F3F4F6" w:val="clear"/>
          </w:tcPr>
          <w:p>
            <w:pPr>
              <w:bidi/>
              <w:spacing w:after="60" w:before="60"/>
              <w:ind w:left="80" w:right="80"/>
            </w:pPr>
            <w:r>
              <w:rPr>
                <w:sz w:val="18"/>
                <w:szCs w:val="18"/>
              </w:rPr>
              <w:t xml:space="preserve">المنظومة الشاملة</w:t>
            </w:r>
          </w:p>
        </w:tc>
        <w:tc>
          <w:tcPr>
            <w:tcW w:type="dxa" w:w="5400"/>
            <w:shd w:fill="F3F4F6" w:color="F3F4F6" w:val="clear"/>
          </w:tcPr>
          <w:p>
            <w:pPr>
              <w:bidi/>
              <w:spacing w:after="60" w:before="60"/>
              <w:ind w:left="80" w:right="80"/>
            </w:pPr>
            <w:r>
              <w:rPr>
                <w:sz w:val="18"/>
                <w:szCs w:val="18"/>
              </w:rPr>
              <w:t xml:space="preserve">حماية الشبكة المنزلية + AI محلي + مجتمع عربي متكامل</w:t>
            </w:r>
          </w:p>
        </w:tc>
      </w:tr>
    </w:tbl>
    <w:p>
      <w:pPr>
        <w:spacing w:after="120" w:before="120"/>
      </w:pPr>
    </w:p>
    <w:p>
      <w:pPr>
        <w:pBdr>
          <w:bottom w:val="single" w:color="CBD5E1" w:sz="4" w:space="1"/>
        </w:pBdr>
        <w:spacing w:after="160" w:before="160"/>
      </w:pPr>
    </w:p>
    <w:p>
      <w:pPr>
        <w:pStyle w:val="Heading1"/>
        <w:shd w:fill="EFF6FF" w:color="EFF6FF" w:val="clear"/>
        <w:bidi/>
        <w:spacing w:after="200" w:before="400"/>
        <w:ind w:left="200" w:right="200"/>
      </w:pPr>
      <w:r>
        <w:rPr>
          <w:b/>
          <w:bCs/>
          <w:color w:val="1B3A5C"/>
          <w:sz w:val="36"/>
          <w:szCs w:val="36"/>
        </w:rPr>
        <w:t xml:space="preserve">١٢. المقارنة مع بدائل السوق (Competitive Analysis)</w:t>
      </w:r>
    </w:p>
    <w:tbl>
      <w:tblPr>
        <w:tblW w:type="dxa" w:w="9700"/>
        <w:tblBorders>
          <w:top w:val="single" w:color="CBD5E1" w:sz="4"/>
          <w:left w:val="single" w:color="CBD5E1" w:sz="4"/>
          <w:bottom w:val="single" w:color="CBD5E1" w:sz="4"/>
          <w:right w:val="single" w:color="CBD5E1" w:sz="4"/>
          <w:insideH w:val="single" w:color="auto" w:sz="4"/>
          <w:insideV w:val="single" w:color="auto" w:sz="4"/>
        </w:tblBorders>
      </w:tblPr>
      <w:tblGrid>
        <w:gridCol w:w="3200"/>
        <w:gridCol w:w="1500"/>
        <w:gridCol w:w="1800"/>
        <w:gridCol w:w="1800"/>
        <w:gridCol w:w="1400"/>
      </w:tblGrid>
      <w:tr>
        <w:trPr>
          <w:tblHeader/>
        </w:trPr>
        <w:tc>
          <w:tcPr>
            <w:tcW w:type="dxa" w:w="3200"/>
            <w:shd w:fill="1B3A5C" w:color="1B3A5C" w:val="clear"/>
          </w:tcPr>
          <w:p>
            <w:pPr>
              <w:bidi/>
              <w:jc w:val="center"/>
            </w:pPr>
            <w:r>
              <w:rPr>
                <w:b/>
                <w:bCs/>
                <w:color w:val="FFFFFF"/>
                <w:sz w:val="20"/>
                <w:szCs w:val="20"/>
              </w:rPr>
              <w:t xml:space="preserve">الميزة</w:t>
            </w:r>
          </w:p>
        </w:tc>
        <w:tc>
          <w:tcPr>
            <w:tcW w:type="dxa" w:w="1500"/>
            <w:shd w:fill="1B3A5C" w:color="1B3A5C" w:val="clear"/>
          </w:tcPr>
          <w:p>
            <w:pPr>
              <w:bidi/>
              <w:jc w:val="center"/>
            </w:pPr>
            <w:r>
              <w:rPr>
                <w:b/>
                <w:bCs/>
                <w:color w:val="FFFFFF"/>
                <w:sz w:val="20"/>
                <w:szCs w:val="20"/>
              </w:rPr>
              <w:t xml:space="preserve">BlockSite</w:t>
            </w:r>
          </w:p>
        </w:tc>
        <w:tc>
          <w:tcPr>
            <w:tcW w:type="dxa" w:w="1800"/>
            <w:shd w:fill="1B3A5C" w:color="1B3A5C" w:val="clear"/>
          </w:tcPr>
          <w:p>
            <w:pPr>
              <w:bidi/>
              <w:jc w:val="center"/>
            </w:pPr>
            <w:r>
              <w:rPr>
                <w:b/>
                <w:bCs/>
                <w:color w:val="FFFFFF"/>
                <w:sz w:val="20"/>
                <w:szCs w:val="20"/>
              </w:rPr>
              <w:t xml:space="preserve">Cold Turkey</w:t>
            </w:r>
          </w:p>
        </w:tc>
        <w:tc>
          <w:tcPr>
            <w:tcW w:type="dxa" w:w="1800"/>
            <w:shd w:fill="1B3A5C" w:color="1B3A5C" w:val="clear"/>
          </w:tcPr>
          <w:p>
            <w:pPr>
              <w:bidi/>
              <w:jc w:val="center"/>
            </w:pPr>
            <w:r>
              <w:rPr>
                <w:b/>
                <w:bCs/>
                <w:color w:val="FFFFFF"/>
                <w:sz w:val="20"/>
                <w:szCs w:val="20"/>
              </w:rPr>
              <w:t xml:space="preserve">Net Nanny</w:t>
            </w:r>
          </w:p>
        </w:tc>
        <w:tc>
          <w:tcPr>
            <w:tcW w:type="dxa" w:w="1400"/>
            <w:shd w:fill="1B3A5C" w:color="1B3A5C" w:val="clear"/>
          </w:tcPr>
          <w:p>
            <w:pPr>
              <w:bidi/>
              <w:jc w:val="center"/>
            </w:pPr>
            <w:r>
              <w:rPr>
                <w:b/>
                <w:bCs/>
                <w:color w:val="FFFFFF"/>
                <w:sz w:val="20"/>
                <w:szCs w:val="20"/>
              </w:rPr>
              <w:t xml:space="preserve">🛡 درع الفطرة</w:t>
            </w:r>
          </w:p>
        </w:tc>
      </w:tr>
      <w:tr>
        <w:tc>
          <w:tcPr>
            <w:tcW w:type="dxa" w:w="3200"/>
            <w:shd w:fill="FFFFFF" w:color="FFFFFF" w:val="clear"/>
          </w:tcPr>
          <w:p>
            <w:pPr>
              <w:bidi/>
              <w:spacing w:after="60" w:before="60"/>
              <w:ind w:left="80" w:right="80"/>
            </w:pPr>
            <w:r>
              <w:rPr>
                <w:sz w:val="18"/>
                <w:szCs w:val="18"/>
              </w:rPr>
              <w:t xml:space="preserve">المجانية الكاملة</w:t>
            </w:r>
          </w:p>
        </w:tc>
        <w:tc>
          <w:tcPr>
            <w:tcW w:type="dxa" w:w="1500"/>
            <w:shd w:fill="FFFFFF" w:color="FFFFFF" w:val="clear"/>
          </w:tcPr>
          <w:p>
            <w:pPr>
              <w:bidi/>
              <w:spacing w:after="60" w:before="60"/>
              <w:ind w:left="80" w:right="80"/>
            </w:pPr>
            <w:r>
              <w:rPr>
                <w:sz w:val="18"/>
                <w:szCs w:val="18"/>
              </w:rPr>
              <w:t xml:space="preserve">جزئي</w:t>
            </w:r>
          </w:p>
        </w:tc>
        <w:tc>
          <w:tcPr>
            <w:tcW w:type="dxa" w:w="1800"/>
            <w:shd w:fill="FFFFFF" w:color="FFFFFF" w:val="clear"/>
          </w:tcPr>
          <w:p>
            <w:pPr>
              <w:bidi/>
              <w:spacing w:after="60" w:before="60"/>
              <w:ind w:left="80" w:right="80"/>
            </w:pPr>
            <w:r>
              <w:rPr>
                <w:sz w:val="18"/>
                <w:szCs w:val="18"/>
              </w:rPr>
              <w:t xml:space="preserve">مدفوع</w:t>
            </w:r>
          </w:p>
        </w:tc>
        <w:tc>
          <w:tcPr>
            <w:tcW w:type="dxa" w:w="1800"/>
            <w:shd w:fill="FFFFFF" w:color="FFFFFF" w:val="clear"/>
          </w:tcPr>
          <w:p>
            <w:pPr>
              <w:bidi/>
              <w:spacing w:after="60" w:before="60"/>
              <w:ind w:left="80" w:right="80"/>
            </w:pPr>
            <w:r>
              <w:rPr>
                <w:sz w:val="18"/>
                <w:szCs w:val="18"/>
              </w:rPr>
              <w:t xml:space="preserve">مدفوع</w:t>
            </w:r>
          </w:p>
        </w:tc>
        <w:tc>
          <w:tcPr>
            <w:tcW w:type="dxa" w:w="1400"/>
            <w:shd w:fill="FFFFFF" w:color="FFFFFF" w:val="clear"/>
          </w:tcPr>
          <w:p>
            <w:pPr>
              <w:bidi/>
              <w:spacing w:after="60" w:before="60"/>
              <w:ind w:left="80" w:right="80"/>
            </w:pPr>
            <w:r>
              <w:rPr>
                <w:sz w:val="18"/>
                <w:szCs w:val="18"/>
              </w:rPr>
              <w:t xml:space="preserve">✔ مجاني 100%</w:t>
            </w:r>
          </w:p>
        </w:tc>
      </w:tr>
      <w:tr>
        <w:tc>
          <w:tcPr>
            <w:tcW w:type="dxa" w:w="3200"/>
            <w:shd w:fill="F3F4F6" w:color="F3F4F6" w:val="clear"/>
          </w:tcPr>
          <w:p>
            <w:pPr>
              <w:bidi/>
              <w:spacing w:after="60" w:before="60"/>
              <w:ind w:left="80" w:right="80"/>
            </w:pPr>
            <w:r>
              <w:rPr>
                <w:sz w:val="18"/>
                <w:szCs w:val="18"/>
              </w:rPr>
              <w:t xml:space="preserve">منع الحذف من المتصفح</w:t>
            </w:r>
          </w:p>
        </w:tc>
        <w:tc>
          <w:tcPr>
            <w:tcW w:type="dxa" w:w="1500"/>
            <w:shd w:fill="F3F4F6" w:color="F3F4F6" w:val="clear"/>
          </w:tcPr>
          <w:p>
            <w:pPr>
              <w:bidi/>
              <w:spacing w:after="60" w:before="60"/>
              <w:ind w:left="80" w:right="80"/>
            </w:pPr>
            <w:r>
              <w:rPr>
                <w:sz w:val="18"/>
                <w:szCs w:val="18"/>
              </w:rPr>
              <w:t xml:space="preserve">✗ لا</w:t>
            </w:r>
          </w:p>
        </w:tc>
        <w:tc>
          <w:tcPr>
            <w:tcW w:type="dxa" w:w="1800"/>
            <w:shd w:fill="F3F4F6" w:color="F3F4F6" w:val="clear"/>
          </w:tcPr>
          <w:p>
            <w:pPr>
              <w:bidi/>
              <w:spacing w:after="60" w:before="60"/>
              <w:ind w:left="80" w:right="80"/>
            </w:pPr>
            <w:r>
              <w:rPr>
                <w:sz w:val="18"/>
                <w:szCs w:val="18"/>
              </w:rPr>
              <w:t xml:space="preserve">✗ لا</w:t>
            </w:r>
          </w:p>
        </w:tc>
        <w:tc>
          <w:tcPr>
            <w:tcW w:type="dxa" w:w="1800"/>
            <w:shd w:fill="F3F4F6" w:color="F3F4F6" w:val="clear"/>
          </w:tcPr>
          <w:p>
            <w:pPr>
              <w:bidi/>
              <w:spacing w:after="60" w:before="60"/>
              <w:ind w:left="80" w:right="80"/>
            </w:pPr>
            <w:r>
              <w:rPr>
                <w:sz w:val="18"/>
                <w:szCs w:val="18"/>
              </w:rPr>
              <w:t xml:space="preserve">✗ لا</w:t>
            </w:r>
          </w:p>
        </w:tc>
        <w:tc>
          <w:tcPr>
            <w:tcW w:type="dxa" w:w="1400"/>
            <w:shd w:fill="F3F4F6" w:color="F3F4F6" w:val="clear"/>
          </w:tcPr>
          <w:p>
            <w:pPr>
              <w:bidi/>
              <w:spacing w:after="60" w:before="60"/>
              <w:ind w:left="80" w:right="80"/>
            </w:pPr>
            <w:r>
              <w:rPr>
                <w:sz w:val="18"/>
                <w:szCs w:val="18"/>
              </w:rPr>
              <w:t xml:space="preserve">✔ ريجستري HKLM</w:t>
            </w:r>
          </w:p>
        </w:tc>
      </w:tr>
      <w:tr>
        <w:tc>
          <w:tcPr>
            <w:tcW w:type="dxa" w:w="3200"/>
            <w:shd w:fill="FFFFFF" w:color="FFFFFF" w:val="clear"/>
          </w:tcPr>
          <w:p>
            <w:pPr>
              <w:bidi/>
              <w:spacing w:after="60" w:before="60"/>
              <w:ind w:left="80" w:right="80"/>
            </w:pPr>
            <w:r>
              <w:rPr>
                <w:sz w:val="18"/>
                <w:szCs w:val="18"/>
              </w:rPr>
              <w:t xml:space="preserve">حماية كل البروفايلات</w:t>
            </w:r>
          </w:p>
        </w:tc>
        <w:tc>
          <w:tcPr>
            <w:tcW w:type="dxa" w:w="1500"/>
            <w:shd w:fill="FFFFFF" w:color="FFFFFF" w:val="clear"/>
          </w:tcPr>
          <w:p>
            <w:pPr>
              <w:bidi/>
              <w:spacing w:after="60" w:before="60"/>
              <w:ind w:left="80" w:right="80"/>
            </w:pPr>
            <w:r>
              <w:rPr>
                <w:sz w:val="18"/>
                <w:szCs w:val="18"/>
              </w:rPr>
              <w:t xml:space="preserve">✗ لا</w:t>
            </w:r>
          </w:p>
        </w:tc>
        <w:tc>
          <w:tcPr>
            <w:tcW w:type="dxa" w:w="1800"/>
            <w:shd w:fill="FFFFFF" w:color="FFFFFF" w:val="clear"/>
          </w:tcPr>
          <w:p>
            <w:pPr>
              <w:bidi/>
              <w:spacing w:after="60" w:before="60"/>
              <w:ind w:left="80" w:right="80"/>
            </w:pPr>
            <w:r>
              <w:rPr>
                <w:sz w:val="18"/>
                <w:szCs w:val="18"/>
              </w:rPr>
              <w:t xml:space="preserve">✗ لا</w:t>
            </w:r>
          </w:p>
        </w:tc>
        <w:tc>
          <w:tcPr>
            <w:tcW w:type="dxa" w:w="1800"/>
            <w:shd w:fill="FFFFFF" w:color="FFFFFF" w:val="clear"/>
          </w:tcPr>
          <w:p>
            <w:pPr>
              <w:bidi/>
              <w:spacing w:after="60" w:before="60"/>
              <w:ind w:left="80" w:right="80"/>
            </w:pPr>
            <w:r>
              <w:rPr>
                <w:sz w:val="18"/>
                <w:szCs w:val="18"/>
              </w:rPr>
              <w:t xml:space="preserve">جزئي</w:t>
            </w:r>
          </w:p>
        </w:tc>
        <w:tc>
          <w:tcPr>
            <w:tcW w:type="dxa" w:w="1400"/>
            <w:shd w:fill="FFFFFF" w:color="FFFFFF" w:val="clear"/>
          </w:tcPr>
          <w:p>
            <w:pPr>
              <w:bidi/>
              <w:spacing w:after="60" w:before="60"/>
              <w:ind w:left="80" w:right="80"/>
            </w:pPr>
            <w:r>
              <w:rPr>
                <w:sz w:val="18"/>
                <w:szCs w:val="18"/>
              </w:rPr>
              <w:t xml:space="preserve">✔ نعم</w:t>
            </w:r>
          </w:p>
        </w:tc>
      </w:tr>
      <w:tr>
        <w:tc>
          <w:tcPr>
            <w:tcW w:type="dxa" w:w="3200"/>
            <w:shd w:fill="F3F4F6" w:color="F3F4F6" w:val="clear"/>
          </w:tcPr>
          <w:p>
            <w:pPr>
              <w:bidi/>
              <w:spacing w:after="60" w:before="60"/>
              <w:ind w:left="80" w:right="80"/>
            </w:pPr>
            <w:r>
              <w:rPr>
                <w:sz w:val="18"/>
                <w:szCs w:val="18"/>
              </w:rPr>
              <w:t xml:space="preserve">التصفح الخفي</w:t>
            </w:r>
          </w:p>
        </w:tc>
        <w:tc>
          <w:tcPr>
            <w:tcW w:type="dxa" w:w="1500"/>
            <w:shd w:fill="F3F4F6" w:color="F3F4F6" w:val="clear"/>
          </w:tcPr>
          <w:p>
            <w:pPr>
              <w:bidi/>
              <w:spacing w:after="60" w:before="60"/>
              <w:ind w:left="80" w:right="80"/>
            </w:pPr>
            <w:r>
              <w:rPr>
                <w:sz w:val="18"/>
                <w:szCs w:val="18"/>
              </w:rPr>
              <w:t xml:space="preserve">✗ ثغرة</w:t>
            </w:r>
          </w:p>
        </w:tc>
        <w:tc>
          <w:tcPr>
            <w:tcW w:type="dxa" w:w="1800"/>
            <w:shd w:fill="F3F4F6" w:color="F3F4F6" w:val="clear"/>
          </w:tcPr>
          <w:p>
            <w:pPr>
              <w:bidi/>
              <w:spacing w:after="60" w:before="60"/>
              <w:ind w:left="80" w:right="80"/>
            </w:pPr>
            <w:r>
              <w:rPr>
                <w:sz w:val="18"/>
                <w:szCs w:val="18"/>
              </w:rPr>
              <w:t xml:space="preserve">جزئي</w:t>
            </w:r>
          </w:p>
        </w:tc>
        <w:tc>
          <w:tcPr>
            <w:tcW w:type="dxa" w:w="1800"/>
            <w:shd w:fill="F3F4F6" w:color="F3F4F6" w:val="clear"/>
          </w:tcPr>
          <w:p>
            <w:pPr>
              <w:bidi/>
              <w:spacing w:after="60" w:before="60"/>
              <w:ind w:left="80" w:right="80"/>
            </w:pPr>
            <w:r>
              <w:rPr>
                <w:sz w:val="18"/>
                <w:szCs w:val="18"/>
              </w:rPr>
              <w:t xml:space="preserve">✗ ثغرة</w:t>
            </w:r>
          </w:p>
        </w:tc>
        <w:tc>
          <w:tcPr>
            <w:tcW w:type="dxa" w:w="1400"/>
            <w:shd w:fill="F3F4F6" w:color="F3F4F6" w:val="clear"/>
          </w:tcPr>
          <w:p>
            <w:pPr>
              <w:bidi/>
              <w:spacing w:after="60" w:before="60"/>
              <w:ind w:left="80" w:right="80"/>
            </w:pPr>
            <w:r>
              <w:rPr>
                <w:sz w:val="18"/>
                <w:szCs w:val="18"/>
              </w:rPr>
              <w:t xml:space="preserve">✔ مقفول</w:t>
            </w:r>
          </w:p>
        </w:tc>
      </w:tr>
      <w:tr>
        <w:tc>
          <w:tcPr>
            <w:tcW w:type="dxa" w:w="3200"/>
            <w:shd w:fill="FFFFFF" w:color="FFFFFF" w:val="clear"/>
          </w:tcPr>
          <w:p>
            <w:pPr>
              <w:bidi/>
              <w:spacing w:after="60" w:before="60"/>
              <w:ind w:left="80" w:right="80"/>
            </w:pPr>
            <w:r>
              <w:rPr>
                <w:sz w:val="18"/>
                <w:szCs w:val="18"/>
              </w:rPr>
              <w:t xml:space="preserve">المحتوى العربي والإقليمي</w:t>
            </w:r>
          </w:p>
        </w:tc>
        <w:tc>
          <w:tcPr>
            <w:tcW w:type="dxa" w:w="1500"/>
            <w:shd w:fill="FFFFFF" w:color="FFFFFF" w:val="clear"/>
          </w:tcPr>
          <w:p>
            <w:pPr>
              <w:bidi/>
              <w:spacing w:after="60" w:before="60"/>
              <w:ind w:left="80" w:right="80"/>
            </w:pPr>
            <w:r>
              <w:rPr>
                <w:sz w:val="18"/>
                <w:szCs w:val="18"/>
              </w:rPr>
              <w:t xml:space="preserve">✗ ضعيف جداً</w:t>
            </w:r>
          </w:p>
        </w:tc>
        <w:tc>
          <w:tcPr>
            <w:tcW w:type="dxa" w:w="1800"/>
            <w:shd w:fill="FFFFFF" w:color="FFFFFF" w:val="clear"/>
          </w:tcPr>
          <w:p>
            <w:pPr>
              <w:bidi/>
              <w:spacing w:after="60" w:before="60"/>
              <w:ind w:left="80" w:right="80"/>
            </w:pPr>
            <w:r>
              <w:rPr>
                <w:sz w:val="18"/>
                <w:szCs w:val="18"/>
              </w:rPr>
              <w:t xml:space="preserve">✗ ضعيف</w:t>
            </w:r>
          </w:p>
        </w:tc>
        <w:tc>
          <w:tcPr>
            <w:tcW w:type="dxa" w:w="1800"/>
            <w:shd w:fill="FFFFFF" w:color="FFFFFF" w:val="clear"/>
          </w:tcPr>
          <w:p>
            <w:pPr>
              <w:bidi/>
              <w:spacing w:after="60" w:before="60"/>
              <w:ind w:left="80" w:right="80"/>
            </w:pPr>
            <w:r>
              <w:rPr>
                <w:sz w:val="18"/>
                <w:szCs w:val="18"/>
              </w:rPr>
              <w:t xml:space="preserve">✗ ضعيف</w:t>
            </w:r>
          </w:p>
        </w:tc>
        <w:tc>
          <w:tcPr>
            <w:tcW w:type="dxa" w:w="1400"/>
            <w:shd w:fill="FFFFFF" w:color="FFFFFF" w:val="clear"/>
          </w:tcPr>
          <w:p>
            <w:pPr>
              <w:bidi/>
              <w:spacing w:after="60" w:before="60"/>
              <w:ind w:left="80" w:right="80"/>
            </w:pPr>
            <w:r>
              <w:rPr>
                <w:sz w:val="18"/>
                <w:szCs w:val="18"/>
              </w:rPr>
              <w:t xml:space="preserve">✔ التخصص الأول</w:t>
            </w:r>
          </w:p>
        </w:tc>
      </w:tr>
      <w:tr>
        <w:tc>
          <w:tcPr>
            <w:tcW w:type="dxa" w:w="3200"/>
            <w:shd w:fill="F3F4F6" w:color="F3F4F6" w:val="clear"/>
          </w:tcPr>
          <w:p>
            <w:pPr>
              <w:bidi/>
              <w:spacing w:after="60" w:before="60"/>
              <w:ind w:left="80" w:right="80"/>
            </w:pPr>
            <w:r>
              <w:rPr>
                <w:sz w:val="18"/>
                <w:szCs w:val="18"/>
              </w:rPr>
              <w:t xml:space="preserve">الكلمات المفتاحية بالعامية</w:t>
            </w:r>
          </w:p>
        </w:tc>
        <w:tc>
          <w:tcPr>
            <w:tcW w:type="dxa" w:w="1500"/>
            <w:shd w:fill="F3F4F6" w:color="F3F4F6" w:val="clear"/>
          </w:tcPr>
          <w:p>
            <w:pPr>
              <w:bidi/>
              <w:spacing w:after="60" w:before="60"/>
              <w:ind w:left="80" w:right="80"/>
            </w:pPr>
            <w:r>
              <w:rPr>
                <w:sz w:val="18"/>
                <w:szCs w:val="18"/>
              </w:rPr>
              <w:t xml:space="preserve">✗ لا</w:t>
            </w:r>
          </w:p>
        </w:tc>
        <w:tc>
          <w:tcPr>
            <w:tcW w:type="dxa" w:w="1800"/>
            <w:shd w:fill="F3F4F6" w:color="F3F4F6" w:val="clear"/>
          </w:tcPr>
          <w:p>
            <w:pPr>
              <w:bidi/>
              <w:spacing w:after="60" w:before="60"/>
              <w:ind w:left="80" w:right="80"/>
            </w:pPr>
            <w:r>
              <w:rPr>
                <w:sz w:val="18"/>
                <w:szCs w:val="18"/>
              </w:rPr>
              <w:t xml:space="preserve">✗ لا</w:t>
            </w:r>
          </w:p>
        </w:tc>
        <w:tc>
          <w:tcPr>
            <w:tcW w:type="dxa" w:w="1800"/>
            <w:shd w:fill="F3F4F6" w:color="F3F4F6" w:val="clear"/>
          </w:tcPr>
          <w:p>
            <w:pPr>
              <w:bidi/>
              <w:spacing w:after="60" w:before="60"/>
              <w:ind w:left="80" w:right="80"/>
            </w:pPr>
            <w:r>
              <w:rPr>
                <w:sz w:val="18"/>
                <w:szCs w:val="18"/>
              </w:rPr>
              <w:t xml:space="preserve">✗ لا</w:t>
            </w:r>
          </w:p>
        </w:tc>
        <w:tc>
          <w:tcPr>
            <w:tcW w:type="dxa" w:w="1400"/>
            <w:shd w:fill="F3F4F6" w:color="F3F4F6" w:val="clear"/>
          </w:tcPr>
          <w:p>
            <w:pPr>
              <w:bidi/>
              <w:spacing w:after="60" w:before="60"/>
              <w:ind w:left="80" w:right="80"/>
            </w:pPr>
            <w:r>
              <w:rPr>
                <w:sz w:val="18"/>
                <w:szCs w:val="18"/>
              </w:rPr>
              <w:t xml:space="preserve">✔ نعم — كل اللهجات</w:t>
            </w:r>
          </w:p>
        </w:tc>
      </w:tr>
      <w:tr>
        <w:tc>
          <w:tcPr>
            <w:tcW w:type="dxa" w:w="3200"/>
            <w:shd w:fill="FFFFFF" w:color="FFFFFF" w:val="clear"/>
          </w:tcPr>
          <w:p>
            <w:pPr>
              <w:bidi/>
              <w:spacing w:after="60" w:before="60"/>
              <w:ind w:left="80" w:right="80"/>
            </w:pPr>
            <w:r>
              <w:rPr>
                <w:sz w:val="18"/>
                <w:szCs w:val="18"/>
              </w:rPr>
              <w:t xml:space="preserve">تقارير محلية مفصلة</w:t>
            </w:r>
          </w:p>
        </w:tc>
        <w:tc>
          <w:tcPr>
            <w:tcW w:type="dxa" w:w="1500"/>
            <w:shd w:fill="FFFFFF" w:color="FFFFFF" w:val="clear"/>
          </w:tcPr>
          <w:p>
            <w:pPr>
              <w:bidi/>
              <w:spacing w:after="60" w:before="60"/>
              <w:ind w:left="80" w:right="80"/>
            </w:pPr>
            <w:r>
              <w:rPr>
                <w:sz w:val="18"/>
                <w:szCs w:val="18"/>
              </w:rPr>
              <w:t xml:space="preserve">جزئي</w:t>
            </w:r>
          </w:p>
        </w:tc>
        <w:tc>
          <w:tcPr>
            <w:tcW w:type="dxa" w:w="1800"/>
            <w:shd w:fill="FFFFFF" w:color="FFFFFF" w:val="clear"/>
          </w:tcPr>
          <w:p>
            <w:pPr>
              <w:bidi/>
              <w:spacing w:after="60" w:before="60"/>
              <w:ind w:left="80" w:right="80"/>
            </w:pPr>
            <w:r>
              <w:rPr>
                <w:sz w:val="18"/>
                <w:szCs w:val="18"/>
              </w:rPr>
              <w:t xml:space="preserve">✗ لا</w:t>
            </w:r>
          </w:p>
        </w:tc>
        <w:tc>
          <w:tcPr>
            <w:tcW w:type="dxa" w:w="1800"/>
            <w:shd w:fill="FFFFFF" w:color="FFFFFF" w:val="clear"/>
          </w:tcPr>
          <w:p>
            <w:pPr>
              <w:bidi/>
              <w:spacing w:after="60" w:before="60"/>
              <w:ind w:left="80" w:right="80"/>
            </w:pPr>
            <w:r>
              <w:rPr>
                <w:sz w:val="18"/>
                <w:szCs w:val="18"/>
              </w:rPr>
              <w:t xml:space="preserve">مدفوع</w:t>
            </w:r>
          </w:p>
        </w:tc>
        <w:tc>
          <w:tcPr>
            <w:tcW w:type="dxa" w:w="1400"/>
            <w:shd w:fill="FFFFFF" w:color="FFFFFF" w:val="clear"/>
          </w:tcPr>
          <w:p>
            <w:pPr>
              <w:bidi/>
              <w:spacing w:after="60" w:before="60"/>
              <w:ind w:left="80" w:right="80"/>
            </w:pPr>
            <w:r>
              <w:rPr>
                <w:sz w:val="18"/>
                <w:szCs w:val="18"/>
              </w:rPr>
              <w:t xml:space="preserve">✔ مجاني ومفصل</w:t>
            </w:r>
          </w:p>
        </w:tc>
      </w:tr>
      <w:tr>
        <w:tc>
          <w:tcPr>
            <w:tcW w:type="dxa" w:w="3200"/>
            <w:shd w:fill="F3F4F6" w:color="F3F4F6" w:val="clear"/>
          </w:tcPr>
          <w:p>
            <w:pPr>
              <w:bidi/>
              <w:spacing w:after="60" w:before="60"/>
              <w:ind w:left="80" w:right="80"/>
            </w:pPr>
            <w:r>
              <w:rPr>
                <w:sz w:val="18"/>
                <w:szCs w:val="18"/>
              </w:rPr>
              <w:t xml:space="preserve">الاستيراد الجماعي للقوائم</w:t>
            </w:r>
          </w:p>
        </w:tc>
        <w:tc>
          <w:tcPr>
            <w:tcW w:type="dxa" w:w="1500"/>
            <w:shd w:fill="F3F4F6" w:color="F3F4F6" w:val="clear"/>
          </w:tcPr>
          <w:p>
            <w:pPr>
              <w:bidi/>
              <w:spacing w:after="60" w:before="60"/>
              <w:ind w:left="80" w:right="80"/>
            </w:pPr>
            <w:r>
              <w:rPr>
                <w:sz w:val="18"/>
                <w:szCs w:val="18"/>
              </w:rPr>
              <w:t xml:space="preserve">✗ لا</w:t>
            </w:r>
          </w:p>
        </w:tc>
        <w:tc>
          <w:tcPr>
            <w:tcW w:type="dxa" w:w="1800"/>
            <w:shd w:fill="F3F4F6" w:color="F3F4F6" w:val="clear"/>
          </w:tcPr>
          <w:p>
            <w:pPr>
              <w:bidi/>
              <w:spacing w:after="60" w:before="60"/>
              <w:ind w:left="80" w:right="80"/>
            </w:pPr>
            <w:r>
              <w:rPr>
                <w:sz w:val="18"/>
                <w:szCs w:val="18"/>
              </w:rPr>
              <w:t xml:space="preserve">✗ لا</w:t>
            </w:r>
          </w:p>
        </w:tc>
        <w:tc>
          <w:tcPr>
            <w:tcW w:type="dxa" w:w="1800"/>
            <w:shd w:fill="F3F4F6" w:color="F3F4F6" w:val="clear"/>
          </w:tcPr>
          <w:p>
            <w:pPr>
              <w:bidi/>
              <w:spacing w:after="60" w:before="60"/>
              <w:ind w:left="80" w:right="80"/>
            </w:pPr>
            <w:r>
              <w:rPr>
                <w:sz w:val="18"/>
                <w:szCs w:val="18"/>
              </w:rPr>
              <w:t xml:space="preserve">✗ لا</w:t>
            </w:r>
          </w:p>
        </w:tc>
        <w:tc>
          <w:tcPr>
            <w:tcW w:type="dxa" w:w="1400"/>
            <w:shd w:fill="F3F4F6" w:color="F3F4F6" w:val="clear"/>
          </w:tcPr>
          <w:p>
            <w:pPr>
              <w:bidi/>
              <w:spacing w:after="60" w:before="60"/>
              <w:ind w:left="80" w:right="80"/>
            </w:pPr>
            <w:r>
              <w:rPr>
                <w:sz w:val="18"/>
                <w:szCs w:val="18"/>
              </w:rPr>
              <w:t xml:space="preserve">✔ نعم</w:t>
            </w:r>
          </w:p>
        </w:tc>
      </w:tr>
      <w:tr>
        <w:tc>
          <w:tcPr>
            <w:tcW w:type="dxa" w:w="3200"/>
            <w:shd w:fill="FFFFFF" w:color="FFFFFF" w:val="clear"/>
          </w:tcPr>
          <w:p>
            <w:pPr>
              <w:bidi/>
              <w:spacing w:after="60" w:before="60"/>
              <w:ind w:left="80" w:right="80"/>
            </w:pPr>
            <w:r>
              <w:rPr>
                <w:sz w:val="18"/>
                <w:szCs w:val="18"/>
              </w:rPr>
              <w:t xml:space="preserve">النسخ الاحتياطي الكامل</w:t>
            </w:r>
          </w:p>
        </w:tc>
        <w:tc>
          <w:tcPr>
            <w:tcW w:type="dxa" w:w="1500"/>
            <w:shd w:fill="FFFFFF" w:color="FFFFFF" w:val="clear"/>
          </w:tcPr>
          <w:p>
            <w:pPr>
              <w:bidi/>
              <w:spacing w:after="60" w:before="60"/>
              <w:ind w:left="80" w:right="80"/>
            </w:pPr>
            <w:r>
              <w:rPr>
                <w:sz w:val="18"/>
                <w:szCs w:val="18"/>
              </w:rPr>
              <w:t xml:space="preserve">✗ لا</w:t>
            </w:r>
          </w:p>
        </w:tc>
        <w:tc>
          <w:tcPr>
            <w:tcW w:type="dxa" w:w="1800"/>
            <w:shd w:fill="FFFFFF" w:color="FFFFFF" w:val="clear"/>
          </w:tcPr>
          <w:p>
            <w:pPr>
              <w:bidi/>
              <w:spacing w:after="60" w:before="60"/>
              <w:ind w:left="80" w:right="80"/>
            </w:pPr>
            <w:r>
              <w:rPr>
                <w:sz w:val="18"/>
                <w:szCs w:val="18"/>
              </w:rPr>
              <w:t xml:space="preserve">✗ لا</w:t>
            </w:r>
          </w:p>
        </w:tc>
        <w:tc>
          <w:tcPr>
            <w:tcW w:type="dxa" w:w="1800"/>
            <w:shd w:fill="FFFFFF" w:color="FFFFFF" w:val="clear"/>
          </w:tcPr>
          <w:p>
            <w:pPr>
              <w:bidi/>
              <w:spacing w:after="60" w:before="60"/>
              <w:ind w:left="80" w:right="80"/>
            </w:pPr>
            <w:r>
              <w:rPr>
                <w:sz w:val="18"/>
                <w:szCs w:val="18"/>
              </w:rPr>
              <w:t xml:space="preserve">✗ لا</w:t>
            </w:r>
          </w:p>
        </w:tc>
        <w:tc>
          <w:tcPr>
            <w:tcW w:type="dxa" w:w="1400"/>
            <w:shd w:fill="FFFFFF" w:color="FFFFFF" w:val="clear"/>
          </w:tcPr>
          <w:p>
            <w:pPr>
              <w:bidi/>
              <w:spacing w:after="60" w:before="60"/>
              <w:ind w:left="80" w:right="80"/>
            </w:pPr>
            <w:r>
              <w:rPr>
                <w:sz w:val="18"/>
                <w:szCs w:val="18"/>
              </w:rPr>
              <w:t xml:space="preserve">✔ نعم</w:t>
            </w:r>
          </w:p>
        </w:tc>
      </w:tr>
      <w:tr>
        <w:tc>
          <w:tcPr>
            <w:tcW w:type="dxa" w:w="3200"/>
            <w:shd w:fill="F3F4F6" w:color="F3F4F6" w:val="clear"/>
          </w:tcPr>
          <w:p>
            <w:pPr>
              <w:bidi/>
              <w:spacing w:after="60" w:before="60"/>
              <w:ind w:left="80" w:right="80"/>
            </w:pPr>
            <w:r>
              <w:rPr>
                <w:sz w:val="18"/>
                <w:szCs w:val="18"/>
              </w:rPr>
              <w:t xml:space="preserve">العمل بدون سيرفر</w:t>
            </w:r>
          </w:p>
        </w:tc>
        <w:tc>
          <w:tcPr>
            <w:tcW w:type="dxa" w:w="1500"/>
            <w:shd w:fill="F3F4F6" w:color="F3F4F6" w:val="clear"/>
          </w:tcPr>
          <w:p>
            <w:pPr>
              <w:bidi/>
              <w:spacing w:after="60" w:before="60"/>
              <w:ind w:left="80" w:right="80"/>
            </w:pPr>
            <w:r>
              <w:rPr>
                <w:sz w:val="18"/>
                <w:szCs w:val="18"/>
              </w:rPr>
              <w:t xml:space="preserve">✗ لا</w:t>
            </w:r>
          </w:p>
        </w:tc>
        <w:tc>
          <w:tcPr>
            <w:tcW w:type="dxa" w:w="1800"/>
            <w:shd w:fill="F3F4F6" w:color="F3F4F6" w:val="clear"/>
          </w:tcPr>
          <w:p>
            <w:pPr>
              <w:bidi/>
              <w:spacing w:after="60" w:before="60"/>
              <w:ind w:left="80" w:right="80"/>
            </w:pPr>
            <w:r>
              <w:rPr>
                <w:sz w:val="18"/>
                <w:szCs w:val="18"/>
              </w:rPr>
              <w:t xml:space="preserve">جزئي</w:t>
            </w:r>
          </w:p>
        </w:tc>
        <w:tc>
          <w:tcPr>
            <w:tcW w:type="dxa" w:w="1800"/>
            <w:shd w:fill="F3F4F6" w:color="F3F4F6" w:val="clear"/>
          </w:tcPr>
          <w:p>
            <w:pPr>
              <w:bidi/>
              <w:spacing w:after="60" w:before="60"/>
              <w:ind w:left="80" w:right="80"/>
            </w:pPr>
            <w:r>
              <w:rPr>
                <w:sz w:val="18"/>
                <w:szCs w:val="18"/>
              </w:rPr>
              <w:t xml:space="preserve">✗ لا</w:t>
            </w:r>
          </w:p>
        </w:tc>
        <w:tc>
          <w:tcPr>
            <w:tcW w:type="dxa" w:w="1400"/>
            <w:shd w:fill="F3F4F6" w:color="F3F4F6" w:val="clear"/>
          </w:tcPr>
          <w:p>
            <w:pPr>
              <w:bidi/>
              <w:spacing w:after="60" w:before="60"/>
              <w:ind w:left="80" w:right="80"/>
            </w:pPr>
            <w:r>
              <w:rPr>
                <w:sz w:val="18"/>
                <w:szCs w:val="18"/>
              </w:rPr>
              <w:t xml:space="preserve">✔ محلي 100%</w:t>
            </w:r>
          </w:p>
        </w:tc>
      </w:tr>
    </w:tbl>
    <w:p>
      <w:pPr>
        <w:spacing w:after="120" w:before="120"/>
      </w:pPr>
    </w:p>
    <w:p>
      <w:pPr>
        <w:pBdr>
          <w:bottom w:val="single" w:color="CBD5E1" w:sz="4" w:space="1"/>
        </w:pBdr>
        <w:spacing w:after="160" w:before="160"/>
      </w:pPr>
    </w:p>
    <w:p>
      <w:pPr>
        <w:pStyle w:val="Heading1"/>
        <w:shd w:fill="EFF6FF" w:color="EFF6FF" w:val="clear"/>
        <w:bidi/>
        <w:spacing w:after="200" w:before="400"/>
        <w:ind w:left="200" w:right="200"/>
      </w:pPr>
      <w:r>
        <w:rPr>
          <w:b/>
          <w:bCs/>
          <w:color w:val="1B3A5C"/>
          <w:sz w:val="36"/>
          <w:szCs w:val="36"/>
        </w:rPr>
        <w:t xml:space="preserve">١٣. ملاحظات ختامية للفريق التقني</w:t>
      </w:r>
    </w:p>
    <w:p>
      <w:pPr>
        <w:spacing w:after="120" w:before="120"/>
      </w:pPr>
    </w:p>
    <w:p>
      <w:pPr>
        <w:pStyle w:val="Heading2"/>
        <w:pBdr>
          <w:bottom w:val="single" w:color="2563EB" w:sz="6" w:space="4"/>
        </w:pBdr>
        <w:bidi/>
        <w:spacing w:after="160" w:before="320"/>
      </w:pPr>
      <w:r>
        <w:rPr>
          <w:b/>
          <w:bCs/>
          <w:color w:val="2563EB"/>
          <w:sz w:val="28"/>
          <w:szCs w:val="28"/>
        </w:rPr>
        <w:t xml:space="preserve">١٣.١ أولويات التطوير</w:t>
      </w:r>
    </w:p>
    <w:p>
      <w:pPr>
        <w:bidi/>
        <w:spacing w:after="60" w:before="60"/>
        <w:ind w:right="431"/>
      </w:pPr>
      <w:r>
        <w:rPr>
          <w:sz w:val="22"/>
          <w:szCs w:val="22"/>
        </w:rPr>
        <w:t xml:space="preserve">◈ البدء بملف manifest.json وbackground.js مع rules.json أساسية للحجب التجريبي</w:t>
      </w:r>
    </w:p>
    <w:p>
      <w:pPr>
        <w:bidi/>
        <w:spacing w:after="60" w:before="60"/>
        <w:ind w:right="431"/>
      </w:pPr>
      <w:r>
        <w:rPr>
          <w:sz w:val="22"/>
          <w:szCs w:val="22"/>
        </w:rPr>
        <w:t xml:space="preserve">◈ اختبار تكامل الريجستري على بيئة ويندوز 10 وويندوز 11</w:t>
      </w:r>
    </w:p>
    <w:p>
      <w:pPr>
        <w:bidi/>
        <w:spacing w:after="60" w:before="60"/>
        <w:ind w:right="431"/>
      </w:pPr>
      <w:r>
        <w:rPr>
          <w:sz w:val="22"/>
          <w:szCs w:val="22"/>
        </w:rPr>
        <w:t xml:space="preserve">◈ بناء واجهة options.html المبسطة كأول لوحة تحكم للآباء</w:t>
      </w:r>
    </w:p>
    <w:p>
      <w:pPr>
        <w:bidi/>
        <w:spacing w:after="60" w:before="60"/>
        <w:ind w:right="431"/>
      </w:pPr>
      <w:r>
        <w:rPr>
          <w:sz w:val="22"/>
          <w:szCs w:val="22"/>
        </w:rPr>
        <w:t xml:space="preserve">◈ بناء صفحة blocked.html بالتصميم التربوي</w:t>
      </w:r>
    </w:p>
    <w:p>
      <w:pPr>
        <w:spacing w:after="120" w:before="120"/>
      </w:pPr>
    </w:p>
    <w:p>
      <w:pPr>
        <w:pStyle w:val="Heading2"/>
        <w:pBdr>
          <w:bottom w:val="single" w:color="2563EB" w:sz="6" w:space="4"/>
        </w:pBdr>
        <w:bidi/>
        <w:spacing w:after="160" w:before="320"/>
      </w:pPr>
      <w:r>
        <w:rPr>
          <w:b/>
          <w:bCs/>
          <w:color w:val="2563EB"/>
          <w:sz w:val="28"/>
          <w:szCs w:val="28"/>
        </w:rPr>
        <w:t xml:space="preserve">١٣.٢ اعتبارات الأمان</w:t>
      </w:r>
    </w:p>
    <w:p>
      <w:pPr>
        <w:pBdr>
          <w:right w:val="thick" w:color="DC2626" w:sz="12" w:space="4"/>
        </w:pBdr>
        <w:shd w:fill="FEF2F2" w:color="FEF2F2" w:val="clear"/>
        <w:bidi/>
        <w:spacing w:after="100" w:before="100"/>
        <w:ind w:left="120" w:right="180"/>
      </w:pPr>
      <w:r>
        <w:rPr>
          <w:color w:val="DC2626"/>
          <w:sz w:val="20"/>
          <w:szCs w:val="20"/>
        </w:rPr>
        <w:t xml:space="preserve">⚠ تنبيه: يجب تشفير كلمة المرور محلياً باستخدام خوارزمية bcrypt أو Argon2 — لا تخزينها كنص صريح</w:t>
      </w:r>
    </w:p>
    <w:p>
      <w:pPr>
        <w:bidi/>
        <w:spacing w:after="60" w:before="60"/>
        <w:ind w:right="431"/>
      </w:pPr>
      <w:r>
        <w:rPr>
          <w:sz w:val="22"/>
          <w:szCs w:val="22"/>
        </w:rPr>
        <w:t xml:space="preserve">◈ يجب تشفير ملف النسخ الاحتياطي (.json) بكلمة مرور قبل الحفظ</w:t>
      </w:r>
    </w:p>
    <w:p>
      <w:pPr>
        <w:bidi/>
        <w:spacing w:after="60" w:before="60"/>
        <w:ind w:right="431"/>
      </w:pPr>
      <w:r>
        <w:rPr>
          <w:sz w:val="22"/>
          <w:szCs w:val="22"/>
        </w:rPr>
        <w:t xml:space="preserve">◈ مفتاح الاسترداد يجب توليده بشكل عشوائي حقيقي (crypto.getRandomValues)</w:t>
      </w:r>
    </w:p>
    <w:p>
      <w:pPr>
        <w:bidi/>
        <w:spacing w:after="60" w:before="60"/>
        <w:ind w:right="431"/>
      </w:pPr>
      <w:r>
        <w:rPr>
          <w:sz w:val="22"/>
          <w:szCs w:val="22"/>
        </w:rPr>
        <w:t xml:space="preserve">◈ التقارير يجب أن تُشفَّر في الملف المحفوظ لمنع قراءتها بدون الأداة</w:t>
      </w:r>
    </w:p>
    <w:p>
      <w:pPr>
        <w:spacing w:after="120" w:before="120"/>
      </w:pPr>
    </w:p>
    <w:p>
      <w:pPr>
        <w:pStyle w:val="Heading2"/>
        <w:pBdr>
          <w:bottom w:val="single" w:color="2563EB" w:sz="6" w:space="4"/>
        </w:pBdr>
        <w:bidi/>
        <w:spacing w:after="160" w:before="320"/>
      </w:pPr>
      <w:r>
        <w:rPr>
          <w:b/>
          <w:bCs/>
          <w:color w:val="2563EB"/>
          <w:sz w:val="28"/>
          <w:szCs w:val="28"/>
        </w:rPr>
        <w:t xml:space="preserve">١٣.٣ تجربة المستخدم (UX Principles)</w:t>
      </w:r>
    </w:p>
    <w:p>
      <w:pPr>
        <w:bidi/>
        <w:spacing w:after="60" w:before="60"/>
        <w:ind w:right="431"/>
      </w:pPr>
      <w:r>
        <w:rPr>
          <w:sz w:val="22"/>
          <w:szCs w:val="22"/>
        </w:rPr>
        <w:t xml:space="preserve">◈ اللغة العربية الفصحى السهلة في جميع شاشات الأداة</w:t>
      </w:r>
    </w:p>
    <w:p>
      <w:pPr>
        <w:bidi/>
        <w:spacing w:after="60" w:before="60"/>
        <w:ind w:right="431"/>
      </w:pPr>
      <w:r>
        <w:rPr>
          <w:sz w:val="22"/>
          <w:szCs w:val="22"/>
        </w:rPr>
        <w:t xml:space="preserve">◈ صفر مصطلحات تقنية أمام الآباء — توضيح كل شيء بلغة بسيطة</w:t>
      </w:r>
    </w:p>
    <w:p>
      <w:pPr>
        <w:bidi/>
        <w:spacing w:after="60" w:before="60"/>
        <w:ind w:right="431"/>
      </w:pPr>
      <w:r>
        <w:rPr>
          <w:sz w:val="22"/>
          <w:szCs w:val="22"/>
        </w:rPr>
        <w:t xml:space="preserve">◈ عملية التثبيت في أقل من 3 دقائق للأب غير التقني</w:t>
      </w:r>
    </w:p>
    <w:p>
      <w:pPr>
        <w:bidi/>
        <w:spacing w:after="60" w:before="60"/>
        <w:ind w:right="431"/>
      </w:pPr>
      <w:r>
        <w:rPr>
          <w:sz w:val="22"/>
          <w:szCs w:val="22"/>
        </w:rPr>
        <w:t xml:space="preserve">◈ التصميم المريح للعين: ألوان هادئة — أزرق داكن وأخضر ورمادي فاتح</w:t>
      </w:r>
    </w:p>
    <w:p>
      <w:pPr>
        <w:spacing w:after="120" w:before="120"/>
      </w:pPr>
    </w:p>
    <w:p>
      <w:pPr>
        <w:shd w:fill="EFF6FF" w:color="EFF6FF" w:val="clear"/>
        <w:bidi/>
        <w:spacing w:after="200" w:before="400"/>
        <w:jc w:val="center"/>
      </w:pPr>
      <w:r>
        <w:rPr>
          <w:b/>
          <w:bCs/>
          <w:color w:val="1B3A5C"/>
          <w:sz w:val="32"/>
          <w:szCs w:val="32"/>
        </w:rPr>
        <w:t xml:space="preserve">﴿ وَقُل رَّبِّ زِدْنِي عِلْمًا ﴾</w:t>
      </w:r>
    </w:p>
    <w:p>
      <w:pPr>
        <w:bidi/>
        <w:spacing w:after="80" w:before="80"/>
        <w:jc w:val="center"/>
      </w:pPr>
      <w:r>
        <w:rPr>
          <w:color w:val="6B7280"/>
          <w:sz w:val="20"/>
          <w:szCs w:val="20"/>
        </w:rPr>
        <w:t xml:space="preserve">درع الفطرة — FitraShield | الوثيقة التأسيسية V1.0</w:t>
      </w:r>
    </w:p>
    <w:p>
      <w:pPr>
        <w:bidi/>
        <w:jc w:val="center"/>
      </w:pPr>
      <w:r>
        <w:rPr>
          <w:color w:val="6B7280"/>
          <w:sz w:val="18"/>
          <w:szCs w:val="18"/>
        </w:rPr>
        <w:t xml:space="preserve">جميع الحقوق محفوظة ومفتوحة للمجتمع — Open-Source for the Ummah</w:t>
      </w:r>
    </w:p>
    <w:sectPr>
      <w:headerReference w:type="default" r:id="rId7"/>
      <w:footerReference w:type="default" r:id="rId8"/>
      <w:pgSz w:w="12240" w:h="15840"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jc w:val="center"/>
    </w:pPr>
    <w:r>
      <w:rPr>
        <w:color w:val="6B7280"/>
        <w:sz w:val="18"/>
        <w:szCs w:val="18"/>
      </w:rPr>
      <w:t xml:space="preserve">صفحة </w:t>
    </w:r>
    <w:r>
      <w:rPr>
        <w:color w:val="6B7280"/>
        <w:sz w:val="18"/>
        <w:szCs w:val="18"/>
      </w:rPr>
      <w:fldChar w:fldCharType="begin"/>
      <w:instrText xml:space="preserve">PAGE</w:instrText>
      <w:fldChar w:fldCharType="separate"/>
      <w:fldChar w:fldCharType="end"/>
    </w:r>
    <w:r>
      <w:rPr>
        <w:color w:val="6B7280"/>
        <w:sz w:val="18"/>
        <w:szCs w:val="18"/>
      </w:rPr>
      <w:t xml:space="preserve"> من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bidi/>
      <w:jc w:val="right"/>
    </w:pPr>
    <w:r>
      <w:rPr>
        <w:color w:val="6B7280"/>
        <w:sz w:val="18"/>
        <w:szCs w:val="18"/>
      </w:rPr>
      <w:t xml:space="preserve">درع الفطرة — FitraShield  |  وثيقة التوثيق الهندسي الشاملة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2026-07-07T00:54:15.687Z</dcterms:created>
  <dcterms:modified xsi:type="dcterms:W3CDTF">2026-07-07T00:54:15.701Z</dcterms:modified>
</cp:coreProperties>
</file>

<file path=docProps/custom.xml><?xml version="1.0" encoding="utf-8"?>
<Properties xmlns="http://schemas.openxmlformats.org/officeDocument/2006/custom-properties" xmlns:vt="http://schemas.openxmlformats.org/officeDocument/2006/docPropsVTypes"/>
</file>