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2BB3" w14:textId="5C150DC7" w:rsidR="008A4505" w:rsidRDefault="008A4505" w:rsidP="008A4505">
      <w:pPr>
        <w:spacing w:after="80" w:line="240" w:lineRule="auto"/>
        <w:jc w:val="center"/>
        <w:rPr>
          <w:rFonts w:ascii="Arial" w:hAnsi="Arial" w:cs="Arial"/>
          <w:b/>
          <w:color w:val="296099"/>
          <w:sz w:val="28"/>
        </w:rPr>
      </w:pPr>
      <w:r>
        <w:rPr>
          <w:rFonts w:ascii="Arial" w:hAnsi="Arial" w:cs="Arial"/>
          <w:b/>
          <w:color w:val="296099"/>
          <w:sz w:val="28"/>
          <w:rtl/>
        </w:rPr>
        <w:t xml:space="preserve">مشروع أطلس المناخ — </w:t>
      </w:r>
      <w:r>
        <w:rPr>
          <w:rFonts w:ascii="Arial" w:hAnsi="Arial" w:cs="Arial"/>
          <w:b/>
          <w:color w:val="296099"/>
          <w:sz w:val="28"/>
        </w:rPr>
        <w:t>NASA POWER &amp; Open-Meteo</w:t>
      </w:r>
    </w:p>
    <w:p w14:paraId="59181C93" w14:textId="0D0D17E2" w:rsidR="008A4505" w:rsidRDefault="008A4505" w:rsidP="008A4505">
      <w:pPr>
        <w:spacing w:after="120" w:line="240" w:lineRule="auto"/>
        <w:jc w:val="center"/>
        <w:rPr>
          <w:rFonts w:ascii="Arial" w:hAnsi="Arial" w:cs="Arial"/>
          <w:b/>
          <w:color w:val="1B365D"/>
          <w:sz w:val="44"/>
          <w:rtl/>
        </w:rPr>
      </w:pPr>
      <w:r>
        <w:rPr>
          <w:rFonts w:ascii="Arial" w:hAnsi="Arial" w:cs="Arial"/>
          <w:b/>
          <w:color w:val="1B365D"/>
          <w:sz w:val="44"/>
          <w:rtl/>
        </w:rPr>
        <w:t>دليل الستايلات المناخية والمعايير الدولية المعتمدة</w:t>
      </w:r>
    </w:p>
    <w:p w14:paraId="7A2B7506" w14:textId="70356A9A" w:rsidR="008A4505" w:rsidRDefault="008A4505" w:rsidP="008A4505">
      <w:pPr>
        <w:spacing w:line="240" w:lineRule="auto"/>
        <w:jc w:val="center"/>
        <w:rPr>
          <w:rFonts w:ascii="Arial" w:hAnsi="Arial" w:cs="Arial"/>
          <w:b/>
          <w:color w:val="808080"/>
          <w:sz w:val="26"/>
        </w:rPr>
      </w:pPr>
      <w:r>
        <w:rPr>
          <w:rFonts w:ascii="Arial" w:hAnsi="Arial" w:cs="Arial"/>
          <w:b/>
          <w:color w:val="808080"/>
          <w:sz w:val="26"/>
        </w:rPr>
        <w:t>Climate Styles Directory &amp; International Standards Reference</w:t>
      </w:r>
    </w:p>
    <w:p w14:paraId="6F0D9BEE" w14:textId="7823FCE2" w:rsidR="008A4505" w:rsidRDefault="008A4505" w:rsidP="008A4505">
      <w:pPr>
        <w:spacing w:after="360" w:line="240" w:lineRule="auto"/>
        <w:jc w:val="center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البرنامج المستهدف: </w:t>
      </w:r>
      <w:r>
        <w:rPr>
          <w:rFonts w:ascii="Arial" w:hAnsi="Arial" w:cs="Arial"/>
          <w:color w:val="505050"/>
          <w:sz w:val="20"/>
        </w:rPr>
        <w:t>ArcGIS Desktop (ArcMap 10.0 - 10.8.2)</w:t>
      </w:r>
      <w:r>
        <w:rPr>
          <w:rFonts w:ascii="Arial" w:hAnsi="Arial" w:cs="Arial"/>
          <w:color w:val="505050"/>
          <w:sz w:val="20"/>
          <w:rtl/>
        </w:rPr>
        <w:t xml:space="preserve"> | تاريخ الإصدار: سبتمبر 2026</w:t>
      </w:r>
    </w:p>
    <w:p w14:paraId="57159E77" w14:textId="736D184A" w:rsidR="008A4505" w:rsidRDefault="008A4505" w:rsidP="008A4505">
      <w:pPr>
        <w:spacing w:after="120" w:line="240" w:lineRule="auto"/>
        <w:rPr>
          <w:rFonts w:ascii="Arial" w:hAnsi="Arial" w:cs="Arial"/>
          <w:b/>
          <w:color w:val="1B365D"/>
          <w:sz w:val="28"/>
          <w:rtl/>
        </w:rPr>
      </w:pPr>
      <w:r>
        <w:rPr>
          <w:rFonts w:ascii="Arial" w:hAnsi="Arial" w:cs="Arial"/>
          <w:b/>
          <w:color w:val="1B365D"/>
          <w:sz w:val="28"/>
          <w:rtl/>
        </w:rPr>
        <w:t>1. المقدمة والمنهجية العلمية (</w:t>
      </w:r>
      <w:r>
        <w:rPr>
          <w:rFonts w:ascii="Arial" w:hAnsi="Arial" w:cs="Arial"/>
          <w:b/>
          <w:color w:val="1B365D"/>
          <w:sz w:val="28"/>
        </w:rPr>
        <w:t>Introduction &amp; Methodology</w:t>
      </w:r>
      <w:r>
        <w:rPr>
          <w:rFonts w:ascii="Arial" w:hAnsi="Arial" w:cs="Arial"/>
          <w:b/>
          <w:color w:val="1B365D"/>
          <w:sz w:val="28"/>
          <w:rtl/>
        </w:rPr>
        <w:t>)</w:t>
      </w:r>
    </w:p>
    <w:p w14:paraId="174A2B62" w14:textId="136F0D8B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يمثل هذا المستند التوثيقي المرجع الشامل لجميع التدرجات اللونية وقواعد بيانات الستايل المستخدمة في مشروع أطلس المناخ (</w:t>
      </w:r>
      <w:r>
        <w:rPr>
          <w:rFonts w:ascii="Arial" w:hAnsi="Arial" w:cs="Arial"/>
          <w:color w:val="000000"/>
          <w:sz w:val="22"/>
        </w:rPr>
        <w:t>NASA POWER &amp; Open-Meteo Climate Atlas Generator</w:t>
      </w:r>
      <w:r>
        <w:rPr>
          <w:rFonts w:ascii="Arial" w:hAnsi="Arial" w:cs="Arial"/>
          <w:color w:val="000000"/>
          <w:sz w:val="22"/>
          <w:rtl/>
        </w:rPr>
        <w:t xml:space="preserve">) المصمم لبيئة </w:t>
      </w:r>
      <w:r>
        <w:rPr>
          <w:rFonts w:ascii="Arial" w:hAnsi="Arial" w:cs="Arial"/>
          <w:color w:val="000000"/>
          <w:sz w:val="22"/>
        </w:rPr>
        <w:t>ArcGIS Desktop 10.8</w:t>
      </w:r>
      <w:r>
        <w:rPr>
          <w:rFonts w:ascii="Arial" w:hAnsi="Arial" w:cs="Arial"/>
          <w:color w:val="000000"/>
          <w:sz w:val="22"/>
          <w:rtl/>
        </w:rPr>
        <w:t>.</w:t>
      </w:r>
    </w:p>
    <w:p w14:paraId="65873BD9" w14:textId="4A6BC47B" w:rsidR="008A4505" w:rsidRDefault="008A4505" w:rsidP="008A4505">
      <w:pPr>
        <w:spacing w:after="280" w:line="240" w:lineRule="auto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تعتمد عملية بناء الستايلات على مبدأ 'الإدراك الحسي المتناسق' (</w:t>
      </w:r>
      <w:r>
        <w:rPr>
          <w:rFonts w:ascii="Arial" w:hAnsi="Arial" w:cs="Arial"/>
          <w:color w:val="000000"/>
          <w:sz w:val="22"/>
        </w:rPr>
        <w:t>Perceptually Uniform Color Scales</w:t>
      </w:r>
      <w:r>
        <w:rPr>
          <w:rFonts w:ascii="Arial" w:hAnsi="Arial" w:cs="Arial"/>
          <w:color w:val="000000"/>
          <w:sz w:val="22"/>
          <w:rtl/>
        </w:rPr>
        <w:t>) وتوافقية عمى الألوان (</w:t>
      </w:r>
      <w:r>
        <w:rPr>
          <w:rFonts w:ascii="Arial" w:hAnsi="Arial" w:cs="Arial"/>
          <w:color w:val="000000"/>
          <w:sz w:val="22"/>
        </w:rPr>
        <w:t>Color-Vision Deficiency</w:t>
      </w:r>
      <w:r>
        <w:rPr>
          <w:rFonts w:ascii="Arial" w:hAnsi="Arial" w:cs="Arial"/>
          <w:color w:val="000000"/>
          <w:sz w:val="22"/>
          <w:rtl/>
        </w:rPr>
        <w:t>)، مع مراعاة كافة المعايير الصادرة عن كبرى المنظمات الدولية (</w:t>
      </w:r>
      <w:r>
        <w:rPr>
          <w:rFonts w:ascii="Arial" w:hAnsi="Arial" w:cs="Arial"/>
          <w:color w:val="000000"/>
          <w:sz w:val="22"/>
        </w:rPr>
        <w:t>WMO, IPCC, NOAA, WHO, UNEP, FAO</w:t>
      </w:r>
      <w:r>
        <w:rPr>
          <w:rFonts w:ascii="Arial" w:hAnsi="Arial" w:cs="Arial"/>
          <w:color w:val="000000"/>
          <w:sz w:val="22"/>
          <w:rtl/>
        </w:rPr>
        <w:t>). يضمن هذا التوثيق للمستخدمين والباحثين إمكانية تطبيق هذه الستايلات بثقة في الأبحاث والمجلات والتقارير الرسمية.</w:t>
      </w:r>
    </w:p>
    <w:p w14:paraId="572553D4" w14:textId="4E0DDE48" w:rsidR="008A4505" w:rsidRDefault="008A4505" w:rsidP="008A4505">
      <w:pPr>
        <w:spacing w:after="120" w:line="240" w:lineRule="auto"/>
        <w:rPr>
          <w:rFonts w:ascii="Arial" w:hAnsi="Arial" w:cs="Arial"/>
          <w:b/>
          <w:color w:val="1B365D"/>
          <w:sz w:val="28"/>
          <w:rtl/>
        </w:rPr>
      </w:pPr>
      <w:r>
        <w:rPr>
          <w:rFonts w:ascii="Arial" w:hAnsi="Arial" w:cs="Arial"/>
          <w:b/>
          <w:color w:val="1B365D"/>
          <w:sz w:val="28"/>
          <w:rtl/>
        </w:rPr>
        <w:t>2. مكتبة الستايلات المناخية الخام وتفاصيلها (</w:t>
      </w:r>
      <w:r>
        <w:rPr>
          <w:rFonts w:ascii="Arial" w:hAnsi="Arial" w:cs="Arial"/>
          <w:b/>
          <w:color w:val="1B365D"/>
          <w:sz w:val="28"/>
        </w:rPr>
        <w:t>Raw Climate Styles</w:t>
      </w:r>
      <w:r>
        <w:rPr>
          <w:rFonts w:ascii="Arial" w:hAnsi="Arial" w:cs="Arial"/>
          <w:b/>
          <w:color w:val="1B365D"/>
          <w:sz w:val="28"/>
          <w:rtl/>
        </w:rPr>
        <w:t>)</w:t>
      </w:r>
    </w:p>
    <w:p w14:paraId="1CC76D2F" w14:textId="29B452FB" w:rsidR="008A4505" w:rsidRDefault="008A4505" w:rsidP="008A4505">
      <w:pPr>
        <w:spacing w:line="240" w:lineRule="auto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تم تجميع وحفظ كافة ملفات قواعد بيانات الستايل الأصلية (.</w:t>
      </w:r>
      <w:r>
        <w:rPr>
          <w:rFonts w:ascii="Arial" w:hAnsi="Arial" w:cs="Arial"/>
          <w:color w:val="000000"/>
          <w:sz w:val="22"/>
        </w:rPr>
        <w:t>style</w:t>
      </w:r>
      <w:r>
        <w:rPr>
          <w:rFonts w:ascii="Arial" w:hAnsi="Arial" w:cs="Arial"/>
          <w:color w:val="000000"/>
          <w:sz w:val="22"/>
          <w:rtl/>
        </w:rPr>
        <w:t xml:space="preserve">) التابعة لمحرك </w:t>
      </w:r>
      <w:r>
        <w:rPr>
          <w:rFonts w:ascii="Arial" w:hAnsi="Arial" w:cs="Arial"/>
          <w:color w:val="000000"/>
          <w:sz w:val="22"/>
        </w:rPr>
        <w:t>Esri ArcObjects</w:t>
      </w:r>
      <w:r>
        <w:rPr>
          <w:rFonts w:ascii="Arial" w:hAnsi="Arial" w:cs="Arial"/>
          <w:color w:val="000000"/>
          <w:sz w:val="22"/>
          <w:rtl/>
        </w:rPr>
        <w:t xml:space="preserve"> داخل مجلد مخصص في المشروع باسم </w:t>
      </w:r>
      <w:r>
        <w:rPr>
          <w:rFonts w:ascii="Arial" w:hAnsi="Arial" w:cs="Arial"/>
          <w:color w:val="000000"/>
          <w:sz w:val="22"/>
        </w:rPr>
        <w:t>Raw_Climate_Styles</w:t>
      </w:r>
      <w:r>
        <w:rPr>
          <w:rFonts w:ascii="Arial" w:hAnsi="Arial" w:cs="Arial"/>
          <w:color w:val="000000"/>
          <w:sz w:val="22"/>
          <w:rtl/>
        </w:rPr>
        <w:t>. وتشتمل هذه الملفات على الآتي:</w:t>
      </w:r>
    </w:p>
    <w:p w14:paraId="057C2841" w14:textId="0720FCFD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Meteorological.style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1.04 </w:t>
      </w:r>
      <w:r>
        <w:rPr>
          <w:rFonts w:ascii="Arial" w:hAnsi="Arial" w:cs="Arial"/>
          <w:b/>
          <w:color w:val="296099"/>
          <w:sz w:val="22"/>
        </w:rPr>
        <w:t>MB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78149D3E" w14:textId="49E15B98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15 تدرج لوني، 59 لوناً، 43 رمز ملء، 27 رمزاً خطياً، 214 رمزاً نقطياً</w:t>
      </w:r>
    </w:p>
    <w:p w14:paraId="07370A70" w14:textId="65981385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رادارات الطقس، درجات حرارة الهواء والتربة، بخار الماء الجوي، الثلوج، ونماذج الرصد السطحي.</w:t>
      </w:r>
    </w:p>
    <w:p w14:paraId="10D08161" w14:textId="2A0025A1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Weather.style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872 </w:t>
      </w:r>
      <w:r>
        <w:rPr>
          <w:rFonts w:ascii="Arial" w:hAnsi="Arial" w:cs="Arial"/>
          <w:b/>
          <w:color w:val="296099"/>
          <w:sz w:val="22"/>
        </w:rPr>
        <w:t>KB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23299D2D" w14:textId="0E7F846B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15 تدرج لوني، 59 لوناً، 43 رمز ملء، 27 رمزاً خطياً، 281 رمزاً نقطياً</w:t>
      </w:r>
    </w:p>
    <w:p w14:paraId="3B3BB58C" w14:textId="7CB093AC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توقعات الأرصاد الجوية، الإنذارات المبكرة، الحالات الخطرة، الهطول المطري، ومحطات الطقس.</w:t>
      </w:r>
    </w:p>
    <w:p w14:paraId="291F1272" w14:textId="28136A7E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Military METOC.style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1.84 </w:t>
      </w:r>
      <w:r>
        <w:rPr>
          <w:rFonts w:ascii="Arial" w:hAnsi="Arial" w:cs="Arial"/>
          <w:b/>
          <w:color w:val="296099"/>
          <w:sz w:val="22"/>
        </w:rPr>
        <w:t>MB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0DF34174" w14:textId="4822A9ED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196 رمزاً نقطياً وخطياً معيارياً معتمداً من </w:t>
      </w:r>
      <w:r>
        <w:rPr>
          <w:rFonts w:ascii="Arial" w:hAnsi="Arial" w:cs="Arial"/>
          <w:color w:val="000000"/>
          <w:sz w:val="20"/>
        </w:rPr>
        <w:t>WMO</w:t>
      </w:r>
      <w:r>
        <w:rPr>
          <w:rFonts w:ascii="Arial" w:hAnsi="Arial" w:cs="Arial"/>
          <w:color w:val="000000"/>
          <w:sz w:val="20"/>
          <w:rtl/>
        </w:rPr>
        <w:t xml:space="preserve"> و </w:t>
      </w:r>
      <w:r>
        <w:rPr>
          <w:rFonts w:ascii="Arial" w:hAnsi="Arial" w:cs="Arial"/>
          <w:color w:val="000000"/>
          <w:sz w:val="20"/>
        </w:rPr>
        <w:t>NATO</w:t>
      </w:r>
    </w:p>
    <w:p w14:paraId="78EB759C" w14:textId="7C0BD13D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الترميز المتكامل للرياح (</w:t>
      </w:r>
      <w:r>
        <w:rPr>
          <w:rFonts w:ascii="Arial" w:hAnsi="Arial" w:cs="Arial"/>
          <w:color w:val="505050"/>
          <w:sz w:val="20"/>
        </w:rPr>
        <w:t>Wind Barbs</w:t>
      </w:r>
      <w:r>
        <w:rPr>
          <w:rFonts w:ascii="Arial" w:hAnsi="Arial" w:cs="Arial"/>
          <w:color w:val="505050"/>
          <w:sz w:val="20"/>
          <w:rtl/>
        </w:rPr>
        <w:t xml:space="preserve">)، الجبهات الهوائية المقفلة وشبه المستقرة، ومراكز الضغط </w:t>
      </w:r>
      <w:r>
        <w:rPr>
          <w:rFonts w:ascii="Arial" w:hAnsi="Arial" w:cs="Arial"/>
          <w:color w:val="505050"/>
          <w:sz w:val="20"/>
        </w:rPr>
        <w:t>H</w:t>
      </w:r>
      <w:r>
        <w:rPr>
          <w:rFonts w:ascii="Arial" w:hAnsi="Arial" w:cs="Arial"/>
          <w:color w:val="505050"/>
          <w:sz w:val="20"/>
          <w:rtl/>
        </w:rPr>
        <w:t xml:space="preserve"> و </w:t>
      </w:r>
      <w:r>
        <w:rPr>
          <w:rFonts w:ascii="Arial" w:hAnsi="Arial" w:cs="Arial"/>
          <w:color w:val="505050"/>
          <w:sz w:val="20"/>
        </w:rPr>
        <w:t>L</w:t>
      </w:r>
      <w:r>
        <w:rPr>
          <w:rFonts w:ascii="Arial" w:hAnsi="Arial" w:cs="Arial"/>
          <w:color w:val="505050"/>
          <w:sz w:val="20"/>
          <w:rtl/>
        </w:rPr>
        <w:t>.</w:t>
      </w:r>
    </w:p>
    <w:p w14:paraId="45FE51F8" w14:textId="489B61CC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Environmental.style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816 </w:t>
      </w:r>
      <w:r>
        <w:rPr>
          <w:rFonts w:ascii="Arial" w:hAnsi="Arial" w:cs="Arial"/>
          <w:b/>
          <w:color w:val="296099"/>
          <w:sz w:val="22"/>
        </w:rPr>
        <w:t>KB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04021D9E" w14:textId="6036DF4F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53 لوناً بيئياً، 20 رمز ملء، 17 رمزاً خطياً، 196 رمزاً نقطياً</w:t>
      </w:r>
    </w:p>
    <w:p w14:paraId="0CF43B2B" w14:textId="108EA063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النظم الإيكولوجية، تصنيفات القحولة، الجفاف، التصحر، والأقاليم الحيوية.</w:t>
      </w:r>
    </w:p>
    <w:p w14:paraId="39E01F92" w14:textId="66280957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Conservation.style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744 </w:t>
      </w:r>
      <w:r>
        <w:rPr>
          <w:rFonts w:ascii="Arial" w:hAnsi="Arial" w:cs="Arial"/>
          <w:b/>
          <w:color w:val="296099"/>
          <w:sz w:val="22"/>
        </w:rPr>
        <w:t>KB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499E48CE" w14:textId="585BE804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32 لوناً، 27 رمز ملء، 34 رمزاً خطياً، 120 رمزاً نقطياً</w:t>
      </w:r>
    </w:p>
    <w:p w14:paraId="43DF36FE" w14:textId="654D7AD9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المحميات المناخية، مصادر المياه السطحية، والغابات وتأثيرات التغير المناخي.</w:t>
      </w:r>
    </w:p>
    <w:p w14:paraId="7D259DFE" w14:textId="272B1847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Forestry.style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860 </w:t>
      </w:r>
      <w:r>
        <w:rPr>
          <w:rFonts w:ascii="Arial" w:hAnsi="Arial" w:cs="Arial"/>
          <w:b/>
          <w:color w:val="296099"/>
          <w:sz w:val="22"/>
        </w:rPr>
        <w:t>KB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681CE148" w14:textId="36FB71A1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48 لوناً، 16 رمز ملء، 17 رمزاً خطياً، 239 رمزاً نقطياً</w:t>
      </w:r>
    </w:p>
    <w:p w14:paraId="1220CBD2" w14:textId="0F37E599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تصنيفات الغطاء النباتي وتأثره بالإجهاد المائي والحراري.</w:t>
      </w:r>
    </w:p>
    <w:p w14:paraId="54500A4F" w14:textId="1DA85371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Water Wastewater.style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696 </w:t>
      </w:r>
      <w:r>
        <w:rPr>
          <w:rFonts w:ascii="Arial" w:hAnsi="Arial" w:cs="Arial"/>
          <w:b/>
          <w:color w:val="296099"/>
          <w:sz w:val="22"/>
        </w:rPr>
        <w:t>KB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563033EA" w14:textId="12446ABB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47 لوناً، 27 رمز ملء، 33 رمزاً خطياً، 97 رمزاً نقطياً</w:t>
      </w:r>
    </w:p>
    <w:p w14:paraId="7764D9A3" w14:textId="72FE3993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الهيدرولوجيا، أحواض التصريف، مخرات السيول، وبحيرات التبخير.</w:t>
      </w:r>
    </w:p>
    <w:p w14:paraId="26E2C2BC" w14:textId="64557186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Soils EURO.style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664 </w:t>
      </w:r>
      <w:r>
        <w:rPr>
          <w:rFonts w:ascii="Arial" w:hAnsi="Arial" w:cs="Arial"/>
          <w:b/>
          <w:color w:val="296099"/>
          <w:sz w:val="22"/>
        </w:rPr>
        <w:t>KB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060A56AE" w14:textId="55ABFCBE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146 لوناً معتمداً، 146 رمز ملء سطحي دولي</w:t>
      </w:r>
    </w:p>
    <w:p w14:paraId="5F8252A6" w14:textId="25A99D8C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t xml:space="preserve">  - التطبيق: تصنيفات التربة وعلاقتها بالنطاقات المناخية ومحتوى الرطوبة ومكافحة التصحر.</w:t>
      </w:r>
    </w:p>
    <w:p w14:paraId="6655D7DB" w14:textId="0646ED11" w:rsidR="008A4505" w:rsidRDefault="008A4505" w:rsidP="008A4505">
      <w:pPr>
        <w:spacing w:after="40" w:line="240" w:lineRule="auto"/>
        <w:rPr>
          <w:rFonts w:ascii="Arial" w:hAnsi="Arial" w:cs="Arial"/>
          <w:b/>
          <w:color w:val="296099"/>
          <w:sz w:val="22"/>
          <w:rtl/>
        </w:rPr>
      </w:pPr>
      <w:r>
        <w:rPr>
          <w:rFonts w:ascii="Arial" w:hAnsi="Arial" w:cs="Arial"/>
          <w:b/>
          <w:color w:val="296099"/>
          <w:sz w:val="22"/>
          <w:rtl/>
        </w:rPr>
        <w:t xml:space="preserve">• </w:t>
      </w:r>
      <w:r>
        <w:rPr>
          <w:rFonts w:ascii="Arial" w:hAnsi="Arial" w:cs="Arial"/>
          <w:b/>
          <w:color w:val="296099"/>
          <w:sz w:val="22"/>
        </w:rPr>
        <w:t>ESRI.style</w:t>
      </w:r>
      <w:r>
        <w:rPr>
          <w:rFonts w:ascii="Arial" w:hAnsi="Arial" w:cs="Arial"/>
          <w:b/>
          <w:color w:val="296099"/>
          <w:sz w:val="22"/>
          <w:rtl/>
        </w:rPr>
        <w:t xml:space="preserve"> (الحجم: 1.76 </w:t>
      </w:r>
      <w:r>
        <w:rPr>
          <w:rFonts w:ascii="Arial" w:hAnsi="Arial" w:cs="Arial"/>
          <w:b/>
          <w:color w:val="296099"/>
          <w:sz w:val="22"/>
        </w:rPr>
        <w:t>MB</w:t>
      </w:r>
      <w:r>
        <w:rPr>
          <w:rFonts w:ascii="Arial" w:hAnsi="Arial" w:cs="Arial"/>
          <w:b/>
          <w:color w:val="296099"/>
          <w:sz w:val="22"/>
          <w:rtl/>
        </w:rPr>
        <w:t>):</w:t>
      </w:r>
    </w:p>
    <w:p w14:paraId="4DE7108B" w14:textId="34727439" w:rsidR="008A4505" w:rsidRDefault="008A4505" w:rsidP="008A4505">
      <w:pPr>
        <w:spacing w:after="4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- المحتويات: 84 تدرج لوني، 120 لوناً، 53 رمز ملء، 88 رمزاً خطياً، 114 رمزاً نقطياً</w:t>
      </w:r>
    </w:p>
    <w:p w14:paraId="54076528" w14:textId="3AC097E8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505050"/>
          <w:sz w:val="20"/>
          <w:rtl/>
        </w:rPr>
      </w:pPr>
      <w:r>
        <w:rPr>
          <w:rFonts w:ascii="Arial" w:hAnsi="Arial" w:cs="Arial"/>
          <w:color w:val="505050"/>
          <w:sz w:val="20"/>
          <w:rtl/>
        </w:rPr>
        <w:lastRenderedPageBreak/>
        <w:t xml:space="preserve">  - التطبيق: تدرجات الحرارة، الأمطار، التدرج الحراري الثنائي (</w:t>
      </w:r>
      <w:r>
        <w:rPr>
          <w:rFonts w:ascii="Arial" w:hAnsi="Arial" w:cs="Arial"/>
          <w:color w:val="505050"/>
          <w:sz w:val="20"/>
        </w:rPr>
        <w:t>Cold to Hot Diverging</w:t>
      </w:r>
      <w:r>
        <w:rPr>
          <w:rFonts w:ascii="Arial" w:hAnsi="Arial" w:cs="Arial"/>
          <w:color w:val="505050"/>
          <w:sz w:val="20"/>
          <w:rtl/>
        </w:rPr>
        <w:t>)، والأطياف الكاملة.</w:t>
      </w:r>
    </w:p>
    <w:p w14:paraId="06A8CA42" w14:textId="1463E9CC" w:rsidR="008A4505" w:rsidRDefault="008A4505" w:rsidP="008A4505">
      <w:pPr>
        <w:spacing w:after="120" w:line="240" w:lineRule="auto"/>
        <w:rPr>
          <w:rFonts w:ascii="Arial" w:hAnsi="Arial" w:cs="Arial"/>
          <w:b/>
          <w:color w:val="1B365D"/>
          <w:sz w:val="28"/>
          <w:rtl/>
        </w:rPr>
      </w:pPr>
      <w:r>
        <w:rPr>
          <w:rFonts w:ascii="Arial" w:hAnsi="Arial" w:cs="Arial"/>
          <w:b/>
          <w:color w:val="1B365D"/>
          <w:sz w:val="28"/>
          <w:rtl/>
        </w:rPr>
        <w:t>3. الستايلات المخصصة لعناصر المشروع (</w:t>
      </w:r>
      <w:r>
        <w:rPr>
          <w:rFonts w:ascii="Arial" w:hAnsi="Arial" w:cs="Arial"/>
          <w:b/>
          <w:color w:val="1B365D"/>
          <w:sz w:val="28"/>
        </w:rPr>
        <w:t>Project Tailored Styles</w:t>
      </w:r>
      <w:r>
        <w:rPr>
          <w:rFonts w:ascii="Arial" w:hAnsi="Arial" w:cs="Arial"/>
          <w:b/>
          <w:color w:val="1B365D"/>
          <w:sz w:val="28"/>
          <w:rtl/>
        </w:rPr>
        <w:t>)</w:t>
      </w:r>
    </w:p>
    <w:p w14:paraId="018D99CF" w14:textId="3052407D" w:rsidR="008A4505" w:rsidRDefault="008A4505" w:rsidP="008A4505">
      <w:pPr>
        <w:spacing w:line="240" w:lineRule="auto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بالإضافة إلى الستايلات الخام، تم تصميم وبناء ستايلات تخصصية لكل عنصر من العناصر المناخية الـ 10 المدرجة في الأطلس، بحيث تغطي التدرج المتواصل (</w:t>
      </w:r>
      <w:r>
        <w:rPr>
          <w:rFonts w:ascii="Arial" w:hAnsi="Arial" w:cs="Arial"/>
          <w:color w:val="000000"/>
          <w:sz w:val="22"/>
        </w:rPr>
        <w:t>Continuous</w:t>
      </w:r>
      <w:r>
        <w:rPr>
          <w:rFonts w:ascii="Arial" w:hAnsi="Arial" w:cs="Arial"/>
          <w:color w:val="000000"/>
          <w:sz w:val="22"/>
          <w:rtl/>
        </w:rPr>
        <w:t>) والتدرج ثنائي الاتجاه (</w:t>
      </w:r>
      <w:r>
        <w:rPr>
          <w:rFonts w:ascii="Arial" w:hAnsi="Arial" w:cs="Arial"/>
          <w:color w:val="000000"/>
          <w:sz w:val="22"/>
        </w:rPr>
        <w:t>Diverging</w:t>
      </w:r>
      <w:r>
        <w:rPr>
          <w:rFonts w:ascii="Arial" w:hAnsi="Arial" w:cs="Arial"/>
          <w:color w:val="000000"/>
          <w:sz w:val="22"/>
          <w:rtl/>
        </w:rPr>
        <w:t>)، مع توفير فئات مصنفة لـ 3 و 5 و 7 و 9 فئات:</w:t>
      </w:r>
    </w:p>
    <w:p w14:paraId="0E768174" w14:textId="7351007A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01_</w:t>
      </w:r>
      <w:r>
        <w:rPr>
          <w:rFonts w:ascii="Arial" w:hAnsi="Arial" w:cs="Arial"/>
          <w:b/>
          <w:color w:val="1B365D"/>
          <w:sz w:val="22"/>
        </w:rPr>
        <w:t>Temperature.style</w:t>
      </w:r>
      <w:r>
        <w:rPr>
          <w:rFonts w:ascii="Arial" w:hAnsi="Arial" w:cs="Arial"/>
          <w:b/>
          <w:color w:val="1B365D"/>
          <w:sz w:val="22"/>
          <w:rtl/>
        </w:rPr>
        <w:t xml:space="preserve"> — درجات الحرارة ومؤشر الحرارة:</w:t>
      </w:r>
    </w:p>
    <w:p w14:paraId="6E4636C6" w14:textId="16B03E12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ناعم متواصل من الأصفر للأحمر الداكن، وتدرج ثنائي (أزرق بارد &lt;-&gt; أبيض محايد &lt;-&gt; أحمر حار)، مع فئات 3، 5، 7، 9 فئات.</w:t>
      </w:r>
    </w:p>
    <w:p w14:paraId="6C1502E9" w14:textId="7D1DA166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02_</w:t>
      </w:r>
      <w:r>
        <w:rPr>
          <w:rFonts w:ascii="Arial" w:hAnsi="Arial" w:cs="Arial"/>
          <w:b/>
          <w:color w:val="1B365D"/>
          <w:sz w:val="22"/>
        </w:rPr>
        <w:t>Precipitation.style</w:t>
      </w:r>
      <w:r>
        <w:rPr>
          <w:rFonts w:ascii="Arial" w:hAnsi="Arial" w:cs="Arial"/>
          <w:b/>
          <w:color w:val="1B365D"/>
          <w:sz w:val="22"/>
          <w:rtl/>
        </w:rPr>
        <w:t xml:space="preserve"> — الأمطار والتساقط التراكمي:</w:t>
      </w:r>
    </w:p>
    <w:p w14:paraId="6281A1A7" w14:textId="22236EE4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هطول قياسي من الأخضر الشاحب إلى النيلي الكحلي، وتدرج جفاف/رطوبة ثنائي (بني طمي &lt;-&gt; رمادي &lt;-&gt; أزرق ملكي).</w:t>
      </w:r>
    </w:p>
    <w:p w14:paraId="7D6FE893" w14:textId="493A4E2E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03_</w:t>
      </w:r>
      <w:r>
        <w:rPr>
          <w:rFonts w:ascii="Arial" w:hAnsi="Arial" w:cs="Arial"/>
          <w:b/>
          <w:color w:val="1B365D"/>
          <w:sz w:val="22"/>
        </w:rPr>
        <w:t>Relative_Humidity.style</w:t>
      </w:r>
      <w:r>
        <w:rPr>
          <w:rFonts w:ascii="Arial" w:hAnsi="Arial" w:cs="Arial"/>
          <w:b/>
          <w:color w:val="1B365D"/>
          <w:sz w:val="22"/>
          <w:rtl/>
        </w:rPr>
        <w:t xml:space="preserve"> — الرطوبة النسبية (%):</w:t>
      </w:r>
    </w:p>
    <w:p w14:paraId="1DCDA0A7" w14:textId="7498EDC6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رملي جاف إلى أزرق مائي مشبع، يغطي مجالات الراحة البيولوجية والإجهاد الجوي.</w:t>
      </w:r>
    </w:p>
    <w:p w14:paraId="11908448" w14:textId="702F7B72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04_</w:t>
      </w:r>
      <w:r>
        <w:rPr>
          <w:rFonts w:ascii="Arial" w:hAnsi="Arial" w:cs="Arial"/>
          <w:b/>
          <w:color w:val="1B365D"/>
          <w:sz w:val="22"/>
        </w:rPr>
        <w:t>Wind_Speed.style</w:t>
      </w:r>
      <w:r>
        <w:rPr>
          <w:rFonts w:ascii="Arial" w:hAnsi="Arial" w:cs="Arial"/>
          <w:b/>
          <w:color w:val="1B365D"/>
          <w:sz w:val="22"/>
          <w:rtl/>
        </w:rPr>
        <w:t xml:space="preserve"> — سرعات ومتجهات الرياح:</w:t>
      </w:r>
    </w:p>
    <w:p w14:paraId="51DF8ED2" w14:textId="0876EE33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مستند إلى مقياس بوفورت العالمي (</w:t>
      </w:r>
      <w:r>
        <w:rPr>
          <w:rFonts w:ascii="Arial" w:hAnsi="Arial" w:cs="Arial"/>
          <w:color w:val="000000"/>
          <w:sz w:val="20"/>
        </w:rPr>
        <w:t>Beaufort Scale</w:t>
      </w:r>
      <w:r>
        <w:rPr>
          <w:rFonts w:ascii="Arial" w:hAnsi="Arial" w:cs="Arial"/>
          <w:color w:val="000000"/>
          <w:sz w:val="20"/>
          <w:rtl/>
        </w:rPr>
        <w:t>) يبدأ بنسيم نعناعي بارد ويصل لعواصف بنفسجية.</w:t>
      </w:r>
    </w:p>
    <w:p w14:paraId="7E77ACED" w14:textId="5031ECAB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05_</w:t>
      </w:r>
      <w:r>
        <w:rPr>
          <w:rFonts w:ascii="Arial" w:hAnsi="Arial" w:cs="Arial"/>
          <w:b/>
          <w:color w:val="1B365D"/>
          <w:sz w:val="22"/>
        </w:rPr>
        <w:t>Solar_Radiation.style</w:t>
      </w:r>
      <w:r>
        <w:rPr>
          <w:rFonts w:ascii="Arial" w:hAnsi="Arial" w:cs="Arial"/>
          <w:b/>
          <w:color w:val="1B365D"/>
          <w:sz w:val="22"/>
          <w:rtl/>
        </w:rPr>
        <w:t xml:space="preserve"> — الإشعاع الشمسي والطاقة:</w:t>
      </w:r>
    </w:p>
    <w:p w14:paraId="15B522DA" w14:textId="6106B9DE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مستند إلى أطلس الإشعاع الشمسي العالمي (</w:t>
      </w:r>
      <w:r>
        <w:rPr>
          <w:rFonts w:ascii="Arial" w:hAnsi="Arial" w:cs="Arial"/>
          <w:color w:val="000000"/>
          <w:sz w:val="20"/>
        </w:rPr>
        <w:t>World Bank GHI</w:t>
      </w:r>
      <w:r>
        <w:rPr>
          <w:rFonts w:ascii="Arial" w:hAnsi="Arial" w:cs="Arial"/>
          <w:color w:val="000000"/>
          <w:sz w:val="20"/>
          <w:rtl/>
        </w:rPr>
        <w:t>) بدرجات الأصفر الذهبي والبرتقالي الصريح.</w:t>
      </w:r>
    </w:p>
    <w:p w14:paraId="032D262D" w14:textId="761E3A33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06_</w:t>
      </w:r>
      <w:r>
        <w:rPr>
          <w:rFonts w:ascii="Arial" w:hAnsi="Arial" w:cs="Arial"/>
          <w:b/>
          <w:color w:val="1B365D"/>
          <w:sz w:val="22"/>
        </w:rPr>
        <w:t>Atmospheric_Pressure.style</w:t>
      </w:r>
      <w:r>
        <w:rPr>
          <w:rFonts w:ascii="Arial" w:hAnsi="Arial" w:cs="Arial"/>
          <w:b/>
          <w:color w:val="1B365D"/>
          <w:sz w:val="22"/>
          <w:rtl/>
        </w:rPr>
        <w:t xml:space="preserve"> — الضغط الجوي وسطح البحر:</w:t>
      </w:r>
    </w:p>
    <w:p w14:paraId="577F81BE" w14:textId="51A14BD0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ثنائي الاتجاه يرتكز على الضغط القياسي (1013.25 </w:t>
      </w:r>
      <w:r>
        <w:rPr>
          <w:rFonts w:ascii="Arial" w:hAnsi="Arial" w:cs="Arial"/>
          <w:color w:val="000000"/>
          <w:sz w:val="20"/>
        </w:rPr>
        <w:t>hPa</w:t>
      </w:r>
      <w:r>
        <w:rPr>
          <w:rFonts w:ascii="Arial" w:hAnsi="Arial" w:cs="Arial"/>
          <w:color w:val="000000"/>
          <w:sz w:val="20"/>
          <w:rtl/>
        </w:rPr>
        <w:t>) لتمييز المنخفضات عن المرتفعات.</w:t>
      </w:r>
    </w:p>
    <w:p w14:paraId="22EC5FD3" w14:textId="6124F7D1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07_</w:t>
      </w:r>
      <w:r>
        <w:rPr>
          <w:rFonts w:ascii="Arial" w:hAnsi="Arial" w:cs="Arial"/>
          <w:b/>
          <w:color w:val="1B365D"/>
          <w:sz w:val="22"/>
        </w:rPr>
        <w:t>Cloud_Cover.style</w:t>
      </w:r>
      <w:r>
        <w:rPr>
          <w:rFonts w:ascii="Arial" w:hAnsi="Arial" w:cs="Arial"/>
          <w:b/>
          <w:color w:val="1B365D"/>
          <w:sz w:val="22"/>
          <w:rtl/>
        </w:rPr>
        <w:t xml:space="preserve"> — الغطاء السحابي ونسب الغيوم:</w:t>
      </w:r>
    </w:p>
    <w:p w14:paraId="6711C429" w14:textId="2F9F3B20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 مقياس الأوكتا (</w:t>
      </w:r>
      <w:r>
        <w:rPr>
          <w:rFonts w:ascii="Arial" w:hAnsi="Arial" w:cs="Arial"/>
          <w:color w:val="000000"/>
          <w:sz w:val="20"/>
        </w:rPr>
        <w:t>Okta Scale</w:t>
      </w:r>
      <w:r>
        <w:rPr>
          <w:rFonts w:ascii="Arial" w:hAnsi="Arial" w:cs="Arial"/>
          <w:color w:val="000000"/>
          <w:sz w:val="20"/>
          <w:rtl/>
        </w:rPr>
        <w:t>) من الأزرق السماوي الصافي إلى الرمادي الرصاصي التام.</w:t>
      </w:r>
    </w:p>
    <w:p w14:paraId="075A823E" w14:textId="36432FFC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08_</w:t>
      </w:r>
      <w:r>
        <w:rPr>
          <w:rFonts w:ascii="Arial" w:hAnsi="Arial" w:cs="Arial"/>
          <w:b/>
          <w:color w:val="1B365D"/>
          <w:sz w:val="22"/>
        </w:rPr>
        <w:t>UV_Index.style</w:t>
      </w:r>
      <w:r>
        <w:rPr>
          <w:rFonts w:ascii="Arial" w:hAnsi="Arial" w:cs="Arial"/>
          <w:b/>
          <w:color w:val="1B365D"/>
          <w:sz w:val="22"/>
          <w:rtl/>
        </w:rPr>
        <w:t xml:space="preserve"> — مؤشر الأشعة فوق البنفسجية:</w:t>
      </w:r>
    </w:p>
    <w:p w14:paraId="41854293" w14:textId="3057CDE8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التصنيف الرسمي الإلزامي لمنظمة الصحة العالمية (</w:t>
      </w:r>
      <w:r>
        <w:rPr>
          <w:rFonts w:ascii="Arial" w:hAnsi="Arial" w:cs="Arial"/>
          <w:color w:val="000000"/>
          <w:sz w:val="20"/>
        </w:rPr>
        <w:t>WHO</w:t>
      </w:r>
      <w:r>
        <w:rPr>
          <w:rFonts w:ascii="Arial" w:hAnsi="Arial" w:cs="Arial"/>
          <w:color w:val="000000"/>
          <w:sz w:val="20"/>
          <w:rtl/>
        </w:rPr>
        <w:t>) بخمسة ألوان معيارية (أخضر، أصفر، برتقالي، أحمر، بنفسجي).</w:t>
      </w:r>
    </w:p>
    <w:p w14:paraId="43F8D604" w14:textId="3C372FB8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>• 09_</w:t>
      </w:r>
      <w:r>
        <w:rPr>
          <w:rFonts w:ascii="Arial" w:hAnsi="Arial" w:cs="Arial"/>
          <w:b/>
          <w:color w:val="1B365D"/>
          <w:sz w:val="22"/>
        </w:rPr>
        <w:t>Drought_And_Aridity.style</w:t>
      </w:r>
      <w:r>
        <w:rPr>
          <w:rFonts w:ascii="Arial" w:hAnsi="Arial" w:cs="Arial"/>
          <w:b/>
          <w:color w:val="1B365D"/>
          <w:sz w:val="22"/>
          <w:rtl/>
        </w:rPr>
        <w:t xml:space="preserve"> — مؤشرات الجفاف والقحولة:</w:t>
      </w:r>
    </w:p>
    <w:p w14:paraId="0EBCF00F" w14:textId="015235D0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تدرجات مؤشرات </w:t>
      </w:r>
      <w:r>
        <w:rPr>
          <w:rFonts w:ascii="Arial" w:hAnsi="Arial" w:cs="Arial"/>
          <w:color w:val="000000"/>
          <w:sz w:val="20"/>
        </w:rPr>
        <w:t>De Martonne</w:t>
      </w:r>
      <w:r>
        <w:rPr>
          <w:rFonts w:ascii="Arial" w:hAnsi="Arial" w:cs="Arial"/>
          <w:color w:val="000000"/>
          <w:sz w:val="20"/>
          <w:rtl/>
        </w:rPr>
        <w:t xml:space="preserve"> و </w:t>
      </w:r>
      <w:r>
        <w:rPr>
          <w:rFonts w:ascii="Arial" w:hAnsi="Arial" w:cs="Arial"/>
          <w:color w:val="000000"/>
          <w:sz w:val="20"/>
        </w:rPr>
        <w:t>UNEP</w:t>
      </w:r>
      <w:r>
        <w:rPr>
          <w:rFonts w:ascii="Arial" w:hAnsi="Arial" w:cs="Arial"/>
          <w:color w:val="000000"/>
          <w:sz w:val="20"/>
          <w:rtl/>
        </w:rPr>
        <w:t xml:space="preserve"> والعجز المائي المناخي (</w:t>
      </w:r>
      <w:r>
        <w:rPr>
          <w:rFonts w:ascii="Arial" w:hAnsi="Arial" w:cs="Arial"/>
          <w:color w:val="000000"/>
          <w:sz w:val="20"/>
        </w:rPr>
        <w:t>P - PET</w:t>
      </w:r>
      <w:r>
        <w:rPr>
          <w:rFonts w:ascii="Arial" w:hAnsi="Arial" w:cs="Arial"/>
          <w:color w:val="000000"/>
          <w:sz w:val="20"/>
          <w:rtl/>
        </w:rPr>
        <w:t>) بمحور ثنائي للوفرة والعجز.</w:t>
      </w:r>
    </w:p>
    <w:p w14:paraId="403E2E68" w14:textId="2C8710CB" w:rsidR="008A4505" w:rsidRDefault="008A4505" w:rsidP="008A4505">
      <w:pPr>
        <w:spacing w:after="40" w:line="240" w:lineRule="auto"/>
        <w:rPr>
          <w:rFonts w:ascii="Arial" w:hAnsi="Arial" w:cs="Arial"/>
          <w:b/>
          <w:color w:val="1B365D"/>
          <w:sz w:val="22"/>
          <w:rtl/>
        </w:rPr>
      </w:pPr>
      <w:r>
        <w:rPr>
          <w:rFonts w:ascii="Arial" w:hAnsi="Arial" w:cs="Arial"/>
          <w:b/>
          <w:color w:val="1B365D"/>
          <w:sz w:val="22"/>
          <w:rtl/>
        </w:rPr>
        <w:t xml:space="preserve">• </w:t>
      </w:r>
      <w:r>
        <w:rPr>
          <w:rFonts w:ascii="Arial" w:hAnsi="Arial" w:cs="Arial"/>
          <w:b/>
          <w:color w:val="1B365D"/>
          <w:sz w:val="22"/>
        </w:rPr>
        <w:t>Master_Climate_Atlas.style</w:t>
      </w:r>
      <w:r>
        <w:rPr>
          <w:rFonts w:ascii="Arial" w:hAnsi="Arial" w:cs="Arial"/>
          <w:b/>
          <w:color w:val="1B365D"/>
          <w:sz w:val="22"/>
          <w:rtl/>
        </w:rPr>
        <w:t xml:space="preserve"> — المكتبة الموحدة الشاملة:</w:t>
      </w:r>
    </w:p>
    <w:p w14:paraId="7EE17C1B" w14:textId="2B631757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  ملف ستايل شامل يضم كافة التدرجات والألوان والرموز مجمعة لسهولة تفعيلها دفعة واحدة في </w:t>
      </w:r>
      <w:r>
        <w:rPr>
          <w:rFonts w:ascii="Arial" w:hAnsi="Arial" w:cs="Arial"/>
          <w:color w:val="000000"/>
          <w:sz w:val="20"/>
        </w:rPr>
        <w:t>ArcMap</w:t>
      </w:r>
      <w:r>
        <w:rPr>
          <w:rFonts w:ascii="Arial" w:hAnsi="Arial" w:cs="Arial"/>
          <w:color w:val="000000"/>
          <w:sz w:val="20"/>
          <w:rtl/>
        </w:rPr>
        <w:t>.</w:t>
      </w:r>
    </w:p>
    <w:p w14:paraId="2825A4F5" w14:textId="47360D9D" w:rsidR="008A4505" w:rsidRDefault="008A4505" w:rsidP="008A4505">
      <w:pPr>
        <w:spacing w:after="120" w:line="240" w:lineRule="auto"/>
        <w:rPr>
          <w:rFonts w:ascii="Arial" w:hAnsi="Arial" w:cs="Arial"/>
          <w:b/>
          <w:color w:val="1B365D"/>
          <w:sz w:val="28"/>
          <w:rtl/>
        </w:rPr>
      </w:pPr>
      <w:r>
        <w:rPr>
          <w:rFonts w:ascii="Arial" w:hAnsi="Arial" w:cs="Arial"/>
          <w:b/>
          <w:color w:val="1B365D"/>
          <w:sz w:val="28"/>
          <w:rtl/>
        </w:rPr>
        <w:t>4. جدول ملخص المعايير المناخية الدولية المعتمدة والروابط الرسمية</w:t>
      </w:r>
    </w:p>
    <w:p w14:paraId="646EB85C" w14:textId="06A3950A" w:rsidR="008A4505" w:rsidRDefault="008A4505" w:rsidP="008A4505">
      <w:pPr>
        <w:spacing w:after="200" w:line="240" w:lineRule="auto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يلخص الجدول التالي كافة المعايير الدولية والمنظمات العالمية المعتمدة لكل عنصر مناخي مع الروابط الرسمية المباشرة:</w:t>
      </w:r>
    </w:p>
    <w:tbl>
      <w:tblPr>
        <w:bidiVisual/>
        <w:tblW w:w="10000" w:type="dxa"/>
        <w:tblBorders>
          <w:top w:val="single" w:sz="4" w:space="0" w:color="1B365D"/>
          <w:left w:val="single" w:sz="4" w:space="0" w:color="1B365D"/>
          <w:bottom w:val="single" w:sz="4" w:space="0" w:color="1B365D"/>
          <w:right w:val="single" w:sz="4" w:space="0" w:color="1B365D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2200"/>
        <w:gridCol w:w="1600"/>
      </w:tblGrid>
      <w:tr w:rsidR="008A4505" w14:paraId="0545914A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B365D"/>
              <w:bottom w:val="single" w:sz="4" w:space="0" w:color="CCCCCC"/>
            </w:tcBorders>
            <w:shd w:val="clear" w:color="auto" w:fill="1B365D"/>
          </w:tcPr>
          <w:p w14:paraId="3EFB9C04" w14:textId="1FBFE9D4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  <w:rtl/>
              </w:rPr>
            </w:pP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العنصر المناخي (المؤشر)</w:t>
            </w:r>
          </w:p>
        </w:tc>
        <w:tc>
          <w:tcPr>
            <w:tcW w:w="2200" w:type="dxa"/>
            <w:tcBorders>
              <w:top w:val="single" w:sz="4" w:space="0" w:color="1B365D"/>
              <w:bottom w:val="single" w:sz="4" w:space="0" w:color="CCCCCC"/>
            </w:tcBorders>
            <w:shd w:val="clear" w:color="auto" w:fill="1B365D"/>
          </w:tcPr>
          <w:p w14:paraId="559D0FEE" w14:textId="207A2583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  <w:rtl/>
              </w:rPr>
            </w:pP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المعيار الدولي المعتمد</w:t>
            </w:r>
          </w:p>
        </w:tc>
        <w:tc>
          <w:tcPr>
            <w:tcW w:w="2000" w:type="dxa"/>
            <w:tcBorders>
              <w:top w:val="single" w:sz="4" w:space="0" w:color="1B365D"/>
              <w:bottom w:val="single" w:sz="4" w:space="0" w:color="CCCCCC"/>
            </w:tcBorders>
            <w:shd w:val="clear" w:color="auto" w:fill="1B365D"/>
          </w:tcPr>
          <w:p w14:paraId="05790C6F" w14:textId="08FDDC3F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  <w:rtl/>
              </w:rPr>
            </w:pP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الجهة الدولية المصدرة</w:t>
            </w:r>
          </w:p>
        </w:tc>
        <w:tc>
          <w:tcPr>
            <w:tcW w:w="2200" w:type="dxa"/>
            <w:tcBorders>
              <w:top w:val="single" w:sz="4" w:space="0" w:color="1B365D"/>
              <w:bottom w:val="single" w:sz="4" w:space="0" w:color="CCCCCC"/>
            </w:tcBorders>
            <w:shd w:val="clear" w:color="auto" w:fill="1B365D"/>
          </w:tcPr>
          <w:p w14:paraId="0FDEB22E" w14:textId="0DF72592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  <w:rtl/>
              </w:rPr>
            </w:pP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الخصائص اللونية ونمط التدرج</w:t>
            </w:r>
          </w:p>
        </w:tc>
        <w:tc>
          <w:tcPr>
            <w:tcW w:w="1600" w:type="dxa"/>
            <w:tcBorders>
              <w:top w:val="single" w:sz="4" w:space="0" w:color="1B365D"/>
              <w:bottom w:val="single" w:sz="4" w:space="0" w:color="CCCCCC"/>
            </w:tcBorders>
            <w:shd w:val="clear" w:color="auto" w:fill="1B365D"/>
          </w:tcPr>
          <w:p w14:paraId="6D66367F" w14:textId="5D690CDB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color w:val="FFFFFF"/>
                <w:sz w:val="19"/>
                <w:rtl/>
              </w:rPr>
            </w:pP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الرابط الرسمي المباشر</w:t>
            </w:r>
          </w:p>
        </w:tc>
      </w:tr>
      <w:tr w:rsidR="008A4505" w14:paraId="7CFF9126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8E36DC4" w14:textId="221F1DF4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درجات الحرارة والشذوذ الحراري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7F6E6A6" w14:textId="1ECCDECD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IPCC AR6 Visual Guide &amp; Scientific Colour Maps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5FB3E1A" w14:textId="348C2B0D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الهيئة الحكومية لتغير المناخ (</w:t>
            </w:r>
            <w:r>
              <w:rPr>
                <w:rFonts w:ascii="Arial" w:hAnsi="Arial" w:cs="Arial"/>
                <w:color w:val="000000"/>
                <w:sz w:val="17"/>
              </w:rPr>
              <w:t>IPCC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 / د. فابيو كراميري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28A5671" w14:textId="005C5DA1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تدرج متواصل + ثنائي الاتجاه (أزرق بارد &lt;-&gt; أبيض &lt;-&gt; أحمر حار)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0231594" w14:textId="501EC1DB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4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43DDA69C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73705C75" w14:textId="46FFBE5B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الأمطار والتساقط التراكمي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897E5DF" w14:textId="5C36940E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NWS Operational Precipitation Scales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65A6F1C" w14:textId="34DAC59D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هيئة الأرصاد الجوية الأمريكية (</w:t>
            </w:r>
            <w:r>
              <w:rPr>
                <w:rFonts w:ascii="Arial" w:hAnsi="Arial" w:cs="Arial"/>
                <w:color w:val="000000"/>
                <w:sz w:val="17"/>
              </w:rPr>
              <w:t>NOAA / NWS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46654982" w14:textId="47DBDA6C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تدرج متتابع (أخضر شاحب -&gt; أزرق كحلي) وثنائي للجفاف/الرطوبة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6C1CCE1" w14:textId="4F5C1FC0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5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50DB6D55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94D8477" w14:textId="1C3AD8DA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مؤشر الحرارة المحسوسة (</w:t>
            </w:r>
            <w:r>
              <w:rPr>
                <w:rFonts w:ascii="Arial" w:hAnsi="Arial" w:cs="Arial"/>
                <w:color w:val="000000"/>
                <w:sz w:val="17"/>
              </w:rPr>
              <w:t>HI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DDFA23F" w14:textId="189DDD58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Steadman-Rothfusz Risk Categories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7601CA3" w14:textId="7B412AA5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الإدارة الوطنية للمحيطات والغلاف الجوي (</w:t>
            </w:r>
            <w:r>
              <w:rPr>
                <w:rFonts w:ascii="Arial" w:hAnsi="Arial" w:cs="Arial"/>
                <w:color w:val="000000"/>
                <w:sz w:val="17"/>
              </w:rPr>
              <w:t>NOAA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D375336" w14:textId="0E0DE631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4 فئات خطورة معيارية (أصفر، برتقالي، أحمر، قرمزي)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E8008B9" w14:textId="5DD5CFB7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6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66A28727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0CFE44B4" w14:textId="6E8E7A37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lastRenderedPageBreak/>
              <w:t>سرعة واتجاهات الرياح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119E534F" w14:textId="6AF38EE8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Beaufort Wind Scale &amp; WMO-No. 306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01EEADBB" w14:textId="1CBE4F19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المنظمة العالمية للأرصاد الجوية (</w:t>
            </w:r>
            <w:r>
              <w:rPr>
                <w:rFonts w:ascii="Arial" w:hAnsi="Arial" w:cs="Arial"/>
                <w:color w:val="000000"/>
                <w:sz w:val="17"/>
              </w:rPr>
              <w:t>WMO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C8BA2F8" w14:textId="4BED2C73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تدرج بوفورت القياسي (نسيم نعناعي -&gt; أصفر -&gt; بنفسجي عاصف)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53F7DB3D" w14:textId="4025ABAA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7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04F04134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427D4C3" w14:textId="003769C2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الضغط الجوي وسطح البحر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719FE68" w14:textId="68E0F883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WMO Standard Atmosphere (1013.25 hPa)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B418CCA" w14:textId="19AAACE9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المنظمة العالمية للأرصاد الجوية (</w:t>
            </w:r>
            <w:r>
              <w:rPr>
                <w:rFonts w:ascii="Arial" w:hAnsi="Arial" w:cs="Arial"/>
                <w:color w:val="000000"/>
                <w:sz w:val="17"/>
              </w:rPr>
              <w:t>WMO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CC2CCEA" w14:textId="43B8170C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 xml:space="preserve">تدرج ثنائي الاتجاه حول نقطة الارتكاز القياسية 1013.25 </w:t>
            </w:r>
            <w:r>
              <w:rPr>
                <w:rFonts w:ascii="Arial" w:hAnsi="Arial" w:cs="Arial"/>
                <w:color w:val="000000"/>
                <w:sz w:val="17"/>
              </w:rPr>
              <w:t>hPa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83C1B4E" w14:textId="4408A613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8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46311C37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10020E68" w14:textId="1AD7F488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الغطاء السحابي (</w:t>
            </w:r>
            <w:r>
              <w:rPr>
                <w:rFonts w:ascii="Arial" w:hAnsi="Arial" w:cs="Arial"/>
                <w:color w:val="000000"/>
                <w:sz w:val="17"/>
              </w:rPr>
              <w:t>Cloud Cover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9EF6D32" w14:textId="69CCBFC6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Okta Scale (0-8 Oktas) to % Standard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13CE098" w14:textId="6EE5FBDF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 xml:space="preserve">أطلس السحب الدولي الصادر عن </w:t>
            </w:r>
            <w:r>
              <w:rPr>
                <w:rFonts w:ascii="Arial" w:hAnsi="Arial" w:cs="Arial"/>
                <w:color w:val="000000"/>
                <w:sz w:val="17"/>
              </w:rPr>
              <w:t>WMO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0781015C" w14:textId="07FC9E44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تدرج متتابع من الأزرق السماوي الصافي إلى الرمادي الرصاصي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7B1DED9A" w14:textId="66DD1504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9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5821F0F4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51439C7" w14:textId="4A7C38EF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مؤشر الأشعة فوق البنفسجية (</w:t>
            </w:r>
            <w:r>
              <w:rPr>
                <w:rFonts w:ascii="Arial" w:hAnsi="Arial" w:cs="Arial"/>
                <w:color w:val="000000"/>
                <w:sz w:val="17"/>
              </w:rPr>
              <w:t>UV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3F9724A" w14:textId="1AA0F3AE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Global Solar UV Index (ISBN 92 4 159007 6)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3A26969" w14:textId="2BB11F4C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 xml:space="preserve">منظمة الصحة العالمية </w:t>
            </w:r>
            <w:r>
              <w:rPr>
                <w:rFonts w:ascii="Arial" w:hAnsi="Arial" w:cs="Arial"/>
                <w:color w:val="000000"/>
                <w:sz w:val="17"/>
              </w:rPr>
              <w:t>(WHO) / WMO / UNEP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8B2A388" w14:textId="450A6C38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5 ألوان إلزامية دولياً: أخضر، أصفر، برتقالي، أحمر، بنفسجي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8386FB2" w14:textId="0A1CEAEF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10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103E0631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2925B30F" w14:textId="126D864E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القحولة والجفاف (</w:t>
            </w:r>
            <w:r>
              <w:rPr>
                <w:rFonts w:ascii="Arial" w:hAnsi="Arial" w:cs="Arial"/>
                <w:color w:val="000000"/>
                <w:sz w:val="17"/>
              </w:rPr>
              <w:t>UNEP / DM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265307F0" w14:textId="0EC609A6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World Atlas of Desertification &amp; UNESCO 1979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5A645296" w14:textId="5E6CD854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برنامج الأمم المتحدة للبيئة (</w:t>
            </w:r>
            <w:r>
              <w:rPr>
                <w:rFonts w:ascii="Arial" w:hAnsi="Arial" w:cs="Arial"/>
                <w:color w:val="000000"/>
                <w:sz w:val="17"/>
              </w:rPr>
              <w:t>UNEP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 / اليونسكو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55C11A82" w14:textId="10B4031B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سلسلة قاحل جداً (بني/أحمر) إلى رطب وفير (أخضر/أزرق)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6C22DB25" w14:textId="581D3CC8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11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4934B7E5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6804112" w14:textId="74B19C18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البخر-نتح والعجز المائي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714D1D03" w14:textId="5CBE43F2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FAO-56 Irrigation and Drainage Paper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65EF540" w14:textId="0A41853E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منظمة الأغذية والزراعة للأمم المتحدة (</w:t>
            </w:r>
            <w:r>
              <w:rPr>
                <w:rFonts w:ascii="Arial" w:hAnsi="Arial" w:cs="Arial"/>
                <w:color w:val="000000"/>
                <w:sz w:val="17"/>
              </w:rPr>
              <w:t>FAO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73F36726" w14:textId="0EA14556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تدرج ثنائي الاتجاه (عجز مائي سالب / فائض ووفرة موجبة)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BC900E8" w14:textId="1BD9B811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12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506CDE68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067FB073" w14:textId="0A772345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الإشعاع الشمسي والطاقة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6BA0E099" w14:textId="1790BF4C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Global Solar Atlas Benchmarks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15D54FF6" w14:textId="2707870D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البنك الدولي (</w:t>
            </w:r>
            <w:r>
              <w:rPr>
                <w:rFonts w:ascii="Arial" w:hAnsi="Arial" w:cs="Arial"/>
                <w:color w:val="000000"/>
                <w:sz w:val="17"/>
              </w:rPr>
              <w:t>World Bank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 xml:space="preserve">) وبرنامج </w:t>
            </w:r>
            <w:r>
              <w:rPr>
                <w:rFonts w:ascii="Arial" w:hAnsi="Arial" w:cs="Arial"/>
                <w:color w:val="000000"/>
                <w:sz w:val="17"/>
              </w:rPr>
              <w:t>ESMAP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336945F1" w14:textId="66D4B94A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تدرج متتابع للإشعاع الكلي (أصفر كريمي -&gt; ذهبي -&gt; برتقالي داكن)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5F7FA"/>
          </w:tcPr>
          <w:p w14:paraId="68AD0384" w14:textId="07816823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13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  <w:tr w:rsidR="008A4505" w14:paraId="000A21D0" w14:textId="77777777" w:rsidTr="008A45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bottom w:val="single" w:sz="4" w:space="0" w:color="1B365D"/>
            </w:tcBorders>
            <w:shd w:val="clear" w:color="auto" w:fill="FFFFFF"/>
          </w:tcPr>
          <w:p w14:paraId="7B9D147E" w14:textId="0A84BE17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تصميم الفئات (3، 5، 7، 9 فئات)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1B365D"/>
            </w:tcBorders>
            <w:shd w:val="clear" w:color="auto" w:fill="FFFFFF"/>
          </w:tcPr>
          <w:p w14:paraId="5428285F" w14:textId="217D34C0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</w:rPr>
              <w:t>ColorBrewer 2.0 Perceptual Systems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1B365D"/>
            </w:tcBorders>
            <w:shd w:val="clear" w:color="auto" w:fill="FFFFFF"/>
          </w:tcPr>
          <w:p w14:paraId="23A1B56E" w14:textId="5B5D6CA9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>جامعة ولاية بنسلفانيا (</w:t>
            </w:r>
            <w:r>
              <w:rPr>
                <w:rFonts w:ascii="Arial" w:hAnsi="Arial" w:cs="Arial"/>
                <w:color w:val="000000"/>
                <w:sz w:val="17"/>
              </w:rPr>
              <w:t>Penn State / NSF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bottom w:val="single" w:sz="4" w:space="0" w:color="1B365D"/>
            </w:tcBorders>
            <w:shd w:val="clear" w:color="auto" w:fill="FFFFFF"/>
          </w:tcPr>
          <w:p w14:paraId="0DBA0C8A" w14:textId="2A1E711A" w:rsidR="008A4505" w:rsidRPr="008A4505" w:rsidRDefault="008A4505" w:rsidP="008A4505">
            <w:pPr>
              <w:spacing w:before="40" w:after="40" w:line="240" w:lineRule="auto"/>
              <w:rPr>
                <w:rFonts w:ascii="Arial" w:hAnsi="Arial" w:cs="Arial"/>
                <w:color w:val="000000"/>
                <w:sz w:val="17"/>
                <w:rtl/>
              </w:rPr>
            </w:pPr>
            <w:r>
              <w:rPr>
                <w:rFonts w:ascii="Arial" w:hAnsi="Arial" w:cs="Arial"/>
                <w:color w:val="000000"/>
                <w:sz w:val="17"/>
                <w:rtl/>
              </w:rPr>
              <w:t xml:space="preserve">فئات متوازنة السطوع اللوني </w:t>
            </w:r>
            <w:r>
              <w:rPr>
                <w:rFonts w:ascii="Arial" w:hAnsi="Arial" w:cs="Arial"/>
                <w:color w:val="000000"/>
                <w:sz w:val="17"/>
              </w:rPr>
              <w:t>Delta L</w:t>
            </w:r>
            <w:r>
              <w:rPr>
                <w:rFonts w:ascii="Arial" w:hAnsi="Arial" w:cs="Arial"/>
                <w:color w:val="000000"/>
                <w:sz w:val="17"/>
                <w:rtl/>
              </w:rPr>
              <w:t>* ملائمة لعمى الألوان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1B365D"/>
            </w:tcBorders>
            <w:shd w:val="clear" w:color="auto" w:fill="FFFFFF"/>
          </w:tcPr>
          <w:p w14:paraId="357FB9DD" w14:textId="34064115" w:rsidR="008A4505" w:rsidRPr="008A4505" w:rsidRDefault="008A4505" w:rsidP="008A4505">
            <w:pPr>
              <w:spacing w:before="40" w:after="40" w:line="240" w:lineRule="auto"/>
              <w:jc w:val="center"/>
              <w:rPr>
                <w:rFonts w:ascii="Arial" w:hAnsi="Arial" w:cs="Arial"/>
                <w:color w:val="000000"/>
                <w:sz w:val="17"/>
                <w:rtl/>
              </w:rPr>
            </w:pPr>
            <w:hyperlink r:id="rId14" w:history="1">
              <w:r>
                <w:rPr>
                  <w:rStyle w:val="Hyperlink"/>
                  <w:rFonts w:hint="cs"/>
                  <w:rtl/>
                </w:rPr>
                <w:t>زيارة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الرابط</w:t>
              </w:r>
              <w:r>
                <w:rPr>
                  <w:rStyle w:val="Hyperlink"/>
                  <w:rtl/>
                </w:rPr>
                <w:t xml:space="preserve"> </w:t>
              </w:r>
              <w:r>
                <w:rPr>
                  <w:rStyle w:val="Hyperlink"/>
                  <w:rFonts w:hint="cs"/>
                  <w:rtl/>
                </w:rPr>
                <w:t>الرسمي</w:t>
              </w:r>
            </w:hyperlink>
          </w:p>
        </w:tc>
      </w:tr>
    </w:tbl>
    <w:p w14:paraId="32CC15DE" w14:textId="77777777" w:rsidR="008A4505" w:rsidRDefault="008A4505" w:rsidP="008A4505">
      <w:pPr>
        <w:spacing w:after="200" w:line="240" w:lineRule="auto"/>
        <w:jc w:val="both"/>
        <w:rPr>
          <w:rFonts w:ascii="Arial" w:hAnsi="Arial" w:cs="Arial"/>
          <w:color w:val="000000"/>
          <w:sz w:val="22"/>
          <w:rtl/>
        </w:rPr>
      </w:pPr>
    </w:p>
    <w:p w14:paraId="45D0F7B7" w14:textId="7CBBF5ED" w:rsidR="008A4505" w:rsidRDefault="008A4505" w:rsidP="008A4505">
      <w:pPr>
        <w:spacing w:after="120" w:line="240" w:lineRule="auto"/>
        <w:rPr>
          <w:rFonts w:ascii="Arial" w:hAnsi="Arial" w:cs="Arial"/>
          <w:b/>
          <w:color w:val="1B365D"/>
          <w:sz w:val="28"/>
        </w:rPr>
      </w:pPr>
      <w:r>
        <w:rPr>
          <w:rFonts w:ascii="Arial" w:hAnsi="Arial" w:cs="Arial"/>
          <w:b/>
          <w:color w:val="1B365D"/>
          <w:sz w:val="28"/>
          <w:rtl/>
        </w:rPr>
        <w:t xml:space="preserve">5. خطوات تحميل واستخدام الستايلات داخل </w:t>
      </w:r>
      <w:r>
        <w:rPr>
          <w:rFonts w:ascii="Arial" w:hAnsi="Arial" w:cs="Arial"/>
          <w:b/>
          <w:color w:val="1B365D"/>
          <w:sz w:val="28"/>
        </w:rPr>
        <w:t>ArcMap 10.8</w:t>
      </w:r>
    </w:p>
    <w:p w14:paraId="2ECA4107" w14:textId="202D7320" w:rsidR="008A4505" w:rsidRDefault="008A4505" w:rsidP="008A4505">
      <w:pPr>
        <w:spacing w:after="120" w:line="240" w:lineRule="auto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لتفعيل أي ستايل من الستايلات المذكورة واستخدامه في مشاريعك الجغرافية، اتبع الخطوات التالية:</w:t>
      </w:r>
    </w:p>
    <w:p w14:paraId="29FE4C8C" w14:textId="1BCB6084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 xml:space="preserve">1. افتح برنامج </w:t>
      </w:r>
      <w:r>
        <w:rPr>
          <w:rFonts w:ascii="Arial" w:hAnsi="Arial" w:cs="Arial"/>
          <w:color w:val="000000"/>
          <w:sz w:val="22"/>
        </w:rPr>
        <w:t>ArcMap</w:t>
      </w:r>
      <w:r>
        <w:rPr>
          <w:rFonts w:ascii="Arial" w:hAnsi="Arial" w:cs="Arial"/>
          <w:color w:val="000000"/>
          <w:sz w:val="22"/>
          <w:rtl/>
        </w:rPr>
        <w:t xml:space="preserve"> (أي إصدار من 10.0 حتى 10.8.2).</w:t>
      </w:r>
    </w:p>
    <w:p w14:paraId="63E7D808" w14:textId="50579B4C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 xml:space="preserve">2. من شريط القوائم العلوي، توجه إلى: </w:t>
      </w:r>
      <w:r>
        <w:rPr>
          <w:rFonts w:ascii="Arial" w:hAnsi="Arial" w:cs="Arial"/>
          <w:color w:val="000000"/>
          <w:sz w:val="22"/>
        </w:rPr>
        <w:t>Customize -&gt; Style Manager</w:t>
      </w:r>
      <w:r>
        <w:rPr>
          <w:rFonts w:ascii="Arial" w:hAnsi="Arial" w:cs="Arial"/>
          <w:color w:val="000000"/>
          <w:sz w:val="22"/>
          <w:rtl/>
        </w:rPr>
        <w:t>...</w:t>
      </w:r>
    </w:p>
    <w:p w14:paraId="75D84AED" w14:textId="05BF585E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3. في النافذة المنبثقة، اضغط على زر [</w:t>
      </w:r>
      <w:r>
        <w:rPr>
          <w:rFonts w:ascii="Arial" w:hAnsi="Arial" w:cs="Arial"/>
          <w:color w:val="000000"/>
          <w:sz w:val="22"/>
        </w:rPr>
        <w:t>Styles</w:t>
      </w:r>
      <w:r>
        <w:rPr>
          <w:rFonts w:ascii="Arial" w:hAnsi="Arial" w:cs="Arial"/>
          <w:color w:val="000000"/>
          <w:sz w:val="22"/>
          <w:rtl/>
        </w:rPr>
        <w:t>...] الموجود في الجانب الأيمن.</w:t>
      </w:r>
    </w:p>
    <w:p w14:paraId="5CEFA889" w14:textId="71218747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4. اضغط على خيار [</w:t>
      </w:r>
      <w:r>
        <w:rPr>
          <w:rFonts w:ascii="Arial" w:hAnsi="Arial" w:cs="Arial"/>
          <w:color w:val="000000"/>
          <w:sz w:val="22"/>
        </w:rPr>
        <w:t>Add Style to List</w:t>
      </w:r>
      <w:r>
        <w:rPr>
          <w:rFonts w:ascii="Arial" w:hAnsi="Arial" w:cs="Arial"/>
          <w:color w:val="000000"/>
          <w:sz w:val="22"/>
          <w:rtl/>
        </w:rPr>
        <w:t>...].</w:t>
      </w:r>
    </w:p>
    <w:p w14:paraId="40587136" w14:textId="1BFBFBB0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5. استعرض وتوجه إلى مجلد الستايلات (</w:t>
      </w:r>
      <w:r>
        <w:rPr>
          <w:rFonts w:ascii="Arial" w:hAnsi="Arial" w:cs="Arial"/>
          <w:color w:val="000000"/>
          <w:sz w:val="22"/>
        </w:rPr>
        <w:t>Raw_Climate_Styles</w:t>
      </w:r>
      <w:r>
        <w:rPr>
          <w:rFonts w:ascii="Arial" w:hAnsi="Arial" w:cs="Arial"/>
          <w:color w:val="000000"/>
          <w:sz w:val="22"/>
          <w:rtl/>
        </w:rPr>
        <w:t xml:space="preserve"> أو مجلد المشروع الرئيسي).</w:t>
      </w:r>
    </w:p>
    <w:p w14:paraId="0BA969C9" w14:textId="7D4C0461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 xml:space="preserve">6. اختر ملف الستايل المطلوب (مثلاً: </w:t>
      </w:r>
      <w:r>
        <w:rPr>
          <w:rFonts w:ascii="Arial" w:hAnsi="Arial" w:cs="Arial"/>
          <w:color w:val="000000"/>
          <w:sz w:val="22"/>
        </w:rPr>
        <w:t>Meteorological.style</w:t>
      </w:r>
      <w:r>
        <w:rPr>
          <w:rFonts w:ascii="Arial" w:hAnsi="Arial" w:cs="Arial"/>
          <w:color w:val="000000"/>
          <w:sz w:val="22"/>
          <w:rtl/>
        </w:rPr>
        <w:t xml:space="preserve"> أو 01_</w:t>
      </w:r>
      <w:r>
        <w:rPr>
          <w:rFonts w:ascii="Arial" w:hAnsi="Arial" w:cs="Arial"/>
          <w:color w:val="000000"/>
          <w:sz w:val="22"/>
        </w:rPr>
        <w:t>Temperature.style</w:t>
      </w:r>
      <w:r>
        <w:rPr>
          <w:rFonts w:ascii="Arial" w:hAnsi="Arial" w:cs="Arial"/>
          <w:color w:val="000000"/>
          <w:sz w:val="22"/>
          <w:rtl/>
        </w:rPr>
        <w:t>) ثم اضغط [</w:t>
      </w:r>
      <w:r>
        <w:rPr>
          <w:rFonts w:ascii="Arial" w:hAnsi="Arial" w:cs="Arial"/>
          <w:color w:val="000000"/>
          <w:sz w:val="22"/>
        </w:rPr>
        <w:t>Open</w:t>
      </w:r>
      <w:r>
        <w:rPr>
          <w:rFonts w:ascii="Arial" w:hAnsi="Arial" w:cs="Arial"/>
          <w:color w:val="000000"/>
          <w:sz w:val="22"/>
          <w:rtl/>
        </w:rPr>
        <w:t>].</w:t>
      </w:r>
    </w:p>
    <w:p w14:paraId="0642C7F0" w14:textId="4AFCEBB3" w:rsidR="008A4505" w:rsidRDefault="008A4505" w:rsidP="008A4505">
      <w:pPr>
        <w:spacing w:after="60" w:line="240" w:lineRule="auto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/>
          <w:color w:val="000000"/>
          <w:sz w:val="22"/>
          <w:rtl/>
        </w:rPr>
        <w:t>7. اضغط [</w:t>
      </w:r>
      <w:r>
        <w:rPr>
          <w:rFonts w:ascii="Arial" w:hAnsi="Arial" w:cs="Arial"/>
          <w:color w:val="000000"/>
          <w:sz w:val="22"/>
        </w:rPr>
        <w:t>OK</w:t>
      </w:r>
      <w:r>
        <w:rPr>
          <w:rFonts w:ascii="Arial" w:hAnsi="Arial" w:cs="Arial"/>
          <w:color w:val="000000"/>
          <w:sz w:val="22"/>
          <w:rtl/>
        </w:rPr>
        <w:t>]. ستظهر كافة التدرجات والرموز فوراً في نافذة خصائص الطبقات (</w:t>
      </w:r>
      <w:r>
        <w:rPr>
          <w:rFonts w:ascii="Arial" w:hAnsi="Arial" w:cs="Arial"/>
          <w:color w:val="000000"/>
          <w:sz w:val="22"/>
        </w:rPr>
        <w:t>Layer Properties -&gt; Symbology</w:t>
      </w:r>
      <w:r>
        <w:rPr>
          <w:rFonts w:ascii="Arial" w:hAnsi="Arial" w:cs="Arial"/>
          <w:color w:val="000000"/>
          <w:sz w:val="22"/>
          <w:rtl/>
        </w:rPr>
        <w:t xml:space="preserve">) في قوائم </w:t>
      </w:r>
      <w:r>
        <w:rPr>
          <w:rFonts w:ascii="Arial" w:hAnsi="Arial" w:cs="Arial"/>
          <w:color w:val="000000"/>
          <w:sz w:val="22"/>
        </w:rPr>
        <w:t>Color Ramp</w:t>
      </w:r>
      <w:r>
        <w:rPr>
          <w:rFonts w:ascii="Arial" w:hAnsi="Arial" w:cs="Arial"/>
          <w:color w:val="000000"/>
          <w:sz w:val="22"/>
          <w:rtl/>
        </w:rPr>
        <w:t xml:space="preserve"> وتلوين الشيب فايل.</w:t>
      </w:r>
    </w:p>
    <w:p w14:paraId="4910EDE4" w14:textId="77777777" w:rsidR="008A4505" w:rsidRDefault="008A4505" w:rsidP="008A4505">
      <w:pPr>
        <w:spacing w:after="120" w:line="240" w:lineRule="auto"/>
        <w:rPr>
          <w:rFonts w:ascii="Arial" w:hAnsi="Arial" w:cs="Arial"/>
          <w:color w:val="000000"/>
          <w:sz w:val="20"/>
          <w:rtl/>
        </w:rPr>
      </w:pPr>
    </w:p>
    <w:p w14:paraId="2860606A" w14:textId="145F78D5" w:rsidR="008A4505" w:rsidRDefault="008A4505" w:rsidP="008A4505">
      <w:pPr>
        <w:spacing w:after="120" w:line="240" w:lineRule="auto"/>
        <w:rPr>
          <w:rFonts w:ascii="Arial" w:hAnsi="Arial" w:cs="Arial"/>
          <w:b/>
          <w:color w:val="1B365D"/>
          <w:sz w:val="28"/>
          <w:rtl/>
        </w:rPr>
      </w:pPr>
      <w:r>
        <w:rPr>
          <w:rFonts w:ascii="Arial" w:hAnsi="Arial" w:cs="Arial"/>
          <w:b/>
          <w:color w:val="1B365D"/>
          <w:sz w:val="28"/>
          <w:rtl/>
        </w:rPr>
        <w:t>6. الفهرس الشامل للروابط الرسمية (</w:t>
      </w:r>
      <w:r>
        <w:rPr>
          <w:rFonts w:ascii="Arial" w:hAnsi="Arial" w:cs="Arial"/>
          <w:b/>
          <w:color w:val="1B365D"/>
          <w:sz w:val="28"/>
        </w:rPr>
        <w:t>Official Links Directory</w:t>
      </w:r>
      <w:r>
        <w:rPr>
          <w:rFonts w:ascii="Arial" w:hAnsi="Arial" w:cs="Arial"/>
          <w:b/>
          <w:color w:val="1B365D"/>
          <w:sz w:val="28"/>
          <w:rtl/>
        </w:rPr>
        <w:t>)</w:t>
      </w:r>
    </w:p>
    <w:p w14:paraId="205AF395" w14:textId="003C6D19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توثيق مدير الستايلات في </w:t>
      </w:r>
      <w:r>
        <w:rPr>
          <w:rFonts w:ascii="Arial" w:hAnsi="Arial" w:cs="Arial"/>
          <w:color w:val="000000"/>
          <w:sz w:val="20"/>
        </w:rPr>
        <w:t>ArcMap (Esri Style Manager)</w:t>
      </w:r>
      <w:r>
        <w:rPr>
          <w:rFonts w:ascii="Arial" w:hAnsi="Arial" w:cs="Arial"/>
          <w:color w:val="000000"/>
          <w:sz w:val="20"/>
          <w:rtl/>
        </w:rPr>
        <w:t xml:space="preserve">: </w:t>
      </w:r>
      <w:hyperlink r:id="rId15" w:history="1">
        <w:r>
          <w:rPr>
            <w:rStyle w:val="Hyperlink"/>
          </w:rPr>
          <w:t>https://desktop.arcgis.com/en/arcmap/latest/map/working-with-styles/using-the-style-manager.htm</w:t>
        </w:r>
      </w:hyperlink>
    </w:p>
    <w:p w14:paraId="7DA4F922" w14:textId="5D196C2A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دليل التدرجات اللونية في </w:t>
      </w:r>
      <w:r>
        <w:rPr>
          <w:rFonts w:ascii="Arial" w:hAnsi="Arial" w:cs="Arial"/>
          <w:color w:val="000000"/>
          <w:sz w:val="20"/>
        </w:rPr>
        <w:t>ArcGIS (Working with Color Ramps)</w:t>
      </w:r>
      <w:r>
        <w:rPr>
          <w:rFonts w:ascii="Arial" w:hAnsi="Arial" w:cs="Arial"/>
          <w:color w:val="000000"/>
          <w:sz w:val="20"/>
          <w:rtl/>
        </w:rPr>
        <w:t xml:space="preserve">: </w:t>
      </w:r>
      <w:hyperlink r:id="rId16" w:history="1">
        <w:r>
          <w:rPr>
            <w:rStyle w:val="Hyperlink"/>
          </w:rPr>
          <w:t>https://desktop.arcgis.com/en/arcmap/latest/map/working-with-styles/working-with-color-ramps.htm</w:t>
        </w:r>
      </w:hyperlink>
    </w:p>
    <w:p w14:paraId="39EFD0DC" w14:textId="5DAA8DB3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lastRenderedPageBreak/>
        <w:t>أطلس العالم الحي للمناخ والطقس (</w:t>
      </w:r>
      <w:r>
        <w:rPr>
          <w:rFonts w:ascii="Arial" w:hAnsi="Arial" w:cs="Arial"/>
          <w:color w:val="000000"/>
          <w:sz w:val="20"/>
        </w:rPr>
        <w:t>Esri Living Atlas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17" w:history="1">
        <w:r>
          <w:rPr>
            <w:rStyle w:val="Hyperlink"/>
          </w:rPr>
          <w:t>https://livingatlas.arcgis.com/en/browse/#d=2&amp;categories=Environment:Weather%20and%20Climate</w:t>
        </w:r>
      </w:hyperlink>
    </w:p>
    <w:p w14:paraId="03A89838" w14:textId="5E4DCD87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ستايل الأرصاد الجوية على </w:t>
      </w:r>
      <w:r>
        <w:rPr>
          <w:rFonts w:ascii="Arial" w:hAnsi="Arial" w:cs="Arial"/>
          <w:color w:val="000000"/>
          <w:sz w:val="20"/>
        </w:rPr>
        <w:t>ArcGIS Online</w:t>
      </w:r>
      <w:r>
        <w:rPr>
          <w:rFonts w:ascii="Arial" w:hAnsi="Arial" w:cs="Arial"/>
          <w:color w:val="000000"/>
          <w:sz w:val="20"/>
          <w:rtl/>
        </w:rPr>
        <w:t xml:space="preserve">: </w:t>
      </w:r>
      <w:hyperlink r:id="rId18" w:history="1">
        <w:r>
          <w:rPr>
            <w:rStyle w:val="Hyperlink"/>
          </w:rPr>
          <w:t>https://www.arcgis.com/home/item.html?id=a641da02580c44b391781297e6826dc6</w:t>
        </w:r>
      </w:hyperlink>
    </w:p>
    <w:p w14:paraId="4DFA347A" w14:textId="5E959589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 xml:space="preserve">ستايل الطقس على </w:t>
      </w:r>
      <w:r>
        <w:rPr>
          <w:rFonts w:ascii="Arial" w:hAnsi="Arial" w:cs="Arial"/>
          <w:color w:val="000000"/>
          <w:sz w:val="20"/>
        </w:rPr>
        <w:t>ArcGIS Online</w:t>
      </w:r>
      <w:r>
        <w:rPr>
          <w:rFonts w:ascii="Arial" w:hAnsi="Arial" w:cs="Arial"/>
          <w:color w:val="000000"/>
          <w:sz w:val="20"/>
          <w:rtl/>
        </w:rPr>
        <w:t xml:space="preserve">: </w:t>
      </w:r>
      <w:hyperlink r:id="rId19" w:history="1">
        <w:r>
          <w:rPr>
            <w:rStyle w:val="Hyperlink"/>
          </w:rPr>
          <w:t>https://www.arcgis.com/home/item.html?id=c752b757271449cfa12f1cfc06dcb00c</w:t>
        </w:r>
      </w:hyperlink>
    </w:p>
    <w:p w14:paraId="4AC6ADB1" w14:textId="015B1018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الهيئة الحكومية لتغير المناخ (</w:t>
      </w:r>
      <w:r>
        <w:rPr>
          <w:rFonts w:ascii="Arial" w:hAnsi="Arial" w:cs="Arial"/>
          <w:color w:val="000000"/>
          <w:sz w:val="20"/>
        </w:rPr>
        <w:t>IPCC Official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0" w:history="1">
        <w:r>
          <w:rPr>
            <w:rStyle w:val="Hyperlink"/>
          </w:rPr>
          <w:t>https://www.ipcc.ch/</w:t>
        </w:r>
      </w:hyperlink>
    </w:p>
    <w:p w14:paraId="17103669" w14:textId="4D7D4C11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خرائط الألوان العلمية (</w:t>
      </w:r>
      <w:r>
        <w:rPr>
          <w:rFonts w:ascii="Arial" w:hAnsi="Arial" w:cs="Arial"/>
          <w:color w:val="000000"/>
          <w:sz w:val="20"/>
        </w:rPr>
        <w:t>Fabio Crameri Scientific Colour Maps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1" w:history="1">
        <w:r>
          <w:rPr>
            <w:rStyle w:val="Hyperlink"/>
          </w:rPr>
          <w:t>https://www.fabiocrameri.ch/colourmaps/</w:t>
        </w:r>
      </w:hyperlink>
    </w:p>
    <w:p w14:paraId="484E4235" w14:textId="4CB04D40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مبادرة شرائط دفء المناخ (</w:t>
      </w:r>
      <w:r>
        <w:rPr>
          <w:rFonts w:ascii="Arial" w:hAnsi="Arial" w:cs="Arial"/>
          <w:color w:val="000000"/>
          <w:sz w:val="20"/>
        </w:rPr>
        <w:t>Ed Hawkins Warming Stripes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2" w:history="1">
        <w:r>
          <w:rPr>
            <w:rStyle w:val="Hyperlink"/>
          </w:rPr>
          <w:t>https://showyourstripes.info/</w:t>
        </w:r>
      </w:hyperlink>
    </w:p>
    <w:p w14:paraId="19C70015" w14:textId="6A9549F7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دليل الشفرات والرموز المناخية الدولية (</w:t>
      </w:r>
      <w:r>
        <w:rPr>
          <w:rFonts w:ascii="Arial" w:hAnsi="Arial" w:cs="Arial"/>
          <w:color w:val="000000"/>
          <w:sz w:val="20"/>
        </w:rPr>
        <w:t>WMO Manual on Codes No. 306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3" w:history="1">
        <w:r>
          <w:rPr>
            <w:rStyle w:val="Hyperlink"/>
          </w:rPr>
          <w:t>https://library.wmo.int/records/item/35625-manual-on-codes</w:t>
        </w:r>
      </w:hyperlink>
    </w:p>
    <w:p w14:paraId="40C76599" w14:textId="0C59CD62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دليل أجهزة وطرق الرصد (</w:t>
      </w:r>
      <w:r>
        <w:rPr>
          <w:rFonts w:ascii="Arial" w:hAnsi="Arial" w:cs="Arial"/>
          <w:color w:val="000000"/>
          <w:sz w:val="20"/>
        </w:rPr>
        <w:t>WMO CIMO Guide No. 8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4" w:history="1">
        <w:r>
          <w:rPr>
            <w:rStyle w:val="Hyperlink"/>
          </w:rPr>
          <w:t>https://library.wmo.int/records/item/41650-guide-to-instruments-and-methods-of-observation</w:t>
        </w:r>
      </w:hyperlink>
    </w:p>
    <w:p w14:paraId="745C5648" w14:textId="6052FAAD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أطلس السحب الدولي (</w:t>
      </w:r>
      <w:r>
        <w:rPr>
          <w:rFonts w:ascii="Arial" w:hAnsi="Arial" w:cs="Arial"/>
          <w:color w:val="000000"/>
          <w:sz w:val="20"/>
        </w:rPr>
        <w:t>WMO International Cloud Atlas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5" w:history="1">
        <w:r>
          <w:rPr>
            <w:rStyle w:val="Hyperlink"/>
          </w:rPr>
          <w:t>https://cloudatlas.wmo.int/</w:t>
        </w:r>
      </w:hyperlink>
    </w:p>
    <w:p w14:paraId="23B56579" w14:textId="5BBE10D9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مركز التنبؤات المناخية الأمريكي (</w:t>
      </w:r>
      <w:r>
        <w:rPr>
          <w:rFonts w:ascii="Arial" w:hAnsi="Arial" w:cs="Arial"/>
          <w:color w:val="000000"/>
          <w:sz w:val="20"/>
        </w:rPr>
        <w:t>NOAA CPC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6" w:history="1">
        <w:r>
          <w:rPr>
            <w:rStyle w:val="Hyperlink"/>
          </w:rPr>
          <w:t>https://www.cpc.ncep.noaa.gov/</w:t>
        </w:r>
      </w:hyperlink>
    </w:p>
    <w:p w14:paraId="01556603" w14:textId="6CA7B26E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مؤشر الإجهاد الحراري (</w:t>
      </w:r>
      <w:r>
        <w:rPr>
          <w:rFonts w:ascii="Arial" w:hAnsi="Arial" w:cs="Arial"/>
          <w:color w:val="000000"/>
          <w:sz w:val="20"/>
        </w:rPr>
        <w:t>NOAA Heat Index Scale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7" w:history="1">
        <w:r>
          <w:rPr>
            <w:rStyle w:val="Hyperlink"/>
          </w:rPr>
          <w:t>https://www.wpc.ncep.noaa.gov/html/heatindex.shtml</w:t>
        </w:r>
      </w:hyperlink>
    </w:p>
    <w:p w14:paraId="400F78F9" w14:textId="1F29DB0A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مركز تشغيل رادارات الطقس (</w:t>
      </w:r>
      <w:r>
        <w:rPr>
          <w:rFonts w:ascii="Arial" w:hAnsi="Arial" w:cs="Arial"/>
          <w:color w:val="000000"/>
          <w:sz w:val="20"/>
        </w:rPr>
        <w:t>NOAA ROC NEXRAD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8" w:history="1">
        <w:r>
          <w:rPr>
            <w:rStyle w:val="Hyperlink"/>
          </w:rPr>
          <w:t>https://www.roc.noaa.gov/</w:t>
        </w:r>
      </w:hyperlink>
    </w:p>
    <w:p w14:paraId="509F0397" w14:textId="0E0BF519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دليل مؤشر الأشعة فوق البنفسجية (</w:t>
      </w:r>
      <w:r>
        <w:rPr>
          <w:rFonts w:ascii="Arial" w:hAnsi="Arial" w:cs="Arial"/>
          <w:color w:val="000000"/>
          <w:sz w:val="20"/>
        </w:rPr>
        <w:t>WHO UV Index Guide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29" w:history="1">
        <w:r>
          <w:rPr>
            <w:rStyle w:val="Hyperlink"/>
          </w:rPr>
          <w:t>https://www.who.int/publications/i/item/9241590076</w:t>
        </w:r>
      </w:hyperlink>
    </w:p>
    <w:p w14:paraId="09544F37" w14:textId="70582E56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أطلس العالم للتصحر (</w:t>
      </w:r>
      <w:r>
        <w:rPr>
          <w:rFonts w:ascii="Arial" w:hAnsi="Arial" w:cs="Arial"/>
          <w:color w:val="000000"/>
          <w:sz w:val="20"/>
        </w:rPr>
        <w:t>UNEP World Atlas of Desertification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30" w:history="1">
        <w:r>
          <w:rPr>
            <w:rStyle w:val="Hyperlink"/>
          </w:rPr>
          <w:t>https://wad.jrc.ec.europa.eu/</w:t>
        </w:r>
      </w:hyperlink>
    </w:p>
    <w:p w14:paraId="69A65BF9" w14:textId="6AE09FB7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دليل البخر-نتح والري رقم 56 (</w:t>
      </w:r>
      <w:r>
        <w:rPr>
          <w:rFonts w:ascii="Arial" w:hAnsi="Arial" w:cs="Arial"/>
          <w:color w:val="000000"/>
          <w:sz w:val="20"/>
        </w:rPr>
        <w:t>FAO-56 Irrigation Paper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31" w:history="1">
        <w:r>
          <w:rPr>
            <w:rStyle w:val="Hyperlink"/>
          </w:rPr>
          <w:t>https://www.fao.org/land-water/databases-and-software/cropwat/en/</w:t>
        </w:r>
      </w:hyperlink>
    </w:p>
    <w:p w14:paraId="59A3DE10" w14:textId="5DD57305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أطلس الإشعاع الشمسي العالمي (</w:t>
      </w:r>
      <w:r>
        <w:rPr>
          <w:rFonts w:ascii="Arial" w:hAnsi="Arial" w:cs="Arial"/>
          <w:color w:val="000000"/>
          <w:sz w:val="20"/>
        </w:rPr>
        <w:t>Global Solar Atlas - World Bank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32" w:history="1">
        <w:r>
          <w:rPr>
            <w:rStyle w:val="Hyperlink"/>
          </w:rPr>
          <w:t>https://globalsolaratlas.info/</w:t>
        </w:r>
      </w:hyperlink>
    </w:p>
    <w:p w14:paraId="04701184" w14:textId="0A9B13E3" w:rsid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  <w:rtl/>
        </w:rPr>
      </w:pPr>
      <w:r>
        <w:rPr>
          <w:rFonts w:ascii="Arial" w:hAnsi="Arial" w:cs="Arial"/>
          <w:color w:val="000000"/>
          <w:sz w:val="20"/>
          <w:rtl/>
        </w:rPr>
        <w:t>نظام التدرجات الكارتوجرافية (</w:t>
      </w:r>
      <w:r>
        <w:rPr>
          <w:rFonts w:ascii="Arial" w:hAnsi="Arial" w:cs="Arial"/>
          <w:color w:val="000000"/>
          <w:sz w:val="20"/>
        </w:rPr>
        <w:t>ColorBrewer 2.0</w:t>
      </w:r>
      <w:r>
        <w:rPr>
          <w:rFonts w:ascii="Arial" w:hAnsi="Arial" w:cs="Arial"/>
          <w:color w:val="000000"/>
          <w:sz w:val="20"/>
          <w:rtl/>
        </w:rPr>
        <w:t xml:space="preserve">): </w:t>
      </w:r>
      <w:hyperlink r:id="rId33" w:history="1">
        <w:r>
          <w:rPr>
            <w:rStyle w:val="Hyperlink"/>
          </w:rPr>
          <w:t>https://colorbrewer2.org/</w:t>
        </w:r>
      </w:hyperlink>
    </w:p>
    <w:p w14:paraId="69CE61B1" w14:textId="77777777" w:rsidR="008A4505" w:rsidRPr="008A4505" w:rsidRDefault="008A4505" w:rsidP="008A4505">
      <w:pPr>
        <w:spacing w:after="80" w:line="240" w:lineRule="auto"/>
        <w:rPr>
          <w:rFonts w:ascii="Arial" w:hAnsi="Arial" w:cs="Arial"/>
          <w:color w:val="000000"/>
          <w:sz w:val="20"/>
        </w:rPr>
      </w:pPr>
    </w:p>
    <w:sectPr w:rsidR="008A4505" w:rsidRPr="008A4505" w:rsidSect="008A4505">
      <w:pgSz w:w="11907" w:h="16839"/>
      <w:pgMar w:top="1134" w:right="1134" w:bottom="1134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05"/>
    <w:rsid w:val="00064594"/>
    <w:rsid w:val="00322696"/>
    <w:rsid w:val="008A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31CCC"/>
  <w15:chartTrackingRefBased/>
  <w15:docId w15:val="{EB1BC881-8400-4CFE-B5ED-5B8CE59C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A4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5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lobalsolaratlas.info/" TargetMode="External"/><Relationship Id="rId18" Type="http://schemas.openxmlformats.org/officeDocument/2006/relationships/hyperlink" Target="https://www.arcgis.com/home/item.html?id=a641da02580c44b391781297e6826dc6" TargetMode="External"/><Relationship Id="rId26" Type="http://schemas.openxmlformats.org/officeDocument/2006/relationships/hyperlink" Target="https://www.cpc.ncep.noaa.gov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fabiocrameri.ch/colourmaps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library.wmo.int/records/item/35625-manual-on-codes" TargetMode="External"/><Relationship Id="rId12" Type="http://schemas.openxmlformats.org/officeDocument/2006/relationships/hyperlink" Target="https://www.fao.org/land-water/databases-and-software/cropwat/en/" TargetMode="External"/><Relationship Id="rId17" Type="http://schemas.openxmlformats.org/officeDocument/2006/relationships/hyperlink" Target="https://livingatlas.arcgis.com/en/browse/#d=2&amp;categories=Environment:Weather%20and%20Climate" TargetMode="External"/><Relationship Id="rId25" Type="http://schemas.openxmlformats.org/officeDocument/2006/relationships/hyperlink" Target="https://cloudatlas.wmo.int/" TargetMode="External"/><Relationship Id="rId33" Type="http://schemas.openxmlformats.org/officeDocument/2006/relationships/hyperlink" Target="https://colorbrewer2.or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sktop.arcgis.com/en/arcmap/latest/map/working-with-styles/working-with-color-ramps.htm" TargetMode="External"/><Relationship Id="rId20" Type="http://schemas.openxmlformats.org/officeDocument/2006/relationships/hyperlink" Target="https://www.ipcc.ch/" TargetMode="External"/><Relationship Id="rId29" Type="http://schemas.openxmlformats.org/officeDocument/2006/relationships/hyperlink" Target="https://www.who.int/publications/i/item/924159007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pc.ncep.noaa.gov/html/heatindex.shtml" TargetMode="External"/><Relationship Id="rId11" Type="http://schemas.openxmlformats.org/officeDocument/2006/relationships/hyperlink" Target="https://wad.jrc.ec.europa.eu/" TargetMode="External"/><Relationship Id="rId24" Type="http://schemas.openxmlformats.org/officeDocument/2006/relationships/hyperlink" Target="https://library.wmo.int/records/item/41650-guide-to-instruments-and-methods-of-observation" TargetMode="External"/><Relationship Id="rId32" Type="http://schemas.openxmlformats.org/officeDocument/2006/relationships/hyperlink" Target="https://globalsolaratlas.info/" TargetMode="External"/><Relationship Id="rId5" Type="http://schemas.openxmlformats.org/officeDocument/2006/relationships/hyperlink" Target="https://www.roc.noaa.gov/" TargetMode="External"/><Relationship Id="rId15" Type="http://schemas.openxmlformats.org/officeDocument/2006/relationships/hyperlink" Target="https://desktop.arcgis.com/en/arcmap/latest/map/working-with-styles/using-the-style-manager.htm" TargetMode="External"/><Relationship Id="rId23" Type="http://schemas.openxmlformats.org/officeDocument/2006/relationships/hyperlink" Target="https://library.wmo.int/records/item/35625-manual-on-codes" TargetMode="External"/><Relationship Id="rId28" Type="http://schemas.openxmlformats.org/officeDocument/2006/relationships/hyperlink" Target="https://www.roc.noaa.gov/" TargetMode="External"/><Relationship Id="rId10" Type="http://schemas.openxmlformats.org/officeDocument/2006/relationships/hyperlink" Target="https://www.who.int/publications/i/item/9241590076" TargetMode="External"/><Relationship Id="rId19" Type="http://schemas.openxmlformats.org/officeDocument/2006/relationships/hyperlink" Target="https://www.arcgis.com/home/item.html?id=c752b757271449cfa12f1cfc06dcb00c" TargetMode="External"/><Relationship Id="rId31" Type="http://schemas.openxmlformats.org/officeDocument/2006/relationships/hyperlink" Target="https://www.fao.org/land-water/databases-and-software/cropwat/en/" TargetMode="External"/><Relationship Id="rId4" Type="http://schemas.openxmlformats.org/officeDocument/2006/relationships/hyperlink" Target="https://www.fabiocrameri.ch/colourmaps/" TargetMode="External"/><Relationship Id="rId9" Type="http://schemas.openxmlformats.org/officeDocument/2006/relationships/hyperlink" Target="https://cloudatlas.wmo.int/" TargetMode="External"/><Relationship Id="rId14" Type="http://schemas.openxmlformats.org/officeDocument/2006/relationships/hyperlink" Target="https://colorbrewer2.org/" TargetMode="External"/><Relationship Id="rId22" Type="http://schemas.openxmlformats.org/officeDocument/2006/relationships/hyperlink" Target="https://showyourstripes.info/" TargetMode="External"/><Relationship Id="rId27" Type="http://schemas.openxmlformats.org/officeDocument/2006/relationships/hyperlink" Target="https://www.wpc.ncep.noaa.gov/html/heatindex.shtml" TargetMode="External"/><Relationship Id="rId30" Type="http://schemas.openxmlformats.org/officeDocument/2006/relationships/hyperlink" Target="https://wad.jrc.ec.europa.eu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library.wmo.int/records/item/41650-guide-to-instruments-and-methods-of-observ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‪Ahmad Ibrahim‬‏</dc:creator>
  <cp:keywords/>
  <dc:description/>
  <cp:lastModifiedBy>‪Ahmad Ibrahim‬‏</cp:lastModifiedBy>
  <cp:revision>1</cp:revision>
  <dcterms:created xsi:type="dcterms:W3CDTF">2026-09-19T06:29:00Z</dcterms:created>
  <dcterms:modified xsi:type="dcterms:W3CDTF">2026-09-19T06:29:00Z</dcterms:modified>
</cp:coreProperties>
</file>