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20" w:before="40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Meeting 1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53760" cy="2921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760" cy="2921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76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Details: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Location: Online, Via Zoom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Date: Saturday 18/06/2022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Time: 7:30 pm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53760" cy="2921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760" cy="2921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76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Attendees: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Client: Mr. Bashar Francis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Ahmad Jabak.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Ali Massri.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Ali Shamas.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53760" cy="2921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760" cy="2921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76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Agenda Items: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Introducing the client and the team members to each other.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Obtaining information on the client’s needs and requirements for the project (type of website, theme …)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53760" cy="2921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760" cy="2921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76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Discussions: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During the meeting the team members and the client introduced themselves and directly moved to the main objective of the meeting, which is to create a raffle card website in accordance with the following requirements: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website name and logo are left for development team to decide.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styling and colors are also up to the development team to decide but the client requested simple colors.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main idea for the website is to offer gambling services whose profit will be used to fund charities.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 to 5 % of the price of every purchased ticket is collected by the company and the remainder will be distributed 50% for the winner and 50% for charities as donation.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“Home” page will display the available raffles with the following information; name, price, company logo, image, start date and expiry date.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“Contact us” page to let the user communicate with the organization by filling name, phone number, email and message. This information is sent to the client’s email.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“Login” page to allow admin to login by providing username and password.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“Dashboard” page for the admin to create, update and delete a raffle.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target audiences are over 17 years old and interested in both gambling and donation.</w:t>
      </w:r>
    </w:p>
    <w:p w:rsidR="00000000" w:rsidDel="00000000" w:rsidP="00000000" w:rsidRDefault="00000000" w:rsidRPr="00000000" w14:paraId="00000021">
      <w:pPr>
        <w:ind w:left="360" w:right="0" w:firstLine="0"/>
        <w:rPr/>
      </w:pPr>
      <w:r w:rsidDel="00000000" w:rsidR="00000000" w:rsidRPr="00000000">
        <w:rPr>
          <w:rtl w:val="0"/>
        </w:rPr>
        <w:t xml:space="preserve">10-The expected visitors are between 10 to 50 thousand visitors monthly.</w:t>
      </w:r>
    </w:p>
    <w:p w:rsidR="00000000" w:rsidDel="00000000" w:rsidP="00000000" w:rsidRDefault="00000000" w:rsidRPr="00000000" w14:paraId="00000022">
      <w:pPr>
        <w:ind w:left="36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53760" cy="2921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760" cy="2921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76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At the end of the meeting we decided to: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Start working on the project based on the assets given by the client.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Conduct weekly meetings to discuss the progress.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53760" cy="2921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760" cy="2921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76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Upon the approval of the client, the meeting was recorded for future reference and educational purposes.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53760" cy="2921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760" cy="29210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76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6"/>
        <w:szCs w:val="26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4a86e8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