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mapping: MySQL amp -&gt; Postgres public.dmd_actual_medicinal_products</w:t>
      </w:r>
    </w:p>
    <w:p>
      <w:r>
        <w:t>This document lists each target column, the Postgres type, the source column in MySQL, and any transformations or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Postgres type</w:t>
            </w:r>
          </w:p>
        </w:tc>
        <w:tc>
          <w:tcPr>
            <w:tcW w:type="dxa" w:w="2160"/>
          </w:tcPr>
          <w:p>
            <w:r>
              <w:t>Source (MySQL amp)</w:t>
            </w:r>
          </w:p>
        </w:tc>
        <w:tc>
          <w:tcPr>
            <w:tcW w:type="dxa" w:w="2160"/>
          </w:tcPr>
          <w:p>
            <w:r>
              <w:t>Transformation / 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PRIMARY KEY</w:t>
            </w:r>
          </w:p>
        </w:tc>
        <w:tc>
          <w:tcPr>
            <w:tcW w:type="dxa" w:w="2160"/>
          </w:tcPr>
          <w:p>
            <w:r>
              <w:t>(generated)</w:t>
            </w:r>
          </w:p>
        </w:tc>
        <w:tc>
          <w:tcPr>
            <w:tcW w:type="dxa" w:w="2160"/>
          </w:tcPr>
          <w:p>
            <w:r>
              <w:t>Postgres `id` is generated by gen_random_uuid() on insert; script does not provide it.</w:t>
            </w:r>
          </w:p>
        </w:tc>
      </w:tr>
      <w:tr>
        <w:tc>
          <w:tcPr>
            <w:tcW w:type="dxa" w:w="2160"/>
          </w:tcPr>
          <w:p>
            <w:r>
              <w:t>external_id</w:t>
            </w:r>
          </w:p>
        </w:tc>
        <w:tc>
          <w:tcPr>
            <w:tcW w:type="dxa" w:w="2160"/>
          </w:tcPr>
          <w:p>
            <w:r>
              <w:t>int8 NOT NULL</w:t>
            </w:r>
          </w:p>
        </w:tc>
        <w:tc>
          <w:tcPr>
            <w:tcW w:type="dxa" w:w="2160"/>
          </w:tcPr>
          <w:p>
            <w:r>
              <w:t>APID</w:t>
            </w:r>
          </w:p>
        </w:tc>
        <w:tc>
          <w:tcPr>
            <w:tcW w:type="dxa" w:w="2160"/>
          </w:tcPr>
          <w:p>
            <w:r>
              <w:t>Mapped from APID. Must be present; consider filtering or fallback if NULL.</w:t>
            </w:r>
          </w:p>
        </w:tc>
      </w:tr>
      <w:tr>
        <w:tc>
          <w:tcPr>
            <w:tcW w:type="dxa" w:w="2160"/>
          </w:tcPr>
          <w:p>
            <w:r>
              <w:t>new_id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Left NULL. Self-referencing FK not set during import.</w:t>
            </w:r>
          </w:p>
        </w:tc>
      </w:tr>
      <w:tr>
        <w:tc>
          <w:tcPr>
            <w:tcW w:type="dxa" w:w="2160"/>
          </w:tcPr>
          <w:p>
            <w:r>
              <w:t>release_version</w:t>
            </w:r>
          </w:p>
        </w:tc>
        <w:tc>
          <w:tcPr>
            <w:tcW w:type="dxa" w:w="2160"/>
          </w:tcPr>
          <w:p>
            <w:r>
              <w:t>text NOT NULL</w:t>
            </w:r>
          </w:p>
        </w:tc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Set to literal 'migrated' for all imported rows.</w:t>
            </w:r>
          </w:p>
        </w:tc>
      </w:tr>
      <w:tr>
        <w:tc>
          <w:tcPr>
            <w:tcW w:type="dxa" w:w="2160"/>
          </w:tcPr>
          <w:p>
            <w:r>
              <w:t>invalid</w:t>
            </w:r>
          </w:p>
        </w:tc>
        <w:tc>
          <w:tcPr>
            <w:tcW w:type="dxa" w:w="2160"/>
          </w:tcPr>
          <w:p>
            <w:r>
              <w:t>boolean NOT NULL</w:t>
            </w:r>
          </w:p>
        </w:tc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Set to false for all imported rows.</w:t>
            </w:r>
          </w:p>
        </w:tc>
      </w:tr>
      <w:tr>
        <w:tc>
          <w:tcPr>
            <w:tcW w:type="dxa" w:w="2160"/>
          </w:tcPr>
          <w:p>
            <w:r>
              <w:t>virtual_medicinal_product_id</w:t>
            </w:r>
          </w:p>
        </w:tc>
        <w:tc>
          <w:tcPr>
            <w:tcW w:type="dxa" w:w="2160"/>
          </w:tcPr>
          <w:p>
            <w:r>
              <w:t>int8 NOT NULL</w:t>
            </w:r>
          </w:p>
        </w:tc>
        <w:tc>
          <w:tcPr>
            <w:tcW w:type="dxa" w:w="2160"/>
          </w:tcPr>
          <w:p>
            <w:r>
              <w:t>VPID</w:t>
            </w:r>
          </w:p>
        </w:tc>
        <w:tc>
          <w:tcPr>
            <w:tcW w:type="dxa" w:w="2160"/>
          </w:tcPr>
          <w:p>
            <w:r>
              <w:t>Mapped from VPID (bigint). If NULL may violate NOT NULL constraint.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 NOT NULL</w:t>
            </w:r>
          </w:p>
        </w:tc>
        <w:tc>
          <w:tcPr>
            <w:tcW w:type="dxa" w:w="2160"/>
          </w:tcPr>
          <w:p>
            <w:r>
              <w:t>NM</w:t>
            </w:r>
          </w:p>
        </w:tc>
        <w:tc>
          <w:tcPr>
            <w:tcW w:type="dxa" w:w="2160"/>
          </w:tcPr>
          <w:p>
            <w:r>
              <w:t>Mapped from NM (varchar).</w:t>
            </w:r>
          </w:p>
        </w:tc>
      </w:tr>
      <w:tr>
        <w:tc>
          <w:tcPr>
            <w:tcW w:type="dxa" w:w="2160"/>
          </w:tcPr>
          <w:p>
            <w:r>
              <w:t>supplier_code</w:t>
            </w:r>
          </w:p>
        </w:tc>
        <w:tc>
          <w:tcPr>
            <w:tcW w:type="dxa" w:w="2160"/>
          </w:tcPr>
          <w:p>
            <w:r>
              <w:t>int8</w:t>
            </w:r>
          </w:p>
        </w:tc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Not available in source — intentionally left NULL.</w:t>
            </w:r>
          </w:p>
        </w:tc>
      </w:tr>
      <w:tr>
        <w:tc>
          <w:tcPr>
            <w:tcW w:type="dxa" w:w="2160"/>
          </w:tcPr>
          <w:p>
            <w:r>
              <w:t>lic_auth_code</w:t>
            </w:r>
          </w:p>
        </w:tc>
        <w:tc>
          <w:tcPr>
            <w:tcW w:type="dxa" w:w="2160"/>
          </w:tcPr>
          <w:p>
            <w:r>
              <w:t>int2</w:t>
            </w:r>
          </w:p>
        </w:tc>
        <w:tc>
          <w:tcPr>
            <w:tcW w:type="dxa" w:w="2160"/>
          </w:tcPr>
          <w:p>
            <w:r>
              <w:t>DESC</w:t>
            </w:r>
          </w:p>
        </w:tc>
        <w:tc>
          <w:tcPr>
            <w:tcW w:type="dxa" w:w="2160"/>
          </w:tcPr>
          <w:p>
            <w:r>
              <w:t>Parsed from DESC when numeric; clamped to smallint range; else NULL.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 NOT NULL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Mapped from created_at; if NULL may violate NOT NULL constraint.</w:t>
            </w:r>
          </w:p>
        </w:tc>
      </w:tr>
    </w:tbl>
    <w:p>
      <w:pPr>
        <w:pStyle w:val="Heading2"/>
      </w:pPr>
      <w:r>
        <w:t>Additional notes</w:t>
      </w:r>
    </w:p>
    <w:p>
      <w:r>
        <w:t xml:space="preserve"> - The script checks existing external_id values in Postgres to avoid inserting duplicates.</w:t>
      </w:r>
    </w:p>
    <w:p>
      <w:r>
        <w:t xml:space="preserve"> - If MySQL data contains NULL APID values, update the script to skip those rows or derive a fallback.</w:t>
      </w:r>
    </w:p>
    <w:p>
      <w:r>
        <w:t xml:space="preserve"> - updated_at is currently ignored by the script.</w:t>
      </w:r>
    </w:p>
    <w:p>
      <w:r>
        <w:t xml:space="preserve"> - new_id (self FK) is not computed; post-process if necessary.</w:t>
      </w:r>
    </w:p>
    <w:p>
      <w:pPr>
        <w:pStyle w:val="Heading2"/>
      </w:pPr>
      <w:r>
        <w:t>Example transformed JSON for one row</w:t>
      </w:r>
    </w:p>
    <w:p>
      <w:r>
        <w:t>{</w:t>
        <w:br/>
        <w:t xml:space="preserve">  "external_id": 12345,</w:t>
        <w:br/>
        <w:t xml:space="preserve">  "release_version": "migrated",</w:t>
        <w:br/>
        <w:t xml:space="preserve">  "invalid": false,</w:t>
        <w:br/>
        <w:t xml:space="preserve">  "virtual_medicinal_product_id": 67890,</w:t>
        <w:br/>
        <w:t xml:space="preserve">  "name": "Example Product",</w:t>
        <w:br/>
        <w:t xml:space="preserve">  "supplier_code": null,</w:t>
        <w:br/>
        <w:t xml:space="preserve">  "lic_auth_code": 12,</w:t>
        <w:br/>
        <w:t xml:space="preserve">  "created_at": "2024-01-01T12:00:00Z"</w:t>
        <w:br/>
        <w:t>}</w:t>
      </w:r>
    </w:p>
    <w:p>
      <w:pPr>
        <w:pStyle w:val="Heading2"/>
      </w:pPr>
      <w:r>
        <w:t>Recommended actions before running import</w:t>
      </w:r>
    </w:p>
    <w:p>
      <w:r>
        <w:t xml:space="preserve"> - Verify APID completeness (no NULLs) or modify the script to skip/fallback.</w:t>
      </w:r>
    </w:p>
    <w:p>
      <w:r>
        <w:t xml:space="preserve"> - Backup the target Postgres table or run in staging first.</w:t>
      </w:r>
    </w:p>
    <w:p>
      <w:r>
        <w:t xml:space="preserve"> - Run with --dry-run to review counts and sample transformed 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