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1F34AA0D" w:rsidR="00E518F1" w:rsidRPr="00DC7A20" w:rsidRDefault="00860B7B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>Transfer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4CE561A4" w:rsidR="00E518F1" w:rsidRPr="00DC7A20" w:rsidRDefault="00E518F1" w:rsidP="00860B7B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860B7B">
        <w:rPr>
          <w:rFonts w:asciiTheme="minorHAnsi" w:hAnsiTheme="minorHAnsi"/>
          <w:b/>
          <w:bCs/>
          <w:sz w:val="36"/>
          <w:szCs w:val="36"/>
        </w:rPr>
        <w:t>-016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68FBA5F8" w14:textId="3C6CADAF" w:rsidR="00F666E7" w:rsidRDefault="00F666E7" w:rsidP="00860B7B">
      <w:pPr>
        <w:ind w:left="800"/>
        <w:rPr>
          <w:rFonts w:asciiTheme="minorHAnsi" w:eastAsia="Verdana" w:hAnsiTheme="minorHAnsi" w:cs="Verdana"/>
          <w:sz w:val="28"/>
          <w:szCs w:val="28"/>
        </w:rPr>
      </w:pPr>
      <w:r>
        <w:rPr>
          <w:rFonts w:asciiTheme="minorHAnsi" w:eastAsia="Verdana" w:hAnsiTheme="minorHAnsi" w:cs="Verdana"/>
          <w:sz w:val="28"/>
          <w:szCs w:val="28"/>
        </w:rPr>
        <w:t>Version No    :  Version 1.</w:t>
      </w:r>
      <w:r w:rsidR="00860B7B">
        <w:rPr>
          <w:rFonts w:asciiTheme="minorHAnsi" w:eastAsia="Verdana" w:hAnsiTheme="minorHAnsi" w:cs="Verdana"/>
          <w:sz w:val="28"/>
          <w:szCs w:val="28"/>
        </w:rPr>
        <w:t>0</w:t>
      </w:r>
    </w:p>
    <w:p w14:paraId="191B039F" w14:textId="251CAE42" w:rsidR="00F666E7" w:rsidRDefault="00F666E7" w:rsidP="00D2287D">
      <w:pPr>
        <w:ind w:left="800"/>
        <w:rPr>
          <w:rFonts w:ascii="Arial" w:eastAsia="Verdana" w:hAnsi="Arial"/>
        </w:rPr>
      </w:pPr>
      <w:r>
        <w:rPr>
          <w:rFonts w:asciiTheme="minorHAnsi" w:eastAsia="Verdana" w:hAnsiTheme="minorHAnsi" w:cs="Verdana"/>
          <w:sz w:val="28"/>
          <w:szCs w:val="28"/>
        </w:rPr>
        <w:t>Issue Date     :  </w:t>
      </w:r>
      <w:r w:rsidR="00D2287D">
        <w:rPr>
          <w:rFonts w:asciiTheme="minorHAnsi" w:eastAsia="Verdana" w:hAnsiTheme="minorHAnsi" w:cs="Verdana"/>
          <w:sz w:val="28"/>
          <w:szCs w:val="28"/>
        </w:rPr>
        <w:t>3</w:t>
      </w:r>
      <w:r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D2287D">
        <w:rPr>
          <w:rFonts w:asciiTheme="minorHAnsi" w:eastAsia="Verdana" w:hAnsiTheme="minorHAnsi" w:cs="Verdana"/>
          <w:sz w:val="28"/>
          <w:szCs w:val="28"/>
        </w:rPr>
        <w:t>November</w:t>
      </w:r>
      <w:r>
        <w:rPr>
          <w:rFonts w:asciiTheme="minorHAnsi" w:eastAsia="Verdana" w:hAnsiTheme="minorHAnsi" w:cs="Verdana"/>
          <w:sz w:val="28"/>
          <w:szCs w:val="28"/>
        </w:rPr>
        <w:t xml:space="preserve"> 2019</w:t>
      </w:r>
    </w:p>
    <w:p w14:paraId="1D9CEBF9" w14:textId="2D79B91F" w:rsidR="00532A94" w:rsidRPr="00DC7A20" w:rsidRDefault="00532A94" w:rsidP="00652336">
      <w:pPr>
        <w:ind w:left="800"/>
        <w:rPr>
          <w:rFonts w:asciiTheme="minorHAnsi" w:eastAsia="Verdana" w:hAnsiTheme="minorHAnsi" w:cs="Verdana"/>
          <w:sz w:val="28"/>
          <w:szCs w:val="28"/>
        </w:rPr>
      </w:pP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8997F3F" w14:textId="18EEDA7C" w:rsidR="00233B1F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040" w:history="1">
        <w:r w:rsidR="00233B1F" w:rsidRPr="002522CF">
          <w:rPr>
            <w:rStyle w:val="Hyperlink"/>
            <w:rFonts w:ascii="Arial" w:hAnsi="Arial"/>
            <w:noProof/>
          </w:rPr>
          <w:t>1.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Introduction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3B34710" w14:textId="68750B7F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1" w:history="1">
        <w:r w:rsidR="00233B1F" w:rsidRPr="002522CF">
          <w:rPr>
            <w:rStyle w:val="Hyperlink"/>
            <w:noProof/>
          </w:rPr>
          <w:t>1.1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Purpose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FBA0CFA" w14:textId="48AE75B8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2" w:history="1">
        <w:r w:rsidR="00233B1F" w:rsidRPr="002522CF">
          <w:rPr>
            <w:rStyle w:val="Hyperlink"/>
            <w:noProof/>
          </w:rPr>
          <w:t>1.2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F909655" w14:textId="6C32B3DB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3" w:history="1">
        <w:r w:rsidR="00233B1F" w:rsidRPr="002522CF">
          <w:rPr>
            <w:rStyle w:val="Hyperlink"/>
            <w:noProof/>
          </w:rPr>
          <w:t>1.3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Out of Scope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8E4079B" w14:textId="61B00B4C" w:rsidR="00233B1F" w:rsidRDefault="005A0F7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4" w:history="1">
        <w:r w:rsidR="00233B1F" w:rsidRPr="002522CF">
          <w:rPr>
            <w:rStyle w:val="Hyperlink"/>
            <w:rFonts w:ascii="Arial" w:hAnsi="Arial"/>
            <w:noProof/>
          </w:rPr>
          <w:t>2.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Information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F049F26" w14:textId="2E3589DC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5" w:history="1">
        <w:r w:rsidR="00233B1F" w:rsidRPr="002522CF">
          <w:rPr>
            <w:rStyle w:val="Hyperlink"/>
            <w:noProof/>
          </w:rPr>
          <w:t>2.1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Overview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F5A4679" w14:textId="6C5D3562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6" w:history="1">
        <w:r w:rsidR="00233B1F" w:rsidRPr="002522CF">
          <w:rPr>
            <w:rStyle w:val="Hyperlink"/>
            <w:noProof/>
          </w:rPr>
          <w:t>2.2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Description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5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454E8FB6" w14:textId="4F5B0436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7" w:history="1">
        <w:r w:rsidR="00233B1F" w:rsidRPr="002522CF">
          <w:rPr>
            <w:rStyle w:val="Hyperlink"/>
            <w:noProof/>
          </w:rPr>
          <w:t>2.3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Choreography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1EC076A" w14:textId="7ED4C0DC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8" w:history="1">
        <w:r w:rsidR="00233B1F" w:rsidRPr="002522CF">
          <w:rPr>
            <w:rStyle w:val="Hyperlink"/>
            <w:noProof/>
          </w:rPr>
          <w:t>2.4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Context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6E56699" w14:textId="4F3915C1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49" w:history="1">
        <w:r w:rsidR="00233B1F" w:rsidRPr="002522CF">
          <w:rPr>
            <w:rStyle w:val="Hyperlink"/>
            <w:noProof/>
          </w:rPr>
          <w:t>2.5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 Organization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_Toc526625049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9D9D14" w14:textId="6A9F32E5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0" w:history="1">
        <w:r w:rsidR="00233B1F" w:rsidRPr="002522CF">
          <w:rPr>
            <w:rStyle w:val="Hyperlink"/>
            <w:noProof/>
          </w:rPr>
          <w:t>2.6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Operations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7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E9FC329" w14:textId="582E3CE6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1" w:history="1">
        <w:r w:rsidR="00233B1F" w:rsidRPr="002522CF">
          <w:rPr>
            <w:rStyle w:val="Hyperlink"/>
            <w:noProof/>
          </w:rPr>
          <w:t>2.7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20ECCE4" w14:textId="06BF3F07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2" w:history="1">
        <w:r w:rsidR="00233B1F" w:rsidRPr="002522CF">
          <w:rPr>
            <w:rStyle w:val="Hyperlink"/>
            <w:noProof/>
          </w:rPr>
          <w:t>2.8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Contract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_Toc526625052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3CD72E3B" w14:textId="30A53D55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3" w:history="1">
        <w:r w:rsidR="00233B1F" w:rsidRPr="002522CF">
          <w:rPr>
            <w:rStyle w:val="Hyperlink"/>
            <w:noProof/>
          </w:rPr>
          <w:t>2.9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Security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_Toc526625053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8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6155A63" w14:textId="371FBF88" w:rsidR="00233B1F" w:rsidRDefault="005A0F7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4" w:history="1">
        <w:r w:rsidR="00233B1F" w:rsidRPr="002522CF">
          <w:rPr>
            <w:rStyle w:val="Hyperlink"/>
            <w:rFonts w:ascii="Arial" w:hAnsi="Arial"/>
            <w:noProof/>
          </w:rPr>
          <w:t>3.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Service Details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_Toc526625054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1C395059" w14:textId="279E216E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5" w:history="1">
        <w:r w:rsidR="00233B1F" w:rsidRPr="002522CF">
          <w:rPr>
            <w:rStyle w:val="Hyperlink"/>
            <w:noProof/>
          </w:rPr>
          <w:t>3.1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_Toc526625055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9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5DCC2BA4" w14:textId="7286260C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6" w:history="1">
        <w:r w:rsidR="00233B1F" w:rsidRPr="002522CF">
          <w:rPr>
            <w:rStyle w:val="Hyperlink"/>
            <w:noProof/>
          </w:rPr>
          <w:t>3.2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RP Lift the Restriction Call Back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_Toc526625056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11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B30D17" w14:textId="7FE2AE12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7" w:history="1">
        <w:r w:rsidR="00233B1F" w:rsidRPr="002522CF">
          <w:rPr>
            <w:rStyle w:val="Hyperlink"/>
            <w:noProof/>
          </w:rPr>
          <w:t>3.3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Response Status Code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_Toc526625057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7C0A1560" w14:textId="026795B9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8" w:history="1">
        <w:r w:rsidR="00233B1F" w:rsidRPr="002522CF">
          <w:rPr>
            <w:rStyle w:val="Hyperlink"/>
            <w:noProof/>
          </w:rPr>
          <w:t>3.4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Error Code &amp; Messages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_Toc526625058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14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9E304FA" w14:textId="3EA2BD04" w:rsidR="00233B1F" w:rsidRDefault="005A0F74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59" w:history="1">
        <w:r w:rsidR="00233B1F" w:rsidRPr="002522CF">
          <w:rPr>
            <w:rStyle w:val="Hyperlink"/>
            <w:rFonts w:ascii="Arial" w:hAnsi="Arial"/>
            <w:noProof/>
          </w:rPr>
          <w:t>4.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Appendices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_Toc526625059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0542C377" w14:textId="4ECB025C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0" w:history="1">
        <w:r w:rsidR="00233B1F" w:rsidRPr="002522CF">
          <w:rPr>
            <w:rStyle w:val="Hyperlink"/>
            <w:noProof/>
          </w:rPr>
          <w:t>4.1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B: Codes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_Toc526625060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6D515B22" w14:textId="4BF22B11" w:rsidR="00233B1F" w:rsidRDefault="005A0F74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061" w:history="1">
        <w:r w:rsidR="00233B1F" w:rsidRPr="002522CF">
          <w:rPr>
            <w:rStyle w:val="Hyperlink"/>
            <w:noProof/>
          </w:rPr>
          <w:t>4.2</w:t>
        </w:r>
        <w:r w:rsidR="00233B1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3B1F" w:rsidRPr="002522CF">
          <w:rPr>
            <w:rStyle w:val="Hyperlink"/>
            <w:noProof/>
          </w:rPr>
          <w:t>Appendix D: Glossary</w:t>
        </w:r>
        <w:r w:rsidR="00233B1F">
          <w:rPr>
            <w:noProof/>
            <w:webHidden/>
          </w:rPr>
          <w:tab/>
        </w:r>
        <w:r w:rsidR="00233B1F">
          <w:rPr>
            <w:rStyle w:val="Hyperlink"/>
            <w:noProof/>
            <w:rtl/>
          </w:rPr>
          <w:fldChar w:fldCharType="begin"/>
        </w:r>
        <w:r w:rsidR="00233B1F">
          <w:rPr>
            <w:noProof/>
            <w:webHidden/>
          </w:rPr>
          <w:instrText xml:space="preserve"> PAGEREF _Toc526625061 \h </w:instrText>
        </w:r>
        <w:r w:rsidR="00233B1F">
          <w:rPr>
            <w:rStyle w:val="Hyperlink"/>
            <w:noProof/>
            <w:rtl/>
          </w:rPr>
        </w:r>
        <w:r w:rsidR="00233B1F">
          <w:rPr>
            <w:rStyle w:val="Hyperlink"/>
            <w:noProof/>
            <w:rtl/>
          </w:rPr>
          <w:fldChar w:fldCharType="separate"/>
        </w:r>
        <w:r w:rsidR="00233B1F">
          <w:rPr>
            <w:noProof/>
            <w:webHidden/>
          </w:rPr>
          <w:t>16</w:t>
        </w:r>
        <w:r w:rsidR="00233B1F">
          <w:rPr>
            <w:rStyle w:val="Hyperlink"/>
            <w:noProof/>
            <w:rtl/>
          </w:rPr>
          <w:fldChar w:fldCharType="end"/>
        </w:r>
      </w:hyperlink>
    </w:p>
    <w:p w14:paraId="2D037D6F" w14:textId="431F0898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Style w:val="GridTable4-Accent11"/>
        <w:tblW w:w="9946" w:type="dxa"/>
        <w:tblLook w:val="04A0" w:firstRow="1" w:lastRow="0" w:firstColumn="1" w:lastColumn="0" w:noHBand="0" w:noVBand="1"/>
      </w:tblPr>
      <w:tblGrid>
        <w:gridCol w:w="2003"/>
        <w:gridCol w:w="1080"/>
        <w:gridCol w:w="2875"/>
        <w:gridCol w:w="3988"/>
      </w:tblGrid>
      <w:tr w:rsidR="009E596B" w:rsidRPr="00F25243" w14:paraId="6E35F1CC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9EFE5C2" w14:textId="77777777" w:rsidR="009E596B" w:rsidRPr="00F25243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080" w:type="dxa"/>
          </w:tcPr>
          <w:p w14:paraId="034E4CE6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75" w:type="dxa"/>
          </w:tcPr>
          <w:p w14:paraId="6DE8CC20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3988" w:type="dxa"/>
          </w:tcPr>
          <w:p w14:paraId="16EBC6CA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5243">
              <w:rPr>
                <w:rFonts w:asciiTheme="minorHAnsi" w:hAnsiTheme="minorHAnsi" w:cstheme="minorHAnsi"/>
              </w:rPr>
              <w:t xml:space="preserve">Change details </w:t>
            </w:r>
          </w:p>
        </w:tc>
      </w:tr>
      <w:tr w:rsidR="009E596B" w:rsidRPr="00F25243" w14:paraId="0AA66705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68A04B7" w14:textId="2374CFFE" w:rsidR="009E596B" w:rsidRPr="00F25243" w:rsidRDefault="00F963AB" w:rsidP="00F963AB">
            <w:pPr>
              <w:autoSpaceDE w:val="0"/>
              <w:autoSpaceDN w:val="0"/>
              <w:rPr>
                <w:rFonts w:asciiTheme="minorHAnsi" w:eastAsia="Verdana" w:hAnsiTheme="minorHAnsi" w:cstheme="minorHAnsi"/>
              </w:rPr>
            </w:pPr>
            <w:r>
              <w:rPr>
                <w:rFonts w:asciiTheme="minorHAnsi" w:eastAsia="Verdana" w:hAnsiTheme="minorHAnsi" w:cstheme="minorHAnsi"/>
              </w:rPr>
              <w:t>3</w:t>
            </w:r>
            <w:r w:rsidR="0011104F" w:rsidRPr="00F25243">
              <w:rPr>
                <w:rFonts w:asciiTheme="minorHAnsi" w:eastAsia="Verdana" w:hAnsiTheme="minorHAnsi" w:cstheme="minorHAnsi"/>
              </w:rPr>
              <w:t xml:space="preserve"> </w:t>
            </w:r>
            <w:r>
              <w:rPr>
                <w:rFonts w:asciiTheme="minorHAnsi" w:eastAsia="Verdana" w:hAnsiTheme="minorHAnsi" w:cstheme="minorHAnsi"/>
              </w:rPr>
              <w:t>November</w:t>
            </w:r>
            <w:r w:rsidR="00860B7B" w:rsidRPr="00F25243">
              <w:rPr>
                <w:rFonts w:asciiTheme="minorHAnsi" w:eastAsia="Verdana" w:hAnsiTheme="minorHAnsi" w:cstheme="minorHAnsi"/>
              </w:rPr>
              <w:t xml:space="preserve"> 2019</w:t>
            </w:r>
          </w:p>
        </w:tc>
        <w:tc>
          <w:tcPr>
            <w:tcW w:w="1080" w:type="dxa"/>
          </w:tcPr>
          <w:p w14:paraId="17E39FA6" w14:textId="33894690" w:rsidR="009E596B" w:rsidRPr="00F25243" w:rsidRDefault="00F64B44" w:rsidP="0011104F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>1</w:t>
            </w:r>
            <w:r w:rsidR="009E596B" w:rsidRPr="00F25243">
              <w:rPr>
                <w:rFonts w:asciiTheme="minorHAnsi" w:eastAsia="Verdana" w:hAnsiTheme="minorHAnsi" w:cstheme="minorHAnsi"/>
              </w:rPr>
              <w:t>.</w:t>
            </w:r>
            <w:r w:rsidRPr="00F25243">
              <w:rPr>
                <w:rFonts w:asciiTheme="minorHAnsi" w:eastAsia="Verdana" w:hAnsiTheme="minorHAnsi" w:cstheme="minorHAnsi"/>
              </w:rPr>
              <w:t>0</w:t>
            </w:r>
            <w:r w:rsidR="001C0CA9" w:rsidRPr="00F25243">
              <w:rPr>
                <w:rFonts w:asciiTheme="minorHAnsi" w:eastAsia="Verdana" w:hAnsiTheme="minorHAnsi" w:cstheme="minorHAnsi"/>
              </w:rPr>
              <w:t>0</w:t>
            </w:r>
          </w:p>
        </w:tc>
        <w:tc>
          <w:tcPr>
            <w:tcW w:w="2875" w:type="dxa"/>
          </w:tcPr>
          <w:p w14:paraId="12705B81" w14:textId="28AF7822" w:rsidR="009E596B" w:rsidRPr="00F25243" w:rsidRDefault="00860B7B" w:rsidP="0011104F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proofErr w:type="spellStart"/>
            <w:r w:rsidRPr="00F25243">
              <w:rPr>
                <w:rFonts w:asciiTheme="minorHAnsi" w:eastAsia="Verdana" w:hAnsiTheme="minorHAnsi" w:cstheme="minorHAnsi"/>
              </w:rPr>
              <w:t>Haythem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</w:t>
            </w:r>
            <w:proofErr w:type="spellStart"/>
            <w:r w:rsidRPr="00F25243">
              <w:rPr>
                <w:rFonts w:asciiTheme="minorHAnsi" w:eastAsia="Verdana" w:hAnsiTheme="minorHAnsi" w:cstheme="minorHAnsi"/>
              </w:rPr>
              <w:t>Alshaikh</w:t>
            </w:r>
            <w:proofErr w:type="spellEnd"/>
            <w:r w:rsidRPr="00F25243">
              <w:rPr>
                <w:rFonts w:asciiTheme="minorHAnsi" w:eastAsia="Verdana" w:hAnsiTheme="minorHAnsi" w:cstheme="minorHAnsi"/>
              </w:rPr>
              <w:t xml:space="preserve"> Ahmad</w:t>
            </w:r>
          </w:p>
        </w:tc>
        <w:tc>
          <w:tcPr>
            <w:tcW w:w="3988" w:type="dxa"/>
          </w:tcPr>
          <w:p w14:paraId="7B73202D" w14:textId="7A6502FD" w:rsidR="009E596B" w:rsidRPr="00F25243" w:rsidRDefault="009E596B" w:rsidP="0011104F">
            <w:pPr>
              <w:autoSpaceDE w:val="0"/>
              <w:autoSpaceDN w:val="0"/>
              <w:ind w:righ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 w:cstheme="minorHAnsi"/>
              </w:rPr>
            </w:pPr>
            <w:r w:rsidRPr="00F25243">
              <w:rPr>
                <w:rFonts w:asciiTheme="minorHAnsi" w:eastAsia="Verdana" w:hAnsiTheme="minorHAnsi" w:cstheme="minorHAnsi"/>
              </w:rPr>
              <w:t xml:space="preserve">Initial </w:t>
            </w:r>
            <w:r w:rsidR="00F64B44" w:rsidRPr="00F25243">
              <w:rPr>
                <w:rFonts w:asciiTheme="minorHAnsi" w:eastAsia="Verdana" w:hAnsiTheme="minorHAnsi" w:cstheme="minorHAnsi"/>
              </w:rPr>
              <w:t>version</w:t>
            </w:r>
          </w:p>
        </w:tc>
      </w:tr>
    </w:tbl>
    <w:p w14:paraId="447BB60F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829CDE0" w14:textId="2B2EFBB9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1" w:name="_Toc228157312"/>
            <w:bookmarkStart w:id="2" w:name="_Toc228157313"/>
            <w:bookmarkStart w:id="3" w:name="_Toc228157345"/>
            <w:bookmarkStart w:id="4" w:name="_Toc228157346"/>
            <w:bookmarkStart w:id="5" w:name="_Toc228157347"/>
            <w:bookmarkEnd w:id="1"/>
            <w:bookmarkEnd w:id="2"/>
            <w:bookmarkEnd w:id="3"/>
            <w:bookmarkEnd w:id="4"/>
            <w:bookmarkEnd w:id="5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1A69B92C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3E8CC653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1C60377B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09253AA9" w14:textId="77777777" w:rsidR="009930F4" w:rsidRDefault="009930F4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</w:p>
    <w:p w14:paraId="4519DE45" w14:textId="435403DE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818"/>
        <w:gridCol w:w="3780"/>
        <w:gridCol w:w="1257"/>
        <w:gridCol w:w="2388"/>
      </w:tblGrid>
      <w:tr w:rsidR="009E596B" w:rsidRPr="00DC7A20" w14:paraId="02A44F33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C70DC01" w14:textId="77777777" w:rsidR="009E596B" w:rsidRPr="00F25243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Name</w:t>
            </w:r>
          </w:p>
        </w:tc>
        <w:tc>
          <w:tcPr>
            <w:tcW w:w="3780" w:type="dxa"/>
          </w:tcPr>
          <w:p w14:paraId="60B4CB28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Role</w:t>
            </w:r>
          </w:p>
        </w:tc>
        <w:tc>
          <w:tcPr>
            <w:tcW w:w="1257" w:type="dxa"/>
          </w:tcPr>
          <w:p w14:paraId="12E2B199" w14:textId="77777777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Signature</w:t>
            </w:r>
          </w:p>
        </w:tc>
        <w:tc>
          <w:tcPr>
            <w:tcW w:w="2388" w:type="dxa"/>
          </w:tcPr>
          <w:p w14:paraId="1DC3FBEC" w14:textId="1733C739" w:rsidR="009E596B" w:rsidRPr="00F25243" w:rsidRDefault="009E596B" w:rsidP="009E596B">
            <w:pPr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F25243">
              <w:rPr>
                <w:rFonts w:asciiTheme="minorHAnsi" w:hAnsiTheme="minorHAnsi"/>
              </w:rPr>
              <w:t>Date</w:t>
            </w:r>
            <w:r w:rsidR="00F25243">
              <w:rPr>
                <w:rFonts w:asciiTheme="minorHAnsi" w:hAnsiTheme="minorHAnsi"/>
              </w:rPr>
              <w:t xml:space="preserve"> of Approval</w:t>
            </w:r>
          </w:p>
        </w:tc>
      </w:tr>
      <w:tr w:rsidR="009E596B" w:rsidRPr="00DC7A20" w14:paraId="179C50B9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257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11D2EE1" w14:textId="386EA163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9E596B" w:rsidRPr="00DC7A20" w14:paraId="38EECB9B" w14:textId="77777777" w:rsidTr="00F2524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257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257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F25243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78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1257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388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2CADB4F0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27CE9076" w14:textId="77777777" w:rsidR="00F25243" w:rsidRDefault="00F25243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6" w:name="_Toc526625040"/>
      <w:r>
        <w:rPr>
          <w:rFonts w:asciiTheme="minorHAnsi" w:hAnsiTheme="minorHAnsi"/>
          <w:sz w:val="48"/>
          <w:szCs w:val="48"/>
        </w:rPr>
        <w:br w:type="page"/>
      </w:r>
    </w:p>
    <w:p w14:paraId="319C9210" w14:textId="073217FA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6"/>
    </w:p>
    <w:p w14:paraId="5E9C3FFC" w14:textId="692D39D0" w:rsidR="00D65EB6" w:rsidRDefault="00F25626" w:rsidP="00860B7B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860B7B">
        <w:rPr>
          <w:rFonts w:asciiTheme="minorHAnsi" w:hAnsiTheme="minorHAnsi"/>
        </w:rPr>
        <w:t>Transfer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B20416" w:rsidRPr="00C27EF5">
        <w:rPr>
          <w:rFonts w:asciiTheme="minorHAnsi" w:hAnsiTheme="minorHAnsi" w:hint="cs"/>
          <w:b/>
          <w:bCs/>
          <w:rtl/>
        </w:rPr>
        <w:t xml:space="preserve">خدمة </w:t>
      </w:r>
      <w:r w:rsidR="00860B7B">
        <w:rPr>
          <w:rFonts w:asciiTheme="minorHAnsi" w:hAnsiTheme="minorHAnsi" w:hint="cs"/>
          <w:b/>
          <w:bCs/>
          <w:rtl/>
        </w:rPr>
        <w:t>التحويل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860B7B">
        <w:rPr>
          <w:rFonts w:asciiTheme="minorHAnsi" w:hAnsiTheme="minorHAnsi"/>
        </w:rPr>
        <w:t>Transfer</w:t>
      </w:r>
      <w:r>
        <w:rPr>
          <w:rFonts w:asciiTheme="minorHAnsi" w:hAnsiTheme="minorHAnsi"/>
        </w:rPr>
        <w:t xml:space="preserve">” </w:t>
      </w:r>
      <w:r w:rsidR="00AF3487">
        <w:rPr>
          <w:rFonts w:asciiTheme="minorHAnsi" w:hAnsiTheme="minorHAnsi"/>
        </w:rPr>
        <w:t xml:space="preserve">action from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</w:t>
      </w:r>
      <w:r w:rsidR="00AF3487">
        <w:rPr>
          <w:rFonts w:asciiTheme="minorHAnsi" w:hAnsiTheme="minorHAnsi"/>
        </w:rPr>
        <w:t xml:space="preserve">for previously executed action </w:t>
      </w:r>
      <w:r w:rsidRPr="00F25626">
        <w:rPr>
          <w:rFonts w:asciiTheme="minorHAnsi" w:hAnsiTheme="minorHAnsi"/>
        </w:rPr>
        <w:t xml:space="preserve">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5A5A5048" w14:textId="577E12C6" w:rsidR="004F3FEA" w:rsidRDefault="004F3FEA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7" w:name="_Toc526625041"/>
      <w:r w:rsidRPr="00DC7A20">
        <w:t>Purpose</w:t>
      </w:r>
      <w:bookmarkEnd w:id="7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8" w:name="_Toc526625042"/>
      <w:r w:rsidRPr="000379F0">
        <w:t>Scope</w:t>
      </w:r>
      <w:bookmarkEnd w:id="8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105B5D59" w:rsidR="006406EF" w:rsidRDefault="000379F0" w:rsidP="00860B7B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860B7B">
        <w:rPr>
          <w:rFonts w:asciiTheme="minorHAnsi" w:hAnsiTheme="minorHAnsi"/>
          <w:b/>
          <w:bCs/>
        </w:rPr>
        <w:t xml:space="preserve">Transfer </w:t>
      </w:r>
      <w:r w:rsidR="003425F0">
        <w:rPr>
          <w:rFonts w:asciiTheme="minorHAnsi" w:hAnsiTheme="minorHAnsi"/>
        </w:rPr>
        <w:t xml:space="preserve">and </w:t>
      </w:r>
      <w:r w:rsidR="00860B7B">
        <w:rPr>
          <w:rFonts w:asciiTheme="minorHAnsi" w:hAnsiTheme="minorHAnsi"/>
          <w:b/>
          <w:bCs/>
        </w:rPr>
        <w:t>Transfer</w:t>
      </w:r>
      <w:r w:rsidR="00793B3C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9" w:name="_Toc526625043"/>
      <w:r w:rsidRPr="00634138">
        <w:t>Out of Scope</w:t>
      </w:r>
      <w:bookmarkEnd w:id="9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0" w:name="_Toc52662504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0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64F3E858" w14:textId="761F3CFF" w:rsidR="006C1FAE" w:rsidRDefault="00795A5F" w:rsidP="00860B7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860B7B">
        <w:rPr>
          <w:rFonts w:asciiTheme="minorHAnsi" w:hAnsiTheme="minorHAnsi"/>
          <w:b/>
          <w:bCs/>
        </w:rPr>
        <w:t>Transfer</w:t>
      </w:r>
      <w:r w:rsidR="003128D9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860B7B">
        <w:rPr>
          <w:rFonts w:asciiTheme="minorHAnsi" w:hAnsiTheme="minorHAnsi"/>
          <w:b/>
          <w:bCs/>
        </w:rPr>
        <w:t>Transfer</w:t>
      </w:r>
      <w:r w:rsidR="003128D9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>s cover</w:t>
      </w:r>
      <w:r w:rsidR="006C1FAE" w:rsidRPr="006C1FAE">
        <w:rPr>
          <w:rFonts w:asciiTheme="minorHAnsi" w:hAnsiTheme="minorHAnsi"/>
        </w:rPr>
        <w:t xml:space="preserve"> the </w:t>
      </w:r>
      <w:r w:rsidR="00860B7B">
        <w:rPr>
          <w:rFonts w:asciiTheme="minorHAnsi" w:hAnsiTheme="minorHAnsi"/>
        </w:rPr>
        <w:t>transfer</w:t>
      </w:r>
      <w:r w:rsidR="00541E45">
        <w:rPr>
          <w:rFonts w:asciiTheme="minorHAnsi" w:hAnsiTheme="minorHAnsi"/>
        </w:rPr>
        <w:t xml:space="preserve"> action one a previously execute action by financial institutes </w:t>
      </w:r>
      <w:r w:rsidR="006C1FAE" w:rsidRPr="006C1FAE">
        <w:rPr>
          <w:rFonts w:asciiTheme="minorHAnsi" w:hAnsiTheme="minorHAnsi"/>
        </w:rPr>
        <w:t xml:space="preserve">on the </w:t>
      </w:r>
      <w:r w:rsidR="00541E45">
        <w:rPr>
          <w:rFonts w:asciiTheme="minorHAnsi" w:hAnsiTheme="minorHAnsi"/>
        </w:rPr>
        <w:t xml:space="preserve">involved </w:t>
      </w:r>
      <w:r w:rsidR="00541E45" w:rsidRPr="006C1FAE">
        <w:rPr>
          <w:rFonts w:asciiTheme="minorHAnsi" w:hAnsiTheme="minorHAnsi"/>
        </w:rPr>
        <w:t>party</w:t>
      </w:r>
    </w:p>
    <w:p w14:paraId="1D54CE55" w14:textId="799EAD4C" w:rsidR="00E518F1" w:rsidRPr="00DC7A20" w:rsidRDefault="00573478" w:rsidP="002750CC">
      <w:pPr>
        <w:pStyle w:val="Heading2"/>
      </w:pPr>
      <w:bookmarkStart w:id="11" w:name="_Toc526625045"/>
      <w:r w:rsidRPr="00DC7A20">
        <w:t xml:space="preserve">Service </w:t>
      </w:r>
      <w:r w:rsidR="000B4FDB">
        <w:t>Overview</w:t>
      </w:r>
      <w:bookmarkEnd w:id="11"/>
    </w:p>
    <w:tbl>
      <w:tblPr>
        <w:tblStyle w:val="GridTable4-Accent11"/>
        <w:tblW w:w="5210" w:type="pct"/>
        <w:tblLayout w:type="fixed"/>
        <w:tblLook w:val="04A0" w:firstRow="1" w:lastRow="0" w:firstColumn="1" w:lastColumn="0" w:noHBand="0" w:noVBand="1"/>
      </w:tblPr>
      <w:tblGrid>
        <w:gridCol w:w="3575"/>
        <w:gridCol w:w="6056"/>
      </w:tblGrid>
      <w:tr w:rsidR="00E518F1" w:rsidRPr="00F25243" w14:paraId="12B77F4C" w14:textId="77777777" w:rsidTr="00F25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597C5AE2" w14:textId="77777777" w:rsidR="00E518F1" w:rsidRPr="0086390D" w:rsidRDefault="00747C30" w:rsidP="00F25243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Service Information</w:t>
            </w:r>
          </w:p>
        </w:tc>
      </w:tr>
      <w:tr w:rsidR="00CC215D" w:rsidRPr="00F25243" w14:paraId="481EDF18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49B4F5E" w14:textId="77777777" w:rsidR="00CC215D" w:rsidRPr="0086390D" w:rsidRDefault="006E5BE4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Business </w:t>
            </w:r>
            <w:r w:rsidR="00CC215D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</w:tcPr>
          <w:p w14:paraId="75408AEF" w14:textId="77777777" w:rsidR="00CC215D" w:rsidRPr="0086390D" w:rsidRDefault="00CC215D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SAMA Banking Enforcement </w:t>
            </w:r>
          </w:p>
        </w:tc>
      </w:tr>
      <w:tr w:rsidR="00747C30" w:rsidRPr="00F25243" w14:paraId="106586B2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636187B0" w14:textId="24ED8F11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ID</w:t>
            </w:r>
            <w:r w:rsidR="00281CE9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</w:t>
            </w:r>
          </w:p>
        </w:tc>
        <w:tc>
          <w:tcPr>
            <w:tcW w:w="3144" w:type="pct"/>
          </w:tcPr>
          <w:p w14:paraId="2F9F6153" w14:textId="7B81BA40" w:rsidR="002B5607" w:rsidRPr="0086390D" w:rsidRDefault="00E111F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EXT-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>RP-BEA-00</w:t>
            </w:r>
            <w:r w:rsidR="00860B7B" w:rsidRPr="0086390D">
              <w:rPr>
                <w:rFonts w:asciiTheme="minorHAnsi" w:hAnsiTheme="minorHAnsi" w:cstheme="minorHAnsi"/>
                <w:b w:val="0"/>
                <w:bCs/>
              </w:rPr>
              <w:t>2-016</w:t>
            </w:r>
          </w:p>
        </w:tc>
      </w:tr>
      <w:tr w:rsidR="00747C30" w:rsidRPr="00F25243" w14:paraId="17C80DC1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1ED1077" w14:textId="77777777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Name</w:t>
            </w:r>
          </w:p>
        </w:tc>
        <w:tc>
          <w:tcPr>
            <w:tcW w:w="3144" w:type="pct"/>
          </w:tcPr>
          <w:p w14:paraId="1E9D68BE" w14:textId="4F40D79D" w:rsidR="00747C30" w:rsidRPr="0086390D" w:rsidRDefault="00795A5F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RP </w:t>
            </w:r>
            <w:r w:rsidR="00860B7B" w:rsidRPr="0086390D">
              <w:rPr>
                <w:rFonts w:asciiTheme="minorHAnsi" w:hAnsiTheme="minorHAnsi" w:cstheme="minorHAnsi"/>
                <w:b w:val="0"/>
                <w:bCs/>
              </w:rPr>
              <w:t>Transfer</w:t>
            </w:r>
          </w:p>
        </w:tc>
      </w:tr>
      <w:tr w:rsidR="00281CE9" w:rsidRPr="00F25243" w14:paraId="4DE925B7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5B01BE9" w14:textId="0CC949F8" w:rsidR="00281CE9" w:rsidRPr="0086390D" w:rsidRDefault="00281CE9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Call</w:t>
            </w:r>
            <w:r w:rsidR="00601316"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 </w:t>
            </w: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</w:tcPr>
          <w:p w14:paraId="702B7309" w14:textId="4898105B" w:rsidR="00281CE9" w:rsidRPr="0086390D" w:rsidRDefault="00795A5F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 xml:space="preserve">RP </w:t>
            </w:r>
            <w:r w:rsidR="00860B7B" w:rsidRPr="0086390D">
              <w:rPr>
                <w:rFonts w:asciiTheme="minorHAnsi" w:hAnsiTheme="minorHAnsi" w:cstheme="minorHAnsi"/>
                <w:b w:val="0"/>
                <w:bCs/>
              </w:rPr>
              <w:t>Transfer</w:t>
            </w:r>
            <w:r w:rsidR="003128D9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>Call</w:t>
            </w:r>
            <w:r w:rsidR="00601316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281CE9" w:rsidRPr="0086390D">
              <w:rPr>
                <w:rFonts w:asciiTheme="minorHAnsi" w:hAnsiTheme="minorHAnsi" w:cstheme="minorHAnsi"/>
                <w:b w:val="0"/>
                <w:bCs/>
              </w:rPr>
              <w:t xml:space="preserve">Back </w:t>
            </w:r>
          </w:p>
        </w:tc>
      </w:tr>
      <w:tr w:rsidR="00747C30" w:rsidRPr="00F25243" w14:paraId="610E9695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70C45896" w14:textId="77777777" w:rsidR="00747C30" w:rsidRPr="0086390D" w:rsidRDefault="00747C30" w:rsidP="00747C30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</w:tcPr>
          <w:p w14:paraId="37876A87" w14:textId="035B0377" w:rsidR="00747C30" w:rsidRPr="0086390D" w:rsidRDefault="00124E62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Execution</w:t>
            </w:r>
            <w:r w:rsidR="00747C30" w:rsidRPr="0086390D">
              <w:rPr>
                <w:rFonts w:asciiTheme="minorHAnsi" w:hAnsiTheme="minorHAnsi" w:cstheme="minorHAnsi"/>
                <w:b w:val="0"/>
                <w:bCs/>
              </w:rPr>
              <w:t xml:space="preserve"> Service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s</w:t>
            </w:r>
          </w:p>
        </w:tc>
      </w:tr>
      <w:tr w:rsidR="00E518F1" w:rsidRPr="00F25243" w14:paraId="086B7D35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07B3AE4B" w14:textId="77777777" w:rsidR="00E518F1" w:rsidRPr="0086390D" w:rsidRDefault="00E518F1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</w:tcPr>
          <w:p w14:paraId="133236C2" w14:textId="6BCD8CEE" w:rsidR="00E518F1" w:rsidRPr="0086390D" w:rsidRDefault="005633C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begin"/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instrText xml:space="preserve"> DOCPROPERTY  "Service Sub-Category"  \* MERGEFORMAT </w:instrTex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separate"/>
            </w:r>
            <w:r w:rsidR="00124E62" w:rsidRPr="0086390D">
              <w:rPr>
                <w:rFonts w:asciiTheme="minorHAnsi" w:hAnsiTheme="minorHAnsi" w:cstheme="minorHAnsi"/>
                <w:b w:val="0"/>
                <w:bCs/>
              </w:rPr>
              <w:t xml:space="preserve">Relationship 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Management</w:t>
            </w:r>
            <w:r w:rsidR="00507AD9" w:rsidRPr="0086390D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Pr="0086390D">
              <w:rPr>
                <w:rFonts w:asciiTheme="minorHAnsi" w:hAnsiTheme="minorHAnsi" w:cstheme="minorHAnsi"/>
                <w:b w:val="0"/>
                <w:bCs/>
              </w:rPr>
              <w:fldChar w:fldCharType="end"/>
            </w:r>
            <w:r w:rsidR="00507AD9" w:rsidRPr="0086390D">
              <w:rPr>
                <w:rFonts w:asciiTheme="minorHAnsi" w:hAnsiTheme="minorHAnsi" w:cstheme="minorHAnsi"/>
                <w:b w:val="0"/>
                <w:bCs/>
              </w:rPr>
              <w:t>Service</w:t>
            </w:r>
            <w:r w:rsidR="00C27EF5" w:rsidRPr="0086390D">
              <w:rPr>
                <w:rFonts w:asciiTheme="minorHAnsi" w:hAnsiTheme="minorHAnsi" w:cstheme="minorHAnsi"/>
                <w:b w:val="0"/>
                <w:bCs/>
              </w:rPr>
              <w:t>s</w:t>
            </w:r>
          </w:p>
        </w:tc>
      </w:tr>
      <w:tr w:rsidR="00697788" w:rsidRPr="00F25243" w14:paraId="0FEE63B4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1EAF0DBB" w14:textId="77777777" w:rsidR="00697788" w:rsidRPr="0086390D" w:rsidRDefault="00697788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</w:tcPr>
          <w:p w14:paraId="5E9CCD91" w14:textId="32E7FE9B" w:rsidR="00697788" w:rsidRPr="0086390D" w:rsidRDefault="005A0F7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0" w:history="1">
              <w:r w:rsidR="00860B7B" w:rsidRPr="0086390D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https://ip:443/bea/ws/ex/rp/transfer</w:t>
              </w:r>
              <w:r w:rsidR="003128D9" w:rsidRPr="0086390D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/v*</w:t>
              </w:r>
            </w:hyperlink>
          </w:p>
          <w:p w14:paraId="3CAE909B" w14:textId="2DDF4685" w:rsidR="003128D9" w:rsidRPr="0086390D" w:rsidRDefault="005A0F7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hyperlink r:id="rId11" w:history="1">
              <w:r w:rsidR="00860B7B" w:rsidRPr="0086390D">
                <w:rPr>
                  <w:rStyle w:val="Hyperlink"/>
                  <w:rFonts w:asciiTheme="minorHAnsi" w:hAnsiTheme="minorHAnsi" w:cstheme="minorHAnsi"/>
                  <w:b w:val="0"/>
                  <w:bCs/>
                </w:rPr>
                <w:t>https://ip:443/bea/ws/ex/rp/transfercallback/v*</w:t>
              </w:r>
            </w:hyperlink>
          </w:p>
        </w:tc>
      </w:tr>
      <w:tr w:rsidR="004A5749" w:rsidRPr="00F25243" w14:paraId="58BB2F07" w14:textId="77777777" w:rsidTr="00F2524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0C3A4F83" w14:textId="77777777" w:rsidR="004A5749" w:rsidRPr="0086390D" w:rsidRDefault="004A5749" w:rsidP="00CF5DC6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</w:tcPr>
          <w:p w14:paraId="340902BF" w14:textId="6EF7405E" w:rsidR="004A5749" w:rsidRPr="0086390D" w:rsidRDefault="0062182C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Request Response with Synchronous Acknowledgement</w:t>
            </w:r>
          </w:p>
        </w:tc>
      </w:tr>
      <w:tr w:rsidR="004A5749" w:rsidRPr="00F25243" w14:paraId="09F70062" w14:textId="77777777" w:rsidTr="00F25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200810FD" w14:textId="77777777" w:rsidR="004A5749" w:rsidRPr="0086390D" w:rsidRDefault="004A5749" w:rsidP="004A5749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86390D" w:rsidRDefault="004A5749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</w:rPr>
              <w:t>SOAP/HTTPS (External)</w:t>
            </w:r>
          </w:p>
        </w:tc>
      </w:tr>
      <w:tr w:rsidR="004A5749" w:rsidRPr="00F25243" w14:paraId="58522042" w14:textId="77777777" w:rsidTr="00F25243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pct"/>
          </w:tcPr>
          <w:p w14:paraId="63D65A62" w14:textId="77777777" w:rsidR="004A5749" w:rsidRPr="0086390D" w:rsidRDefault="004A5749" w:rsidP="004A5749">
            <w:pPr>
              <w:pStyle w:val="TBLHDRLeft"/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</w:pPr>
            <w:r w:rsidRPr="0086390D">
              <w:rPr>
                <w:rFonts w:asciiTheme="minorHAnsi" w:hAnsiTheme="minorHAnsi" w:cstheme="minorHAnsi"/>
                <w:i w:val="0"/>
                <w:i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</w:tcPr>
          <w:p w14:paraId="315656F1" w14:textId="16B38CE7" w:rsidR="004A5749" w:rsidRPr="0086390D" w:rsidRDefault="004A5749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/>
                <w:lang w:bidi="ar-JO"/>
              </w:rPr>
            </w:pPr>
            <w:r w:rsidRPr="0086390D">
              <w:rPr>
                <w:rFonts w:asciiTheme="minorHAnsi" w:hAnsiTheme="minorHAnsi" w:cstheme="minorHAnsi"/>
                <w:b w:val="0"/>
                <w:bCs/>
                <w:rtl/>
              </w:rPr>
              <w:t xml:space="preserve">وثيقة متطلبات الاعمال لخدمات </w:t>
            </w:r>
            <w:r w:rsidR="00E36B2A" w:rsidRPr="0086390D">
              <w:rPr>
                <w:rFonts w:asciiTheme="minorHAnsi" w:hAnsiTheme="minorHAnsi" w:cstheme="minorHAnsi"/>
                <w:b w:val="0"/>
                <w:bCs/>
                <w:rtl/>
              </w:rPr>
              <w:t>التحويل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2" w:name="_Toc526625046"/>
      <w:r w:rsidRPr="00DC7A20">
        <w:t xml:space="preserve">Service </w:t>
      </w:r>
      <w:r>
        <w:t>Description</w:t>
      </w:r>
      <w:bookmarkEnd w:id="12"/>
    </w:p>
    <w:p w14:paraId="58DA0D5F" w14:textId="6482BDEC" w:rsidR="00D93401" w:rsidRDefault="00795A5F" w:rsidP="00860B7B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860B7B">
        <w:rPr>
          <w:rFonts w:asciiTheme="minorHAnsi" w:hAnsiTheme="minorHAnsi"/>
          <w:b/>
          <w:bCs/>
        </w:rPr>
        <w:t>Transfer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1A9AEF90" w:rsidR="002B5607" w:rsidRDefault="002B5607" w:rsidP="00860B7B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054662">
        <w:rPr>
          <w:rFonts w:asciiTheme="minorHAnsi" w:hAnsiTheme="minorHAnsi"/>
          <w:b/>
          <w:bCs/>
        </w:rPr>
        <w:t xml:space="preserve">RP </w:t>
      </w:r>
      <w:r w:rsidR="00860B7B">
        <w:rPr>
          <w:rFonts w:asciiTheme="minorHAnsi" w:hAnsiTheme="minorHAnsi"/>
          <w:b/>
          <w:bCs/>
        </w:rPr>
        <w:t>Transfer</w:t>
      </w:r>
      <w:r w:rsidR="00054662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272A0790" w:rsidR="00D93401" w:rsidRDefault="00795A5F" w:rsidP="00860B7B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860B7B">
        <w:rPr>
          <w:rFonts w:asciiTheme="minorHAnsi" w:hAnsiTheme="minorHAnsi"/>
          <w:lang w:eastAsia="x-none"/>
        </w:rPr>
        <w:t>Transfer</w:t>
      </w:r>
    </w:p>
    <w:p w14:paraId="68D645FD" w14:textId="0E47B611" w:rsidR="00601316" w:rsidRPr="00601316" w:rsidRDefault="00795A5F" w:rsidP="00860B7B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860B7B">
        <w:rPr>
          <w:rFonts w:asciiTheme="minorHAnsi" w:hAnsiTheme="minorHAnsi"/>
          <w:lang w:eastAsia="x-none"/>
        </w:rPr>
        <w:t>Transfer</w:t>
      </w:r>
      <w:r w:rsidR="00054662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49829EC" w:rsidR="000278B2" w:rsidRPr="00680492" w:rsidRDefault="000278B2" w:rsidP="002750CC">
      <w:pPr>
        <w:pStyle w:val="Heading2"/>
      </w:pPr>
      <w:bookmarkStart w:id="13" w:name="_Toc526625048"/>
      <w:r w:rsidRPr="000278B2">
        <w:lastRenderedPageBreak/>
        <w:t>Service Context</w:t>
      </w:r>
      <w:bookmarkEnd w:id="13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Style w:val="GridTable4-Accent11"/>
        <w:tblW w:w="9378" w:type="dxa"/>
        <w:tblLayout w:type="fixed"/>
        <w:tblLook w:val="04A0" w:firstRow="1" w:lastRow="0" w:firstColumn="1" w:lastColumn="0" w:noHBand="0" w:noVBand="1"/>
      </w:tblPr>
      <w:tblGrid>
        <w:gridCol w:w="2628"/>
        <w:gridCol w:w="1800"/>
        <w:gridCol w:w="2430"/>
        <w:gridCol w:w="2520"/>
      </w:tblGrid>
      <w:tr w:rsidR="0075411C" w:rsidRPr="00DC7A20" w14:paraId="0325EBF7" w14:textId="77777777" w:rsidTr="004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D108E17" w14:textId="27285D15" w:rsidR="0075411C" w:rsidRPr="00433FFB" w:rsidRDefault="0075411C" w:rsidP="00CB5721">
            <w:pPr>
              <w:pStyle w:val="TBLHDRCenter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 xml:space="preserve">Service Name </w:t>
            </w:r>
          </w:p>
        </w:tc>
        <w:tc>
          <w:tcPr>
            <w:tcW w:w="1800" w:type="dxa"/>
          </w:tcPr>
          <w:p w14:paraId="73405482" w14:textId="6B51D2CA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Protocol</w:t>
            </w:r>
          </w:p>
        </w:tc>
        <w:tc>
          <w:tcPr>
            <w:tcW w:w="2430" w:type="dxa"/>
          </w:tcPr>
          <w:p w14:paraId="05F6F05F" w14:textId="77777777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Provider</w:t>
            </w:r>
          </w:p>
        </w:tc>
        <w:tc>
          <w:tcPr>
            <w:tcW w:w="2520" w:type="dxa"/>
          </w:tcPr>
          <w:p w14:paraId="6D702AC6" w14:textId="77777777" w:rsidR="0075411C" w:rsidRPr="00433FFB" w:rsidRDefault="0075411C" w:rsidP="00CB572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433FFB">
              <w:rPr>
                <w:rFonts w:asciiTheme="minorHAnsi" w:hAnsiTheme="minorHAnsi"/>
                <w:i w:val="0"/>
                <w:i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4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4FE4DC9" w14:textId="23E3CAC8" w:rsidR="0075411C" w:rsidRPr="0043186F" w:rsidRDefault="00795A5F" w:rsidP="00860B7B">
            <w:pPr>
              <w:rPr>
                <w:rFonts w:asciiTheme="minorHAnsi" w:hAnsiTheme="minorHAnsi" w:cs="Calibri"/>
              </w:rPr>
            </w:pPr>
            <w:r w:rsidRPr="0043186F">
              <w:rPr>
                <w:rFonts w:asciiTheme="minorHAnsi" w:hAnsiTheme="minorHAnsi" w:cs="Calibri"/>
              </w:rPr>
              <w:t xml:space="preserve">RP </w:t>
            </w:r>
            <w:r w:rsidR="00860B7B" w:rsidRPr="0043186F">
              <w:rPr>
                <w:rFonts w:asciiTheme="minorHAnsi" w:hAnsiTheme="minorHAnsi" w:cs="Calibri"/>
              </w:rPr>
              <w:t>Transfer</w:t>
            </w:r>
          </w:p>
        </w:tc>
        <w:tc>
          <w:tcPr>
            <w:tcW w:w="1800" w:type="dxa"/>
          </w:tcPr>
          <w:p w14:paraId="60DA03EC" w14:textId="3F27CD5D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Calibri"/>
              </w:rPr>
              <w:t>SOAP/H</w:t>
            </w:r>
            <w:r w:rsidRPr="0043186F">
              <w:rPr>
                <w:rFonts w:asciiTheme="minorHAnsi" w:hAnsiTheme="minorHAnsi" w:cs="Calibri"/>
                <w:spacing w:val="2"/>
              </w:rPr>
              <w:t>T</w:t>
            </w:r>
            <w:r w:rsidRPr="0043186F">
              <w:rPr>
                <w:rFonts w:asciiTheme="minorHAnsi" w:hAnsiTheme="minorHAnsi" w:cs="Calibri"/>
                <w:spacing w:val="-1"/>
              </w:rPr>
              <w:t>T</w:t>
            </w:r>
            <w:r w:rsidRPr="0043186F">
              <w:rPr>
                <w:rFonts w:asciiTheme="minorHAnsi" w:hAnsiTheme="minorHAnsi" w:cs="Calibri"/>
              </w:rPr>
              <w:t>PS</w:t>
            </w:r>
          </w:p>
        </w:tc>
        <w:tc>
          <w:tcPr>
            <w:tcW w:w="2430" w:type="dxa"/>
          </w:tcPr>
          <w:p w14:paraId="26D5607C" w14:textId="77777777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>SAMA</w:t>
            </w:r>
          </w:p>
        </w:tc>
        <w:tc>
          <w:tcPr>
            <w:tcW w:w="2520" w:type="dxa"/>
          </w:tcPr>
          <w:p w14:paraId="62E3472B" w14:textId="78FCD0BA" w:rsidR="0075411C" w:rsidRPr="0043186F" w:rsidRDefault="0075411C" w:rsidP="009B3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>Requesting Party</w:t>
            </w:r>
          </w:p>
        </w:tc>
      </w:tr>
      <w:tr w:rsidR="0075411C" w:rsidRPr="00914B7E" w14:paraId="48227E09" w14:textId="77777777" w:rsidTr="0043186F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D029E48" w14:textId="63DE88EE" w:rsidR="0075411C" w:rsidRPr="0043186F" w:rsidRDefault="00795A5F" w:rsidP="00860B7B">
            <w:pPr>
              <w:rPr>
                <w:rFonts w:asciiTheme="minorHAnsi" w:hAnsiTheme="minorHAnsi" w:cs="Calibri"/>
              </w:rPr>
            </w:pPr>
            <w:r w:rsidRPr="0043186F">
              <w:rPr>
                <w:rFonts w:asciiTheme="minorHAnsi" w:hAnsiTheme="minorHAnsi" w:cs="Calibri"/>
              </w:rPr>
              <w:t xml:space="preserve">RP </w:t>
            </w:r>
            <w:r w:rsidR="00860B7B" w:rsidRPr="0043186F">
              <w:rPr>
                <w:rFonts w:asciiTheme="minorHAnsi" w:hAnsiTheme="minorHAnsi" w:cs="Calibri"/>
              </w:rPr>
              <w:t>Transfer</w:t>
            </w:r>
            <w:r w:rsidR="008E67C5" w:rsidRPr="0043186F">
              <w:rPr>
                <w:rFonts w:asciiTheme="minorHAnsi" w:hAnsiTheme="minorHAnsi" w:cs="Calibri"/>
              </w:rPr>
              <w:t xml:space="preserve"> </w:t>
            </w:r>
            <w:r w:rsidR="0075411C" w:rsidRPr="0043186F">
              <w:rPr>
                <w:rFonts w:asciiTheme="minorHAnsi" w:hAnsiTheme="minorHAnsi" w:cs="Calibri"/>
              </w:rPr>
              <w:t>Call</w:t>
            </w:r>
            <w:r w:rsidR="002B5607" w:rsidRPr="0043186F">
              <w:rPr>
                <w:rFonts w:asciiTheme="minorHAnsi" w:hAnsiTheme="minorHAnsi" w:cs="Calibri"/>
              </w:rPr>
              <w:t xml:space="preserve"> </w:t>
            </w:r>
            <w:r w:rsidR="0075411C" w:rsidRPr="0043186F">
              <w:rPr>
                <w:rFonts w:asciiTheme="minorHAnsi" w:hAnsiTheme="minorHAnsi" w:cs="Calibri"/>
              </w:rPr>
              <w:t xml:space="preserve">Back </w:t>
            </w:r>
          </w:p>
        </w:tc>
        <w:tc>
          <w:tcPr>
            <w:tcW w:w="1800" w:type="dxa"/>
          </w:tcPr>
          <w:p w14:paraId="25307ECE" w14:textId="2654975F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alibri"/>
              </w:rPr>
            </w:pPr>
            <w:r w:rsidRPr="0043186F">
              <w:rPr>
                <w:rFonts w:asciiTheme="minorHAnsi" w:hAnsiTheme="minorHAnsi" w:cs="Calibri"/>
              </w:rPr>
              <w:t>SOAP/HTTPS</w:t>
            </w:r>
          </w:p>
        </w:tc>
        <w:tc>
          <w:tcPr>
            <w:tcW w:w="2430" w:type="dxa"/>
          </w:tcPr>
          <w:p w14:paraId="507D7E73" w14:textId="07F8F5CE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</w:rPr>
            </w:pPr>
            <w:r w:rsidRPr="0043186F">
              <w:rPr>
                <w:rFonts w:asciiTheme="minorHAnsi" w:hAnsiTheme="minorHAnsi" w:cs="Tahoma"/>
              </w:rPr>
              <w:t xml:space="preserve">Requesting Party </w:t>
            </w:r>
          </w:p>
        </w:tc>
        <w:tc>
          <w:tcPr>
            <w:tcW w:w="2520" w:type="dxa"/>
          </w:tcPr>
          <w:p w14:paraId="7968E4E7" w14:textId="50AA4D3F" w:rsidR="0075411C" w:rsidRPr="0043186F" w:rsidRDefault="0075411C" w:rsidP="009B3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43186F">
              <w:rPr>
                <w:rFonts w:asciiTheme="minorHAnsi" w:hAnsiTheme="minorHAnsi" w:cs="Tahoma"/>
              </w:rPr>
              <w:t>SAMA</w:t>
            </w:r>
          </w:p>
        </w:tc>
      </w:tr>
    </w:tbl>
    <w:p w14:paraId="3793795E" w14:textId="77777777" w:rsidR="000278B2" w:rsidRDefault="000278B2" w:rsidP="000278B2"/>
    <w:p w14:paraId="7D17F630" w14:textId="77777777" w:rsidR="000B5D08" w:rsidRDefault="000B5D08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4" w:name="_Toc500362305"/>
      <w:r>
        <w:br w:type="page"/>
      </w:r>
    </w:p>
    <w:p w14:paraId="2FA3D926" w14:textId="0C5A3E62" w:rsidR="007B169B" w:rsidRDefault="007B169B" w:rsidP="002750CC">
      <w:pPr>
        <w:pStyle w:val="Heading2"/>
      </w:pPr>
      <w:bookmarkStart w:id="15" w:name="_Toc526625049"/>
      <w:r>
        <w:lastRenderedPageBreak/>
        <w:t>Service Operations O</w:t>
      </w:r>
      <w:bookmarkEnd w:id="14"/>
      <w:r>
        <w:t>rganization</w:t>
      </w:r>
      <w:bookmarkEnd w:id="15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5DC8C8BB" w:rsidR="005B2AAF" w:rsidRDefault="007B169B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7655E9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 xml:space="preserve">ach service operation will be in a separate </w:t>
      </w:r>
      <w:r w:rsidR="007655E9">
        <w:rPr>
          <w:rFonts w:asciiTheme="minorHAnsi" w:hAnsiTheme="minorHAnsi"/>
          <w:b/>
          <w:bCs/>
        </w:rPr>
        <w:t>WSDL.</w:t>
      </w:r>
      <w:r w:rsidR="005B2AAF" w:rsidRPr="008E6F6A">
        <w:rPr>
          <w:rFonts w:asciiTheme="minorHAnsi" w:hAnsiTheme="minorHAnsi"/>
        </w:rPr>
        <w:t xml:space="preserve"> </w:t>
      </w:r>
    </w:p>
    <w:p w14:paraId="6F36AD3B" w14:textId="77777777" w:rsidR="00FE6CD8" w:rsidRPr="008E6F6A" w:rsidRDefault="00FE6CD8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61F33C1" w14:textId="6BDFE051" w:rsidR="00AA1CC0" w:rsidRDefault="00AA1CC0" w:rsidP="002750CC">
      <w:pPr>
        <w:pStyle w:val="Heading2"/>
      </w:pPr>
      <w:bookmarkStart w:id="16" w:name="_Toc526625050"/>
      <w:r>
        <w:t>Service Operations</w:t>
      </w:r>
      <w:bookmarkEnd w:id="16"/>
      <w:r>
        <w:t xml:space="preserve"> </w:t>
      </w:r>
    </w:p>
    <w:p w14:paraId="76113054" w14:textId="21228054" w:rsidR="00AA1CC0" w:rsidRDefault="00795A5F" w:rsidP="007655E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655E9">
        <w:rPr>
          <w:lang w:val="hr-HR"/>
        </w:rPr>
        <w:t>Transfer</w:t>
      </w:r>
    </w:p>
    <w:p w14:paraId="0C77EFB8" w14:textId="6BEC645F" w:rsidR="00AA1CC0" w:rsidRDefault="00AA1CC0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 xml:space="preserve">execute </w:t>
      </w:r>
      <w:r w:rsidR="007655E9">
        <w:rPr>
          <w:rFonts w:asciiTheme="minorHAnsi" w:hAnsiTheme="minorHAnsi"/>
        </w:rPr>
        <w:t>transfer</w:t>
      </w:r>
      <w:r w:rsidR="00AF712A">
        <w:rPr>
          <w:rFonts w:asciiTheme="minorHAnsi" w:hAnsiTheme="minorHAnsi"/>
        </w:rPr>
        <w:t xml:space="preserve"> action aga</w:t>
      </w:r>
      <w:r w:rsidR="007655E9">
        <w:rPr>
          <w:rFonts w:asciiTheme="minorHAnsi" w:hAnsiTheme="minorHAnsi"/>
        </w:rPr>
        <w:t>inst the involved party in the F</w:t>
      </w:r>
      <w:r w:rsidR="00AF712A">
        <w:rPr>
          <w:rFonts w:asciiTheme="minorHAnsi" w:hAnsiTheme="minorHAnsi"/>
        </w:rPr>
        <w:t xml:space="preserve">inancial </w:t>
      </w:r>
      <w:r w:rsidR="007655E9">
        <w:rPr>
          <w:rFonts w:asciiTheme="minorHAnsi" w:hAnsiTheme="minorHAnsi"/>
        </w:rPr>
        <w:t>I</w:t>
      </w:r>
      <w:r w:rsidR="00AF712A">
        <w:rPr>
          <w:rFonts w:asciiTheme="minorHAnsi" w:hAnsiTheme="minorHAnsi"/>
        </w:rPr>
        <w:t>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86169BA" w:rsidR="00B724F0" w:rsidRDefault="00795A5F" w:rsidP="007655E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655E9">
        <w:rPr>
          <w:lang w:val="hr-HR"/>
        </w:rPr>
        <w:t>Transfer</w:t>
      </w:r>
      <w:r w:rsidR="0027545F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A4CF90A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r w:rsidR="007655E9">
        <w:rPr>
          <w:rFonts w:asciiTheme="minorHAnsi" w:hAnsiTheme="minorHAnsi"/>
        </w:rPr>
        <w:t>Financial Institutes</w:t>
      </w:r>
      <w:r w:rsidR="00B724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79635822" w:rsidR="007953C9" w:rsidRDefault="007953C9" w:rsidP="007655E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>inancial institutes.</w:t>
      </w:r>
      <w:proofErr w:type="gramEnd"/>
      <w:r w:rsidR="00B724F0">
        <w:rPr>
          <w:rFonts w:asciiTheme="minorHAnsi" w:hAnsiTheme="minorHAnsi"/>
        </w:rPr>
        <w:t xml:space="preserve"> </w:t>
      </w:r>
      <w:r w:rsidR="007655E9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t will call service </w:t>
      </w:r>
      <w:r w:rsidR="00795A5F">
        <w:rPr>
          <w:rFonts w:asciiTheme="minorHAnsi" w:hAnsiTheme="minorHAnsi"/>
          <w:b/>
        </w:rPr>
        <w:t xml:space="preserve">RP </w:t>
      </w:r>
      <w:r w:rsidR="007655E9">
        <w:rPr>
          <w:rFonts w:asciiTheme="minorHAnsi" w:hAnsiTheme="minorHAnsi"/>
          <w:b/>
        </w:rPr>
        <w:t>Transfer</w:t>
      </w:r>
      <w:r w:rsidR="0027545F">
        <w:rPr>
          <w:rFonts w:asciiTheme="minorHAnsi" w:hAnsiTheme="minorHAnsi"/>
          <w:b/>
        </w:rPr>
        <w:t xml:space="preserve">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7" w:name="_Toc52662505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7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Style w:val="GridTable4-Accent11"/>
        <w:tblW w:w="5128" w:type="pct"/>
        <w:tblLayout w:type="fixed"/>
        <w:tblLook w:val="04A0" w:firstRow="1" w:lastRow="0" w:firstColumn="1" w:lastColumn="0" w:noHBand="0" w:noVBand="1"/>
      </w:tblPr>
      <w:tblGrid>
        <w:gridCol w:w="1701"/>
        <w:gridCol w:w="419"/>
        <w:gridCol w:w="2182"/>
        <w:gridCol w:w="2594"/>
        <w:gridCol w:w="2584"/>
      </w:tblGrid>
      <w:tr w:rsidR="00763580" w:rsidRPr="00E555F7" w14:paraId="6F50BB28" w14:textId="77777777" w:rsidTr="00E55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gridSpan w:val="2"/>
          </w:tcPr>
          <w:p w14:paraId="62AF0640" w14:textId="77777777" w:rsidR="00763580" w:rsidRPr="00E555F7" w:rsidRDefault="00763580" w:rsidP="00B217B1">
            <w:pPr>
              <w:pStyle w:val="TBLHDR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82" w:type="pct"/>
            <w:gridSpan w:val="3"/>
          </w:tcPr>
          <w:p w14:paraId="4A3506BF" w14:textId="7CC312A4" w:rsidR="00763580" w:rsidRPr="00E555F7" w:rsidRDefault="00763580" w:rsidP="00926D51">
            <w:pPr>
              <w:pStyle w:val="TBLHDR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E555F7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Formats</w:t>
            </w:r>
          </w:p>
        </w:tc>
      </w:tr>
      <w:tr w:rsidR="00763580" w:rsidRPr="00E555F7" w14:paraId="2E9F8B58" w14:textId="77777777" w:rsidTr="00926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  <w:vAlign w:val="center"/>
          </w:tcPr>
          <w:p w14:paraId="0728E259" w14:textId="18F9CBA5" w:rsidR="00936230" w:rsidRPr="00936230" w:rsidRDefault="00763580" w:rsidP="00926D51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XML Schema</w:t>
            </w:r>
          </w:p>
          <w:p w14:paraId="420639FB" w14:textId="77777777" w:rsidR="00763580" w:rsidRPr="00936230" w:rsidRDefault="00763580" w:rsidP="00936230"/>
        </w:tc>
        <w:tc>
          <w:tcPr>
            <w:tcW w:w="1372" w:type="pct"/>
            <w:gridSpan w:val="2"/>
            <w:shd w:val="clear" w:color="auto" w:fill="4F81BD" w:themeFill="accent1"/>
          </w:tcPr>
          <w:p w14:paraId="46802AB3" w14:textId="77777777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1368" w:type="pct"/>
            <w:shd w:val="clear" w:color="auto" w:fill="4F81BD" w:themeFill="accent1"/>
          </w:tcPr>
          <w:p w14:paraId="782C951B" w14:textId="0A40F1EC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Directory</w:t>
            </w:r>
          </w:p>
        </w:tc>
        <w:tc>
          <w:tcPr>
            <w:tcW w:w="1363" w:type="pct"/>
            <w:shd w:val="clear" w:color="auto" w:fill="4F81BD" w:themeFill="accent1"/>
          </w:tcPr>
          <w:p w14:paraId="3DF301F9" w14:textId="6A7A209E" w:rsidR="00763580" w:rsidRPr="00926D51" w:rsidRDefault="00763580" w:rsidP="00763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926D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</w:t>
            </w:r>
          </w:p>
        </w:tc>
      </w:tr>
      <w:tr w:rsidR="00763580" w:rsidRPr="00E555F7" w14:paraId="756EC5AB" w14:textId="77777777" w:rsidTr="00E555F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9B1794C" w14:textId="77777777" w:rsidR="00763580" w:rsidRPr="00936230" w:rsidRDefault="00763580" w:rsidP="00763580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688739A4" w14:textId="77777777" w:rsidR="00763580" w:rsidRPr="00E555F7" w:rsidRDefault="00763580" w:rsidP="0076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BaseLib.xsd</w:t>
            </w:r>
          </w:p>
        </w:tc>
        <w:tc>
          <w:tcPr>
            <w:tcW w:w="1368" w:type="pct"/>
          </w:tcPr>
          <w:p w14:paraId="654B3D64" w14:textId="6A4235EC" w:rsidR="00763580" w:rsidRPr="00E555F7" w:rsidRDefault="00763580" w:rsidP="00763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26BB2B09" w14:textId="5720B7C1" w:rsidR="00763580" w:rsidRPr="00E555F7" w:rsidRDefault="00763580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  <w:r w:rsidR="000A462B">
              <w:rPr>
                <w:rFonts w:asciiTheme="minorHAnsi" w:hAnsiTheme="minorHAnsi" w:cstheme="minorHAnsi"/>
                <w:sz w:val="20"/>
                <w:szCs w:val="20"/>
              </w:rPr>
              <w:t>54</w:t>
            </w:r>
          </w:p>
        </w:tc>
      </w:tr>
      <w:tr w:rsidR="00174008" w:rsidRPr="00E555F7" w14:paraId="3B8B744E" w14:textId="77777777" w:rsidTr="00E5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5A22350" w14:textId="77777777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28318703" w14:textId="77777777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Header.xsd</w:t>
            </w:r>
          </w:p>
        </w:tc>
        <w:tc>
          <w:tcPr>
            <w:tcW w:w="1368" w:type="pct"/>
          </w:tcPr>
          <w:p w14:paraId="2F406D13" w14:textId="51D40F88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/common</w:t>
            </w:r>
          </w:p>
        </w:tc>
        <w:tc>
          <w:tcPr>
            <w:tcW w:w="1363" w:type="pct"/>
          </w:tcPr>
          <w:p w14:paraId="0F15347E" w14:textId="6DA92F40" w:rsidR="00174008" w:rsidRPr="00E555F7" w:rsidRDefault="000A462B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1.53</w:t>
            </w:r>
          </w:p>
        </w:tc>
      </w:tr>
      <w:tr w:rsidR="00174008" w:rsidRPr="00E555F7" w14:paraId="6D866576" w14:textId="77777777" w:rsidTr="00E555F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6FF9A674" w14:textId="77777777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5773B357" w14:textId="08FFBC07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ExecustionLib.xsd</w:t>
            </w:r>
          </w:p>
        </w:tc>
        <w:tc>
          <w:tcPr>
            <w:tcW w:w="1368" w:type="pct"/>
          </w:tcPr>
          <w:p w14:paraId="4193E6FB" w14:textId="08E672A6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0CB3EC8C" w14:textId="2E0E7611" w:rsidR="000A462B" w:rsidRPr="00E555F7" w:rsidRDefault="000A462B" w:rsidP="000A4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1.6</w:t>
            </w:r>
          </w:p>
        </w:tc>
      </w:tr>
      <w:tr w:rsidR="00174008" w:rsidRPr="00E555F7" w14:paraId="650973D0" w14:textId="77777777" w:rsidTr="00E5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57EF5F52" w14:textId="574285A9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1528A595" w14:textId="40D5D08E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7655E9" w:rsidRPr="00E555F7">
              <w:rPr>
                <w:rFonts w:asciiTheme="minorHAnsi" w:hAnsiTheme="minorHAnsi" w:cstheme="minorHAnsi"/>
                <w:sz w:val="20"/>
                <w:szCs w:val="20"/>
              </w:rPr>
              <w:t>Transfer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.xsd</w:t>
            </w:r>
          </w:p>
        </w:tc>
        <w:tc>
          <w:tcPr>
            <w:tcW w:w="1368" w:type="pct"/>
          </w:tcPr>
          <w:p w14:paraId="4070BA92" w14:textId="7700C97C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/execution/services</w:t>
            </w:r>
          </w:p>
        </w:tc>
        <w:tc>
          <w:tcPr>
            <w:tcW w:w="1363" w:type="pct"/>
          </w:tcPr>
          <w:p w14:paraId="536501F8" w14:textId="75DD1B24" w:rsidR="00174008" w:rsidRPr="00E555F7" w:rsidRDefault="000A462B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74008" w:rsidRPr="00E555F7" w14:paraId="66B09BCE" w14:textId="77777777" w:rsidTr="00E555F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 w:val="restart"/>
          </w:tcPr>
          <w:p w14:paraId="36ACE1E8" w14:textId="77777777" w:rsidR="00174008" w:rsidRPr="00936230" w:rsidRDefault="00174008" w:rsidP="00174008">
            <w:pPr>
              <w:pStyle w:val="TBLHDRLeft"/>
              <w:rPr>
                <w:rFonts w:asciiTheme="minorHAnsi" w:hAnsiTheme="minorHAnsi" w:cstheme="minorHAnsi"/>
                <w:sz w:val="24"/>
                <w:szCs w:val="24"/>
              </w:rPr>
            </w:pPr>
            <w:r w:rsidRPr="00936230">
              <w:rPr>
                <w:rFonts w:asciiTheme="minorHAnsi" w:hAnsiTheme="minorHAnsi" w:cstheme="minorHAnsi"/>
                <w:sz w:val="24"/>
                <w:szCs w:val="24"/>
              </w:rPr>
              <w:t>WSDL file</w:t>
            </w:r>
          </w:p>
        </w:tc>
        <w:tc>
          <w:tcPr>
            <w:tcW w:w="1372" w:type="pct"/>
            <w:gridSpan w:val="2"/>
          </w:tcPr>
          <w:p w14:paraId="216357FA" w14:textId="6441C51E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7655E9" w:rsidRPr="00E555F7">
              <w:rPr>
                <w:rFonts w:asciiTheme="minorHAnsi" w:hAnsiTheme="minorHAnsi" w:cstheme="minorHAnsi"/>
                <w:sz w:val="20"/>
                <w:szCs w:val="20"/>
              </w:rPr>
              <w:t>Transfer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368" w:type="pct"/>
          </w:tcPr>
          <w:p w14:paraId="58283560" w14:textId="5532D845" w:rsidR="00174008" w:rsidRPr="00E555F7" w:rsidRDefault="00174008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7B32CB5D" w14:textId="741AA6A3" w:rsidR="00174008" w:rsidRPr="00E555F7" w:rsidRDefault="000A462B" w:rsidP="001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  <w:tr w:rsidR="00174008" w:rsidRPr="00E555F7" w14:paraId="39997734" w14:textId="77777777" w:rsidTr="00E55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pct"/>
            <w:vMerge/>
          </w:tcPr>
          <w:p w14:paraId="3119DF81" w14:textId="77777777" w:rsidR="00174008" w:rsidRPr="00E555F7" w:rsidRDefault="00174008" w:rsidP="00174008">
            <w:pPr>
              <w:pStyle w:val="TBLHDRLef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372" w:type="pct"/>
            <w:gridSpan w:val="2"/>
          </w:tcPr>
          <w:p w14:paraId="48A031B4" w14:textId="367F6FEE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RP</w:t>
            </w:r>
            <w:r w:rsidR="007655E9" w:rsidRPr="00E555F7">
              <w:rPr>
                <w:rFonts w:asciiTheme="minorHAnsi" w:hAnsiTheme="minorHAnsi" w:cstheme="minorHAnsi"/>
                <w:sz w:val="20"/>
                <w:szCs w:val="20"/>
              </w:rPr>
              <w:t>Transfer</w:t>
            </w: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368" w:type="pct"/>
          </w:tcPr>
          <w:p w14:paraId="737EE66E" w14:textId="1FBE5012" w:rsidR="00174008" w:rsidRPr="00E555F7" w:rsidRDefault="00174008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55F7">
              <w:rPr>
                <w:rFonts w:asciiTheme="minorHAnsi" w:hAnsiTheme="minorHAnsi" w:cstheme="minorHAnsi"/>
                <w:sz w:val="20"/>
                <w:szCs w:val="20"/>
              </w:rPr>
              <w:t>/execution/interfaces</w:t>
            </w:r>
          </w:p>
        </w:tc>
        <w:tc>
          <w:tcPr>
            <w:tcW w:w="1363" w:type="pct"/>
          </w:tcPr>
          <w:p w14:paraId="449F9810" w14:textId="390AEFE1" w:rsidR="00174008" w:rsidRPr="00E555F7" w:rsidRDefault="000A462B" w:rsidP="001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468"/>
        <w:gridCol w:w="2070"/>
        <w:gridCol w:w="7125"/>
      </w:tblGrid>
      <w:tr w:rsidR="006F5E18" w:rsidRPr="00BB0D46" w14:paraId="3B566F26" w14:textId="77777777" w:rsidTr="00BB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058FE7FE" w14:textId="77777777" w:rsidR="006F5E18" w:rsidRPr="00BB0D46" w:rsidRDefault="006F5E18" w:rsidP="00BB0D46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071" w:type="pct"/>
            <w:vAlign w:val="center"/>
          </w:tcPr>
          <w:p w14:paraId="7CC3B08B" w14:textId="77777777" w:rsidR="006F5E18" w:rsidRPr="00BB0D46" w:rsidRDefault="006F5E18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687" w:type="pct"/>
            <w:vAlign w:val="center"/>
          </w:tcPr>
          <w:p w14:paraId="7A58CA51" w14:textId="77777777" w:rsidR="006F5E18" w:rsidRPr="00BB0D46" w:rsidRDefault="006F5E18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 w:cs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6F5E18" w:rsidRPr="00BB0D46" w14:paraId="3D30DB76" w14:textId="77777777" w:rsidTr="00BB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7DF2EA08" w14:textId="77777777" w:rsidR="006F5E18" w:rsidRPr="00BB0D46" w:rsidRDefault="006F5E18" w:rsidP="00BB0D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1" w:type="pct"/>
            <w:vAlign w:val="center"/>
          </w:tcPr>
          <w:p w14:paraId="6B091DF4" w14:textId="2B772E61" w:rsidR="006F5E18" w:rsidRPr="00BB0D46" w:rsidRDefault="0003221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BB0D46">
              <w:t>RP</w:t>
            </w:r>
            <w:r w:rsidR="007655E9" w:rsidRPr="00BB0D46">
              <w:t>Transfer</w:t>
            </w:r>
            <w:r w:rsidR="0075411C" w:rsidRPr="00BB0D46">
              <w:t>Rq</w:t>
            </w:r>
            <w:proofErr w:type="spellEnd"/>
          </w:p>
        </w:tc>
        <w:tc>
          <w:tcPr>
            <w:tcW w:w="3687" w:type="pct"/>
            <w:vAlign w:val="center"/>
          </w:tcPr>
          <w:p w14:paraId="57CF0CF4" w14:textId="41107720" w:rsidR="006F5E18" w:rsidRPr="00BB0D46" w:rsidRDefault="006F5E18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333C7D" w:rsidRPr="00BB0D46">
              <w:t>ban</w:t>
            </w:r>
            <w:r w:rsidR="00D3002E" w:rsidRPr="00BB0D46">
              <w:t xml:space="preserve"> dealing</w:t>
            </w:r>
            <w:r w:rsidRPr="00BB0D46">
              <w:t xml:space="preserve"> request message </w:t>
            </w:r>
            <w:r w:rsidR="00A97B38" w:rsidRPr="00BB0D46">
              <w:t>coming</w:t>
            </w:r>
            <w:r w:rsidRPr="00BB0D46">
              <w:t xml:space="preserve"> to </w:t>
            </w:r>
            <w:r w:rsidR="00A97B38" w:rsidRPr="00BB0D46">
              <w:t>SAMA</w:t>
            </w:r>
            <w:r w:rsidRPr="00BB0D46">
              <w:t xml:space="preserve"> from </w:t>
            </w:r>
            <w:r w:rsidR="00235C06" w:rsidRPr="00BB0D46">
              <w:t xml:space="preserve">Requesting party </w:t>
            </w:r>
          </w:p>
        </w:tc>
      </w:tr>
      <w:tr w:rsidR="006F5E18" w:rsidRPr="00BB0D46" w14:paraId="09CD6570" w14:textId="77777777" w:rsidTr="00BB0D4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" w:type="pct"/>
            <w:vAlign w:val="center"/>
          </w:tcPr>
          <w:p w14:paraId="16600A26" w14:textId="77777777" w:rsidR="006F5E18" w:rsidRPr="00BB0D46" w:rsidRDefault="006F5E18" w:rsidP="00BB0D46">
            <w:pPr>
              <w:pStyle w:val="TBLBDYCenter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71" w:type="pct"/>
            <w:vAlign w:val="center"/>
          </w:tcPr>
          <w:p w14:paraId="7D7203D5" w14:textId="037A7BF7" w:rsidR="006F5E18" w:rsidRPr="00BB0D46" w:rsidRDefault="000322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BB0D46">
              <w:t>RP</w:t>
            </w:r>
            <w:r w:rsidR="007655E9" w:rsidRPr="00BB0D46">
              <w:t>Transfer</w:t>
            </w:r>
            <w:r w:rsidR="0075411C" w:rsidRPr="00BB0D46">
              <w:t>Rs</w:t>
            </w:r>
            <w:proofErr w:type="spellEnd"/>
          </w:p>
        </w:tc>
        <w:tc>
          <w:tcPr>
            <w:tcW w:w="3687" w:type="pct"/>
            <w:vAlign w:val="center"/>
          </w:tcPr>
          <w:p w14:paraId="1A09ECC8" w14:textId="2C50C2AB" w:rsidR="006F5E18" w:rsidRPr="00BB0D46" w:rsidRDefault="006F5E18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D46">
              <w:t xml:space="preserve">This message represents </w:t>
            </w:r>
            <w:r w:rsidR="00333C7D" w:rsidRPr="00BB0D46">
              <w:t>ban</w:t>
            </w:r>
            <w:r w:rsidR="00D3002E" w:rsidRPr="00BB0D46">
              <w:t xml:space="preserve"> dealing</w:t>
            </w:r>
            <w:r w:rsidRPr="00BB0D46">
              <w:t xml:space="preserve"> response message </w:t>
            </w:r>
            <w:r w:rsidR="00A97B38" w:rsidRPr="00BB0D46">
              <w:t>going</w:t>
            </w:r>
            <w:r w:rsidRPr="00BB0D46">
              <w:t xml:space="preserve"> </w:t>
            </w:r>
            <w:r w:rsidR="00283B5D" w:rsidRPr="00BB0D46">
              <w:t>from</w:t>
            </w:r>
            <w:r w:rsidRPr="00BB0D46">
              <w:t xml:space="preserve"> </w:t>
            </w:r>
            <w:r w:rsidR="00235C06" w:rsidRPr="00BB0D46">
              <w:t xml:space="preserve">requesting party </w:t>
            </w:r>
            <w:r w:rsidR="00AC05FA" w:rsidRPr="00BB0D46">
              <w:t xml:space="preserve">to </w:t>
            </w:r>
            <w:r w:rsidR="00A97B38" w:rsidRPr="00BB0D46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Style w:val="GridTable4-Accent11"/>
        <w:tblW w:w="5227" w:type="pct"/>
        <w:tblLayout w:type="fixed"/>
        <w:tblLook w:val="04A0" w:firstRow="1" w:lastRow="0" w:firstColumn="1" w:lastColumn="0" w:noHBand="0" w:noVBand="1"/>
      </w:tblPr>
      <w:tblGrid>
        <w:gridCol w:w="559"/>
        <w:gridCol w:w="2340"/>
        <w:gridCol w:w="6764"/>
      </w:tblGrid>
      <w:tr w:rsidR="008C5DC1" w:rsidRPr="00DC7A20" w14:paraId="35AACB3D" w14:textId="77777777" w:rsidTr="00BB0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5FDC38C3" w14:textId="77777777" w:rsidR="008C5DC1" w:rsidRPr="00BB0D46" w:rsidRDefault="008C5DC1" w:rsidP="00BB0D46">
            <w:pPr>
              <w:pStyle w:val="TBLHDRCenter"/>
              <w:jc w:val="left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ID</w:t>
            </w:r>
          </w:p>
        </w:tc>
        <w:tc>
          <w:tcPr>
            <w:tcW w:w="1211" w:type="pct"/>
            <w:vAlign w:val="center"/>
          </w:tcPr>
          <w:p w14:paraId="1E7A80C9" w14:textId="77777777" w:rsidR="008C5DC1" w:rsidRPr="00BB0D46" w:rsidRDefault="008C5DC1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Message Name</w:t>
            </w:r>
          </w:p>
        </w:tc>
        <w:tc>
          <w:tcPr>
            <w:tcW w:w="3500" w:type="pct"/>
            <w:vAlign w:val="center"/>
          </w:tcPr>
          <w:p w14:paraId="5CAB60BB" w14:textId="77777777" w:rsidR="008C5DC1" w:rsidRPr="00BB0D46" w:rsidRDefault="008C5DC1" w:rsidP="00BB0D46">
            <w:pPr>
              <w:pStyle w:val="TBLHDRCenter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iCs/>
                <w:sz w:val="28"/>
                <w:szCs w:val="28"/>
              </w:rPr>
            </w:pPr>
            <w:r w:rsidRPr="00BB0D46">
              <w:rPr>
                <w:rFonts w:asciiTheme="minorHAnsi" w:hAnsiTheme="minorHAnsi"/>
                <w:i w:val="0"/>
                <w:i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BB0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7443ACD0" w14:textId="77777777" w:rsidR="008C5DC1" w:rsidRPr="006C06A7" w:rsidRDefault="008C5DC1" w:rsidP="00BB0D46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1" w:type="pct"/>
            <w:vAlign w:val="center"/>
          </w:tcPr>
          <w:p w14:paraId="6349969B" w14:textId="7BF6C7AB" w:rsidR="008C5DC1" w:rsidRPr="006C06A7" w:rsidRDefault="0003221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7655E9">
              <w:t>Transfer</w:t>
            </w:r>
            <w:r w:rsidR="00E27F14" w:rsidRPr="00E27F14">
              <w:t>CallBackRq</w:t>
            </w:r>
            <w:proofErr w:type="spellEnd"/>
          </w:p>
        </w:tc>
        <w:tc>
          <w:tcPr>
            <w:tcW w:w="3500" w:type="pct"/>
            <w:vAlign w:val="center"/>
          </w:tcPr>
          <w:p w14:paraId="192399A5" w14:textId="3ED495FC" w:rsidR="008C5DC1" w:rsidRPr="002342B5" w:rsidRDefault="00E27F14" w:rsidP="0086390D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BB0D4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" w:type="pct"/>
            <w:vAlign w:val="center"/>
          </w:tcPr>
          <w:p w14:paraId="3183B7C7" w14:textId="77777777" w:rsidR="008C5DC1" w:rsidRPr="006C06A7" w:rsidRDefault="008C5DC1" w:rsidP="00BB0D46">
            <w:pPr>
              <w:pStyle w:val="TBLBDYCenter"/>
              <w:numPr>
                <w:ilvl w:val="0"/>
                <w:numId w:val="45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11" w:type="pct"/>
            <w:vAlign w:val="center"/>
          </w:tcPr>
          <w:p w14:paraId="252E1A9F" w14:textId="3E9366AF" w:rsidR="008C5DC1" w:rsidRPr="006C06A7" w:rsidRDefault="000322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7655E9">
              <w:t>Transfer</w:t>
            </w:r>
            <w:r w:rsidR="00E27F14">
              <w:t>CallBackRs</w:t>
            </w:r>
            <w:proofErr w:type="spellEnd"/>
          </w:p>
        </w:tc>
        <w:tc>
          <w:tcPr>
            <w:tcW w:w="3500" w:type="pct"/>
            <w:vAlign w:val="center"/>
          </w:tcPr>
          <w:p w14:paraId="74C00A9E" w14:textId="703649DD" w:rsidR="008C5DC1" w:rsidRPr="002342B5" w:rsidRDefault="00E27F14" w:rsidP="0086390D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5052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1E734D58" w:rsidR="00520E79" w:rsidRPr="00520E79" w:rsidRDefault="00520E79" w:rsidP="007655E9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</w:t>
      </w:r>
      <w:r w:rsidR="007655E9">
        <w:rPr>
          <w:rFonts w:asciiTheme="minorHAnsi" w:hAnsiTheme="minorHAnsi"/>
          <w:b/>
          <w:bCs/>
        </w:rPr>
        <w:t>Transfer</w:t>
      </w:r>
      <w:r w:rsidR="0027545F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7655E9">
        <w:rPr>
          <w:rFonts w:asciiTheme="minorHAnsi" w:hAnsiTheme="minorHAnsi"/>
          <w:b/>
          <w:bCs/>
        </w:rPr>
        <w:t>Transfer</w:t>
      </w:r>
      <w:r w:rsidR="0027545F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2A2A8E06" w14:textId="77777777" w:rsidR="00FE6CD8" w:rsidRDefault="00FE6CD8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3D9744C9" w14:textId="77777777" w:rsidR="00FE6CD8" w:rsidRDefault="00FE6CD8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DFE4EDA" w14:textId="77777777" w:rsidR="006C06A7" w:rsidRDefault="006C06A7" w:rsidP="002750CC">
      <w:pPr>
        <w:pStyle w:val="Heading2"/>
      </w:pPr>
      <w:bookmarkStart w:id="19" w:name="_Toc526625053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505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B0CFFBE" w:rsidR="002750CC" w:rsidRDefault="00843883" w:rsidP="007655E9">
      <w:pPr>
        <w:pStyle w:val="Heading2"/>
      </w:pPr>
      <w:bookmarkStart w:id="34" w:name="_Toc526625055"/>
      <w:r w:rsidRPr="00843883">
        <w:t>RP</w:t>
      </w:r>
      <w:r>
        <w:rPr>
          <w:b w:val="0"/>
          <w:bCs w:val="0"/>
        </w:rPr>
        <w:t xml:space="preserve"> </w:t>
      </w:r>
      <w:bookmarkEnd w:id="34"/>
      <w:r w:rsidR="007655E9">
        <w:t>Transfer</w:t>
      </w:r>
      <w:r w:rsidR="0023650B">
        <w:t xml:space="preserve"> </w:t>
      </w:r>
    </w:p>
    <w:p w14:paraId="32C63C08" w14:textId="35F61A9B" w:rsidR="002750CC" w:rsidRDefault="00843883" w:rsidP="007655E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655E9">
        <w:rPr>
          <w:lang w:val="hr-HR"/>
        </w:rPr>
        <w:t>Transfer</w:t>
      </w:r>
      <w:r w:rsidR="008E5224">
        <w:rPr>
          <w:lang w:val="hr-HR"/>
        </w:rPr>
        <w:t xml:space="preserve"> </w:t>
      </w:r>
      <w:r w:rsidR="002750CC">
        <w:rPr>
          <w:lang w:val="hr-HR"/>
        </w:rPr>
        <w:t>Request (</w:t>
      </w:r>
      <w:r>
        <w:rPr>
          <w:lang w:val="hr-HR"/>
        </w:rPr>
        <w:t>RP</w:t>
      </w:r>
      <w:r w:rsidR="007655E9">
        <w:rPr>
          <w:lang w:val="hr-HR"/>
        </w:rPr>
        <w:t>Transfer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3D18BB20" w14:textId="77777777" w:rsidR="002750CC" w:rsidRPr="00843883" w:rsidRDefault="002750CC" w:rsidP="002750CC">
      <w:pPr>
        <w:ind w:firstLine="720"/>
        <w:rPr>
          <w:rFonts w:asciiTheme="minorHAnsi" w:hAnsiTheme="minorHAnsi"/>
          <w:lang w:val="hr-HR" w:eastAsia="x-none"/>
        </w:rPr>
      </w:pP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117" w:type="pct"/>
        <w:tblLayout w:type="fixed"/>
        <w:tblLook w:val="04A0" w:firstRow="1" w:lastRow="0" w:firstColumn="1" w:lastColumn="0" w:noHBand="0" w:noVBand="1"/>
      </w:tblPr>
      <w:tblGrid>
        <w:gridCol w:w="16"/>
        <w:gridCol w:w="2791"/>
        <w:gridCol w:w="1082"/>
        <w:gridCol w:w="450"/>
        <w:gridCol w:w="450"/>
        <w:gridCol w:w="1799"/>
        <w:gridCol w:w="2249"/>
        <w:gridCol w:w="3421"/>
        <w:gridCol w:w="2249"/>
      </w:tblGrid>
      <w:tr w:rsidR="00FE0E42" w:rsidRPr="00602069" w14:paraId="0DCA589D" w14:textId="77777777" w:rsidTr="00FE0E42">
        <w:trPr>
          <w:trHeight w:val="1275"/>
        </w:trPr>
        <w:tc>
          <w:tcPr>
            <w:tcW w:w="967" w:type="pct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E0E42" w:rsidRPr="007655E9" w14:paraId="6A756CA4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4445417" w14:textId="624C16CA" w:rsidR="007655E9" w:rsidRPr="007655E9" w:rsidRDefault="00625E0A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lang w:val="hr-HR"/>
              </w:rPr>
              <w:t xml:space="preserve"> </w:t>
            </w:r>
            <w:r w:rsidR="007655E9"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5ABC69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FB01FA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B87BB26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2366D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2DFFC1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B9767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F01931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5C2760BB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D5B6C1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2D0E885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375316D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F5E6C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A36BBD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68E669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5C1F3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D25547F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4620669F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B6C28B" w14:textId="77777777" w:rsidR="007655E9" w:rsidRPr="007655E9" w:rsidRDefault="007655E9" w:rsidP="007655E9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523BD2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CD9B5D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2CE21D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F513E5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D08E30D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8FB3FAB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9C643B5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6B77EB5E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40DC2F1" w14:textId="77777777" w:rsidR="007655E9" w:rsidRPr="007655E9" w:rsidRDefault="007655E9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FC87F1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F81413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26E98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DABF76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EFC14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9D7599F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59620E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503F6D8F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8D659D" w14:textId="77777777" w:rsidR="007655E9" w:rsidRPr="007655E9" w:rsidRDefault="007655E9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802A9A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0EF2573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7C558A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EA61C7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N(In case of Account Financial Info Exists)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B5F68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C017E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E60BD0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58BD7287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5AE882" w14:textId="77777777" w:rsidR="007655E9" w:rsidRPr="007655E9" w:rsidRDefault="007655E9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9689B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2EC837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5C3B46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EDC09D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03536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A26BF5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B1466E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2C7D7BB7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DF9C8D" w14:textId="77777777" w:rsidR="007655E9" w:rsidRPr="007655E9" w:rsidRDefault="007655E9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Tranfer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 To 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Benefeciary</w:t>
            </w:r>
            <w:proofErr w:type="spellEnd"/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B85C28F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85D32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031621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374ACFB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E1CED7B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T_Benf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6CF486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Benf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91A2EA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26D35496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4FFDF4A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5E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Service Type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26027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7655E9"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83A186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7655E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7C6FA9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7655E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7883E2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7655E9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0C5736D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5E9">
              <w:rPr>
                <w:rFonts w:ascii="Arial" w:hAnsi="Arial" w:cs="Arial"/>
                <w:color w:val="000000"/>
                <w:sz w:val="20"/>
                <w:szCs w:val="20"/>
              </w:rPr>
              <w:t>LOV(Service Type)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1E9EFD7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7655E9"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sz w:val="20"/>
                <w:szCs w:val="20"/>
              </w:rPr>
              <w:t>SrvType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36A303BE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5E9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E0E42" w:rsidRPr="007655E9" w14:paraId="099C6693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460B9B0" w14:textId="77777777" w:rsidR="007655E9" w:rsidRPr="007655E9" w:rsidRDefault="007655E9" w:rsidP="007655E9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Outline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C05B72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780FB55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36BA54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97092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D47C2F6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T_RPTransferOutline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0F395F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418E1D4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64B31D54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17BFBC" w14:textId="77777777" w:rsidR="007655E9" w:rsidRPr="007655E9" w:rsidRDefault="007655E9" w:rsidP="007655E9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Financial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A238130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1FEBDF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6A8B743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8B3286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N(in case of without Ref Service Type) </w:t>
            </w: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,S[1,2]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1E0677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T_XferFinInfo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EAB728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XferFinInfo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D814EA5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3364A4B9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679166D" w14:textId="77777777" w:rsidR="007655E9" w:rsidRPr="007655E9" w:rsidRDefault="007655E9" w:rsidP="007655E9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[1]  Account Financial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5E378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8601E6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03C10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211EA29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45109F4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T_AccFinInfo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F7A510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XferFinInfo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AccFinInfo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844554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472CAF35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1014C4" w14:textId="77777777" w:rsidR="007655E9" w:rsidRPr="007655E9" w:rsidRDefault="007655E9" w:rsidP="007655E9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FI List Financial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F96895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2E23F9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226ED70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A6F9D55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F38FD6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T_FIListFinInfo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E1C2EF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XferFinInfo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FIListFinInfo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8001B86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6C5D8AB8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84A61B1" w14:textId="77777777" w:rsidR="007655E9" w:rsidRPr="007655E9" w:rsidRDefault="007655E9" w:rsidP="007655E9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Decision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928A2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8CC0079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53ADBE1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1209E0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Y,S[1,2]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11A6A1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T_XferDcsnInfo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321036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8A4910D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6BCDC5C7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9F9D5E" w14:textId="77777777" w:rsidR="007655E9" w:rsidRPr="007655E9" w:rsidRDefault="007655E9" w:rsidP="007655E9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[1] Service Reference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6507FA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EFB9B7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AB48EA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D1691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B9A20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T_SrvcRefInfo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8A8884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SrvcRefInfo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6CA407D7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4CDE0CE7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295B1A" w14:textId="77777777" w:rsidR="007655E9" w:rsidRPr="007655E9" w:rsidRDefault="007655E9" w:rsidP="007655E9">
            <w:pPr>
              <w:ind w:firstLineChars="1000" w:firstLine="20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[2] Transfer Case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98DF5E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BDFAB4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47B843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74B941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F3E76D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T_CaseInfo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5022154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XferDcsnInfo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CaseInfo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DC58075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E0E42" w:rsidRPr="007655E9" w14:paraId="26D62DF0" w14:textId="77777777" w:rsidTr="00FE0E42">
        <w:trPr>
          <w:gridBefore w:val="1"/>
          <w:wBefore w:w="6" w:type="pct"/>
          <w:trHeight w:val="360"/>
        </w:trPr>
        <w:tc>
          <w:tcPr>
            <w:tcW w:w="96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A1D241" w14:textId="77777777" w:rsidR="007655E9" w:rsidRPr="007655E9" w:rsidRDefault="007655E9" w:rsidP="007655E9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 Rule Info</w:t>
            </w:r>
          </w:p>
        </w:tc>
        <w:tc>
          <w:tcPr>
            <w:tcW w:w="3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0C0DB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D77C488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B6A14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2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EE13E7C" w14:textId="77777777" w:rsidR="007655E9" w:rsidRPr="007655E9" w:rsidRDefault="007655E9" w:rsidP="007655E9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 in case of expropriation Service Type )</w:t>
            </w:r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26DDE3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T_RuleInfo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17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81B01D6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RPTransferRq</w:t>
            </w:r>
            <w:proofErr w:type="spellEnd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RuleInfo</w:t>
            </w:r>
            <w:proofErr w:type="spellEnd"/>
          </w:p>
        </w:tc>
        <w:tc>
          <w:tcPr>
            <w:tcW w:w="7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3F226DAC" w14:textId="77777777" w:rsidR="007655E9" w:rsidRPr="007655E9" w:rsidRDefault="007655E9" w:rsidP="007655E9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7655E9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5DE4F83A" w14:textId="77777777" w:rsidR="00530309" w:rsidRPr="00530309" w:rsidRDefault="00530309">
      <w:pPr>
        <w:rPr>
          <w:rFonts w:ascii="Calibri" w:hAnsi="Calibri"/>
          <w:b/>
          <w:bCs/>
          <w:sz w:val="28"/>
          <w:szCs w:val="28"/>
        </w:rPr>
      </w:pPr>
    </w:p>
    <w:p w14:paraId="6ABCF9F7" w14:textId="08A24DF6" w:rsidR="00303F74" w:rsidRDefault="00303F74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08CAE4EC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2750CC">
        <w:rPr>
          <w:lang w:val="hr-HR"/>
        </w:rPr>
        <w:t xml:space="preserve"> </w:t>
      </w:r>
      <w:r w:rsidR="008E5224">
        <w:rPr>
          <w:lang w:val="hr-HR"/>
        </w:rPr>
        <w:t xml:space="preserve">the Restriction </w:t>
      </w:r>
      <w:r w:rsidR="002750CC">
        <w:rPr>
          <w:lang w:val="hr-HR"/>
        </w:rPr>
        <w:t>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602069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292FED2B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74DAC0F7" w14:textId="77777777" w:rsidTr="00602069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33ECB95D" w:rsidR="00601316" w:rsidRDefault="00843883" w:rsidP="007655E9">
      <w:pPr>
        <w:pStyle w:val="Heading2"/>
      </w:pPr>
      <w:bookmarkStart w:id="35" w:name="_Toc526625056"/>
      <w:r>
        <w:lastRenderedPageBreak/>
        <w:t xml:space="preserve">RP </w:t>
      </w:r>
      <w:r w:rsidR="007655E9">
        <w:t>Transfer</w:t>
      </w:r>
      <w:r w:rsidR="008E5224">
        <w:t xml:space="preserve"> </w:t>
      </w:r>
      <w:r w:rsidR="00601316">
        <w:t>Call Back</w:t>
      </w:r>
      <w:bookmarkEnd w:id="35"/>
      <w:r w:rsidR="00601316">
        <w:t xml:space="preserve"> </w:t>
      </w:r>
    </w:p>
    <w:p w14:paraId="3F87CB4D" w14:textId="1558807E" w:rsidR="000F54FC" w:rsidRDefault="00843883" w:rsidP="007655E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7655E9">
        <w:rPr>
          <w:lang w:val="hr-HR"/>
        </w:rPr>
        <w:t>Transfer</w:t>
      </w:r>
      <w:r w:rsidR="008E5224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7655E9">
        <w:rPr>
          <w:lang w:val="hr-HR"/>
        </w:rPr>
        <w:t>Transfer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p w14:paraId="0ECF050A" w14:textId="77777777" w:rsidR="000A166A" w:rsidRPr="000A166A" w:rsidRDefault="000A166A" w:rsidP="000A166A">
      <w:pPr>
        <w:rPr>
          <w:lang w:val="hr-HR"/>
        </w:rPr>
      </w:pPr>
    </w:p>
    <w:tbl>
      <w:tblPr>
        <w:tblW w:w="1496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520"/>
        <w:gridCol w:w="1170"/>
        <w:gridCol w:w="810"/>
        <w:gridCol w:w="540"/>
        <w:gridCol w:w="1620"/>
        <w:gridCol w:w="2317"/>
        <w:gridCol w:w="23"/>
        <w:gridCol w:w="4500"/>
        <w:gridCol w:w="1440"/>
        <w:gridCol w:w="23"/>
      </w:tblGrid>
      <w:tr w:rsidR="00602069" w:rsidRPr="00602069" w14:paraId="0571FD3B" w14:textId="77777777" w:rsidTr="0067000B">
        <w:trPr>
          <w:trHeight w:val="1270"/>
        </w:trPr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523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7000B" w:rsidRPr="0067000B" w14:paraId="3CFC2EBA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FDDD17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17A201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AEFAB8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BD5568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64A831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95607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FA2175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86605E0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07BA7555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19972EF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6DAFABC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D1FC2C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7C42A2F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B930CD7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605DB0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F6EAA6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594C79C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6A2A30D7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33E033" w14:textId="77777777" w:rsidR="0067000B" w:rsidRPr="0067000B" w:rsidRDefault="0067000B" w:rsidP="0067000B">
            <w:pPr>
              <w:ind w:firstLineChars="200" w:firstLine="4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RPTransferCallBackRq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2CBF59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BB5835D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D7D4BF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D74F7D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11160AD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T_RPTransferCallBackRq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B6A6D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RPTransferCallBackRq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642B3F59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3B6B207C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FA09D71" w14:textId="77777777" w:rsidR="0067000B" w:rsidRPr="0067000B" w:rsidRDefault="0067000B" w:rsidP="0067000B">
            <w:pPr>
              <w:ind w:firstLineChars="400" w:firstLine="8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FIRsTransferDtls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C4E31F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F4A0BD5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4AFB1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C4CD74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50A9ECE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T_FIRsTransferDtls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37AF923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RPTransferCallBackRq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FIRsTransferDtls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2FB48550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064EE568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CA0765" w14:textId="77777777" w:rsidR="0067000B" w:rsidRPr="0067000B" w:rsidRDefault="0067000B" w:rsidP="0067000B">
            <w:pPr>
              <w:ind w:firstLineChars="600" w:firstLine="12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FIRsTransferInfo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8A791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53770A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80A89C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53AA1F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B24E83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T_FIRsTransferInfo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67ADCF8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RPTransferCallBackRq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FIRsTransferDtls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FIRsTransferInfo</w:t>
            </w:r>
            <w:proofErr w:type="spellEnd"/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27BE6B8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1F74CD1C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C381FA" w14:textId="77777777" w:rsidR="0067000B" w:rsidRPr="0067000B" w:rsidRDefault="0067000B" w:rsidP="0067000B">
            <w:pPr>
              <w:ind w:firstLineChars="800" w:firstLine="16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65E1A54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324DF6E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89C73C6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5125397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B1D8779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 xml:space="preserve">LOV (FI's, </w:t>
            </w:r>
            <w:proofErr w:type="spellStart"/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Appindex</w:t>
            </w:r>
            <w:proofErr w:type="spellEnd"/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: B)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E2E899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/Body/RPTransferCallBackRq/FIRsTransferDtls/FIRsTransferInfo/FICode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5A0225E6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Financial Institution Code</w:t>
            </w:r>
          </w:p>
        </w:tc>
      </w:tr>
      <w:tr w:rsidR="0067000B" w:rsidRPr="0067000B" w14:paraId="073FD8D0" w14:textId="77777777" w:rsidTr="0067000B">
        <w:trPr>
          <w:gridAfter w:val="1"/>
          <w:wAfter w:w="23" w:type="dxa"/>
          <w:trHeight w:val="42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EED7BDE" w14:textId="77777777" w:rsidR="0067000B" w:rsidRPr="0067000B" w:rsidRDefault="0067000B" w:rsidP="0067000B">
            <w:pPr>
              <w:ind w:firstLineChars="800" w:firstLine="16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7B5E58A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833BC91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3D5F3EB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FB7847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B4C6E7" w:fill="B4C6E7"/>
            <w:noWrap/>
            <w:vAlign w:val="center"/>
            <w:hideMark/>
          </w:tcPr>
          <w:p w14:paraId="57422A03" w14:textId="77777777" w:rsidR="0067000B" w:rsidRPr="0067000B" w:rsidRDefault="0067000B" w:rsidP="0067000B">
            <w:pPr>
              <w:ind w:firstLineChars="300" w:firstLine="600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 xml:space="preserve">Section 3.3 Response Status Code 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052966D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/Body/RPTransferCallBackRq/FIRsTransferDtls/FIRsTransferInfo/FIRsStatus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B618534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>Financial Institution response status</w:t>
            </w:r>
          </w:p>
        </w:tc>
      </w:tr>
      <w:tr w:rsidR="0067000B" w:rsidRPr="0067000B" w14:paraId="2FEB8F4A" w14:textId="77777777" w:rsidTr="0067000B">
        <w:trPr>
          <w:gridAfter w:val="1"/>
          <w:wAfter w:w="23" w:type="dxa"/>
          <w:trHeight w:val="36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76D4A87" w14:textId="77777777" w:rsidR="0067000B" w:rsidRPr="0067000B" w:rsidRDefault="0067000B" w:rsidP="0067000B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6D0E1E6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67731FC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C56D15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4472C4"/>
            <w:vAlign w:val="center"/>
            <w:hideMark/>
          </w:tcPr>
          <w:p w14:paraId="61F6A4FB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FFFFFF"/>
                <w:sz w:val="20"/>
                <w:szCs w:val="20"/>
              </w:rPr>
              <w:t>Y(Involved Party is a Customer)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E240FAB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T_CustInfo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879EED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/Body/RPTransferCallBackRq/FIRsTransferDtls/FIRsTransferInfo/CustInfo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8CC47CE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0F9305C9" w14:textId="77777777" w:rsidTr="0067000B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AE4E179" w14:textId="77777777" w:rsidR="0067000B" w:rsidRPr="0067000B" w:rsidRDefault="0067000B" w:rsidP="0067000B">
            <w:pPr>
              <w:ind w:firstLineChars="800" w:firstLine="1600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Transfers List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9AAC5C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7718568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917D022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986AA9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Y(In case transfer is happened)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40CC14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T_ExeXferList</w:t>
            </w:r>
            <w:proofErr w:type="spellEnd"/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E210AD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/Body/RPTransferCallBackRq/FIRsTransferDtls/FIRsTransferInfo/XfersList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2A6AEF7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 w:rsidRPr="0067000B"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7000B" w:rsidRPr="0067000B" w14:paraId="5D589B7D" w14:textId="77777777" w:rsidTr="0067000B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51B182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 xml:space="preserve">                     Total FI Transferred Amount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71398A0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5D30825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[1-15]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BEC3B00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0A03463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t xml:space="preserve">Y(In case transfer is </w:t>
            </w:r>
            <w:r w:rsidRPr="0067000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happened)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D06751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lastRenderedPageBreak/>
              <w:t>Numeric; Type[</w:t>
            </w:r>
            <w:proofErr w:type="spellStart"/>
            <w:r w:rsidRPr="0067000B">
              <w:rPr>
                <w:rFonts w:ascii="Arial" w:hAnsi="Arial" w:cs="Arial"/>
                <w:sz w:val="20"/>
                <w:szCs w:val="20"/>
              </w:rPr>
              <w:t>T_BaseAmt</w:t>
            </w:r>
            <w:proofErr w:type="spellEnd"/>
            <w:r w:rsidRPr="0067000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3BC68C88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/Body/RPTransferCallBackRq/FIRsTransferDtls/FIRsTransferInfo/TotalFIAmt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4B0A1872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7000B" w:rsidRPr="0067000B" w14:paraId="7795E83A" w14:textId="77777777" w:rsidTr="0067000B">
        <w:trPr>
          <w:gridAfter w:val="1"/>
          <w:wAfter w:w="23" w:type="dxa"/>
          <w:trHeight w:val="470"/>
        </w:trPr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51EE97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Total Transferred Amount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13AEB14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C591809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[1-15]</w:t>
            </w:r>
          </w:p>
        </w:tc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0FBECD6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BB98B56" w14:textId="77777777" w:rsidR="0067000B" w:rsidRPr="0067000B" w:rsidRDefault="0067000B" w:rsidP="0067000B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823218F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Numeric; Type[</w:t>
            </w:r>
            <w:proofErr w:type="spellStart"/>
            <w:r w:rsidRPr="0067000B">
              <w:rPr>
                <w:rFonts w:ascii="Arial" w:hAnsi="Arial" w:cs="Arial"/>
                <w:sz w:val="20"/>
                <w:szCs w:val="20"/>
              </w:rPr>
              <w:t>T_BaseAmt</w:t>
            </w:r>
            <w:proofErr w:type="spellEnd"/>
            <w:r w:rsidRPr="0067000B"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4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46CB3115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/Body/RPTransferCallBackRq/FIRsTransferDtls/FIRsTransferInfo/TotalAmt</w:t>
            </w:r>
          </w:p>
        </w:tc>
        <w:tc>
          <w:tcPr>
            <w:tcW w:w="1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7C26CD10" w14:textId="77777777" w:rsidR="0067000B" w:rsidRPr="0067000B" w:rsidRDefault="0067000B" w:rsidP="0067000B">
            <w:p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67000B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65401B8D" w14:textId="77777777" w:rsidR="0067000B" w:rsidRPr="007655E9" w:rsidRDefault="0067000B">
      <w:pPr>
        <w:rPr>
          <w:rFonts w:ascii="Calibri" w:hAnsi="Calibri"/>
          <w:b/>
          <w:bCs/>
          <w:sz w:val="28"/>
          <w:szCs w:val="28"/>
        </w:rPr>
      </w:pPr>
    </w:p>
    <w:p w14:paraId="2EBE7213" w14:textId="50362B07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B774F1">
        <w:rPr>
          <w:lang w:val="hr-HR"/>
        </w:rPr>
        <w:t>Lift</w:t>
      </w:r>
      <w:r w:rsidR="00F50B48">
        <w:rPr>
          <w:lang w:val="hr-HR"/>
        </w:rPr>
        <w:t xml:space="preserve"> </w:t>
      </w:r>
      <w:r w:rsidR="008E5224">
        <w:t xml:space="preserve">the Restriction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="00B774F1">
        <w:rPr>
          <w:lang w:val="hr-HR"/>
        </w:rPr>
        <w:t>Lift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602069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02069" w:rsidRPr="00602069" w14:paraId="03BF452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Headr</w:t>
            </w:r>
            <w:proofErr w:type="spellEnd"/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02069" w:rsidRPr="00602069" w14:paraId="49D470B9" w14:textId="77777777" w:rsidTr="00602069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77777777" w:rsidR="00602069" w:rsidRPr="00602069" w:rsidRDefault="00602069" w:rsidP="00602069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77777777" w:rsidR="00602069" w:rsidRPr="00602069" w:rsidRDefault="00602069" w:rsidP="00602069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 w:rsidRPr="00602069">
              <w:rPr>
                <w:rFonts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0F0622A2" w14:textId="77777777" w:rsidR="006B4700" w:rsidRDefault="006B4700" w:rsidP="006B4700">
      <w:pPr>
        <w:pStyle w:val="Heading2"/>
      </w:pPr>
      <w:r>
        <w:t>Header</w:t>
      </w:r>
    </w:p>
    <w:p w14:paraId="796B6AA7" w14:textId="77777777" w:rsidR="006B4700" w:rsidRPr="00774C10" w:rsidRDefault="006B4700" w:rsidP="006B4700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</w:t>
      </w:r>
      <w:r>
        <w:rPr>
          <w:rFonts w:asciiTheme="minorHAnsi" w:hAnsiTheme="minorHAnsi" w:cstheme="minorHAnsi"/>
        </w:rPr>
        <w:t>header object</w:t>
      </w:r>
      <w:r w:rsidRPr="00774C10">
        <w:rPr>
          <w:rFonts w:asciiTheme="minorHAnsi" w:hAnsiTheme="minorHAnsi" w:cstheme="minorHAnsi"/>
        </w:rPr>
        <w:t xml:space="preserve"> </w:t>
      </w:r>
    </w:p>
    <w:p w14:paraId="28E785A6" w14:textId="77777777" w:rsidR="006B4700" w:rsidRPr="00774C10" w:rsidRDefault="006B4700" w:rsidP="006B470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</w:t>
      </w:r>
      <w:r w:rsidRPr="0029109F">
        <w:rPr>
          <w:rFonts w:asciiTheme="minorHAnsi" w:hAnsiTheme="minorHAnsi" w:cstheme="minorHAnsi"/>
        </w:rPr>
        <w:t>WATHEEQ Message Header v1.53</w:t>
      </w:r>
      <w:r w:rsidRPr="00774C10">
        <w:rPr>
          <w:rFonts w:asciiTheme="minorHAnsi" w:hAnsiTheme="minorHAnsi" w:cstheme="minorHAnsi"/>
        </w:rPr>
        <w:t>.docx”</w:t>
      </w:r>
      <w:r>
        <w:rPr>
          <w:rFonts w:asciiTheme="minorHAnsi" w:hAnsiTheme="minorHAnsi" w:cstheme="minorHAnsi"/>
        </w:rPr>
        <w:t xml:space="preserve"> in common folder</w:t>
      </w:r>
    </w:p>
    <w:p w14:paraId="54FF0A3E" w14:textId="77777777" w:rsidR="006B4700" w:rsidRPr="00CB5039" w:rsidRDefault="006B4700" w:rsidP="006B4700"/>
    <w:p w14:paraId="5738DDAA" w14:textId="77777777" w:rsidR="006B4700" w:rsidRDefault="006B4700" w:rsidP="006B4700">
      <w:pPr>
        <w:pStyle w:val="Heading2"/>
      </w:pPr>
      <w:r>
        <w:t>Base Lib</w:t>
      </w:r>
    </w:p>
    <w:p w14:paraId="3B9CA73D" w14:textId="77777777" w:rsidR="006B4700" w:rsidRPr="00774C10" w:rsidRDefault="006B4700" w:rsidP="006B4700">
      <w:pPr>
        <w:rPr>
          <w:rFonts w:asciiTheme="minorHAnsi" w:hAnsiTheme="minorHAnsi" w:cstheme="minorHAnsi"/>
        </w:rPr>
      </w:pPr>
      <w:r>
        <w:t xml:space="preserve">         </w:t>
      </w:r>
      <w:r w:rsidRPr="00774C10">
        <w:rPr>
          <w:rFonts w:asciiTheme="minorHAnsi" w:hAnsiTheme="minorHAnsi" w:cstheme="minorHAnsi"/>
        </w:rPr>
        <w:t xml:space="preserve">To describe the common objects between all services </w:t>
      </w:r>
    </w:p>
    <w:p w14:paraId="03C898E5" w14:textId="77777777" w:rsidR="006B4700" w:rsidRPr="00774C10" w:rsidRDefault="006B4700" w:rsidP="006B470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“LIB-BEA-COM-000-Base Library v1.54.docx”</w:t>
      </w:r>
      <w:r>
        <w:rPr>
          <w:rFonts w:asciiTheme="minorHAnsi" w:hAnsiTheme="minorHAnsi" w:cstheme="minorHAnsi"/>
        </w:rPr>
        <w:t xml:space="preserve"> in common folder</w:t>
      </w:r>
    </w:p>
    <w:p w14:paraId="419E327A" w14:textId="77777777" w:rsidR="006B4700" w:rsidRDefault="006B4700" w:rsidP="006B4700">
      <w:pPr>
        <w:pStyle w:val="Heading2"/>
      </w:pPr>
      <w:r>
        <w:t>E</w:t>
      </w:r>
      <w:r w:rsidRPr="00774C10">
        <w:t>xecution</w:t>
      </w:r>
      <w:r>
        <w:t xml:space="preserve"> Lib</w:t>
      </w:r>
    </w:p>
    <w:p w14:paraId="6D034F61" w14:textId="77777777" w:rsidR="006B4700" w:rsidRPr="00774C10" w:rsidRDefault="006B4700" w:rsidP="006B4700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To describ</w:t>
      </w:r>
      <w:r>
        <w:rPr>
          <w:rFonts w:asciiTheme="minorHAnsi" w:hAnsiTheme="minorHAnsi" w:cstheme="minorHAnsi"/>
        </w:rPr>
        <w:t>e the common objects between the execution</w:t>
      </w:r>
      <w:r w:rsidRPr="00774C10">
        <w:rPr>
          <w:rFonts w:asciiTheme="minorHAnsi" w:hAnsiTheme="minorHAnsi" w:cstheme="minorHAnsi"/>
        </w:rPr>
        <w:t xml:space="preserve"> services </w:t>
      </w:r>
    </w:p>
    <w:p w14:paraId="10A11743" w14:textId="0DDE01A4" w:rsidR="006B4700" w:rsidRPr="005A0F74" w:rsidRDefault="006B4700" w:rsidP="005A0F74">
      <w:pPr>
        <w:ind w:firstLine="576"/>
        <w:rPr>
          <w:rFonts w:asciiTheme="minorHAnsi" w:hAnsiTheme="minorHAnsi" w:cstheme="minorHAnsi"/>
        </w:rPr>
      </w:pPr>
      <w:r w:rsidRPr="00774C10">
        <w:rPr>
          <w:rFonts w:asciiTheme="minorHAnsi" w:hAnsiTheme="minorHAnsi" w:cstheme="minorHAnsi"/>
        </w:rPr>
        <w:t>For details please refer to “LIB-BEA-EX-002-Execution Library v1.6.docx”</w:t>
      </w:r>
      <w:r>
        <w:rPr>
          <w:rFonts w:asciiTheme="minorHAnsi" w:hAnsiTheme="minorHAnsi" w:cstheme="minorHAnsi"/>
        </w:rPr>
        <w:t xml:space="preserve"> in </w:t>
      </w:r>
      <w:r w:rsidRPr="00774C10">
        <w:rPr>
          <w:rFonts w:asciiTheme="minorHAnsi" w:hAnsiTheme="minorHAnsi" w:cstheme="minorHAnsi"/>
        </w:rPr>
        <w:t>execution</w:t>
      </w:r>
      <w:r>
        <w:rPr>
          <w:rFonts w:asciiTheme="minorHAnsi" w:hAnsiTheme="minorHAnsi" w:cstheme="minorHAnsi"/>
        </w:rPr>
        <w:t xml:space="preserve"> folder</w:t>
      </w: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E51F59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26625057"/>
      <w:r w:rsidRPr="00DC7A20">
        <w:lastRenderedPageBreak/>
        <w:t>Response Status Code</w:t>
      </w:r>
      <w:bookmarkEnd w:id="36"/>
      <w:r w:rsidRPr="00DC7A20">
        <w:t xml:space="preserve"> </w:t>
      </w: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7655E9" w:rsidRPr="00D25EAA" w14:paraId="75554362" w14:textId="77777777" w:rsidTr="00D2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bottom w:val="nil"/>
            </w:tcBorders>
            <w:vAlign w:val="center"/>
            <w:hideMark/>
          </w:tcPr>
          <w:p w14:paraId="06FB64C3" w14:textId="77777777" w:rsidR="007655E9" w:rsidRPr="00D25EAA" w:rsidRDefault="007655E9" w:rsidP="00D25EAA">
            <w:pPr>
              <w:jc w:val="center"/>
              <w:rPr>
                <w:rFonts w:asciiTheme="minorHAnsi" w:hAnsiTheme="minorHAnsi" w:cstheme="minorHAnsi"/>
                <w:b w:val="0"/>
                <w:bCs w:val="0"/>
                <w:i/>
                <w:iCs/>
                <w:sz w:val="28"/>
                <w:szCs w:val="28"/>
              </w:rPr>
            </w:pPr>
            <w:r w:rsidRPr="00D25EAA">
              <w:rPr>
                <w:rFonts w:asciiTheme="minorHAnsi" w:hAnsiTheme="minorHAnsi" w:cstheme="minorHAnsi"/>
                <w:i/>
                <w:iCs/>
                <w:sz w:val="28"/>
                <w:szCs w:val="28"/>
              </w:rPr>
              <w:t>Status Code Specifications</w:t>
            </w:r>
          </w:p>
        </w:tc>
      </w:tr>
      <w:tr w:rsidR="005F274B" w:rsidRPr="00D25EAA" w14:paraId="643CB9F4" w14:textId="77777777" w:rsidTr="0056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98C13D2" w14:textId="77777777" w:rsidR="005F274B" w:rsidRPr="00D25EAA" w:rsidRDefault="005F274B" w:rsidP="005633C8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S0000000</w:t>
            </w:r>
          </w:p>
        </w:tc>
        <w:tc>
          <w:tcPr>
            <w:tcW w:w="11865" w:type="dxa"/>
            <w:vAlign w:val="center"/>
            <w:hideMark/>
          </w:tcPr>
          <w:p w14:paraId="1DE13862" w14:textId="77777777" w:rsidR="005F274B" w:rsidRPr="00D25EAA" w:rsidRDefault="005F274B" w:rsidP="005633C8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Success : The operation done successfully  </w:t>
            </w: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</w:rPr>
              <w:t>(with all service types)</w:t>
            </w:r>
          </w:p>
        </w:tc>
      </w:tr>
      <w:tr w:rsidR="00D25EAA" w:rsidRPr="00D25EAA" w14:paraId="3D9CCB21" w14:textId="77777777" w:rsidTr="00D25EAA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04A80A38" w14:textId="21126C88" w:rsidR="00D25EAA" w:rsidRPr="00D25EAA" w:rsidRDefault="000806ED" w:rsidP="000806ED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Transfer with reference number</w:t>
            </w:r>
          </w:p>
        </w:tc>
      </w:tr>
      <w:tr w:rsidR="007655E9" w:rsidRPr="00D25EAA" w14:paraId="11157D5F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63070FCB" w14:textId="77777777" w:rsidR="007655E9" w:rsidRPr="00D25EAA" w:rsidRDefault="007655E9" w:rsidP="00D25EAA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20F5CF11" w14:textId="77777777" w:rsidR="007655E9" w:rsidRPr="00D25EAA" w:rsidRDefault="007655E9" w:rsidP="00D2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7655E9" w:rsidRPr="00D25EAA" w14:paraId="6E0F5DB1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830736B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S9160001</w:t>
            </w:r>
          </w:p>
        </w:tc>
        <w:tc>
          <w:tcPr>
            <w:tcW w:w="11865" w:type="dxa"/>
            <w:vAlign w:val="center"/>
            <w:hideMark/>
          </w:tcPr>
          <w:p w14:paraId="35C8A930" w14:textId="2D87CFF3" w:rsidR="007655E9" w:rsidRPr="00D25EAA" w:rsidRDefault="007655E9" w:rsidP="00D25EAA">
            <w:pPr>
              <w:tabs>
                <w:tab w:val="left" w:pos="2738"/>
                <w:tab w:val="right" w:pos="11188"/>
                <w:tab w:val="right" w:pos="11934"/>
              </w:tabs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It's done successfully</w:t>
            </w:r>
          </w:p>
        </w:tc>
      </w:tr>
      <w:tr w:rsidR="007655E9" w:rsidRPr="00D25EAA" w14:paraId="38CEF271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E8A4589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S9160002</w:t>
            </w:r>
          </w:p>
        </w:tc>
        <w:tc>
          <w:tcPr>
            <w:tcW w:w="11865" w:type="dxa"/>
            <w:vAlign w:val="center"/>
            <w:hideMark/>
          </w:tcPr>
          <w:p w14:paraId="799A8AE2" w14:textId="4E41777E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</w:t>
            </w:r>
          </w:p>
        </w:tc>
      </w:tr>
      <w:tr w:rsidR="007655E9" w:rsidRPr="00D25EAA" w14:paraId="0D260B8C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637BA1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S9160003</w:t>
            </w:r>
          </w:p>
        </w:tc>
        <w:tc>
          <w:tcPr>
            <w:tcW w:w="11865" w:type="dxa"/>
            <w:vAlign w:val="center"/>
            <w:hideMark/>
          </w:tcPr>
          <w:p w14:paraId="52EA9A15" w14:textId="4091EAED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There is insufficient balance to transfer</w:t>
            </w:r>
          </w:p>
        </w:tc>
      </w:tr>
      <w:tr w:rsidR="007655E9" w:rsidRPr="00D25EAA" w14:paraId="5E35B981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795AD4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S9160004</w:t>
            </w:r>
          </w:p>
        </w:tc>
        <w:tc>
          <w:tcPr>
            <w:tcW w:w="11865" w:type="dxa"/>
            <w:vAlign w:val="center"/>
            <w:hideMark/>
          </w:tcPr>
          <w:p w14:paraId="1424AE0C" w14:textId="38EE4AE2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and there is insufficient balance to transfer</w:t>
            </w:r>
          </w:p>
        </w:tc>
      </w:tr>
      <w:tr w:rsidR="007655E9" w:rsidRPr="00D25EAA" w14:paraId="2C4652B8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E1A7E1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S9160005</w:t>
            </w:r>
          </w:p>
        </w:tc>
        <w:tc>
          <w:tcPr>
            <w:tcW w:w="11865" w:type="dxa"/>
            <w:vAlign w:val="center"/>
            <w:hideMark/>
          </w:tcPr>
          <w:p w14:paraId="6963948A" w14:textId="28BB9034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7655E9" w:rsidRPr="00D25EAA" w14:paraId="11F671B7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0E0157E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S9160006</w:t>
            </w:r>
          </w:p>
        </w:tc>
        <w:tc>
          <w:tcPr>
            <w:tcW w:w="11865" w:type="dxa"/>
            <w:vAlign w:val="center"/>
            <w:hideMark/>
          </w:tcPr>
          <w:p w14:paraId="4FA54289" w14:textId="3E97D509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a previous executive procedure outside TANFEETH from other entity</w:t>
            </w:r>
          </w:p>
        </w:tc>
      </w:tr>
      <w:tr w:rsidR="007655E9" w:rsidRPr="00D25EAA" w14:paraId="46135177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6753B32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S9160007</w:t>
            </w:r>
          </w:p>
        </w:tc>
        <w:tc>
          <w:tcPr>
            <w:tcW w:w="11865" w:type="dxa"/>
            <w:vAlign w:val="center"/>
            <w:hideMark/>
          </w:tcPr>
          <w:p w14:paraId="4A6CAC1B" w14:textId="61D4924F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a client / Transfer is done successfully</w:t>
            </w:r>
          </w:p>
        </w:tc>
      </w:tr>
      <w:tr w:rsidR="007655E9" w:rsidRPr="00D25EAA" w14:paraId="5446281E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E290AE9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S9160008</w:t>
            </w:r>
          </w:p>
        </w:tc>
        <w:tc>
          <w:tcPr>
            <w:tcW w:w="11865" w:type="dxa"/>
            <w:vAlign w:val="center"/>
            <w:hideMark/>
          </w:tcPr>
          <w:p w14:paraId="37946DD4" w14:textId="32FDCAF3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block / garnish has already been lifted</w:t>
            </w:r>
          </w:p>
        </w:tc>
      </w:tr>
      <w:tr w:rsidR="007655E9" w:rsidRPr="00D25EAA" w14:paraId="7016A04B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27DF96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S9160009</w:t>
            </w:r>
          </w:p>
        </w:tc>
        <w:tc>
          <w:tcPr>
            <w:tcW w:w="11865" w:type="dxa"/>
            <w:vAlign w:val="center"/>
            <w:hideMark/>
          </w:tcPr>
          <w:p w14:paraId="55D539C8" w14:textId="4D5F957B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ID holder in the transfer request</w:t>
            </w:r>
          </w:p>
        </w:tc>
      </w:tr>
      <w:tr w:rsidR="007655E9" w:rsidRPr="00D25EAA" w14:paraId="05D4AC12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F105A0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S9160010</w:t>
            </w:r>
          </w:p>
        </w:tc>
        <w:tc>
          <w:tcPr>
            <w:tcW w:w="11865" w:type="dxa"/>
            <w:vAlign w:val="center"/>
            <w:hideMark/>
          </w:tcPr>
          <w:p w14:paraId="21599C7A" w14:textId="5ADA6603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required amount is greater than the base amount</w:t>
            </w:r>
          </w:p>
        </w:tc>
      </w:tr>
      <w:tr w:rsidR="007655E9" w:rsidRPr="00D25EAA" w14:paraId="2F8DBE25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AD9E769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S9160011</w:t>
            </w:r>
          </w:p>
        </w:tc>
        <w:tc>
          <w:tcPr>
            <w:tcW w:w="11865" w:type="dxa"/>
            <w:vAlign w:val="center"/>
            <w:hideMark/>
          </w:tcPr>
          <w:p w14:paraId="248F7BD1" w14:textId="18E44CB4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sent account</w:t>
            </w:r>
          </w:p>
        </w:tc>
      </w:tr>
      <w:tr w:rsidR="007655E9" w:rsidRPr="00D25EAA" w14:paraId="2A87F40C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BC45446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S9160012</w:t>
            </w:r>
          </w:p>
        </w:tc>
        <w:tc>
          <w:tcPr>
            <w:tcW w:w="11865" w:type="dxa"/>
            <w:vAlign w:val="center"/>
            <w:hideMark/>
          </w:tcPr>
          <w:p w14:paraId="65E20287" w14:textId="095F5D2D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does not belong to the client / There is not enough credit to transfer</w:t>
            </w:r>
          </w:p>
        </w:tc>
      </w:tr>
      <w:tr w:rsidR="007655E9" w:rsidRPr="00D25EAA" w14:paraId="44963A9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CAA45A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S9160013</w:t>
            </w:r>
          </w:p>
        </w:tc>
        <w:tc>
          <w:tcPr>
            <w:tcW w:w="11865" w:type="dxa"/>
            <w:vAlign w:val="center"/>
            <w:hideMark/>
          </w:tcPr>
          <w:p w14:paraId="6B3E0016" w14:textId="2A863B46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Warning: The account does not belong to the client / The </w:t>
            </w:r>
            <w:r w:rsidR="00D25EAA" w:rsidRPr="00D25EAA">
              <w:rPr>
                <w:rFonts w:asciiTheme="minorHAnsi" w:hAnsiTheme="minorHAnsi" w:cstheme="minorHAnsi"/>
                <w:sz w:val="20"/>
                <w:szCs w:val="20"/>
              </w:rPr>
              <w:t>transfer</w:t>
            </w: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 xml:space="preserve"> is done successfully</w:t>
            </w:r>
          </w:p>
        </w:tc>
      </w:tr>
      <w:tr w:rsidR="007655E9" w:rsidRPr="00D25EAA" w14:paraId="36CC28ED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2526A3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S9160014</w:t>
            </w:r>
          </w:p>
        </w:tc>
        <w:tc>
          <w:tcPr>
            <w:tcW w:w="11865" w:type="dxa"/>
            <w:vAlign w:val="center"/>
            <w:hideMark/>
          </w:tcPr>
          <w:p w14:paraId="3EC215D4" w14:textId="7A9CC18C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is defined and the transfer has been done successfully</w:t>
            </w:r>
          </w:p>
        </w:tc>
      </w:tr>
      <w:tr w:rsidR="007655E9" w:rsidRPr="00D25EAA" w14:paraId="6E56B4D4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14AEDCE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S9160015</w:t>
            </w:r>
          </w:p>
        </w:tc>
        <w:tc>
          <w:tcPr>
            <w:tcW w:w="11865" w:type="dxa"/>
            <w:vAlign w:val="center"/>
            <w:hideMark/>
          </w:tcPr>
          <w:p w14:paraId="4291CC48" w14:textId="6AB9FEE2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 because of the exchange rate difference</w:t>
            </w:r>
          </w:p>
        </w:tc>
      </w:tr>
      <w:tr w:rsidR="007655E9" w:rsidRPr="00D25EAA" w14:paraId="0BA3653E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F641E95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S9160016</w:t>
            </w:r>
          </w:p>
        </w:tc>
        <w:tc>
          <w:tcPr>
            <w:tcW w:w="11865" w:type="dxa"/>
            <w:vAlign w:val="center"/>
            <w:hideMark/>
          </w:tcPr>
          <w:p w14:paraId="0EF5ED75" w14:textId="7C741B02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has insufficient balance</w:t>
            </w:r>
          </w:p>
        </w:tc>
      </w:tr>
      <w:tr w:rsidR="007655E9" w:rsidRPr="00D25EAA" w14:paraId="4552F881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66FB6CB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S9160017</w:t>
            </w:r>
          </w:p>
        </w:tc>
        <w:tc>
          <w:tcPr>
            <w:tcW w:w="11865" w:type="dxa"/>
            <w:vAlign w:val="center"/>
            <w:hideMark/>
          </w:tcPr>
          <w:p w14:paraId="56C45739" w14:textId="0D3D260C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identity does not belong to a client</w:t>
            </w:r>
          </w:p>
        </w:tc>
      </w:tr>
      <w:tr w:rsidR="007655E9" w:rsidRPr="00D25EAA" w14:paraId="02D02647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B143BB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S9160018</w:t>
            </w:r>
          </w:p>
        </w:tc>
        <w:tc>
          <w:tcPr>
            <w:tcW w:w="11865" w:type="dxa"/>
            <w:vAlign w:val="center"/>
            <w:hideMark/>
          </w:tcPr>
          <w:p w14:paraId="7242AC12" w14:textId="7DE959D2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accounts</w:t>
            </w:r>
          </w:p>
        </w:tc>
      </w:tr>
      <w:tr w:rsidR="007655E9" w:rsidRPr="00D25EAA" w14:paraId="5F3A192C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6592F76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S9160019</w:t>
            </w:r>
          </w:p>
        </w:tc>
        <w:tc>
          <w:tcPr>
            <w:tcW w:w="11865" w:type="dxa"/>
            <w:vAlign w:val="center"/>
            <w:hideMark/>
          </w:tcPr>
          <w:p w14:paraId="267E8827" w14:textId="7C27C7B8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7655E9" w:rsidRPr="00D25EAA" w14:paraId="375DAEAF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2E495D8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S9160020</w:t>
            </w:r>
          </w:p>
        </w:tc>
        <w:tc>
          <w:tcPr>
            <w:tcW w:w="11865" w:type="dxa"/>
            <w:vAlign w:val="center"/>
            <w:hideMark/>
          </w:tcPr>
          <w:p w14:paraId="2655745C" w14:textId="1D25D68E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D25EAA" w:rsidRPr="00D25EAA" w14:paraId="76525FE2" w14:textId="77777777" w:rsidTr="00D25EAA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70CFFE0E" w14:textId="7B516758" w:rsidR="00D25EAA" w:rsidRPr="00D25EAA" w:rsidRDefault="00A51B08" w:rsidP="00D25EAA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A51B08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lastRenderedPageBreak/>
              <w:t>Expropriation</w:t>
            </w:r>
          </w:p>
        </w:tc>
      </w:tr>
      <w:tr w:rsidR="00D25EAA" w:rsidRPr="00D25EAA" w14:paraId="0AE4B36F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51356A98" w14:textId="77777777" w:rsidR="00D25EAA" w:rsidRPr="00D25EAA" w:rsidRDefault="00D25EAA" w:rsidP="00D25EAA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09472F0D" w14:textId="77777777" w:rsidR="00D25EAA" w:rsidRPr="00D25EAA" w:rsidRDefault="00D25EAA" w:rsidP="00D2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7655E9" w:rsidRPr="004B2AED" w14:paraId="5520B56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003516F" w14:textId="3C383ACB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S9170001</w:t>
            </w:r>
          </w:p>
        </w:tc>
        <w:tc>
          <w:tcPr>
            <w:tcW w:w="11865" w:type="dxa"/>
            <w:vAlign w:val="center"/>
            <w:hideMark/>
          </w:tcPr>
          <w:p w14:paraId="3A57CB58" w14:textId="07885B4F" w:rsidR="007655E9" w:rsidRPr="00D25EAA" w:rsidRDefault="007655E9" w:rsidP="000806ED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account does not belong to the client / It's done successfully</w:t>
            </w:r>
          </w:p>
        </w:tc>
      </w:tr>
      <w:tr w:rsidR="007655E9" w:rsidRPr="004B2AED" w14:paraId="7D1ABB20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2DC005D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S9170002</w:t>
            </w:r>
          </w:p>
        </w:tc>
        <w:tc>
          <w:tcPr>
            <w:tcW w:w="11865" w:type="dxa"/>
            <w:vAlign w:val="center"/>
            <w:hideMark/>
          </w:tcPr>
          <w:p w14:paraId="2D06E8B9" w14:textId="09BE96D1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</w:t>
            </w:r>
          </w:p>
        </w:tc>
      </w:tr>
      <w:tr w:rsidR="007655E9" w:rsidRPr="004B2AED" w14:paraId="60BB6C74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589A42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S9170003</w:t>
            </w:r>
          </w:p>
        </w:tc>
        <w:tc>
          <w:tcPr>
            <w:tcW w:w="11865" w:type="dxa"/>
            <w:vAlign w:val="center"/>
            <w:hideMark/>
          </w:tcPr>
          <w:p w14:paraId="0C6A2FE0" w14:textId="6FAC7A1C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There is insufficient balance to transfer</w:t>
            </w:r>
          </w:p>
        </w:tc>
      </w:tr>
      <w:tr w:rsidR="007655E9" w:rsidRPr="004B2AED" w14:paraId="42206A9E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13C944E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S9170004</w:t>
            </w:r>
          </w:p>
        </w:tc>
        <w:tc>
          <w:tcPr>
            <w:tcW w:w="11865" w:type="dxa"/>
            <w:vAlign w:val="center"/>
            <w:hideMark/>
          </w:tcPr>
          <w:p w14:paraId="5C1238F8" w14:textId="46D56820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The account ID is defined and does not have sufficient balance to transfer</w:t>
            </w:r>
          </w:p>
        </w:tc>
      </w:tr>
      <w:tr w:rsidR="007655E9" w:rsidRPr="004B2AED" w14:paraId="690C2715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0A71825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S9170005</w:t>
            </w:r>
          </w:p>
        </w:tc>
        <w:tc>
          <w:tcPr>
            <w:tcW w:w="11865" w:type="dxa"/>
            <w:vAlign w:val="center"/>
            <w:hideMark/>
          </w:tcPr>
          <w:p w14:paraId="55564118" w14:textId="04087975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account ID is not defined</w:t>
            </w:r>
          </w:p>
        </w:tc>
      </w:tr>
      <w:tr w:rsidR="007655E9" w:rsidRPr="004B2AED" w14:paraId="6208A10F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2444A0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S9170006</w:t>
            </w:r>
          </w:p>
        </w:tc>
        <w:tc>
          <w:tcPr>
            <w:tcW w:w="11865" w:type="dxa"/>
            <w:vAlign w:val="center"/>
            <w:hideMark/>
          </w:tcPr>
          <w:p w14:paraId="60D838D1" w14:textId="54282B36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</w:t>
            </w:r>
          </w:p>
        </w:tc>
      </w:tr>
      <w:tr w:rsidR="007655E9" w:rsidRPr="004B2AED" w14:paraId="3B636DB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017B550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S9170007</w:t>
            </w:r>
          </w:p>
        </w:tc>
        <w:tc>
          <w:tcPr>
            <w:tcW w:w="11865" w:type="dxa"/>
            <w:vAlign w:val="center"/>
            <w:hideMark/>
          </w:tcPr>
          <w:p w14:paraId="28937104" w14:textId="240E88D1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missing / account ID is missing</w:t>
            </w:r>
          </w:p>
        </w:tc>
      </w:tr>
      <w:tr w:rsidR="007655E9" w:rsidRPr="004B2AED" w14:paraId="314BEAF5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074BCA0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S9170008</w:t>
            </w:r>
          </w:p>
        </w:tc>
        <w:tc>
          <w:tcPr>
            <w:tcW w:w="11865" w:type="dxa"/>
            <w:vAlign w:val="center"/>
            <w:hideMark/>
          </w:tcPr>
          <w:p w14:paraId="49753A57" w14:textId="5CA3775E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ID number does not belong to the client / account ID is defined and the transfer has been done successfully</w:t>
            </w:r>
          </w:p>
        </w:tc>
      </w:tr>
      <w:tr w:rsidR="007655E9" w:rsidRPr="004B2AED" w14:paraId="7BA43A70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8817A3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S9170009</w:t>
            </w:r>
          </w:p>
        </w:tc>
        <w:tc>
          <w:tcPr>
            <w:tcW w:w="11865" w:type="dxa"/>
            <w:vAlign w:val="center"/>
            <w:hideMark/>
          </w:tcPr>
          <w:p w14:paraId="2A3984B1" w14:textId="062728E5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No account data to send to</w:t>
            </w:r>
          </w:p>
        </w:tc>
      </w:tr>
      <w:tr w:rsidR="007655E9" w:rsidRPr="004B2AED" w14:paraId="408E6AA0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662C71B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S9170010</w:t>
            </w:r>
          </w:p>
        </w:tc>
        <w:tc>
          <w:tcPr>
            <w:tcW w:w="11865" w:type="dxa"/>
            <w:vAlign w:val="center"/>
            <w:hideMark/>
          </w:tcPr>
          <w:p w14:paraId="767D50B7" w14:textId="27588134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7655E9" w:rsidRPr="004B2AED" w14:paraId="2450B5EF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29D569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S9170011</w:t>
            </w:r>
          </w:p>
        </w:tc>
        <w:tc>
          <w:tcPr>
            <w:tcW w:w="11865" w:type="dxa"/>
            <w:vAlign w:val="center"/>
            <w:hideMark/>
          </w:tcPr>
          <w:p w14:paraId="590EB55E" w14:textId="09618195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7655E9" w:rsidRPr="004B2AED" w14:paraId="2C3A05ED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760630C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S9170012</w:t>
            </w:r>
          </w:p>
        </w:tc>
        <w:tc>
          <w:tcPr>
            <w:tcW w:w="11865" w:type="dxa"/>
            <w:vAlign w:val="center"/>
            <w:hideMark/>
          </w:tcPr>
          <w:p w14:paraId="57C4994D" w14:textId="7CB4F4DC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7655E9" w:rsidRPr="004B2AED" w14:paraId="124C6B2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9021E9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S9170013</w:t>
            </w:r>
          </w:p>
        </w:tc>
        <w:tc>
          <w:tcPr>
            <w:tcW w:w="11865" w:type="dxa"/>
            <w:vAlign w:val="center"/>
            <w:hideMark/>
          </w:tcPr>
          <w:p w14:paraId="715CDB0D" w14:textId="4522A3EB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transfer could not be done because there is a previous executing procedure from other entity</w:t>
            </w:r>
          </w:p>
        </w:tc>
      </w:tr>
      <w:tr w:rsidR="007655E9" w:rsidRPr="004B2AED" w14:paraId="2D2B197B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8B75A2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S9170014</w:t>
            </w:r>
          </w:p>
        </w:tc>
        <w:tc>
          <w:tcPr>
            <w:tcW w:w="11865" w:type="dxa"/>
            <w:vAlign w:val="center"/>
            <w:hideMark/>
          </w:tcPr>
          <w:p w14:paraId="4D0AAA11" w14:textId="5CF73BEC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block / garnish has already been lifted</w:t>
            </w:r>
          </w:p>
        </w:tc>
      </w:tr>
      <w:tr w:rsidR="007655E9" w:rsidRPr="004B2AED" w14:paraId="1ABF5C58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97D4C36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S9170015</w:t>
            </w:r>
          </w:p>
        </w:tc>
        <w:tc>
          <w:tcPr>
            <w:tcW w:w="11865" w:type="dxa"/>
            <w:vAlign w:val="center"/>
            <w:hideMark/>
          </w:tcPr>
          <w:p w14:paraId="06E1AD3B" w14:textId="13C2A680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ID holder in the transfer request</w:t>
            </w:r>
          </w:p>
        </w:tc>
      </w:tr>
      <w:tr w:rsidR="007655E9" w:rsidRPr="004B2AED" w14:paraId="59E792AC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A466061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S9170016</w:t>
            </w:r>
          </w:p>
        </w:tc>
        <w:tc>
          <w:tcPr>
            <w:tcW w:w="11865" w:type="dxa"/>
            <w:vAlign w:val="center"/>
            <w:hideMark/>
          </w:tcPr>
          <w:p w14:paraId="38EC3CDC" w14:textId="15238D7D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required amount is greater than the base amount</w:t>
            </w:r>
          </w:p>
        </w:tc>
      </w:tr>
      <w:tr w:rsidR="007655E9" w:rsidRPr="004B2AED" w14:paraId="4E8E4A6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3F2A6A7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S9170017</w:t>
            </w:r>
          </w:p>
        </w:tc>
        <w:tc>
          <w:tcPr>
            <w:tcW w:w="11865" w:type="dxa"/>
            <w:vAlign w:val="center"/>
            <w:hideMark/>
          </w:tcPr>
          <w:p w14:paraId="2EF02A2A" w14:textId="470A7367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reference number does not belong to the account ID</w:t>
            </w:r>
          </w:p>
        </w:tc>
      </w:tr>
      <w:tr w:rsidR="007655E9" w:rsidRPr="004B2AED" w14:paraId="55EFC96E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3C90D49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S9170018</w:t>
            </w:r>
          </w:p>
        </w:tc>
        <w:tc>
          <w:tcPr>
            <w:tcW w:w="11865" w:type="dxa"/>
            <w:vAlign w:val="center"/>
            <w:hideMark/>
          </w:tcPr>
          <w:p w14:paraId="130F8862" w14:textId="76FA0444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There is insufficient balance to transfer</w:t>
            </w:r>
          </w:p>
        </w:tc>
      </w:tr>
      <w:tr w:rsidR="007655E9" w:rsidRPr="004B2AED" w14:paraId="6370EE9A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B0F52C8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S9170019</w:t>
            </w:r>
          </w:p>
        </w:tc>
        <w:tc>
          <w:tcPr>
            <w:tcW w:w="11865" w:type="dxa"/>
            <w:vAlign w:val="center"/>
            <w:hideMark/>
          </w:tcPr>
          <w:p w14:paraId="45E7A9FB" w14:textId="70829A57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The account ID does not belong to the client / Transfer has been done successfully</w:t>
            </w:r>
          </w:p>
        </w:tc>
      </w:tr>
      <w:tr w:rsidR="007655E9" w:rsidRPr="004B2AED" w14:paraId="4625EA14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E7E83C6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S9170020</w:t>
            </w:r>
          </w:p>
        </w:tc>
        <w:tc>
          <w:tcPr>
            <w:tcW w:w="11865" w:type="dxa"/>
            <w:vAlign w:val="center"/>
            <w:hideMark/>
          </w:tcPr>
          <w:p w14:paraId="56925078" w14:textId="5D67DC56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</w:t>
            </w:r>
          </w:p>
        </w:tc>
      </w:tr>
      <w:tr w:rsidR="007655E9" w:rsidRPr="004B2AED" w14:paraId="6B21DB56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3791DCFB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S9170021</w:t>
            </w:r>
          </w:p>
        </w:tc>
        <w:tc>
          <w:tcPr>
            <w:tcW w:w="11865" w:type="dxa"/>
            <w:vAlign w:val="center"/>
            <w:hideMark/>
          </w:tcPr>
          <w:p w14:paraId="71D7493F" w14:textId="747CBC43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7655E9" w:rsidRPr="004B2AED" w14:paraId="2231DD51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0CE8705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S9170022</w:t>
            </w:r>
          </w:p>
        </w:tc>
        <w:tc>
          <w:tcPr>
            <w:tcW w:w="11865" w:type="dxa"/>
            <w:vAlign w:val="center"/>
            <w:hideMark/>
          </w:tcPr>
          <w:p w14:paraId="4C2AD4C8" w14:textId="704F3B31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7655E9" w:rsidRPr="004B2AED" w14:paraId="5B872688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E042C0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S9170023</w:t>
            </w:r>
          </w:p>
        </w:tc>
        <w:tc>
          <w:tcPr>
            <w:tcW w:w="11865" w:type="dxa"/>
            <w:vAlign w:val="center"/>
            <w:hideMark/>
          </w:tcPr>
          <w:p w14:paraId="311A5DA4" w14:textId="2A9EB386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7655E9" w:rsidRPr="004B2AED" w14:paraId="655378C7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ADE13F5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S9170024</w:t>
            </w:r>
          </w:p>
        </w:tc>
        <w:tc>
          <w:tcPr>
            <w:tcW w:w="11865" w:type="dxa"/>
            <w:vAlign w:val="center"/>
            <w:hideMark/>
          </w:tcPr>
          <w:p w14:paraId="64B09510" w14:textId="2559E4BD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 because of the exchange rate difference</w:t>
            </w:r>
          </w:p>
        </w:tc>
      </w:tr>
      <w:tr w:rsidR="00D25EAA" w:rsidRPr="00D25EAA" w14:paraId="06D21189" w14:textId="77777777" w:rsidTr="005633C8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0" w:type="dxa"/>
            <w:gridSpan w:val="2"/>
            <w:tcBorders>
              <w:top w:val="nil"/>
            </w:tcBorders>
            <w:shd w:val="clear" w:color="auto" w:fill="4F81BD" w:themeFill="accent1"/>
            <w:vAlign w:val="center"/>
          </w:tcPr>
          <w:p w14:paraId="223FDB70" w14:textId="62390895" w:rsidR="00D25EAA" w:rsidRPr="00D25EAA" w:rsidRDefault="00A51B08" w:rsidP="005633C8">
            <w:pP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lastRenderedPageBreak/>
              <w:t>Transfer without reference number</w:t>
            </w:r>
          </w:p>
        </w:tc>
      </w:tr>
      <w:tr w:rsidR="00D25EAA" w:rsidRPr="00D25EAA" w14:paraId="54F4E4A8" w14:textId="77777777" w:rsidTr="00563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4F81BD" w:themeFill="accent1"/>
            <w:vAlign w:val="center"/>
            <w:hideMark/>
          </w:tcPr>
          <w:p w14:paraId="43F770F0" w14:textId="77777777" w:rsidR="00D25EAA" w:rsidRPr="00D25EAA" w:rsidRDefault="00D25EAA" w:rsidP="005633C8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Status Code</w:t>
            </w:r>
          </w:p>
        </w:tc>
        <w:tc>
          <w:tcPr>
            <w:tcW w:w="11865" w:type="dxa"/>
            <w:shd w:val="clear" w:color="auto" w:fill="4F81BD" w:themeFill="accent1"/>
            <w:vAlign w:val="center"/>
            <w:hideMark/>
          </w:tcPr>
          <w:p w14:paraId="06B47B90" w14:textId="77777777" w:rsidR="00D25EAA" w:rsidRPr="00D25EAA" w:rsidRDefault="00D25EAA" w:rsidP="0056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</w:pPr>
            <w:r w:rsidRPr="00D25EAA">
              <w:rPr>
                <w:rFonts w:asciiTheme="minorHAnsi" w:hAnsiTheme="minorHAnsi" w:cstheme="minorHAnsi"/>
                <w:b/>
                <w:bCs/>
                <w:i/>
                <w:iCs/>
                <w:color w:val="FFFFFF" w:themeColor="background1"/>
              </w:rPr>
              <w:t>Description</w:t>
            </w:r>
          </w:p>
        </w:tc>
      </w:tr>
      <w:tr w:rsidR="007655E9" w:rsidRPr="004B2AED" w14:paraId="17F27828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E4D4EB2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S9180001</w:t>
            </w:r>
          </w:p>
        </w:tc>
        <w:tc>
          <w:tcPr>
            <w:tcW w:w="11865" w:type="dxa"/>
            <w:vAlign w:val="center"/>
            <w:hideMark/>
          </w:tcPr>
          <w:p w14:paraId="06D0EBCB" w14:textId="4DDD6217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account ID does not belong to the client / the transfer has been done successfully</w:t>
            </w:r>
          </w:p>
        </w:tc>
      </w:tr>
      <w:tr w:rsidR="007655E9" w:rsidRPr="004B2AED" w14:paraId="6A5BDA49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BF84CDB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S9180002</w:t>
            </w:r>
          </w:p>
        </w:tc>
        <w:tc>
          <w:tcPr>
            <w:tcW w:w="11865" w:type="dxa"/>
            <w:vAlign w:val="center"/>
            <w:hideMark/>
          </w:tcPr>
          <w:p w14:paraId="0FA93B7D" w14:textId="4108EFC9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There is insufficient balance to transfer</w:t>
            </w:r>
          </w:p>
        </w:tc>
      </w:tr>
      <w:tr w:rsidR="007655E9" w:rsidRPr="004B2AED" w14:paraId="171BDF4E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0D22558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S9180003</w:t>
            </w:r>
          </w:p>
        </w:tc>
        <w:tc>
          <w:tcPr>
            <w:tcW w:w="11865" w:type="dxa"/>
            <w:vAlign w:val="center"/>
            <w:hideMark/>
          </w:tcPr>
          <w:p w14:paraId="78EF8059" w14:textId="0EE3CD49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Warning: account ID does not belong to the client / There is insufficient balance to transfer</w:t>
            </w:r>
          </w:p>
        </w:tc>
      </w:tr>
      <w:tr w:rsidR="007655E9" w:rsidRPr="004B2AED" w14:paraId="4A1F1C00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3526850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S9180004</w:t>
            </w:r>
          </w:p>
        </w:tc>
        <w:tc>
          <w:tcPr>
            <w:tcW w:w="11865" w:type="dxa"/>
            <w:vAlign w:val="center"/>
            <w:hideMark/>
          </w:tcPr>
          <w:p w14:paraId="2B7888A6" w14:textId="0FF7B933" w:rsidR="007655E9" w:rsidRPr="00D25EAA" w:rsidRDefault="007655E9" w:rsidP="000806ED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 / account ID is defined and does have sufficient balance to transfer</w:t>
            </w:r>
          </w:p>
        </w:tc>
      </w:tr>
      <w:tr w:rsidR="007655E9" w:rsidRPr="004B2AED" w14:paraId="6D831DB2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268201B8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S9180005</w:t>
            </w:r>
          </w:p>
        </w:tc>
        <w:tc>
          <w:tcPr>
            <w:tcW w:w="11865" w:type="dxa"/>
            <w:vAlign w:val="center"/>
            <w:hideMark/>
          </w:tcPr>
          <w:p w14:paraId="6488C1E3" w14:textId="488EE488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Account ID is not defined</w:t>
            </w:r>
          </w:p>
        </w:tc>
      </w:tr>
      <w:tr w:rsidR="007655E9" w:rsidRPr="004B2AED" w14:paraId="0131C111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A1715A5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S9180006</w:t>
            </w:r>
          </w:p>
        </w:tc>
        <w:tc>
          <w:tcPr>
            <w:tcW w:w="11865" w:type="dxa"/>
            <w:vAlign w:val="center"/>
            <w:hideMark/>
          </w:tcPr>
          <w:p w14:paraId="42A64F01" w14:textId="2CE20AC0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</w:t>
            </w:r>
          </w:p>
        </w:tc>
      </w:tr>
      <w:tr w:rsidR="007655E9" w:rsidRPr="004B2AED" w14:paraId="36285CAB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CC86BA3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S9180007</w:t>
            </w:r>
          </w:p>
        </w:tc>
        <w:tc>
          <w:tcPr>
            <w:tcW w:w="11865" w:type="dxa"/>
            <w:vAlign w:val="center"/>
            <w:hideMark/>
          </w:tcPr>
          <w:p w14:paraId="5FD62A79" w14:textId="76C33D51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not defined / account ID is not defined</w:t>
            </w:r>
          </w:p>
        </w:tc>
      </w:tr>
      <w:tr w:rsidR="007655E9" w:rsidRPr="004B2AED" w14:paraId="2332E420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4577D780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S9180008</w:t>
            </w:r>
          </w:p>
        </w:tc>
        <w:tc>
          <w:tcPr>
            <w:tcW w:w="11865" w:type="dxa"/>
            <w:vAlign w:val="center"/>
            <w:hideMark/>
          </w:tcPr>
          <w:p w14:paraId="21931900" w14:textId="3B1436E6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does not belong to the client / account ID is defined and the transfer has been done successfully</w:t>
            </w:r>
          </w:p>
        </w:tc>
      </w:tr>
      <w:tr w:rsidR="007655E9" w:rsidRPr="004B2AED" w14:paraId="685810F4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72667245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S9180009</w:t>
            </w:r>
          </w:p>
        </w:tc>
        <w:tc>
          <w:tcPr>
            <w:tcW w:w="11865" w:type="dxa"/>
            <w:vAlign w:val="center"/>
            <w:hideMark/>
          </w:tcPr>
          <w:p w14:paraId="5F3AA851" w14:textId="118AF3BE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account is not defined</w:t>
            </w:r>
          </w:p>
        </w:tc>
      </w:tr>
      <w:tr w:rsidR="007655E9" w:rsidRPr="004B2AED" w14:paraId="2D8F5590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158F3F34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S9180010</w:t>
            </w:r>
          </w:p>
        </w:tc>
        <w:tc>
          <w:tcPr>
            <w:tcW w:w="11865" w:type="dxa"/>
            <w:vAlign w:val="center"/>
            <w:hideMark/>
          </w:tcPr>
          <w:p w14:paraId="33786A36" w14:textId="1AB57FDD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The relation is not accounts</w:t>
            </w:r>
          </w:p>
        </w:tc>
      </w:tr>
      <w:tr w:rsidR="007655E9" w:rsidRPr="004B2AED" w14:paraId="4DABE421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ED234C6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S9180011</w:t>
            </w:r>
          </w:p>
        </w:tc>
        <w:tc>
          <w:tcPr>
            <w:tcW w:w="11865" w:type="dxa"/>
            <w:vAlign w:val="center"/>
            <w:hideMark/>
          </w:tcPr>
          <w:p w14:paraId="113F8A5E" w14:textId="3FF711D5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ID number is defined / all accounts are joint</w:t>
            </w:r>
          </w:p>
        </w:tc>
      </w:tr>
      <w:tr w:rsidR="007655E9" w:rsidRPr="004B2AED" w14:paraId="15AE8174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65BB7BA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S9180012</w:t>
            </w:r>
          </w:p>
        </w:tc>
        <w:tc>
          <w:tcPr>
            <w:tcW w:w="11865" w:type="dxa"/>
            <w:vAlign w:val="center"/>
            <w:hideMark/>
          </w:tcPr>
          <w:p w14:paraId="17A4506F" w14:textId="0473FC56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Beneficiary account is incorrect</w:t>
            </w:r>
          </w:p>
        </w:tc>
      </w:tr>
      <w:tr w:rsidR="007655E9" w:rsidRPr="004B2AED" w14:paraId="4713FB6D" w14:textId="77777777" w:rsidTr="00D25E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2A8EB6C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S9180013</w:t>
            </w:r>
          </w:p>
        </w:tc>
        <w:tc>
          <w:tcPr>
            <w:tcW w:w="11865" w:type="dxa"/>
            <w:vAlign w:val="center"/>
            <w:hideMark/>
          </w:tcPr>
          <w:p w14:paraId="055C757D" w14:textId="70A42E8E" w:rsidR="007655E9" w:rsidRPr="00D25EAA" w:rsidRDefault="007655E9" w:rsidP="00D25EAA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The transfer could not be done because there is a previous executing procedure from other entity</w:t>
            </w:r>
          </w:p>
        </w:tc>
      </w:tr>
      <w:tr w:rsidR="007655E9" w:rsidRPr="004B2AED" w14:paraId="24FB8243" w14:textId="77777777" w:rsidTr="00D2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4A15538" w14:textId="77777777" w:rsidR="007655E9" w:rsidRPr="00D25EAA" w:rsidRDefault="007655E9" w:rsidP="00D25EAA">
            <w:pPr>
              <w:bidi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S9180014</w:t>
            </w:r>
          </w:p>
        </w:tc>
        <w:tc>
          <w:tcPr>
            <w:tcW w:w="11865" w:type="dxa"/>
            <w:vAlign w:val="center"/>
            <w:hideMark/>
          </w:tcPr>
          <w:p w14:paraId="1C4F3045" w14:textId="659AEA15" w:rsidR="007655E9" w:rsidRPr="00D25EAA" w:rsidRDefault="007655E9" w:rsidP="00D25EA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sz w:val="20"/>
                <w:szCs w:val="20"/>
              </w:rPr>
              <w:t>Full amount transfer could not be done because there is a previous executing procedure on account or accounts</w:t>
            </w:r>
          </w:p>
        </w:tc>
      </w:tr>
      <w:tr w:rsidR="007655E9" w:rsidRPr="004B2AED" w14:paraId="5F187D33" w14:textId="77777777" w:rsidTr="00D25E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5FC10AD9" w14:textId="77777777" w:rsidR="007655E9" w:rsidRPr="00D25EAA" w:rsidRDefault="007655E9" w:rsidP="000E3829">
            <w:pPr>
              <w:rPr>
                <w:rFonts w:asciiTheme="minorHAnsi" w:hAnsiTheme="minorHAnsi" w:cstheme="minorHAnsi"/>
                <w:b w:val="0"/>
                <w:bCs w:val="0"/>
                <w:i/>
                <w:iCs/>
                <w:color w:val="000000"/>
              </w:rPr>
            </w:pPr>
            <w:r w:rsidRPr="00D25EAA">
              <w:rPr>
                <w:rFonts w:asciiTheme="minorHAnsi" w:hAnsiTheme="minorHAnsi" w:cstheme="minorHAnsi"/>
                <w:i/>
                <w:iCs/>
              </w:rPr>
              <w:t>Comments</w:t>
            </w:r>
          </w:p>
        </w:tc>
        <w:tc>
          <w:tcPr>
            <w:tcW w:w="11865" w:type="dxa"/>
            <w:vAlign w:val="center"/>
            <w:hideMark/>
          </w:tcPr>
          <w:p w14:paraId="0BC9FDC1" w14:textId="77777777" w:rsidR="007655E9" w:rsidRPr="00D25EAA" w:rsidRDefault="007655E9" w:rsidP="000E3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25EA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For Failed Operation, please refer to Error Code in details for each service  </w:t>
            </w:r>
          </w:p>
        </w:tc>
      </w:tr>
    </w:tbl>
    <w:p w14:paraId="28AA28AC" w14:textId="77777777" w:rsidR="00652336" w:rsidRDefault="00652336" w:rsidP="00652336">
      <w:pPr>
        <w:rPr>
          <w:rFonts w:asciiTheme="minorHAnsi" w:hAnsiTheme="minorHAnsi"/>
        </w:rPr>
      </w:pPr>
    </w:p>
    <w:p w14:paraId="562A1165" w14:textId="467E7F79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5058"/>
      <w:r w:rsidRPr="00DC7A20">
        <w:t>Error Code &amp; Messages</w:t>
      </w:r>
      <w:bookmarkEnd w:id="37"/>
      <w:r w:rsidRPr="00DC7A20">
        <w:t xml:space="preserve"> </w:t>
      </w:r>
    </w:p>
    <w:tbl>
      <w:tblPr>
        <w:tblStyle w:val="GridTable4-Accent11"/>
        <w:tblW w:w="13500" w:type="dxa"/>
        <w:tblLook w:val="04A0" w:firstRow="1" w:lastRow="0" w:firstColumn="1" w:lastColumn="0" w:noHBand="0" w:noVBand="1"/>
      </w:tblPr>
      <w:tblGrid>
        <w:gridCol w:w="1635"/>
        <w:gridCol w:w="11865"/>
      </w:tblGrid>
      <w:tr w:rsidR="00BB0D46" w:rsidRPr="00D25EAA" w14:paraId="728D72C9" w14:textId="77777777" w:rsidTr="002A1D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  <w:hideMark/>
          </w:tcPr>
          <w:p w14:paraId="69F25F73" w14:textId="614B8289" w:rsidR="00BB0D46" w:rsidRPr="00BB0D46" w:rsidRDefault="00BB0D46" w:rsidP="002A1D9D">
            <w:pPr>
              <w:rPr>
                <w:rFonts w:asciiTheme="minorHAnsi" w:hAnsiTheme="minorHAnsi" w:cstheme="minorHAnsi"/>
                <w:b w:val="0"/>
                <w:bCs w:val="0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Code</w:t>
            </w:r>
          </w:p>
        </w:tc>
        <w:tc>
          <w:tcPr>
            <w:tcW w:w="11865" w:type="dxa"/>
            <w:vAlign w:val="center"/>
            <w:hideMark/>
          </w:tcPr>
          <w:p w14:paraId="1244C02E" w14:textId="0C1E5F26" w:rsidR="00BB0D46" w:rsidRPr="00BB0D46" w:rsidRDefault="00BB0D46" w:rsidP="002A1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  <w:iCs/>
              </w:rPr>
            </w:pPr>
            <w:r w:rsidRPr="00BB0D46">
              <w:rPr>
                <w:rFonts w:asciiTheme="minorHAnsi" w:hAnsiTheme="minorHAnsi" w:cstheme="minorHAnsi"/>
                <w:i/>
                <w:iCs/>
              </w:rPr>
              <w:t>Error Description</w:t>
            </w:r>
          </w:p>
        </w:tc>
      </w:tr>
      <w:tr w:rsidR="00BB0D46" w:rsidRPr="00D25EAA" w14:paraId="023B8C65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7796D33" w14:textId="743CE75A" w:rsidR="00BB0D46" w:rsidRPr="0053458A" w:rsidRDefault="0053458A" w:rsidP="002A1D9D">
            <w:pPr>
              <w:rPr>
                <w:rFonts w:ascii="Arial" w:hAnsi="Arial" w:cs="Arial"/>
                <w:sz w:val="20"/>
                <w:szCs w:val="20"/>
              </w:rPr>
            </w:pPr>
            <w:r w:rsidRPr="0053458A">
              <w:rPr>
                <w:rFonts w:asciiTheme="minorHAnsi" w:hAnsiTheme="minorHAnsi" w:cstheme="minorHAnsi"/>
                <w:sz w:val="20"/>
                <w:szCs w:val="20"/>
              </w:rPr>
              <w:t>E9810004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65" w:type="dxa"/>
            <w:vAlign w:val="center"/>
          </w:tcPr>
          <w:p w14:paraId="485F11D2" w14:textId="13DEDC43" w:rsidR="00BB0D46" w:rsidRPr="00D25EAA" w:rsidRDefault="0053458A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345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Need to capture proper location--(Schema Validation Error</w:t>
            </w:r>
            <w:r w:rsidR="0081755F">
              <w:rPr>
                <w:rFonts w:asciiTheme="minorHAnsi" w:hAnsiTheme="minorHAnsi" w:cs="Calibri"/>
                <w:color w:val="000000"/>
                <w:sz w:val="20"/>
                <w:szCs w:val="20"/>
              </w:rPr>
              <w:t>)</w:t>
            </w:r>
          </w:p>
        </w:tc>
      </w:tr>
      <w:tr w:rsidR="00BB0D46" w:rsidRPr="00D25EAA" w14:paraId="789F0A22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4185AFC5" w14:textId="56CA9B54" w:rsidR="00BB0D46" w:rsidRPr="00D25EAA" w:rsidRDefault="0053458A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345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E1020013</w:t>
            </w:r>
          </w:p>
        </w:tc>
        <w:tc>
          <w:tcPr>
            <w:tcW w:w="11865" w:type="dxa"/>
            <w:vAlign w:val="center"/>
          </w:tcPr>
          <w:p w14:paraId="40B4F16F" w14:textId="08AB5647" w:rsidR="00BB0D46" w:rsidRPr="00D25EAA" w:rsidRDefault="0053458A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3458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Partner Id Requester</w:t>
            </w:r>
          </w:p>
        </w:tc>
      </w:tr>
      <w:tr w:rsidR="00BB0D46" w:rsidRPr="00D25EAA" w14:paraId="20F22BEE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854C041" w14:textId="7E88190B" w:rsidR="00BB0D46" w:rsidRPr="00D25EAA" w:rsidRDefault="002A1D9D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1D9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E9810005</w:t>
            </w:r>
          </w:p>
        </w:tc>
        <w:tc>
          <w:tcPr>
            <w:tcW w:w="11865" w:type="dxa"/>
            <w:vAlign w:val="center"/>
          </w:tcPr>
          <w:p w14:paraId="36602181" w14:textId="475949AF" w:rsidR="00BB0D46" w:rsidRPr="00D25EAA" w:rsidRDefault="002A1D9D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A1D9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Authorization failure</w:t>
            </w:r>
          </w:p>
        </w:tc>
      </w:tr>
      <w:tr w:rsidR="00BB0D46" w:rsidRPr="00D25EAA" w14:paraId="2C4DA6BA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58C09AE" w14:textId="0F620CEC" w:rsidR="00BB0D46" w:rsidRPr="00D25EAA" w:rsidRDefault="00051373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513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E1020010</w:t>
            </w:r>
          </w:p>
        </w:tc>
        <w:tc>
          <w:tcPr>
            <w:tcW w:w="11865" w:type="dxa"/>
            <w:vAlign w:val="center"/>
          </w:tcPr>
          <w:p w14:paraId="685BFEDF" w14:textId="09B7AEE1" w:rsidR="00BB0D46" w:rsidRPr="00D25EAA" w:rsidRDefault="00051373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513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Financial Institution</w:t>
            </w:r>
          </w:p>
        </w:tc>
      </w:tr>
      <w:tr w:rsidR="002A1D9D" w:rsidRPr="00D25EAA" w14:paraId="682F8B20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771E2E1" w14:textId="1D74D2A0" w:rsidR="002A1D9D" w:rsidRPr="00D25EAA" w:rsidRDefault="00B859D6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859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E1020080</w:t>
            </w:r>
          </w:p>
        </w:tc>
        <w:tc>
          <w:tcPr>
            <w:tcW w:w="11865" w:type="dxa"/>
            <w:vAlign w:val="center"/>
          </w:tcPr>
          <w:p w14:paraId="37197F25" w14:textId="311E870D" w:rsidR="002A1D9D" w:rsidRPr="00D25EAA" w:rsidRDefault="003370F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70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Amount is required</w:t>
            </w:r>
          </w:p>
        </w:tc>
      </w:tr>
      <w:tr w:rsidR="002A1D9D" w:rsidRPr="00D25EAA" w14:paraId="65026667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23F0CB7" w14:textId="2CBAB699" w:rsidR="002A1D9D" w:rsidRPr="00D25EAA" w:rsidRDefault="0099687D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99687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E1020081</w:t>
            </w:r>
          </w:p>
        </w:tc>
        <w:tc>
          <w:tcPr>
            <w:tcW w:w="11865" w:type="dxa"/>
            <w:vAlign w:val="center"/>
          </w:tcPr>
          <w:p w14:paraId="37D79881" w14:textId="36D58BA4" w:rsidR="002A1D9D" w:rsidRPr="00D25EAA" w:rsidRDefault="003370F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70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Amount must not be existed</w:t>
            </w:r>
          </w:p>
        </w:tc>
      </w:tr>
      <w:tr w:rsidR="002A1D9D" w:rsidRPr="00D25EAA" w14:paraId="04C02E06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8A09C4E" w14:textId="331DE9C7" w:rsidR="002A1D9D" w:rsidRPr="00D25EAA" w:rsidRDefault="0099687D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E1020082</w:t>
            </w:r>
          </w:p>
        </w:tc>
        <w:tc>
          <w:tcPr>
            <w:tcW w:w="11865" w:type="dxa"/>
            <w:vAlign w:val="center"/>
          </w:tcPr>
          <w:p w14:paraId="0499362E" w14:textId="529571C1" w:rsidR="002A1D9D" w:rsidRPr="00D25EAA" w:rsidRDefault="003370F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370F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All currencies must be the same</w:t>
            </w:r>
          </w:p>
        </w:tc>
      </w:tr>
      <w:tr w:rsidR="003370F0" w:rsidRPr="00D25EAA" w14:paraId="1C2EE2A5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A55A470" w14:textId="1FC9FDD7" w:rsidR="003370F0" w:rsidRPr="00D25EAA" w:rsidRDefault="003370F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E1020083</w:t>
            </w:r>
          </w:p>
        </w:tc>
        <w:tc>
          <w:tcPr>
            <w:tcW w:w="11865" w:type="dxa"/>
            <w:vAlign w:val="center"/>
          </w:tcPr>
          <w:p w14:paraId="629228AA" w14:textId="664C191C" w:rsidR="003370F0" w:rsidRPr="00D25EAA" w:rsidRDefault="003370F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99687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Beneficiary</w:t>
            </w:r>
          </w:p>
        </w:tc>
      </w:tr>
      <w:tr w:rsidR="003370F0" w:rsidRPr="00D25EAA" w14:paraId="0E8C2EDC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FC780A6" w14:textId="7F215981" w:rsidR="003370F0" w:rsidRPr="00D25EAA" w:rsidRDefault="003370F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E1020084</w:t>
            </w:r>
          </w:p>
        </w:tc>
        <w:tc>
          <w:tcPr>
            <w:tcW w:w="11865" w:type="dxa"/>
            <w:vAlign w:val="center"/>
          </w:tcPr>
          <w:p w14:paraId="039F3A4C" w14:textId="106C3698" w:rsidR="003370F0" w:rsidRPr="00D25EAA" w:rsidRDefault="003370F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99687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Inactive Beneficiary</w:t>
            </w:r>
          </w:p>
        </w:tc>
      </w:tr>
      <w:tr w:rsidR="003370F0" w:rsidRPr="00D25EAA" w14:paraId="0D03260B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21958A6" w14:textId="351D40A3" w:rsidR="003370F0" w:rsidRPr="00D25EAA" w:rsidRDefault="003651AD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E1020085</w:t>
            </w:r>
          </w:p>
        </w:tc>
        <w:tc>
          <w:tcPr>
            <w:tcW w:w="11865" w:type="dxa"/>
            <w:vAlign w:val="center"/>
          </w:tcPr>
          <w:p w14:paraId="216A7B26" w14:textId="09118681" w:rsidR="003370F0" w:rsidRPr="00D25EAA" w:rsidRDefault="003651AD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3651A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Service Type</w:t>
            </w:r>
          </w:p>
        </w:tc>
      </w:tr>
      <w:tr w:rsidR="00AB07D0" w:rsidRPr="00D25EAA" w14:paraId="348F2B8F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7DFF9F5" w14:textId="2ED75464" w:rsidR="00AB07D0" w:rsidRDefault="00AB07D0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E1010059</w:t>
            </w:r>
          </w:p>
        </w:tc>
        <w:tc>
          <w:tcPr>
            <w:tcW w:w="11865" w:type="dxa"/>
            <w:vAlign w:val="center"/>
          </w:tcPr>
          <w:p w14:paraId="0684ED45" w14:textId="15CD42B8" w:rsidR="00AB07D0" w:rsidRPr="008252AA" w:rsidRDefault="00AB07D0" w:rsidP="006E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 request is already full lifted before</w:t>
            </w:r>
          </w:p>
        </w:tc>
      </w:tr>
      <w:tr w:rsidR="00AB07D0" w:rsidRPr="00D25EAA" w14:paraId="0A6F70B7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0D026B5" w14:textId="589F9FDB" w:rsidR="00AB07D0" w:rsidRDefault="00AB07D0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E1010062</w:t>
            </w:r>
          </w:p>
        </w:tc>
        <w:tc>
          <w:tcPr>
            <w:tcW w:w="11865" w:type="dxa"/>
            <w:vAlign w:val="center"/>
          </w:tcPr>
          <w:p w14:paraId="4C699B16" w14:textId="09E23540" w:rsidR="00AB07D0" w:rsidRPr="008252AA" w:rsidRDefault="00AB07D0" w:rsidP="006E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SRN not Found/The request is under processing</w:t>
            </w:r>
          </w:p>
        </w:tc>
      </w:tr>
      <w:tr w:rsidR="00AB07D0" w:rsidRPr="00D25EAA" w14:paraId="2400CA5E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33B6B27" w14:textId="31133A49" w:rsidR="00AB07D0" w:rsidRPr="00AB07D0" w:rsidRDefault="00AB07D0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E1010063</w:t>
            </w:r>
          </w:p>
        </w:tc>
        <w:tc>
          <w:tcPr>
            <w:tcW w:w="11865" w:type="dxa"/>
            <w:vAlign w:val="center"/>
          </w:tcPr>
          <w:p w14:paraId="098A919C" w14:textId="7ED181D8" w:rsidR="00AB07D0" w:rsidRPr="00AB07D0" w:rsidRDefault="00AB07D0" w:rsidP="006E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B07D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Involved Party not Related to SRN</w:t>
            </w:r>
          </w:p>
        </w:tc>
      </w:tr>
      <w:tr w:rsidR="000852CB" w:rsidRPr="00D25EAA" w14:paraId="61BB0865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920ADAC" w14:textId="74724434" w:rsidR="000852CB" w:rsidRPr="00AB07D0" w:rsidRDefault="000852CB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52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E1010064</w:t>
            </w:r>
          </w:p>
        </w:tc>
        <w:tc>
          <w:tcPr>
            <w:tcW w:w="11865" w:type="dxa"/>
            <w:vAlign w:val="center"/>
          </w:tcPr>
          <w:p w14:paraId="55B37C79" w14:textId="23116C47" w:rsidR="000852CB" w:rsidRPr="00AB07D0" w:rsidRDefault="000852CB" w:rsidP="006E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0852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Account Number not Related to SRN</w:t>
            </w:r>
          </w:p>
        </w:tc>
      </w:tr>
      <w:tr w:rsidR="002822BC" w:rsidRPr="00D25EAA" w14:paraId="7A529415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C968E15" w14:textId="02DA0BD4" w:rsidR="002822BC" w:rsidRPr="000852CB" w:rsidRDefault="002822BC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822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E1010066</w:t>
            </w:r>
          </w:p>
        </w:tc>
        <w:tc>
          <w:tcPr>
            <w:tcW w:w="11865" w:type="dxa"/>
            <w:vAlign w:val="center"/>
          </w:tcPr>
          <w:p w14:paraId="76D59218" w14:textId="13DB43FD" w:rsidR="002822BC" w:rsidRPr="000852CB" w:rsidRDefault="002822BC" w:rsidP="006E7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822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Lift Amount</w:t>
            </w:r>
          </w:p>
        </w:tc>
      </w:tr>
      <w:tr w:rsidR="00AB07D0" w:rsidRPr="00D25EAA" w14:paraId="3698D2C5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62841D7E" w14:textId="6E2C24C3" w:rsidR="00AB07D0" w:rsidRPr="00D25EAA" w:rsidRDefault="00AB07D0" w:rsidP="005F625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E1010070</w:t>
            </w:r>
          </w:p>
        </w:tc>
        <w:tc>
          <w:tcPr>
            <w:tcW w:w="11865" w:type="dxa"/>
            <w:vAlign w:val="center"/>
          </w:tcPr>
          <w:p w14:paraId="016C662F" w14:textId="79C652BA" w:rsidR="00AB07D0" w:rsidRPr="00D25EAA" w:rsidRDefault="00AB07D0" w:rsidP="006E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252A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Authorization failed for service type</w:t>
            </w:r>
          </w:p>
        </w:tc>
      </w:tr>
      <w:tr w:rsidR="00433EBA" w:rsidRPr="00D25EAA" w14:paraId="7566F792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13B0C86D" w14:textId="1F4996D6" w:rsidR="00433EBA" w:rsidRPr="002822BC" w:rsidRDefault="00433EBA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33EB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E1020043</w:t>
            </w:r>
          </w:p>
        </w:tc>
        <w:tc>
          <w:tcPr>
            <w:tcW w:w="11865" w:type="dxa"/>
            <w:vAlign w:val="center"/>
          </w:tcPr>
          <w:p w14:paraId="0005B114" w14:textId="5145B89D" w:rsidR="00433EBA" w:rsidRPr="002822BC" w:rsidRDefault="00433EBA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433EB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Dates Should be in Gregorian</w:t>
            </w:r>
          </w:p>
        </w:tc>
      </w:tr>
      <w:tr w:rsidR="002822BC" w:rsidRPr="00D25EAA" w14:paraId="19B30153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967DB25" w14:textId="0C52B0CA" w:rsidR="002822BC" w:rsidRDefault="002822BC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822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E1020044</w:t>
            </w:r>
          </w:p>
        </w:tc>
        <w:tc>
          <w:tcPr>
            <w:tcW w:w="11865" w:type="dxa"/>
            <w:vAlign w:val="center"/>
          </w:tcPr>
          <w:p w14:paraId="704ECA47" w14:textId="2E258C7B" w:rsidR="002822BC" w:rsidRPr="00703F8D" w:rsidRDefault="002822BC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822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Decision Date</w:t>
            </w:r>
          </w:p>
        </w:tc>
      </w:tr>
      <w:tr w:rsidR="00AB07D0" w:rsidRPr="00D25EAA" w14:paraId="65A27FCC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0EA42F66" w14:textId="30D83397" w:rsidR="00AB07D0" w:rsidRPr="00D25EAA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E1020086</w:t>
            </w:r>
          </w:p>
        </w:tc>
        <w:tc>
          <w:tcPr>
            <w:tcW w:w="11865" w:type="dxa"/>
            <w:vAlign w:val="center"/>
          </w:tcPr>
          <w:p w14:paraId="4BBB25B5" w14:textId="443C6A91" w:rsidR="00AB07D0" w:rsidRPr="00D25EAA" w:rsidRDefault="00AB07D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03F8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Third party is not required</w:t>
            </w:r>
          </w:p>
        </w:tc>
      </w:tr>
      <w:tr w:rsidR="00AB07D0" w:rsidRPr="00D25EAA" w14:paraId="4F5F1A1E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644B9F3" w14:textId="3CDEDA3F" w:rsidR="00AB07D0" w:rsidRPr="00D25EAA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E1020087</w:t>
            </w:r>
          </w:p>
        </w:tc>
        <w:tc>
          <w:tcPr>
            <w:tcW w:w="11865" w:type="dxa"/>
            <w:vAlign w:val="center"/>
          </w:tcPr>
          <w:p w14:paraId="259E924B" w14:textId="6C9E3B5D" w:rsidR="00AB07D0" w:rsidRPr="00D25EAA" w:rsidRDefault="00AB07D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03F8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Third party is required</w:t>
            </w:r>
            <w:bookmarkStart w:id="38" w:name="_GoBack"/>
            <w:bookmarkEnd w:id="38"/>
          </w:p>
        </w:tc>
      </w:tr>
      <w:tr w:rsidR="00AB07D0" w:rsidRPr="00D25EAA" w14:paraId="7A8A4FF1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4F4AEE2C" w14:textId="11D23B4E" w:rsidR="00AB07D0" w:rsidRPr="00D25EAA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E1010071</w:t>
            </w:r>
          </w:p>
        </w:tc>
        <w:tc>
          <w:tcPr>
            <w:tcW w:w="11865" w:type="dxa"/>
            <w:vAlign w:val="center"/>
          </w:tcPr>
          <w:p w14:paraId="089FEE6C" w14:textId="709ED164" w:rsidR="00AB07D0" w:rsidRPr="00D25EAA" w:rsidRDefault="00AB07D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4218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Same Transfer request under processing</w:t>
            </w:r>
          </w:p>
        </w:tc>
      </w:tr>
      <w:tr w:rsidR="00AB07D0" w:rsidRPr="00D25EAA" w14:paraId="1A63B2EE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23B85136" w14:textId="62E20A66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E1010072</w:t>
            </w:r>
          </w:p>
        </w:tc>
        <w:tc>
          <w:tcPr>
            <w:tcW w:w="11865" w:type="dxa"/>
            <w:vAlign w:val="center"/>
          </w:tcPr>
          <w:p w14:paraId="71105397" w14:textId="2D129FDA" w:rsidR="00AB07D0" w:rsidRPr="00042F7B" w:rsidRDefault="00AB07D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851E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Authorization failed for transfer</w:t>
            </w:r>
          </w:p>
        </w:tc>
      </w:tr>
      <w:tr w:rsidR="00AB07D0" w:rsidRPr="00D25EAA" w14:paraId="21D452A5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32FEEC9B" w14:textId="1A309E9A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E1010073</w:t>
            </w:r>
          </w:p>
        </w:tc>
        <w:tc>
          <w:tcPr>
            <w:tcW w:w="11865" w:type="dxa"/>
            <w:vAlign w:val="center"/>
          </w:tcPr>
          <w:p w14:paraId="78C7BE16" w14:textId="35D32260" w:rsidR="00AB07D0" w:rsidRPr="00042F7B" w:rsidRDefault="00AB07D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B7F8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There are execution procedures not defined in the business rules</w:t>
            </w:r>
          </w:p>
        </w:tc>
      </w:tr>
      <w:tr w:rsidR="00AB07D0" w:rsidRPr="00D25EAA" w14:paraId="644B2E40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8D031AE" w14:textId="2F92A159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E1010074</w:t>
            </w:r>
          </w:p>
        </w:tc>
        <w:tc>
          <w:tcPr>
            <w:tcW w:w="11865" w:type="dxa"/>
            <w:vAlign w:val="center"/>
          </w:tcPr>
          <w:p w14:paraId="660EE3EF" w14:textId="32A3C9F8" w:rsidR="00AB07D0" w:rsidRPr="00042F7B" w:rsidRDefault="00AB07D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B7F8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Previous request on only Account</w:t>
            </w:r>
          </w:p>
        </w:tc>
      </w:tr>
      <w:tr w:rsidR="00AB07D0" w:rsidRPr="00D25EAA" w14:paraId="724ADFAB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F2455FC" w14:textId="221806C8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E1010075</w:t>
            </w:r>
          </w:p>
        </w:tc>
        <w:tc>
          <w:tcPr>
            <w:tcW w:w="11865" w:type="dxa"/>
            <w:vAlign w:val="center"/>
          </w:tcPr>
          <w:p w14:paraId="1003867B" w14:textId="01C555DF" w:rsidR="00AB07D0" w:rsidRPr="00042F7B" w:rsidRDefault="00AB07D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Transfer Currency diff</w:t>
            </w:r>
            <w:r w:rsidRPr="00BB7F8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erent from Block/Garnish Currency</w:t>
            </w:r>
          </w:p>
        </w:tc>
      </w:tr>
      <w:tr w:rsidR="00AB07D0" w:rsidRPr="00D25EAA" w14:paraId="105730CD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2CC60E3F" w14:textId="1C0854F0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E1010076</w:t>
            </w:r>
          </w:p>
        </w:tc>
        <w:tc>
          <w:tcPr>
            <w:tcW w:w="11865" w:type="dxa"/>
            <w:vAlign w:val="center"/>
          </w:tcPr>
          <w:p w14:paraId="451D4E71" w14:textId="77152664" w:rsidR="00AB07D0" w:rsidRPr="00042F7B" w:rsidRDefault="00AB07D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344F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Execution Action not defined in business rules</w:t>
            </w:r>
          </w:p>
        </w:tc>
      </w:tr>
      <w:tr w:rsidR="00AB07D0" w:rsidRPr="00D25EAA" w14:paraId="79151E49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8D702CF" w14:textId="0F9BA412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9C0B5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E1020088</w:t>
            </w:r>
          </w:p>
        </w:tc>
        <w:tc>
          <w:tcPr>
            <w:tcW w:w="11865" w:type="dxa"/>
            <w:vAlign w:val="center"/>
          </w:tcPr>
          <w:p w14:paraId="4B939DAF" w14:textId="40FC2AF9" w:rsidR="00AB07D0" w:rsidRPr="00042F7B" w:rsidRDefault="0092791F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92791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Missing SRN</w:t>
            </w:r>
          </w:p>
        </w:tc>
      </w:tr>
      <w:tr w:rsidR="008F4820" w:rsidRPr="00D25EAA" w14:paraId="7057F60F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5658A085" w14:textId="54390BF5" w:rsidR="008F4820" w:rsidRDefault="008F482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E1020089</w:t>
            </w:r>
          </w:p>
        </w:tc>
        <w:tc>
          <w:tcPr>
            <w:tcW w:w="11865" w:type="dxa"/>
            <w:vAlign w:val="center"/>
          </w:tcPr>
          <w:p w14:paraId="2112FBF0" w14:textId="6B0CE8B6" w:rsidR="008F4820" w:rsidRPr="00C72B96" w:rsidRDefault="008F4820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82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SRN must be exist with service type</w:t>
            </w:r>
          </w:p>
        </w:tc>
      </w:tr>
      <w:tr w:rsidR="00AB07D0" w:rsidRPr="00D25EAA" w14:paraId="4619F400" w14:textId="77777777" w:rsidTr="002A1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679E4E9C" w14:textId="102D1C72" w:rsidR="00AB07D0" w:rsidRDefault="008F482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E1020090</w:t>
            </w:r>
          </w:p>
        </w:tc>
        <w:tc>
          <w:tcPr>
            <w:tcW w:w="11865" w:type="dxa"/>
            <w:vAlign w:val="center"/>
          </w:tcPr>
          <w:p w14:paraId="3F3A995A" w14:textId="731A437C" w:rsidR="00AB07D0" w:rsidRPr="00042F7B" w:rsidRDefault="008F4820" w:rsidP="002A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F482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case for this service type</w:t>
            </w:r>
          </w:p>
        </w:tc>
      </w:tr>
      <w:tr w:rsidR="00AB07D0" w:rsidRPr="00D25EAA" w14:paraId="7E21FB31" w14:textId="77777777" w:rsidTr="002A1D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Align w:val="center"/>
          </w:tcPr>
          <w:p w14:paraId="774C4456" w14:textId="2836F465" w:rsidR="00AB07D0" w:rsidRDefault="00AB07D0" w:rsidP="002A1D9D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E10200</w:t>
            </w:r>
            <w:r w:rsidR="0090265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1865" w:type="dxa"/>
            <w:vAlign w:val="center"/>
          </w:tcPr>
          <w:p w14:paraId="43E688FC" w14:textId="188C1FC0" w:rsidR="00AB07D0" w:rsidRPr="00042F7B" w:rsidRDefault="00902652" w:rsidP="002A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C72B9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Invalid inputs</w:t>
            </w:r>
          </w:p>
        </w:tc>
      </w:tr>
    </w:tbl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39" w:name="_Toc417396574"/>
      <w:bookmarkStart w:id="40" w:name="_Toc417397400"/>
      <w:bookmarkStart w:id="41" w:name="_Toc417396575"/>
      <w:bookmarkStart w:id="42" w:name="_Toc417397401"/>
      <w:bookmarkStart w:id="43" w:name="_Toc417396576"/>
      <w:bookmarkStart w:id="44" w:name="_Toc417397402"/>
      <w:bookmarkStart w:id="45" w:name="_Toc417396577"/>
      <w:bookmarkStart w:id="46" w:name="_Toc417397403"/>
      <w:bookmarkStart w:id="47" w:name="_MON_1485521340"/>
      <w:bookmarkStart w:id="48" w:name="_Toc417396578"/>
      <w:bookmarkStart w:id="49" w:name="_Toc417397404"/>
      <w:bookmarkStart w:id="50" w:name="_Toc417396579"/>
      <w:bookmarkStart w:id="51" w:name="_Toc417397405"/>
      <w:bookmarkStart w:id="52" w:name="_Toc417396580"/>
      <w:bookmarkStart w:id="53" w:name="_Toc417397406"/>
      <w:bookmarkStart w:id="54" w:name="_Toc417396581"/>
      <w:bookmarkStart w:id="55" w:name="_Toc417397407"/>
      <w:bookmarkStart w:id="56" w:name="_Toc417396582"/>
      <w:bookmarkStart w:id="57" w:name="_Toc417397408"/>
      <w:bookmarkStart w:id="58" w:name="_Toc5266250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8"/>
    </w:p>
    <w:p w14:paraId="3337E17C" w14:textId="1C3A5EC4" w:rsidR="00345093" w:rsidRDefault="00345093" w:rsidP="000B5182">
      <w:pPr>
        <w:pStyle w:val="Heading2"/>
      </w:pPr>
      <w:bookmarkStart w:id="59" w:name="_Toc526625060"/>
      <w:r w:rsidRPr="00DC7A20">
        <w:t xml:space="preserve">Appendix </w:t>
      </w:r>
      <w:r w:rsidR="000B5182">
        <w:t>A</w:t>
      </w:r>
      <w:r w:rsidRPr="00DC7A20">
        <w:t>: Codes</w:t>
      </w:r>
      <w:bookmarkEnd w:id="59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21F71F7D" w:rsidR="00D134D7" w:rsidRDefault="00D134D7" w:rsidP="000B5182">
      <w:pPr>
        <w:pStyle w:val="Heading2"/>
      </w:pPr>
      <w:bookmarkStart w:id="60" w:name="_Toc526625061"/>
      <w:r w:rsidRPr="00DC7A20">
        <w:t xml:space="preserve">Appendix </w:t>
      </w:r>
      <w:r w:rsidR="000B5182">
        <w:t>B</w:t>
      </w:r>
      <w:r w:rsidRPr="00DC7A20">
        <w:t>: Glossary</w:t>
      </w:r>
      <w:bookmarkEnd w:id="60"/>
    </w:p>
    <w:p w14:paraId="53314018" w14:textId="77777777" w:rsidR="00D12366" w:rsidRDefault="00D12366" w:rsidP="00D12366"/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4851"/>
        <w:gridCol w:w="8559"/>
      </w:tblGrid>
      <w:tr w:rsidR="00D12366" w14:paraId="09000BA2" w14:textId="77777777" w:rsidTr="00563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374A872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4D6EDB14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</w:pPr>
            <w:r w:rsidRPr="003F7FE9">
              <w:rPr>
                <w:rFonts w:ascii="Calibri" w:hAnsi="Calibri" w:cs="Calibri"/>
                <w:color w:val="FFFFFF"/>
                <w:spacing w:val="-1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</w:rPr>
              <w:t>bbr</w:t>
            </w:r>
            <w:r w:rsidRPr="003F7FE9">
              <w:rPr>
                <w:rFonts w:ascii="Calibri" w:hAnsi="Calibri" w:cs="Calibri"/>
                <w:color w:val="FFFFFF"/>
              </w:rPr>
              <w:t>e</w:t>
            </w:r>
            <w:r w:rsidRPr="003F7FE9">
              <w:rPr>
                <w:rFonts w:ascii="Calibri" w:hAnsi="Calibri" w:cs="Calibri"/>
                <w:color w:val="FFFFFF"/>
                <w:spacing w:val="-1"/>
              </w:rPr>
              <w:t>vi</w:t>
            </w:r>
            <w:r w:rsidRPr="003F7FE9">
              <w:rPr>
                <w:rFonts w:ascii="Calibri" w:hAnsi="Calibri" w:cs="Calibri"/>
                <w:color w:val="FFFFFF"/>
              </w:rPr>
              <w:t>ation</w:t>
            </w:r>
          </w:p>
        </w:tc>
        <w:tc>
          <w:tcPr>
            <w:tcW w:w="8559" w:type="dxa"/>
            <w:vAlign w:val="center"/>
          </w:tcPr>
          <w:p w14:paraId="30D77AEA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32505" w14:textId="77777777" w:rsidR="00D12366" w:rsidRPr="003F7FE9" w:rsidRDefault="00D12366" w:rsidP="005633C8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E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x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p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a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n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s</w:t>
            </w:r>
            <w:r w:rsidRPr="003F7FE9">
              <w:rPr>
                <w:rFonts w:ascii="Calibri" w:hAnsi="Calibri" w:cs="Calibri"/>
                <w:color w:val="FFFFFF"/>
                <w:spacing w:val="-1"/>
                <w:w w:val="99"/>
              </w:rPr>
              <w:t>i</w:t>
            </w:r>
            <w:r w:rsidRPr="003F7FE9">
              <w:rPr>
                <w:rFonts w:ascii="Calibri" w:hAnsi="Calibri" w:cs="Calibri"/>
                <w:color w:val="FFFFFF"/>
                <w:spacing w:val="1"/>
                <w:w w:val="99"/>
              </w:rPr>
              <w:t>o</w:t>
            </w:r>
            <w:r w:rsidRPr="003F7FE9">
              <w:rPr>
                <w:rFonts w:ascii="Calibri" w:hAnsi="Calibri" w:cs="Calibri"/>
                <w:color w:val="FFFFFF"/>
                <w:w w:val="99"/>
              </w:rPr>
              <w:t>n</w:t>
            </w:r>
          </w:p>
        </w:tc>
      </w:tr>
      <w:tr w:rsidR="00D12366" w14:paraId="5ED8C384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61CAFF0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8559" w:type="dxa"/>
            <w:vAlign w:val="center"/>
          </w:tcPr>
          <w:p w14:paraId="43A6535C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3F7F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3CD189A7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8559" w:type="dxa"/>
            <w:vAlign w:val="center"/>
          </w:tcPr>
          <w:p w14:paraId="4D9A9852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606AD30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8559" w:type="dxa"/>
            <w:vAlign w:val="center"/>
          </w:tcPr>
          <w:p w14:paraId="692EE373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120A6D4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8559" w:type="dxa"/>
            <w:vAlign w:val="center"/>
          </w:tcPr>
          <w:p w14:paraId="5CACB6C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40469A3B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8559" w:type="dxa"/>
            <w:vAlign w:val="center"/>
          </w:tcPr>
          <w:p w14:paraId="6F978DB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3F7FE9">
        <w:trPr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07714C7A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8559" w:type="dxa"/>
            <w:vAlign w:val="center"/>
          </w:tcPr>
          <w:p w14:paraId="208FA150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BC6E029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8559" w:type="dxa"/>
            <w:vAlign w:val="center"/>
          </w:tcPr>
          <w:p w14:paraId="77925C5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9287E21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8559" w:type="dxa"/>
            <w:vAlign w:val="center"/>
          </w:tcPr>
          <w:p w14:paraId="017BAE87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3F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2707FC74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8559" w:type="dxa"/>
            <w:vAlign w:val="center"/>
          </w:tcPr>
          <w:p w14:paraId="786CBDE5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3F7F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1" w:type="dxa"/>
            <w:vAlign w:val="center"/>
          </w:tcPr>
          <w:p w14:paraId="5AB5C578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8559" w:type="dxa"/>
            <w:vAlign w:val="center"/>
          </w:tcPr>
          <w:p w14:paraId="0A656BAE" w14:textId="77777777" w:rsidR="00D12366" w:rsidRPr="00F27AE2" w:rsidRDefault="00D12366" w:rsidP="003F7FE9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52F76DDC" w14:textId="77777777" w:rsidR="000B5182" w:rsidRPr="00DC7A20" w:rsidRDefault="000B5182" w:rsidP="000B5182">
      <w:pPr>
        <w:rPr>
          <w:rFonts w:asciiTheme="minorHAnsi" w:hAnsiTheme="minorHAnsi" w:cstheme="minorBidi"/>
          <w:sz w:val="20"/>
          <w:szCs w:val="20"/>
        </w:rPr>
      </w:pPr>
    </w:p>
    <w:p w14:paraId="036EE70D" w14:textId="6C470256" w:rsidR="000B5182" w:rsidRDefault="000B5182" w:rsidP="00800EE9">
      <w:pPr>
        <w:pStyle w:val="Heading2"/>
      </w:pPr>
      <w:r>
        <w:lastRenderedPageBreak/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10962"/>
      </w:tblGrid>
      <w:tr w:rsidR="00800EE9" w14:paraId="76CF2AF5" w14:textId="77777777" w:rsidTr="0080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28C13834" w14:textId="77777777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1795E7E7" w14:textId="2CAC5943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Character</w:t>
            </w:r>
          </w:p>
        </w:tc>
        <w:tc>
          <w:tcPr>
            <w:tcW w:w="10962" w:type="dxa"/>
            <w:vAlign w:val="center"/>
          </w:tcPr>
          <w:p w14:paraId="0C3C0D19" w14:textId="0E2703B3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00EE9" w14:paraId="02C10B84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AFDFA9" w14:textId="3ACAE40A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10962" w:type="dxa"/>
          </w:tcPr>
          <w:p w14:paraId="6A24042C" w14:textId="351BD9B6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  <w:spacing w:val="1"/>
              </w:rPr>
              <w:t>This element is required in all cases.</w:t>
            </w:r>
          </w:p>
        </w:tc>
      </w:tr>
      <w:tr w:rsidR="00800EE9" w14:paraId="63593DB7" w14:textId="77777777" w:rsidTr="00800E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2E38046" w14:textId="1FEFEF59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Y (Condition)</w:t>
            </w:r>
          </w:p>
        </w:tc>
        <w:tc>
          <w:tcPr>
            <w:tcW w:w="10962" w:type="dxa"/>
          </w:tcPr>
          <w:p w14:paraId="15BC14D4" w14:textId="77777777" w:rsidR="00800EE9" w:rsidRPr="00800EE9" w:rsidRDefault="00800EE9" w:rsidP="005A0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required only in the case of the condition satisfied, otherwise it shouldn't be sent</w:t>
            </w:r>
          </w:p>
          <w:p w14:paraId="2CBCD58D" w14:textId="087BF03D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EE9" w14:paraId="004DA5CC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1A177DC" w14:textId="5A3412B4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0962" w:type="dxa"/>
          </w:tcPr>
          <w:p w14:paraId="5A801FB7" w14:textId="6A1FAF9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in all cases</w:t>
            </w:r>
          </w:p>
        </w:tc>
      </w:tr>
      <w:tr w:rsidR="00800EE9" w14:paraId="56D615A3" w14:textId="77777777" w:rsidTr="00800EE9">
        <w:trPr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DDE2F51" w14:textId="17446CFE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N (Options)</w:t>
            </w:r>
          </w:p>
        </w:tc>
        <w:tc>
          <w:tcPr>
            <w:tcW w:w="10962" w:type="dxa"/>
          </w:tcPr>
          <w:p w14:paraId="22601097" w14:textId="77777777" w:rsidR="00800EE9" w:rsidRPr="00800EE9" w:rsidRDefault="00800EE9" w:rsidP="005A0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00EE9">
              <w:rPr>
                <w:rFonts w:asciiTheme="minorHAnsi" w:hAnsiTheme="minorHAnsi" w:cstheme="minorHAnsi"/>
              </w:rPr>
              <w:t>This element is optional only in the case of the condition satisfied, otherwise it should be sent.</w:t>
            </w:r>
          </w:p>
          <w:p w14:paraId="0FCA16B7" w14:textId="5CA0DD8B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0EE9" w14:paraId="0E9B7308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6E090007" w14:textId="62EA0FF2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 w:rsidRPr="00800EE9">
              <w:rPr>
                <w:rFonts w:asciiTheme="minorHAnsi" w:hAnsiTheme="minorHAnsi" w:cstheme="minorHAnsi"/>
              </w:rPr>
              <w:t>S (Options)</w:t>
            </w:r>
          </w:p>
        </w:tc>
        <w:tc>
          <w:tcPr>
            <w:tcW w:w="10962" w:type="dxa"/>
          </w:tcPr>
          <w:p w14:paraId="6A53095F" w14:textId="0EA3A28E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EE9">
              <w:rPr>
                <w:rFonts w:asciiTheme="minorHAnsi" w:hAnsiTheme="minorHAnsi" w:cstheme="minorHAnsi"/>
              </w:rPr>
              <w:t>Only one element of the options should be come</w:t>
            </w:r>
          </w:p>
        </w:tc>
      </w:tr>
    </w:tbl>
    <w:p w14:paraId="50A2818A" w14:textId="77777777" w:rsidR="000B5182" w:rsidRDefault="000B5182" w:rsidP="000B5182"/>
    <w:p w14:paraId="05505E3B" w14:textId="77777777" w:rsidR="000B5182" w:rsidRPr="00F32349" w:rsidRDefault="000B5182" w:rsidP="000B5182"/>
    <w:p w14:paraId="773BC1C4" w14:textId="77777777" w:rsidR="000B5182" w:rsidRDefault="000B5182" w:rsidP="000B5182">
      <w:pPr>
        <w:pStyle w:val="Heading2"/>
      </w:pPr>
      <w:r>
        <w:t xml:space="preserve">Appendix D: Service Details Color Mapping 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10782"/>
      </w:tblGrid>
      <w:tr w:rsidR="00800EE9" w14:paraId="24F89DBD" w14:textId="77777777" w:rsidTr="00800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7ECE72D9" w14:textId="77777777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spacing w:before="8" w:line="110" w:lineRule="exact"/>
            </w:pPr>
          </w:p>
          <w:p w14:paraId="5118E781" w14:textId="0C092F36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  <w:color w:val="FFFFFF"/>
                <w:spacing w:val="-1"/>
              </w:rPr>
              <w:t>Color</w:t>
            </w:r>
          </w:p>
        </w:tc>
        <w:tc>
          <w:tcPr>
            <w:tcW w:w="10782" w:type="dxa"/>
            <w:vAlign w:val="center"/>
          </w:tcPr>
          <w:p w14:paraId="43761B0D" w14:textId="5244A06D" w:rsidR="00800EE9" w:rsidRPr="003F7FE9" w:rsidRDefault="00800EE9" w:rsidP="005A0F74">
            <w:pPr>
              <w:widowControl w:val="0"/>
              <w:autoSpaceDE w:val="0"/>
              <w:autoSpaceDN w:val="0"/>
              <w:adjustRightInd w:val="0"/>
              <w:ind w:right="27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FFFFFF"/>
                <w:spacing w:val="-1"/>
                <w:w w:val="99"/>
              </w:rPr>
              <w:t>Description</w:t>
            </w:r>
          </w:p>
        </w:tc>
      </w:tr>
      <w:tr w:rsidR="00800EE9" w14:paraId="1FE5DB72" w14:textId="77777777" w:rsidTr="00800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0C8113B" w14:textId="6D7978E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</w:t>
            </w:r>
          </w:p>
        </w:tc>
        <w:tc>
          <w:tcPr>
            <w:tcW w:w="10782" w:type="dxa"/>
          </w:tcPr>
          <w:p w14:paraId="4649FFC4" w14:textId="752578DF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</w:tr>
      <w:tr w:rsidR="00800EE9" w14:paraId="005EA5BB" w14:textId="77777777" w:rsidTr="00800EE9">
        <w:trPr>
          <w:trHeight w:hRule="exact"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02064B4" w14:textId="49C9AA5C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</w:pPr>
            <w:r>
              <w:rPr>
                <w:rFonts w:asciiTheme="minorHAnsi" w:hAnsiTheme="minorHAnsi" w:cstheme="minorHAnsi"/>
              </w:rPr>
              <w:t>Red with Strikethrough</w:t>
            </w:r>
          </w:p>
        </w:tc>
        <w:tc>
          <w:tcPr>
            <w:tcW w:w="10782" w:type="dxa"/>
          </w:tcPr>
          <w:p w14:paraId="50419E31" w14:textId="0A593375" w:rsidR="00800EE9" w:rsidRPr="00800EE9" w:rsidRDefault="00800EE9" w:rsidP="005A0F74">
            <w:pPr>
              <w:widowControl w:val="0"/>
              <w:autoSpaceDE w:val="0"/>
              <w:autoSpaceDN w:val="0"/>
              <w:adjustRightInd w:val="0"/>
              <w:spacing w:before="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</w:tr>
    </w:tbl>
    <w:p w14:paraId="23408F84" w14:textId="77777777" w:rsidR="00800EE9" w:rsidRPr="00800EE9" w:rsidRDefault="00800EE9" w:rsidP="00800EE9"/>
    <w:p w14:paraId="4A856F38" w14:textId="77777777" w:rsidR="000B5182" w:rsidRDefault="000B5182" w:rsidP="000B5182"/>
    <w:p w14:paraId="7BF3E49B" w14:textId="77777777" w:rsidR="000B5182" w:rsidRPr="00F32349" w:rsidRDefault="000B5182" w:rsidP="000B5182"/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FE6CD8">
      <w:pgSz w:w="16839" w:h="11907" w:orient="landscape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6D12F" w14:textId="77777777" w:rsidR="00A70100" w:rsidRDefault="00A70100" w:rsidP="002B65DE">
      <w:r>
        <w:separator/>
      </w:r>
    </w:p>
  </w:endnote>
  <w:endnote w:type="continuationSeparator" w:id="0">
    <w:p w14:paraId="59D18418" w14:textId="77777777" w:rsidR="00A70100" w:rsidRDefault="00A70100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2E72A296" w:rsidR="005A0F74" w:rsidRPr="00187157" w:rsidRDefault="005A0F74" w:rsidP="007E5EDD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F10C0C">
      <w:rPr>
        <w:rStyle w:val="PageNumber"/>
        <w:i/>
        <w:iCs/>
        <w:noProof/>
        <w:color w:val="808080"/>
        <w:sz w:val="18"/>
      </w:rPr>
      <w:t>16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F10C0C">
      <w:rPr>
        <w:rStyle w:val="PageNumber"/>
        <w:i/>
        <w:iCs/>
        <w:noProof/>
        <w:color w:val="808080"/>
        <w:sz w:val="18"/>
      </w:rPr>
      <w:t>18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4CE39426" w:rsidR="005A0F74" w:rsidRPr="00187157" w:rsidRDefault="005A0F74" w:rsidP="007E5EDD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  <w:t xml:space="preserve">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F10C0C">
      <w:rPr>
        <w:rStyle w:val="PageNumber"/>
        <w:i/>
        <w:iCs/>
        <w:noProof/>
        <w:color w:val="808080"/>
        <w:sz w:val="18"/>
      </w:rPr>
      <w:t>13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F10C0C">
      <w:rPr>
        <w:rStyle w:val="PageNumber"/>
        <w:i/>
        <w:iCs/>
        <w:noProof/>
        <w:color w:val="808080"/>
        <w:sz w:val="18"/>
      </w:rPr>
      <w:t>18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5A7BF" w14:textId="77777777" w:rsidR="00A70100" w:rsidRDefault="00A70100" w:rsidP="002B65DE">
      <w:r>
        <w:separator/>
      </w:r>
    </w:p>
  </w:footnote>
  <w:footnote w:type="continuationSeparator" w:id="0">
    <w:p w14:paraId="5B34FC93" w14:textId="77777777" w:rsidR="00A70100" w:rsidRDefault="00A70100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A0F74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5A0F74" w:rsidRPr="00A23D8F" w:rsidRDefault="005A0F74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5A0F74" w:rsidRPr="00D02567" w:rsidRDefault="005A0F74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7BD317" w:rsidR="005A0F74" w:rsidRPr="00C80282" w:rsidRDefault="005A0F74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5A0F74" w:rsidRPr="00C80282" w:rsidRDefault="005A0F74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5A0F74" w:rsidRPr="00A23D8F" w:rsidRDefault="005A0F74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6" name="Picture 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5A0F74" w:rsidRDefault="005A0F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5A0F74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5A0F74" w:rsidRPr="00A23D8F" w:rsidRDefault="005A0F74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5A0F74" w:rsidRPr="00D02567" w:rsidRDefault="005A0F74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19FCF7D" w:rsidR="005A0F74" w:rsidRPr="00C80282" w:rsidRDefault="005A0F74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5A0F74" w:rsidRPr="00C80282" w:rsidRDefault="005A0F74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5A0F74" w:rsidRPr="00A23D8F" w:rsidRDefault="005A0F74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8" name="Picture 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5A0F74" w:rsidRPr="000F54FC" w:rsidRDefault="005A0F74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36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378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1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0144D8"/>
    <w:multiLevelType w:val="hybridMultilevel"/>
    <w:tmpl w:val="85C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71AB0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5"/>
  </w:num>
  <w:num w:numId="4">
    <w:abstractNumId w:val="0"/>
  </w:num>
  <w:num w:numId="5">
    <w:abstractNumId w:val="19"/>
  </w:num>
  <w:num w:numId="6">
    <w:abstractNumId w:val="17"/>
  </w:num>
  <w:num w:numId="7">
    <w:abstractNumId w:val="14"/>
  </w:num>
  <w:num w:numId="8">
    <w:abstractNumId w:val="5"/>
  </w:num>
  <w:num w:numId="9">
    <w:abstractNumId w:val="5"/>
  </w:num>
  <w:num w:numId="10">
    <w:abstractNumId w:val="16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20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8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1"/>
  </w:num>
  <w:num w:numId="38">
    <w:abstractNumId w:val="10"/>
  </w:num>
  <w:num w:numId="39">
    <w:abstractNumId w:val="9"/>
  </w:num>
  <w:num w:numId="40">
    <w:abstractNumId w:val="2"/>
  </w:num>
  <w:num w:numId="41">
    <w:abstractNumId w:val="6"/>
  </w:num>
  <w:num w:numId="42">
    <w:abstractNumId w:val="7"/>
  </w:num>
  <w:num w:numId="43">
    <w:abstractNumId w:val="13"/>
  </w:num>
  <w:num w:numId="44">
    <w:abstractNumId w:val="8"/>
  </w:num>
  <w:num w:numId="45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FC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212EA"/>
    <w:rsid w:val="00021C3D"/>
    <w:rsid w:val="0002211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2F7B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73"/>
    <w:rsid w:val="00051397"/>
    <w:rsid w:val="00052F71"/>
    <w:rsid w:val="00054662"/>
    <w:rsid w:val="000565D1"/>
    <w:rsid w:val="00057955"/>
    <w:rsid w:val="000606BD"/>
    <w:rsid w:val="00061D03"/>
    <w:rsid w:val="00061F35"/>
    <w:rsid w:val="000624DA"/>
    <w:rsid w:val="00062ECD"/>
    <w:rsid w:val="000634DA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545A"/>
    <w:rsid w:val="00075D8E"/>
    <w:rsid w:val="0007632A"/>
    <w:rsid w:val="00076919"/>
    <w:rsid w:val="00077DB0"/>
    <w:rsid w:val="000806ED"/>
    <w:rsid w:val="0008080E"/>
    <w:rsid w:val="00080B97"/>
    <w:rsid w:val="00081E7C"/>
    <w:rsid w:val="00081FE8"/>
    <w:rsid w:val="00082A44"/>
    <w:rsid w:val="0008343C"/>
    <w:rsid w:val="00084271"/>
    <w:rsid w:val="00084A86"/>
    <w:rsid w:val="000852CB"/>
    <w:rsid w:val="000876BF"/>
    <w:rsid w:val="00087CB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166A"/>
    <w:rsid w:val="000A2FA2"/>
    <w:rsid w:val="000A4312"/>
    <w:rsid w:val="000A462B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182"/>
    <w:rsid w:val="000B5D08"/>
    <w:rsid w:val="000B5DB5"/>
    <w:rsid w:val="000B68A1"/>
    <w:rsid w:val="000B7D20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139A"/>
    <w:rsid w:val="000D18A4"/>
    <w:rsid w:val="000D3B72"/>
    <w:rsid w:val="000D4B8B"/>
    <w:rsid w:val="000D5098"/>
    <w:rsid w:val="000D571A"/>
    <w:rsid w:val="000D617B"/>
    <w:rsid w:val="000D786E"/>
    <w:rsid w:val="000D7DBE"/>
    <w:rsid w:val="000E03B4"/>
    <w:rsid w:val="000E3236"/>
    <w:rsid w:val="000E3829"/>
    <w:rsid w:val="000E6EE1"/>
    <w:rsid w:val="000E7495"/>
    <w:rsid w:val="000E7760"/>
    <w:rsid w:val="000E7929"/>
    <w:rsid w:val="000E7BCD"/>
    <w:rsid w:val="000E7D82"/>
    <w:rsid w:val="000F0CBD"/>
    <w:rsid w:val="000F2DA5"/>
    <w:rsid w:val="000F54FC"/>
    <w:rsid w:val="000F6021"/>
    <w:rsid w:val="000F6ADF"/>
    <w:rsid w:val="00100186"/>
    <w:rsid w:val="00100FA9"/>
    <w:rsid w:val="0010195B"/>
    <w:rsid w:val="00101E0B"/>
    <w:rsid w:val="001053FF"/>
    <w:rsid w:val="00106733"/>
    <w:rsid w:val="001078E2"/>
    <w:rsid w:val="00107AF0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6FAD"/>
    <w:rsid w:val="00117DB4"/>
    <w:rsid w:val="00120E16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4019F"/>
    <w:rsid w:val="0014194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74C"/>
    <w:rsid w:val="00156ACB"/>
    <w:rsid w:val="00156FC0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4008"/>
    <w:rsid w:val="0017532D"/>
    <w:rsid w:val="00175D92"/>
    <w:rsid w:val="00180CE7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797"/>
    <w:rsid w:val="00195F17"/>
    <w:rsid w:val="001963BD"/>
    <w:rsid w:val="00196B95"/>
    <w:rsid w:val="00197B9C"/>
    <w:rsid w:val="001A05D9"/>
    <w:rsid w:val="001A1064"/>
    <w:rsid w:val="001A1363"/>
    <w:rsid w:val="001A1544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0CA9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0900"/>
    <w:rsid w:val="001F29A0"/>
    <w:rsid w:val="001F2CE9"/>
    <w:rsid w:val="001F3791"/>
    <w:rsid w:val="001F3C2C"/>
    <w:rsid w:val="001F5198"/>
    <w:rsid w:val="002027AF"/>
    <w:rsid w:val="0020313B"/>
    <w:rsid w:val="00204A10"/>
    <w:rsid w:val="00204FBC"/>
    <w:rsid w:val="00205DE7"/>
    <w:rsid w:val="00206400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1ABC"/>
    <w:rsid w:val="00222056"/>
    <w:rsid w:val="002233BD"/>
    <w:rsid w:val="002237A4"/>
    <w:rsid w:val="002238CD"/>
    <w:rsid w:val="00224F57"/>
    <w:rsid w:val="0023006F"/>
    <w:rsid w:val="0023023F"/>
    <w:rsid w:val="002322FB"/>
    <w:rsid w:val="002326C9"/>
    <w:rsid w:val="00233B1F"/>
    <w:rsid w:val="002342B5"/>
    <w:rsid w:val="0023508C"/>
    <w:rsid w:val="00235789"/>
    <w:rsid w:val="00235C06"/>
    <w:rsid w:val="0023650B"/>
    <w:rsid w:val="00240E3F"/>
    <w:rsid w:val="00241243"/>
    <w:rsid w:val="00241461"/>
    <w:rsid w:val="0024211A"/>
    <w:rsid w:val="002429C5"/>
    <w:rsid w:val="00243EC4"/>
    <w:rsid w:val="00244B59"/>
    <w:rsid w:val="002465A1"/>
    <w:rsid w:val="00246616"/>
    <w:rsid w:val="0024702F"/>
    <w:rsid w:val="00247208"/>
    <w:rsid w:val="002502E6"/>
    <w:rsid w:val="00250AF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066F"/>
    <w:rsid w:val="002635A3"/>
    <w:rsid w:val="002638BD"/>
    <w:rsid w:val="00263B62"/>
    <w:rsid w:val="00264312"/>
    <w:rsid w:val="002646CB"/>
    <w:rsid w:val="00266AE0"/>
    <w:rsid w:val="00266E82"/>
    <w:rsid w:val="00273350"/>
    <w:rsid w:val="002750CC"/>
    <w:rsid w:val="0027545F"/>
    <w:rsid w:val="00275A96"/>
    <w:rsid w:val="0027673D"/>
    <w:rsid w:val="00277D30"/>
    <w:rsid w:val="0028055D"/>
    <w:rsid w:val="00280D70"/>
    <w:rsid w:val="00281908"/>
    <w:rsid w:val="00281CE9"/>
    <w:rsid w:val="00281DCB"/>
    <w:rsid w:val="002822BC"/>
    <w:rsid w:val="002828C0"/>
    <w:rsid w:val="0028395C"/>
    <w:rsid w:val="00283B5D"/>
    <w:rsid w:val="002845B5"/>
    <w:rsid w:val="0028476A"/>
    <w:rsid w:val="00284F0D"/>
    <w:rsid w:val="00285766"/>
    <w:rsid w:val="00286F70"/>
    <w:rsid w:val="002924CC"/>
    <w:rsid w:val="00292987"/>
    <w:rsid w:val="00292DF9"/>
    <w:rsid w:val="00293859"/>
    <w:rsid w:val="00296DEE"/>
    <w:rsid w:val="002A1D9D"/>
    <w:rsid w:val="002A3262"/>
    <w:rsid w:val="002A44C4"/>
    <w:rsid w:val="002A581A"/>
    <w:rsid w:val="002A63A3"/>
    <w:rsid w:val="002A6464"/>
    <w:rsid w:val="002A6940"/>
    <w:rsid w:val="002A786D"/>
    <w:rsid w:val="002B0917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4C44"/>
    <w:rsid w:val="002C699A"/>
    <w:rsid w:val="002C6B55"/>
    <w:rsid w:val="002D24D2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54DB"/>
    <w:rsid w:val="002F6018"/>
    <w:rsid w:val="002F6E6B"/>
    <w:rsid w:val="00300908"/>
    <w:rsid w:val="00301429"/>
    <w:rsid w:val="00301793"/>
    <w:rsid w:val="00302DE0"/>
    <w:rsid w:val="0030327A"/>
    <w:rsid w:val="00303F74"/>
    <w:rsid w:val="00304979"/>
    <w:rsid w:val="003050E0"/>
    <w:rsid w:val="003055FE"/>
    <w:rsid w:val="00306DF7"/>
    <w:rsid w:val="00306DF8"/>
    <w:rsid w:val="00312742"/>
    <w:rsid w:val="003128D9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4CC9"/>
    <w:rsid w:val="003264A9"/>
    <w:rsid w:val="003270BA"/>
    <w:rsid w:val="00327BB1"/>
    <w:rsid w:val="00330EEF"/>
    <w:rsid w:val="00331760"/>
    <w:rsid w:val="00331E77"/>
    <w:rsid w:val="00333C7D"/>
    <w:rsid w:val="003344B1"/>
    <w:rsid w:val="00335966"/>
    <w:rsid w:val="003370F0"/>
    <w:rsid w:val="00337D35"/>
    <w:rsid w:val="00340417"/>
    <w:rsid w:val="0034123D"/>
    <w:rsid w:val="003413AB"/>
    <w:rsid w:val="00341459"/>
    <w:rsid w:val="003425F0"/>
    <w:rsid w:val="003430EC"/>
    <w:rsid w:val="00345093"/>
    <w:rsid w:val="00345C07"/>
    <w:rsid w:val="00346D73"/>
    <w:rsid w:val="00350002"/>
    <w:rsid w:val="0035026D"/>
    <w:rsid w:val="00350982"/>
    <w:rsid w:val="00350ED5"/>
    <w:rsid w:val="003515CD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AD"/>
    <w:rsid w:val="003651C2"/>
    <w:rsid w:val="00365E56"/>
    <w:rsid w:val="00366658"/>
    <w:rsid w:val="00367623"/>
    <w:rsid w:val="0037054A"/>
    <w:rsid w:val="00370708"/>
    <w:rsid w:val="0037163D"/>
    <w:rsid w:val="00371A5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266D"/>
    <w:rsid w:val="00383337"/>
    <w:rsid w:val="00383E41"/>
    <w:rsid w:val="00384745"/>
    <w:rsid w:val="00385E83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2E11"/>
    <w:rsid w:val="003A368E"/>
    <w:rsid w:val="003A37E9"/>
    <w:rsid w:val="003A3F8A"/>
    <w:rsid w:val="003A40E1"/>
    <w:rsid w:val="003A44E0"/>
    <w:rsid w:val="003A465F"/>
    <w:rsid w:val="003A536D"/>
    <w:rsid w:val="003A568E"/>
    <w:rsid w:val="003A5B28"/>
    <w:rsid w:val="003A5F60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2F0"/>
    <w:rsid w:val="003B693B"/>
    <w:rsid w:val="003B6949"/>
    <w:rsid w:val="003B7696"/>
    <w:rsid w:val="003C023C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7147"/>
    <w:rsid w:val="003D748C"/>
    <w:rsid w:val="003E0F8C"/>
    <w:rsid w:val="003E1D9F"/>
    <w:rsid w:val="003E25EE"/>
    <w:rsid w:val="003E3058"/>
    <w:rsid w:val="003E3A09"/>
    <w:rsid w:val="003E3A3F"/>
    <w:rsid w:val="003E4E25"/>
    <w:rsid w:val="003E593B"/>
    <w:rsid w:val="003E6D58"/>
    <w:rsid w:val="003E745E"/>
    <w:rsid w:val="003E7F23"/>
    <w:rsid w:val="003F053C"/>
    <w:rsid w:val="003F19B5"/>
    <w:rsid w:val="003F1B01"/>
    <w:rsid w:val="003F2251"/>
    <w:rsid w:val="003F4499"/>
    <w:rsid w:val="003F49C0"/>
    <w:rsid w:val="003F5A95"/>
    <w:rsid w:val="003F647A"/>
    <w:rsid w:val="003F66CB"/>
    <w:rsid w:val="003F73AD"/>
    <w:rsid w:val="003F7FE9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0F5D"/>
    <w:rsid w:val="00431471"/>
    <w:rsid w:val="0043186F"/>
    <w:rsid w:val="00431FF7"/>
    <w:rsid w:val="00433375"/>
    <w:rsid w:val="00433EBA"/>
    <w:rsid w:val="00433FFB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262B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4888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4FA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C61"/>
    <w:rsid w:val="004A4FDB"/>
    <w:rsid w:val="004A512E"/>
    <w:rsid w:val="004A51C4"/>
    <w:rsid w:val="004A5749"/>
    <w:rsid w:val="004A599F"/>
    <w:rsid w:val="004A6B19"/>
    <w:rsid w:val="004A7665"/>
    <w:rsid w:val="004A7D22"/>
    <w:rsid w:val="004B02D4"/>
    <w:rsid w:val="004B063A"/>
    <w:rsid w:val="004B12AB"/>
    <w:rsid w:val="004B1589"/>
    <w:rsid w:val="004B1931"/>
    <w:rsid w:val="004B3D8E"/>
    <w:rsid w:val="004B70C8"/>
    <w:rsid w:val="004C25E6"/>
    <w:rsid w:val="004C2CC7"/>
    <w:rsid w:val="004C3273"/>
    <w:rsid w:val="004C4DA4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DA1"/>
    <w:rsid w:val="004E6855"/>
    <w:rsid w:val="004F2055"/>
    <w:rsid w:val="004F3A53"/>
    <w:rsid w:val="004F3B2C"/>
    <w:rsid w:val="004F3F0C"/>
    <w:rsid w:val="004F3FEA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138"/>
    <w:rsid w:val="00504AE9"/>
    <w:rsid w:val="00504F32"/>
    <w:rsid w:val="005052BB"/>
    <w:rsid w:val="00506430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341E"/>
    <w:rsid w:val="0052470A"/>
    <w:rsid w:val="0052661F"/>
    <w:rsid w:val="005269B7"/>
    <w:rsid w:val="00526BBB"/>
    <w:rsid w:val="00527C86"/>
    <w:rsid w:val="00530309"/>
    <w:rsid w:val="005313A8"/>
    <w:rsid w:val="00532A94"/>
    <w:rsid w:val="00533CC8"/>
    <w:rsid w:val="00533CEC"/>
    <w:rsid w:val="005344F2"/>
    <w:rsid w:val="0053458A"/>
    <w:rsid w:val="00536464"/>
    <w:rsid w:val="0053665E"/>
    <w:rsid w:val="00537074"/>
    <w:rsid w:val="005379B8"/>
    <w:rsid w:val="005405F4"/>
    <w:rsid w:val="00541E45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70D"/>
    <w:rsid w:val="00562965"/>
    <w:rsid w:val="00562B74"/>
    <w:rsid w:val="005633C8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0F74"/>
    <w:rsid w:val="005A1401"/>
    <w:rsid w:val="005A186C"/>
    <w:rsid w:val="005A1CC4"/>
    <w:rsid w:val="005A220D"/>
    <w:rsid w:val="005A29EA"/>
    <w:rsid w:val="005A31E9"/>
    <w:rsid w:val="005A3452"/>
    <w:rsid w:val="005A394A"/>
    <w:rsid w:val="005A3E2C"/>
    <w:rsid w:val="005A6AA8"/>
    <w:rsid w:val="005A76EE"/>
    <w:rsid w:val="005B0AAA"/>
    <w:rsid w:val="005B11B5"/>
    <w:rsid w:val="005B2466"/>
    <w:rsid w:val="005B2A5C"/>
    <w:rsid w:val="005B2AAF"/>
    <w:rsid w:val="005B3188"/>
    <w:rsid w:val="005B40E7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01A6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02F5"/>
    <w:rsid w:val="005F15E0"/>
    <w:rsid w:val="005F17F1"/>
    <w:rsid w:val="005F17FF"/>
    <w:rsid w:val="005F274B"/>
    <w:rsid w:val="005F3C69"/>
    <w:rsid w:val="005F4334"/>
    <w:rsid w:val="005F4D81"/>
    <w:rsid w:val="005F625E"/>
    <w:rsid w:val="005F6626"/>
    <w:rsid w:val="005F6C43"/>
    <w:rsid w:val="005F72B4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5D9"/>
    <w:rsid w:val="00613832"/>
    <w:rsid w:val="00613AB2"/>
    <w:rsid w:val="00615C7A"/>
    <w:rsid w:val="00615DD9"/>
    <w:rsid w:val="00617CC2"/>
    <w:rsid w:val="006210F8"/>
    <w:rsid w:val="0062182C"/>
    <w:rsid w:val="006232AF"/>
    <w:rsid w:val="006237DC"/>
    <w:rsid w:val="00625DD7"/>
    <w:rsid w:val="00625E0A"/>
    <w:rsid w:val="00626580"/>
    <w:rsid w:val="00626D28"/>
    <w:rsid w:val="00627B46"/>
    <w:rsid w:val="00630243"/>
    <w:rsid w:val="00630278"/>
    <w:rsid w:val="00630E26"/>
    <w:rsid w:val="006316C8"/>
    <w:rsid w:val="00631997"/>
    <w:rsid w:val="00631D67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187"/>
    <w:rsid w:val="00642492"/>
    <w:rsid w:val="006427A1"/>
    <w:rsid w:val="00643378"/>
    <w:rsid w:val="006433F5"/>
    <w:rsid w:val="0064592B"/>
    <w:rsid w:val="0064655E"/>
    <w:rsid w:val="00646683"/>
    <w:rsid w:val="00650A12"/>
    <w:rsid w:val="006514BF"/>
    <w:rsid w:val="006521CD"/>
    <w:rsid w:val="00652336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00B"/>
    <w:rsid w:val="00670A79"/>
    <w:rsid w:val="0067162F"/>
    <w:rsid w:val="00671F46"/>
    <w:rsid w:val="006723BD"/>
    <w:rsid w:val="00674C55"/>
    <w:rsid w:val="00675BFA"/>
    <w:rsid w:val="0067656A"/>
    <w:rsid w:val="006770F7"/>
    <w:rsid w:val="00680492"/>
    <w:rsid w:val="00680876"/>
    <w:rsid w:val="006820E3"/>
    <w:rsid w:val="00682E0B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788"/>
    <w:rsid w:val="00697B45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2C42"/>
    <w:rsid w:val="006B2C92"/>
    <w:rsid w:val="006B31AA"/>
    <w:rsid w:val="006B349C"/>
    <w:rsid w:val="006B453A"/>
    <w:rsid w:val="006B4700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36D9"/>
    <w:rsid w:val="006D473C"/>
    <w:rsid w:val="006E0324"/>
    <w:rsid w:val="006E12E6"/>
    <w:rsid w:val="006E3726"/>
    <w:rsid w:val="006E3D6D"/>
    <w:rsid w:val="006E4655"/>
    <w:rsid w:val="006E5BE4"/>
    <w:rsid w:val="006E5C1C"/>
    <w:rsid w:val="006E5F6A"/>
    <w:rsid w:val="006E7BB8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9DA"/>
    <w:rsid w:val="00703ABF"/>
    <w:rsid w:val="00703F8D"/>
    <w:rsid w:val="00704E9D"/>
    <w:rsid w:val="0070561F"/>
    <w:rsid w:val="0070620A"/>
    <w:rsid w:val="00706223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F8"/>
    <w:rsid w:val="007331FD"/>
    <w:rsid w:val="0073329C"/>
    <w:rsid w:val="00733683"/>
    <w:rsid w:val="00734B35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27E5"/>
    <w:rsid w:val="0075411C"/>
    <w:rsid w:val="00754B41"/>
    <w:rsid w:val="00755576"/>
    <w:rsid w:val="0075680D"/>
    <w:rsid w:val="00760158"/>
    <w:rsid w:val="00761168"/>
    <w:rsid w:val="0076287B"/>
    <w:rsid w:val="007631A0"/>
    <w:rsid w:val="00763580"/>
    <w:rsid w:val="00764525"/>
    <w:rsid w:val="007655E9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1EA"/>
    <w:rsid w:val="00785DE4"/>
    <w:rsid w:val="00786D40"/>
    <w:rsid w:val="00786DFB"/>
    <w:rsid w:val="00786F9F"/>
    <w:rsid w:val="007872C9"/>
    <w:rsid w:val="00787ED4"/>
    <w:rsid w:val="00791F46"/>
    <w:rsid w:val="00792D56"/>
    <w:rsid w:val="00793B3C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4C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3EA8"/>
    <w:rsid w:val="007C5835"/>
    <w:rsid w:val="007D0C23"/>
    <w:rsid w:val="007D0C77"/>
    <w:rsid w:val="007D3C0F"/>
    <w:rsid w:val="007D4385"/>
    <w:rsid w:val="007D4E62"/>
    <w:rsid w:val="007D5F88"/>
    <w:rsid w:val="007D62E9"/>
    <w:rsid w:val="007D7839"/>
    <w:rsid w:val="007E02AD"/>
    <w:rsid w:val="007E16AE"/>
    <w:rsid w:val="007E1911"/>
    <w:rsid w:val="007E372C"/>
    <w:rsid w:val="007E5EDD"/>
    <w:rsid w:val="007F0D9A"/>
    <w:rsid w:val="007F1362"/>
    <w:rsid w:val="007F2006"/>
    <w:rsid w:val="007F251A"/>
    <w:rsid w:val="007F2665"/>
    <w:rsid w:val="007F3BAB"/>
    <w:rsid w:val="007F3BED"/>
    <w:rsid w:val="007F72D0"/>
    <w:rsid w:val="007F75A0"/>
    <w:rsid w:val="007F7F70"/>
    <w:rsid w:val="00800EE9"/>
    <w:rsid w:val="008022ED"/>
    <w:rsid w:val="00803213"/>
    <w:rsid w:val="0080382A"/>
    <w:rsid w:val="00803CCA"/>
    <w:rsid w:val="00804B17"/>
    <w:rsid w:val="00804E21"/>
    <w:rsid w:val="00804F20"/>
    <w:rsid w:val="00805000"/>
    <w:rsid w:val="00806571"/>
    <w:rsid w:val="00811EC4"/>
    <w:rsid w:val="008161FE"/>
    <w:rsid w:val="00816B61"/>
    <w:rsid w:val="0081755F"/>
    <w:rsid w:val="00817DF8"/>
    <w:rsid w:val="008205D3"/>
    <w:rsid w:val="0082113D"/>
    <w:rsid w:val="00821F43"/>
    <w:rsid w:val="0082213D"/>
    <w:rsid w:val="008237DD"/>
    <w:rsid w:val="0082492C"/>
    <w:rsid w:val="008252AA"/>
    <w:rsid w:val="00825831"/>
    <w:rsid w:val="008262FB"/>
    <w:rsid w:val="00826760"/>
    <w:rsid w:val="00826910"/>
    <w:rsid w:val="008273EA"/>
    <w:rsid w:val="00830529"/>
    <w:rsid w:val="008309C6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58C1"/>
    <w:rsid w:val="0085092F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0B7B"/>
    <w:rsid w:val="00861803"/>
    <w:rsid w:val="0086261C"/>
    <w:rsid w:val="008631B8"/>
    <w:rsid w:val="0086338B"/>
    <w:rsid w:val="0086390D"/>
    <w:rsid w:val="00865C4E"/>
    <w:rsid w:val="0086633F"/>
    <w:rsid w:val="00867262"/>
    <w:rsid w:val="00872199"/>
    <w:rsid w:val="00872553"/>
    <w:rsid w:val="0087258A"/>
    <w:rsid w:val="008725E7"/>
    <w:rsid w:val="008733C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224"/>
    <w:rsid w:val="008E597C"/>
    <w:rsid w:val="008E67C5"/>
    <w:rsid w:val="008E6F6A"/>
    <w:rsid w:val="008F0B6C"/>
    <w:rsid w:val="008F2063"/>
    <w:rsid w:val="008F34F6"/>
    <w:rsid w:val="008F4820"/>
    <w:rsid w:val="008F5624"/>
    <w:rsid w:val="008F5F54"/>
    <w:rsid w:val="008F6607"/>
    <w:rsid w:val="00900734"/>
    <w:rsid w:val="00900833"/>
    <w:rsid w:val="00902652"/>
    <w:rsid w:val="009028C7"/>
    <w:rsid w:val="00903E51"/>
    <w:rsid w:val="009046DC"/>
    <w:rsid w:val="00905034"/>
    <w:rsid w:val="00905FB9"/>
    <w:rsid w:val="0090617F"/>
    <w:rsid w:val="009066D5"/>
    <w:rsid w:val="00906701"/>
    <w:rsid w:val="00907942"/>
    <w:rsid w:val="00913721"/>
    <w:rsid w:val="00914DA6"/>
    <w:rsid w:val="00915130"/>
    <w:rsid w:val="00915ACA"/>
    <w:rsid w:val="00916881"/>
    <w:rsid w:val="009177FF"/>
    <w:rsid w:val="009178A8"/>
    <w:rsid w:val="00917E32"/>
    <w:rsid w:val="009203A5"/>
    <w:rsid w:val="00920EDC"/>
    <w:rsid w:val="0092185B"/>
    <w:rsid w:val="00921A94"/>
    <w:rsid w:val="009223B4"/>
    <w:rsid w:val="00923C55"/>
    <w:rsid w:val="00923D4E"/>
    <w:rsid w:val="00924FD7"/>
    <w:rsid w:val="009257E2"/>
    <w:rsid w:val="009258A4"/>
    <w:rsid w:val="00926D51"/>
    <w:rsid w:val="0092791F"/>
    <w:rsid w:val="00927B3C"/>
    <w:rsid w:val="009316C4"/>
    <w:rsid w:val="00932DD4"/>
    <w:rsid w:val="00933501"/>
    <w:rsid w:val="0093599F"/>
    <w:rsid w:val="00935BC3"/>
    <w:rsid w:val="00936230"/>
    <w:rsid w:val="009372D2"/>
    <w:rsid w:val="00937E9D"/>
    <w:rsid w:val="00946215"/>
    <w:rsid w:val="0094676E"/>
    <w:rsid w:val="009500A5"/>
    <w:rsid w:val="009508E8"/>
    <w:rsid w:val="0095579D"/>
    <w:rsid w:val="00955CAD"/>
    <w:rsid w:val="0095600F"/>
    <w:rsid w:val="00961D86"/>
    <w:rsid w:val="00963F98"/>
    <w:rsid w:val="00964065"/>
    <w:rsid w:val="00965D51"/>
    <w:rsid w:val="00965ED4"/>
    <w:rsid w:val="00967DD3"/>
    <w:rsid w:val="00971088"/>
    <w:rsid w:val="00971386"/>
    <w:rsid w:val="00971B49"/>
    <w:rsid w:val="009725D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2F05"/>
    <w:rsid w:val="009930F4"/>
    <w:rsid w:val="009949F8"/>
    <w:rsid w:val="00994B32"/>
    <w:rsid w:val="00994DE9"/>
    <w:rsid w:val="00995D3A"/>
    <w:rsid w:val="00995E18"/>
    <w:rsid w:val="00996499"/>
    <w:rsid w:val="0099687D"/>
    <w:rsid w:val="00997D8B"/>
    <w:rsid w:val="009A0D73"/>
    <w:rsid w:val="009A15B8"/>
    <w:rsid w:val="009A298D"/>
    <w:rsid w:val="009A2CA7"/>
    <w:rsid w:val="009A48BD"/>
    <w:rsid w:val="009A4AF4"/>
    <w:rsid w:val="009A5010"/>
    <w:rsid w:val="009A5F4E"/>
    <w:rsid w:val="009A6278"/>
    <w:rsid w:val="009A7251"/>
    <w:rsid w:val="009B1569"/>
    <w:rsid w:val="009B2007"/>
    <w:rsid w:val="009B2024"/>
    <w:rsid w:val="009B3512"/>
    <w:rsid w:val="009B3B9A"/>
    <w:rsid w:val="009B3E98"/>
    <w:rsid w:val="009B3F4F"/>
    <w:rsid w:val="009B4DBD"/>
    <w:rsid w:val="009B6B03"/>
    <w:rsid w:val="009B7250"/>
    <w:rsid w:val="009C0735"/>
    <w:rsid w:val="009C0B59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225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7277"/>
    <w:rsid w:val="00A10B49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4DE"/>
    <w:rsid w:val="00A36625"/>
    <w:rsid w:val="00A368AB"/>
    <w:rsid w:val="00A4067D"/>
    <w:rsid w:val="00A4115D"/>
    <w:rsid w:val="00A42852"/>
    <w:rsid w:val="00A42D15"/>
    <w:rsid w:val="00A43400"/>
    <w:rsid w:val="00A454B9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1B08"/>
    <w:rsid w:val="00A521FA"/>
    <w:rsid w:val="00A522EF"/>
    <w:rsid w:val="00A54F6D"/>
    <w:rsid w:val="00A578A1"/>
    <w:rsid w:val="00A617DD"/>
    <w:rsid w:val="00A62F3F"/>
    <w:rsid w:val="00A63DD9"/>
    <w:rsid w:val="00A64AEB"/>
    <w:rsid w:val="00A652E9"/>
    <w:rsid w:val="00A65582"/>
    <w:rsid w:val="00A6678C"/>
    <w:rsid w:val="00A6688C"/>
    <w:rsid w:val="00A66E0C"/>
    <w:rsid w:val="00A70100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2081"/>
    <w:rsid w:val="00AA34FF"/>
    <w:rsid w:val="00AA402B"/>
    <w:rsid w:val="00AA49B6"/>
    <w:rsid w:val="00AA606A"/>
    <w:rsid w:val="00AA674E"/>
    <w:rsid w:val="00AA6C5D"/>
    <w:rsid w:val="00AA7A02"/>
    <w:rsid w:val="00AB07D0"/>
    <w:rsid w:val="00AB28C3"/>
    <w:rsid w:val="00AB2A3B"/>
    <w:rsid w:val="00AB2EF6"/>
    <w:rsid w:val="00AB39B3"/>
    <w:rsid w:val="00AB47F7"/>
    <w:rsid w:val="00AB4D8B"/>
    <w:rsid w:val="00AB581E"/>
    <w:rsid w:val="00AB5884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7E6"/>
    <w:rsid w:val="00AE2141"/>
    <w:rsid w:val="00AE2239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2E9E"/>
    <w:rsid w:val="00AF3210"/>
    <w:rsid w:val="00AF3487"/>
    <w:rsid w:val="00AF5204"/>
    <w:rsid w:val="00AF70CB"/>
    <w:rsid w:val="00AF712A"/>
    <w:rsid w:val="00B018B0"/>
    <w:rsid w:val="00B01C8C"/>
    <w:rsid w:val="00B023DA"/>
    <w:rsid w:val="00B0401D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16"/>
    <w:rsid w:val="00B20427"/>
    <w:rsid w:val="00B217B1"/>
    <w:rsid w:val="00B218F0"/>
    <w:rsid w:val="00B23A33"/>
    <w:rsid w:val="00B245B4"/>
    <w:rsid w:val="00B252C1"/>
    <w:rsid w:val="00B26337"/>
    <w:rsid w:val="00B264AC"/>
    <w:rsid w:val="00B26C2C"/>
    <w:rsid w:val="00B27D41"/>
    <w:rsid w:val="00B27E4E"/>
    <w:rsid w:val="00B32E07"/>
    <w:rsid w:val="00B3319B"/>
    <w:rsid w:val="00B34CEB"/>
    <w:rsid w:val="00B37277"/>
    <w:rsid w:val="00B37514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54189"/>
    <w:rsid w:val="00B612F6"/>
    <w:rsid w:val="00B6142C"/>
    <w:rsid w:val="00B62144"/>
    <w:rsid w:val="00B62277"/>
    <w:rsid w:val="00B63402"/>
    <w:rsid w:val="00B6640B"/>
    <w:rsid w:val="00B66500"/>
    <w:rsid w:val="00B67EBE"/>
    <w:rsid w:val="00B7061E"/>
    <w:rsid w:val="00B71B5F"/>
    <w:rsid w:val="00B724F0"/>
    <w:rsid w:val="00B72C84"/>
    <w:rsid w:val="00B74A04"/>
    <w:rsid w:val="00B766A5"/>
    <w:rsid w:val="00B77135"/>
    <w:rsid w:val="00B7715B"/>
    <w:rsid w:val="00B774F1"/>
    <w:rsid w:val="00B80245"/>
    <w:rsid w:val="00B81F70"/>
    <w:rsid w:val="00B825AC"/>
    <w:rsid w:val="00B83883"/>
    <w:rsid w:val="00B8465D"/>
    <w:rsid w:val="00B85337"/>
    <w:rsid w:val="00B859D6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0ED7"/>
    <w:rsid w:val="00BA1F22"/>
    <w:rsid w:val="00BA47CC"/>
    <w:rsid w:val="00BA4E5C"/>
    <w:rsid w:val="00BA5D19"/>
    <w:rsid w:val="00BA6CA1"/>
    <w:rsid w:val="00BA7C9B"/>
    <w:rsid w:val="00BB0D46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B7F88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2C0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1862"/>
    <w:rsid w:val="00BF20AA"/>
    <w:rsid w:val="00BF28DF"/>
    <w:rsid w:val="00BF362E"/>
    <w:rsid w:val="00BF47BE"/>
    <w:rsid w:val="00BF7ED0"/>
    <w:rsid w:val="00C0171F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31BD"/>
    <w:rsid w:val="00C13A2E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EF5"/>
    <w:rsid w:val="00C30018"/>
    <w:rsid w:val="00C31A39"/>
    <w:rsid w:val="00C31E77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2B96"/>
    <w:rsid w:val="00C73DDF"/>
    <w:rsid w:val="00C76AA5"/>
    <w:rsid w:val="00C77C01"/>
    <w:rsid w:val="00C80851"/>
    <w:rsid w:val="00C81B8D"/>
    <w:rsid w:val="00C82A57"/>
    <w:rsid w:val="00C82C21"/>
    <w:rsid w:val="00C833BD"/>
    <w:rsid w:val="00C84379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D7DD8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6984"/>
    <w:rsid w:val="00CF71C2"/>
    <w:rsid w:val="00D02B80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287D"/>
    <w:rsid w:val="00D231EC"/>
    <w:rsid w:val="00D2492B"/>
    <w:rsid w:val="00D24A27"/>
    <w:rsid w:val="00D25EAA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697E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31D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1F99"/>
    <w:rsid w:val="00D924F4"/>
    <w:rsid w:val="00D92F7A"/>
    <w:rsid w:val="00D9316E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01DD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043"/>
    <w:rsid w:val="00DB57F1"/>
    <w:rsid w:val="00DB682D"/>
    <w:rsid w:val="00DB781A"/>
    <w:rsid w:val="00DC054A"/>
    <w:rsid w:val="00DC0AA5"/>
    <w:rsid w:val="00DC2E1C"/>
    <w:rsid w:val="00DC3432"/>
    <w:rsid w:val="00DC3CE5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992"/>
    <w:rsid w:val="00DE1F5C"/>
    <w:rsid w:val="00DE24C1"/>
    <w:rsid w:val="00DE4BDC"/>
    <w:rsid w:val="00DE5AFE"/>
    <w:rsid w:val="00DE7496"/>
    <w:rsid w:val="00DE77D1"/>
    <w:rsid w:val="00DF25F4"/>
    <w:rsid w:val="00DF3CD4"/>
    <w:rsid w:val="00DF6125"/>
    <w:rsid w:val="00E003F8"/>
    <w:rsid w:val="00E005A4"/>
    <w:rsid w:val="00E04D4C"/>
    <w:rsid w:val="00E050FC"/>
    <w:rsid w:val="00E05B9E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308A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3D13"/>
    <w:rsid w:val="00E34114"/>
    <w:rsid w:val="00E3424E"/>
    <w:rsid w:val="00E34ACC"/>
    <w:rsid w:val="00E352D1"/>
    <w:rsid w:val="00E36B2A"/>
    <w:rsid w:val="00E40496"/>
    <w:rsid w:val="00E4484C"/>
    <w:rsid w:val="00E45E0E"/>
    <w:rsid w:val="00E475BA"/>
    <w:rsid w:val="00E50349"/>
    <w:rsid w:val="00E504F6"/>
    <w:rsid w:val="00E518F1"/>
    <w:rsid w:val="00E51F59"/>
    <w:rsid w:val="00E533DF"/>
    <w:rsid w:val="00E53D86"/>
    <w:rsid w:val="00E54DAA"/>
    <w:rsid w:val="00E555F7"/>
    <w:rsid w:val="00E55921"/>
    <w:rsid w:val="00E559B4"/>
    <w:rsid w:val="00E561E3"/>
    <w:rsid w:val="00E56EA9"/>
    <w:rsid w:val="00E6081D"/>
    <w:rsid w:val="00E655DC"/>
    <w:rsid w:val="00E66C1D"/>
    <w:rsid w:val="00E706DA"/>
    <w:rsid w:val="00E70ABF"/>
    <w:rsid w:val="00E71A80"/>
    <w:rsid w:val="00E72DFB"/>
    <w:rsid w:val="00E74320"/>
    <w:rsid w:val="00E74C50"/>
    <w:rsid w:val="00E76217"/>
    <w:rsid w:val="00E77001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1CD8"/>
    <w:rsid w:val="00EA3527"/>
    <w:rsid w:val="00EA35F3"/>
    <w:rsid w:val="00EA381F"/>
    <w:rsid w:val="00EA3F23"/>
    <w:rsid w:val="00EA6758"/>
    <w:rsid w:val="00EA6845"/>
    <w:rsid w:val="00EA6F4F"/>
    <w:rsid w:val="00EA76D1"/>
    <w:rsid w:val="00EB0476"/>
    <w:rsid w:val="00EB07AD"/>
    <w:rsid w:val="00EB1567"/>
    <w:rsid w:val="00EB2D1C"/>
    <w:rsid w:val="00EB3428"/>
    <w:rsid w:val="00EB38BF"/>
    <w:rsid w:val="00EB5A55"/>
    <w:rsid w:val="00EB71E9"/>
    <w:rsid w:val="00EC1D72"/>
    <w:rsid w:val="00EC2EB1"/>
    <w:rsid w:val="00EC426F"/>
    <w:rsid w:val="00EC5442"/>
    <w:rsid w:val="00EC5955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D19"/>
    <w:rsid w:val="00EE4F43"/>
    <w:rsid w:val="00EE689C"/>
    <w:rsid w:val="00EF043F"/>
    <w:rsid w:val="00EF0B20"/>
    <w:rsid w:val="00EF2D8C"/>
    <w:rsid w:val="00EF465B"/>
    <w:rsid w:val="00EF53F7"/>
    <w:rsid w:val="00EF559A"/>
    <w:rsid w:val="00EF5A31"/>
    <w:rsid w:val="00EF6224"/>
    <w:rsid w:val="00EF6988"/>
    <w:rsid w:val="00EF6CDE"/>
    <w:rsid w:val="00EF7E85"/>
    <w:rsid w:val="00F0092F"/>
    <w:rsid w:val="00F02486"/>
    <w:rsid w:val="00F037C1"/>
    <w:rsid w:val="00F04972"/>
    <w:rsid w:val="00F049A7"/>
    <w:rsid w:val="00F04D54"/>
    <w:rsid w:val="00F061CA"/>
    <w:rsid w:val="00F102AF"/>
    <w:rsid w:val="00F10C0C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243"/>
    <w:rsid w:val="00F25626"/>
    <w:rsid w:val="00F257D3"/>
    <w:rsid w:val="00F260B5"/>
    <w:rsid w:val="00F279DB"/>
    <w:rsid w:val="00F27AE2"/>
    <w:rsid w:val="00F31882"/>
    <w:rsid w:val="00F319B7"/>
    <w:rsid w:val="00F31D5F"/>
    <w:rsid w:val="00F36131"/>
    <w:rsid w:val="00F36D0E"/>
    <w:rsid w:val="00F373D0"/>
    <w:rsid w:val="00F375BB"/>
    <w:rsid w:val="00F41076"/>
    <w:rsid w:val="00F42A9C"/>
    <w:rsid w:val="00F43028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5AA"/>
    <w:rsid w:val="00F55ABB"/>
    <w:rsid w:val="00F55EE4"/>
    <w:rsid w:val="00F60609"/>
    <w:rsid w:val="00F60A9B"/>
    <w:rsid w:val="00F631AA"/>
    <w:rsid w:val="00F64B44"/>
    <w:rsid w:val="00F6511A"/>
    <w:rsid w:val="00F666E7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6F8C"/>
    <w:rsid w:val="00F87C34"/>
    <w:rsid w:val="00F91137"/>
    <w:rsid w:val="00F92F45"/>
    <w:rsid w:val="00F92F4A"/>
    <w:rsid w:val="00F934C6"/>
    <w:rsid w:val="00F93C27"/>
    <w:rsid w:val="00F93D44"/>
    <w:rsid w:val="00F94E57"/>
    <w:rsid w:val="00F963AB"/>
    <w:rsid w:val="00F96B61"/>
    <w:rsid w:val="00FA0025"/>
    <w:rsid w:val="00FA0AA0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4749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3BE5"/>
    <w:rsid w:val="00FD55B9"/>
    <w:rsid w:val="00FE0E42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6CD8"/>
    <w:rsid w:val="00FE704B"/>
    <w:rsid w:val="00FE746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86390D"/>
    <w:pPr>
      <w:bidi/>
      <w:spacing w:after="60"/>
      <w:jc w:val="right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D2287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2287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2287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2287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86390D"/>
    <w:pPr>
      <w:bidi/>
      <w:spacing w:after="60"/>
      <w:jc w:val="right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28D9"/>
    <w:rPr>
      <w:color w:val="808080"/>
      <w:shd w:val="clear" w:color="auto" w:fill="E6E6E6"/>
    </w:rPr>
  </w:style>
  <w:style w:type="paragraph" w:styleId="TOC6">
    <w:name w:val="toc 6"/>
    <w:basedOn w:val="Normal"/>
    <w:next w:val="Normal"/>
    <w:autoRedefine/>
    <w:uiPriority w:val="39"/>
    <w:unhideWhenUsed/>
    <w:rsid w:val="00D2287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2287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2287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2287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transfer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lift/v*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F287A-260C-48AC-867F-1FD9DA08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4737</TotalTime>
  <Pages>18</Pages>
  <Words>2835</Words>
  <Characters>16161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213</cp:revision>
  <cp:lastPrinted>2017-12-10T07:36:00Z</cp:lastPrinted>
  <dcterms:created xsi:type="dcterms:W3CDTF">2018-03-09T16:45:00Z</dcterms:created>
  <dcterms:modified xsi:type="dcterms:W3CDTF">2019-11-03T19:30:00Z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