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37AA4" w14:textId="4E0A33C8" w:rsidR="00291E0F" w:rsidRPr="00291E0F" w:rsidRDefault="00291E0F" w:rsidP="00291E0F">
      <w:r w:rsidRPr="00291E0F">
        <w:rPr>
          <w:color w:val="3A7C22" w:themeColor="accent6" w:themeShade="BF"/>
          <w:sz w:val="40"/>
          <w:szCs w:val="40"/>
        </w:rPr>
        <w:t>Phase 4 — SQL Summarization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1. Data Re-importing</w:t>
      </w:r>
      <w:r w:rsidRPr="00291E0F">
        <w:br/>
        <w:t>Re-imported the cleaned data into the SQL database and verified that the required tables and relationships were available and working properly.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2. Data Joining</w:t>
      </w:r>
      <w:r w:rsidRPr="00291E0F">
        <w:br/>
        <w:t xml:space="preserve">Created SQL queries using JOIN to connect related tables such as Products, Sales, </w:t>
      </w:r>
      <w:proofErr w:type="spellStart"/>
      <w:r w:rsidRPr="00291E0F">
        <w:t>SaleDetails</w:t>
      </w:r>
      <w:proofErr w:type="spellEnd"/>
      <w:r w:rsidRPr="00291E0F">
        <w:t>, Stores, Employees, and Customers.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3. Data Aggregation</w:t>
      </w:r>
      <w:r w:rsidRPr="00291E0F">
        <w:br/>
        <w:t xml:space="preserve">Used Aggregate Functions such as </w:t>
      </w:r>
      <w:proofErr w:type="gramStart"/>
      <w:r w:rsidRPr="00291E0F">
        <w:t>SUM(</w:t>
      </w:r>
      <w:proofErr w:type="gramEnd"/>
      <w:r w:rsidRPr="00291E0F">
        <w:t>), COUNT(), and AVG() with GROUP BY to perform data summarization.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4. Key Metrics Calculation</w:t>
      </w:r>
      <w:r w:rsidRPr="00291E0F">
        <w:rPr>
          <w:color w:val="215E99" w:themeColor="text2" w:themeTint="BF"/>
          <w:sz w:val="28"/>
          <w:szCs w:val="28"/>
        </w:rPr>
        <w:br/>
      </w:r>
      <w:r w:rsidRPr="00291E0F">
        <w:t>Calculated the main Key Metrics, including Total Quantity, Total Orders, Total Revenue, Total Cost, and Total Profit.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5. Performance Summaries</w:t>
      </w:r>
      <w:r w:rsidRPr="00291E0F">
        <w:br/>
        <w:t>Created Performance Summaries for Products, Categories, Brands, Stores, Employees, and Customers.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6. Subquery Analysis</w:t>
      </w:r>
      <w:r w:rsidRPr="00291E0F">
        <w:br/>
        <w:t xml:space="preserve">Used a Subquery with </w:t>
      </w:r>
      <w:proofErr w:type="gramStart"/>
      <w:r w:rsidRPr="00291E0F">
        <w:t>AVG(</w:t>
      </w:r>
      <w:proofErr w:type="gramEnd"/>
      <w:r w:rsidRPr="00291E0F">
        <w:t>) and HAVING to identify products whose sales quantity was above the average.</w:t>
      </w:r>
      <w:r w:rsidRPr="00291E0F">
        <w:br/>
      </w:r>
      <w:r w:rsidRPr="00291E0F">
        <w:rPr>
          <w:color w:val="215E99" w:themeColor="text2" w:themeTint="BF"/>
          <w:sz w:val="28"/>
          <w:szCs w:val="28"/>
        </w:rPr>
        <w:t>7. Final SQL Summaries</w:t>
      </w:r>
      <w:r w:rsidRPr="00291E0F">
        <w:rPr>
          <w:color w:val="215E99" w:themeColor="text2" w:themeTint="BF"/>
          <w:sz w:val="28"/>
          <w:szCs w:val="28"/>
        </w:rPr>
        <w:br/>
      </w:r>
      <w:r w:rsidRPr="00291E0F">
        <w:t>Prepared the resulting SQL summaries to support the following phases, especially Analytical Modeling and Data Visualization.</w:t>
      </w:r>
    </w:p>
    <w:p w14:paraId="554BAB0C" w14:textId="77777777" w:rsidR="00A51E92" w:rsidRDefault="00A51E92"/>
    <w:sectPr w:rsidR="00A51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0F"/>
    <w:rsid w:val="00291E0F"/>
    <w:rsid w:val="002F44EC"/>
    <w:rsid w:val="00835271"/>
    <w:rsid w:val="00A51E92"/>
    <w:rsid w:val="00CE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E979"/>
  <w15:chartTrackingRefBased/>
  <w15:docId w15:val="{E65F183E-7DD7-4C81-A437-775F17A4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1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Mostafa Ali</dc:creator>
  <cp:keywords/>
  <dc:description/>
  <cp:lastModifiedBy>Ali Mostafa Ali</cp:lastModifiedBy>
  <cp:revision>1</cp:revision>
  <dcterms:created xsi:type="dcterms:W3CDTF">2026-08-21T21:13:00Z</dcterms:created>
  <dcterms:modified xsi:type="dcterms:W3CDTF">2026-08-21T21:17:00Z</dcterms:modified>
</cp:coreProperties>
</file>