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D311B" w14:textId="77777777" w:rsidR="00500FD2" w:rsidRPr="00500FD2" w:rsidRDefault="00500FD2" w:rsidP="00280D6F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1331C070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76B0444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университет</w:t>
      </w:r>
    </w:p>
    <w:p w14:paraId="63375AF6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5DA9783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74CE0F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Факультет компьютерных наук</w:t>
      </w:r>
    </w:p>
    <w:p w14:paraId="2112029F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Основная образовательная программа</w:t>
      </w:r>
    </w:p>
    <w:p w14:paraId="4AFB5A30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Прикладная математика и информатика</w:t>
      </w:r>
    </w:p>
    <w:p w14:paraId="27BFC7C5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500F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F8C5D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3987D51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C0C4261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D5B2E52" w14:textId="77777777" w:rsidR="00500FD2" w:rsidRPr="00500FD2" w:rsidRDefault="00500FD2" w:rsidP="00500FD2">
      <w:pPr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на тему</w:t>
      </w:r>
    </w:p>
    <w:p w14:paraId="3E0CEAA3" w14:textId="77777777" w:rsidR="002F34C7" w:rsidRPr="00C96126" w:rsidRDefault="002F34C7" w:rsidP="002F34C7">
      <w:pPr>
        <w:widowControl w:val="0"/>
        <w:autoSpaceDE w:val="0"/>
        <w:autoSpaceDN w:val="0"/>
        <w:adjustRightInd w:val="0"/>
        <w:spacing w:after="240" w:line="360" w:lineRule="atLeast"/>
        <w:contextualSpacing w:val="0"/>
        <w:jc w:val="center"/>
        <w:rPr>
          <w:rFonts w:ascii="Times" w:eastAsiaTheme="minorHAnsi" w:hAnsi="Times" w:cs="Times"/>
          <w:b/>
          <w:color w:val="000000"/>
          <w:sz w:val="28"/>
          <w:szCs w:val="28"/>
          <w:lang w:val="ru-RU" w:eastAsia="en-US"/>
        </w:rPr>
      </w:pPr>
      <w:r w:rsidRPr="00C96126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>«Задача кластеризации стандартизованных медицинских товаров на основе их текстового описания»</w:t>
      </w:r>
    </w:p>
    <w:p w14:paraId="109249CE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262E77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D161C5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Выпо</w:t>
      </w:r>
      <w:r w:rsidR="002F34C7">
        <w:rPr>
          <w:rFonts w:ascii="Times New Roman" w:hAnsi="Times New Roman" w:cs="Times New Roman"/>
          <w:b/>
          <w:sz w:val="28"/>
          <w:szCs w:val="28"/>
        </w:rPr>
        <w:t xml:space="preserve">лнил студент группы </w:t>
      </w:r>
      <w:r w:rsidR="002F34C7">
        <w:rPr>
          <w:rFonts w:ascii="Times New Roman" w:hAnsi="Times New Roman" w:cs="Times New Roman"/>
          <w:b/>
          <w:sz w:val="28"/>
          <w:szCs w:val="28"/>
          <w:lang w:val="ru-RU"/>
        </w:rPr>
        <w:t>БПМИ161</w:t>
      </w:r>
      <w:r w:rsidR="002F34C7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2F34C7">
        <w:rPr>
          <w:rFonts w:ascii="Times New Roman" w:hAnsi="Times New Roman" w:cs="Times New Roman"/>
          <w:b/>
          <w:sz w:val="28"/>
          <w:szCs w:val="28"/>
        </w:rPr>
        <w:t xml:space="preserve">  3 </w:t>
      </w:r>
      <w:r w:rsidRPr="00500FD2">
        <w:rPr>
          <w:rFonts w:ascii="Times New Roman" w:hAnsi="Times New Roman" w:cs="Times New Roman"/>
          <w:b/>
          <w:sz w:val="28"/>
          <w:szCs w:val="28"/>
        </w:rPr>
        <w:t>курса,</w:t>
      </w:r>
    </w:p>
    <w:p w14:paraId="71A0BAE6" w14:textId="77777777" w:rsidR="00500FD2" w:rsidRPr="00500FD2" w:rsidRDefault="002F34C7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Сумекенов Ахмад</w:t>
      </w:r>
    </w:p>
    <w:p w14:paraId="3E2EFEF8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F83BD9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Научный руководитель:</w:t>
      </w:r>
    </w:p>
    <w:p w14:paraId="6D1CBFCF" w14:textId="77777777" w:rsidR="00CD47FD" w:rsidRDefault="00C96126" w:rsidP="00C96126">
      <w:pPr>
        <w:ind w:left="1440" w:firstLine="72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</w:t>
      </w:r>
      <w:r w:rsidR="00CD47FD">
        <w:rPr>
          <w:rFonts w:ascii="Times New Roman" w:hAnsi="Times New Roman" w:cs="Times New Roman"/>
          <w:b/>
          <w:sz w:val="28"/>
          <w:szCs w:val="28"/>
        </w:rPr>
        <w:t>ктор физико-математических наук,</w:t>
      </w:r>
    </w:p>
    <w:p w14:paraId="02F74916" w14:textId="77777777" w:rsidR="00500FD2" w:rsidRPr="00500FD2" w:rsidRDefault="00C96126" w:rsidP="00C96126">
      <w:pPr>
        <w:ind w:left="1440" w:firstLine="72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профессор, Шаповал Александр Борисович</w:t>
      </w:r>
    </w:p>
    <w:p w14:paraId="63BB7F39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0C8A53" w14:textId="77777777" w:rsidR="00500FD2" w:rsidRPr="00500FD2" w:rsidRDefault="00500FD2" w:rsidP="00500FD2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0FD2">
        <w:rPr>
          <w:rFonts w:ascii="Times New Roman" w:hAnsi="Times New Roman" w:cs="Times New Roman"/>
          <w:b/>
          <w:sz w:val="28"/>
          <w:szCs w:val="28"/>
        </w:rPr>
        <w:t>Консультанты:</w:t>
      </w:r>
    </w:p>
    <w:p w14:paraId="1B2349C0" w14:textId="77777777" w:rsidR="00500FD2" w:rsidRDefault="00CD47FD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Кандидат физико-математических наук, доцент, Ткаченко Андрей Викторович</w:t>
      </w:r>
    </w:p>
    <w:p w14:paraId="1CB3AEF0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44AF186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A206E55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093585C1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6558EC8A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1F776983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3179856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7B3BFB99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7300D0D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197177ED" w14:textId="77777777" w:rsidR="00280D6F" w:rsidRDefault="00280D6F" w:rsidP="00500FD2">
      <w:pPr>
        <w:ind w:left="42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33D11C0C" w14:textId="77777777" w:rsidR="00D25BEA" w:rsidRDefault="006B5159">
      <w:pPr>
        <w:rPr>
          <w:rFonts w:ascii="Times New Roman" w:hAnsi="Times New Roman" w:cs="Times New Roman"/>
          <w:b/>
          <w:sz w:val="28"/>
          <w:szCs w:val="28"/>
        </w:rPr>
      </w:pPr>
    </w:p>
    <w:p w14:paraId="0296E138" w14:textId="77777777" w:rsidR="00280D6F" w:rsidRDefault="00280D6F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ru" w:eastAsia="ru-RU"/>
        </w:rPr>
        <w:id w:val="17355028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5E1428" w14:textId="7720786D" w:rsidR="006D6857" w:rsidRDefault="006D6857">
          <w:pPr>
            <w:pStyle w:val="TOCHeading"/>
          </w:pPr>
          <w:r>
            <w:t>Table of Contents</w:t>
          </w:r>
        </w:p>
        <w:p w14:paraId="182E7FBD" w14:textId="77777777" w:rsidR="006D6857" w:rsidRDefault="006D6857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814547" w:history="1">
            <w:r w:rsidRPr="009840B8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3F04" w14:textId="77777777" w:rsidR="006D6857" w:rsidRDefault="006B5159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7814548" w:history="1">
            <w:r w:rsidR="006D6857" w:rsidRPr="009840B8">
              <w:rPr>
                <w:rStyle w:val="Hyperlink"/>
                <w:noProof/>
                <w:lang w:val="ru-RU"/>
              </w:rPr>
              <w:t>Подготовка данных</w:t>
            </w:r>
            <w:r w:rsidR="006D6857">
              <w:rPr>
                <w:noProof/>
                <w:webHidden/>
              </w:rPr>
              <w:tab/>
            </w:r>
            <w:r w:rsidR="006D6857">
              <w:rPr>
                <w:noProof/>
                <w:webHidden/>
              </w:rPr>
              <w:fldChar w:fldCharType="begin"/>
            </w:r>
            <w:r w:rsidR="006D6857">
              <w:rPr>
                <w:noProof/>
                <w:webHidden/>
              </w:rPr>
              <w:instrText xml:space="preserve"> PAGEREF _Toc7814548 \h </w:instrText>
            </w:r>
            <w:r w:rsidR="006D6857">
              <w:rPr>
                <w:noProof/>
                <w:webHidden/>
              </w:rPr>
            </w:r>
            <w:r w:rsidR="006D6857">
              <w:rPr>
                <w:noProof/>
                <w:webHidden/>
              </w:rPr>
              <w:fldChar w:fldCharType="separate"/>
            </w:r>
            <w:r w:rsidR="006D6857">
              <w:rPr>
                <w:noProof/>
                <w:webHidden/>
              </w:rPr>
              <w:t>5</w:t>
            </w:r>
            <w:r w:rsidR="006D6857">
              <w:rPr>
                <w:noProof/>
                <w:webHidden/>
              </w:rPr>
              <w:fldChar w:fldCharType="end"/>
            </w:r>
          </w:hyperlink>
        </w:p>
        <w:p w14:paraId="523825E3" w14:textId="24694FA0" w:rsidR="006D6857" w:rsidRDefault="006D6857">
          <w:r>
            <w:rPr>
              <w:b/>
              <w:bCs/>
              <w:noProof/>
            </w:rPr>
            <w:fldChar w:fldCharType="end"/>
          </w:r>
        </w:p>
      </w:sdtContent>
    </w:sdt>
    <w:p w14:paraId="02838090" w14:textId="32EFD8D4" w:rsidR="00280D6F" w:rsidRDefault="00280D6F"/>
    <w:p w14:paraId="76C51A82" w14:textId="77777777" w:rsidR="00280D6F" w:rsidRDefault="00280D6F">
      <w:pPr>
        <w:rPr>
          <w:lang w:val="en-US"/>
        </w:rPr>
      </w:pPr>
    </w:p>
    <w:p w14:paraId="549321C0" w14:textId="77777777" w:rsidR="00280D6F" w:rsidRDefault="00280D6F">
      <w:pPr>
        <w:rPr>
          <w:lang w:val="en-US"/>
        </w:rPr>
      </w:pPr>
    </w:p>
    <w:p w14:paraId="2B82B5EB" w14:textId="77777777" w:rsidR="00280D6F" w:rsidRDefault="00280D6F">
      <w:pPr>
        <w:rPr>
          <w:lang w:val="en-US"/>
        </w:rPr>
      </w:pPr>
    </w:p>
    <w:p w14:paraId="5089B2D1" w14:textId="77777777" w:rsidR="00280D6F" w:rsidRDefault="00280D6F">
      <w:pPr>
        <w:rPr>
          <w:lang w:val="en-US"/>
        </w:rPr>
      </w:pPr>
    </w:p>
    <w:p w14:paraId="4D9DC97A" w14:textId="77777777" w:rsidR="00280D6F" w:rsidRDefault="00280D6F">
      <w:pPr>
        <w:rPr>
          <w:lang w:val="en-US"/>
        </w:rPr>
      </w:pPr>
    </w:p>
    <w:p w14:paraId="39472716" w14:textId="77777777" w:rsidR="00280D6F" w:rsidRDefault="00280D6F">
      <w:pPr>
        <w:rPr>
          <w:lang w:val="en-US"/>
        </w:rPr>
      </w:pPr>
    </w:p>
    <w:p w14:paraId="79B341B1" w14:textId="77777777" w:rsidR="00280D6F" w:rsidRDefault="00280D6F">
      <w:pPr>
        <w:rPr>
          <w:lang w:val="en-US"/>
        </w:rPr>
      </w:pPr>
    </w:p>
    <w:p w14:paraId="6CEC272C" w14:textId="77777777" w:rsidR="00280D6F" w:rsidRDefault="00280D6F">
      <w:pPr>
        <w:rPr>
          <w:lang w:val="en-US"/>
        </w:rPr>
      </w:pPr>
    </w:p>
    <w:p w14:paraId="3AA7B733" w14:textId="77777777" w:rsidR="00280D6F" w:rsidRDefault="00280D6F">
      <w:pPr>
        <w:rPr>
          <w:lang w:val="en-US"/>
        </w:rPr>
      </w:pPr>
    </w:p>
    <w:p w14:paraId="4F2BEEE0" w14:textId="77777777" w:rsidR="00280D6F" w:rsidRDefault="00280D6F">
      <w:pPr>
        <w:rPr>
          <w:lang w:val="en-US"/>
        </w:rPr>
      </w:pPr>
    </w:p>
    <w:p w14:paraId="6377EEED" w14:textId="77777777" w:rsidR="00280D6F" w:rsidRDefault="00280D6F">
      <w:pPr>
        <w:rPr>
          <w:lang w:val="en-US"/>
        </w:rPr>
      </w:pPr>
    </w:p>
    <w:p w14:paraId="0B15D4FD" w14:textId="77777777" w:rsidR="00280D6F" w:rsidRDefault="00280D6F">
      <w:pPr>
        <w:rPr>
          <w:lang w:val="en-US"/>
        </w:rPr>
      </w:pPr>
    </w:p>
    <w:p w14:paraId="5F98AE0C" w14:textId="77777777" w:rsidR="00280D6F" w:rsidRDefault="00280D6F">
      <w:pPr>
        <w:rPr>
          <w:lang w:val="en-US"/>
        </w:rPr>
      </w:pPr>
    </w:p>
    <w:p w14:paraId="7F59EEC7" w14:textId="77777777" w:rsidR="00280D6F" w:rsidRDefault="00280D6F">
      <w:pPr>
        <w:rPr>
          <w:lang w:val="en-US"/>
        </w:rPr>
      </w:pPr>
    </w:p>
    <w:p w14:paraId="382A4221" w14:textId="77777777" w:rsidR="00280D6F" w:rsidRDefault="00280D6F">
      <w:pPr>
        <w:rPr>
          <w:lang w:val="en-US"/>
        </w:rPr>
      </w:pPr>
    </w:p>
    <w:p w14:paraId="4837ACF3" w14:textId="77777777" w:rsidR="00280D6F" w:rsidRDefault="00280D6F">
      <w:pPr>
        <w:rPr>
          <w:lang w:val="en-US"/>
        </w:rPr>
      </w:pPr>
    </w:p>
    <w:p w14:paraId="1AF2D2A0" w14:textId="77777777" w:rsidR="00280D6F" w:rsidRDefault="00280D6F">
      <w:pPr>
        <w:rPr>
          <w:lang w:val="en-US"/>
        </w:rPr>
      </w:pPr>
    </w:p>
    <w:p w14:paraId="708710A0" w14:textId="77777777" w:rsidR="00280D6F" w:rsidRDefault="00280D6F">
      <w:pPr>
        <w:rPr>
          <w:lang w:val="en-US"/>
        </w:rPr>
      </w:pPr>
    </w:p>
    <w:p w14:paraId="0895B56D" w14:textId="77777777" w:rsidR="00280D6F" w:rsidRDefault="00280D6F">
      <w:pPr>
        <w:rPr>
          <w:lang w:val="en-US"/>
        </w:rPr>
      </w:pPr>
    </w:p>
    <w:p w14:paraId="725DCE44" w14:textId="77777777" w:rsidR="00280D6F" w:rsidRDefault="00280D6F">
      <w:pPr>
        <w:rPr>
          <w:lang w:val="en-US"/>
        </w:rPr>
      </w:pPr>
    </w:p>
    <w:p w14:paraId="13BF0556" w14:textId="77777777" w:rsidR="00280D6F" w:rsidRDefault="00280D6F">
      <w:pPr>
        <w:rPr>
          <w:lang w:val="en-US"/>
        </w:rPr>
      </w:pPr>
    </w:p>
    <w:p w14:paraId="223C66D2" w14:textId="77777777" w:rsidR="00280D6F" w:rsidRDefault="00280D6F">
      <w:pPr>
        <w:rPr>
          <w:lang w:val="en-US"/>
        </w:rPr>
      </w:pPr>
    </w:p>
    <w:p w14:paraId="02415112" w14:textId="77777777" w:rsidR="00280D6F" w:rsidRDefault="00280D6F">
      <w:pPr>
        <w:rPr>
          <w:lang w:val="en-US"/>
        </w:rPr>
      </w:pPr>
    </w:p>
    <w:p w14:paraId="1ECFDDA8" w14:textId="77777777" w:rsidR="00280D6F" w:rsidRDefault="00280D6F">
      <w:pPr>
        <w:rPr>
          <w:lang w:val="en-US"/>
        </w:rPr>
      </w:pPr>
    </w:p>
    <w:p w14:paraId="27773FC4" w14:textId="77777777" w:rsidR="00280D6F" w:rsidRDefault="00280D6F">
      <w:pPr>
        <w:rPr>
          <w:lang w:val="en-US"/>
        </w:rPr>
      </w:pPr>
    </w:p>
    <w:p w14:paraId="24D6027E" w14:textId="77777777" w:rsidR="00280D6F" w:rsidRDefault="00280D6F">
      <w:pPr>
        <w:rPr>
          <w:lang w:val="en-US"/>
        </w:rPr>
      </w:pPr>
    </w:p>
    <w:p w14:paraId="412A6FC5" w14:textId="77777777" w:rsidR="00280D6F" w:rsidRDefault="00280D6F">
      <w:pPr>
        <w:rPr>
          <w:lang w:val="en-US"/>
        </w:rPr>
      </w:pPr>
    </w:p>
    <w:p w14:paraId="140EA3CC" w14:textId="77777777" w:rsidR="00280D6F" w:rsidRDefault="00280D6F">
      <w:pPr>
        <w:rPr>
          <w:lang w:val="en-US"/>
        </w:rPr>
      </w:pPr>
    </w:p>
    <w:p w14:paraId="10AE8AAD" w14:textId="77777777" w:rsidR="00280D6F" w:rsidRDefault="00280D6F">
      <w:pPr>
        <w:rPr>
          <w:lang w:val="en-US"/>
        </w:rPr>
      </w:pPr>
    </w:p>
    <w:p w14:paraId="130ABFDB" w14:textId="77777777" w:rsidR="00280D6F" w:rsidRDefault="00280D6F">
      <w:pPr>
        <w:rPr>
          <w:lang w:val="en-US"/>
        </w:rPr>
      </w:pPr>
    </w:p>
    <w:p w14:paraId="1E6EE018" w14:textId="77777777" w:rsidR="00280D6F" w:rsidRDefault="00280D6F">
      <w:pPr>
        <w:rPr>
          <w:lang w:val="en-US"/>
        </w:rPr>
      </w:pPr>
    </w:p>
    <w:p w14:paraId="1E97C0A7" w14:textId="77777777" w:rsidR="00280D6F" w:rsidRDefault="00280D6F">
      <w:pPr>
        <w:rPr>
          <w:lang w:val="en-US"/>
        </w:rPr>
      </w:pPr>
    </w:p>
    <w:p w14:paraId="3EC68888" w14:textId="77777777" w:rsidR="00280D6F" w:rsidRDefault="00280D6F">
      <w:pPr>
        <w:rPr>
          <w:lang w:val="en-US"/>
        </w:rPr>
      </w:pPr>
    </w:p>
    <w:p w14:paraId="61709648" w14:textId="77777777" w:rsidR="00280D6F" w:rsidRDefault="00280D6F">
      <w:pPr>
        <w:rPr>
          <w:lang w:val="en-US"/>
        </w:rPr>
      </w:pPr>
    </w:p>
    <w:p w14:paraId="37422FEF" w14:textId="77777777" w:rsidR="00280D6F" w:rsidRDefault="00280D6F">
      <w:pPr>
        <w:rPr>
          <w:lang w:val="en-US"/>
        </w:rPr>
      </w:pPr>
    </w:p>
    <w:p w14:paraId="0135AD42" w14:textId="77777777" w:rsidR="00280D6F" w:rsidRDefault="00280D6F">
      <w:pPr>
        <w:rPr>
          <w:lang w:val="en-US"/>
        </w:rPr>
      </w:pPr>
    </w:p>
    <w:p w14:paraId="034470C2" w14:textId="77777777" w:rsidR="00280D6F" w:rsidRDefault="00280D6F">
      <w:pPr>
        <w:rPr>
          <w:lang w:val="en-US"/>
        </w:rPr>
      </w:pPr>
    </w:p>
    <w:p w14:paraId="0CE473DD" w14:textId="77777777" w:rsidR="00280D6F" w:rsidRDefault="00280D6F">
      <w:pPr>
        <w:rPr>
          <w:lang w:val="en-US"/>
        </w:rPr>
      </w:pPr>
    </w:p>
    <w:p w14:paraId="16E9EF15" w14:textId="2D17FE35" w:rsidR="008773F6" w:rsidRDefault="008773F6" w:rsidP="008773F6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Toc7814547"/>
      <w:r>
        <w:rPr>
          <w:rFonts w:ascii="Times New Roman" w:hAnsi="Times New Roman" w:cs="Times New Roman"/>
          <w:sz w:val="36"/>
          <w:szCs w:val="36"/>
          <w:lang w:val="ru-RU"/>
        </w:rPr>
        <w:t>Абстракт</w:t>
      </w:r>
    </w:p>
    <w:p w14:paraId="0C7FFAFE" w14:textId="77777777" w:rsidR="008773F6" w:rsidRPr="008773F6" w:rsidRDefault="008773F6" w:rsidP="008773F6">
      <w:pPr>
        <w:rPr>
          <w:lang w:val="ru-RU"/>
        </w:rPr>
      </w:pPr>
    </w:p>
    <w:p w14:paraId="2785A656" w14:textId="77777777" w:rsidR="008773F6" w:rsidRDefault="008773F6" w:rsidP="008756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D4B0370" w14:textId="77777777" w:rsidR="008773F6" w:rsidRDefault="008773F6" w:rsidP="008756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1CFC37E" w14:textId="77777777" w:rsidR="008773F6" w:rsidRDefault="008773F6" w:rsidP="008756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A8B9084" w14:textId="77777777" w:rsidR="008773F6" w:rsidRDefault="008773F6" w:rsidP="008756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CE8B01E" w14:textId="25B9235A" w:rsidR="008756E0" w:rsidRPr="008756E0" w:rsidRDefault="00280D6F" w:rsidP="008756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80D6F">
        <w:rPr>
          <w:rFonts w:ascii="Times New Roman" w:hAnsi="Times New Roman" w:cs="Times New Roman"/>
          <w:sz w:val="36"/>
          <w:szCs w:val="36"/>
          <w:lang w:val="ru-RU"/>
        </w:rPr>
        <w:t>Введение</w:t>
      </w:r>
      <w:bookmarkEnd w:id="0"/>
    </w:p>
    <w:p w14:paraId="46EA3D15" w14:textId="449B3A7E" w:rsidR="00ED0A62" w:rsidRPr="00ED0A62" w:rsidRDefault="008756E0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Успешная страна – эта страна, в которой государство эффективно выполняет свою роль. </w:t>
      </w:r>
      <w:r w:rsidR="00A34617">
        <w:rPr>
          <w:rFonts w:ascii="Times New Roman" w:hAnsi="Times New Roman" w:cs="Times New Roman"/>
          <w:sz w:val="28"/>
          <w:szCs w:val="28"/>
          <w:lang w:val="ru-RU"/>
        </w:rPr>
        <w:t>Государс</w:t>
      </w:r>
      <w:r w:rsidR="009A4E87">
        <w:rPr>
          <w:rFonts w:ascii="Times New Roman" w:hAnsi="Times New Roman" w:cs="Times New Roman"/>
          <w:sz w:val="28"/>
          <w:szCs w:val="28"/>
          <w:lang w:val="ru-RU"/>
        </w:rPr>
        <w:t xml:space="preserve">тво выполняет много задач для функционирования общества и его совершенствования. 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Но есть те сферы жизни, где государство не может справиться в одиночку и должно сотрудничать с частным сектором, и в большинстве своем это государственные закупки. Государственные закупки затрагивают почти все аспекты общественности – инфраструктура строится за счет договора между государством и строительными компаниями,  часто военная техника поставляется индустриальными частными компаниями. Так, например компания </w:t>
      </w:r>
      <w:r w:rsidR="00ED0A62">
        <w:rPr>
          <w:rFonts w:ascii="Times New Roman" w:hAnsi="Times New Roman" w:cs="Times New Roman"/>
          <w:sz w:val="28"/>
          <w:szCs w:val="28"/>
          <w:lang w:val="en-US"/>
        </w:rPr>
        <w:t xml:space="preserve">Boeing 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занимается не только построением гражданских самолетов, но также и созданием военной техники. Но государственные закупки также способствуют работоспособности одной из основных задач государства – здравоохранению. </w:t>
      </w:r>
    </w:p>
    <w:p w14:paraId="313F2A28" w14:textId="779412BA" w:rsidR="00280D6F" w:rsidRDefault="00500FE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местное правительство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государственные больницы и другие медицинские учреждения лекарственными препаратами, они проводят конкурсы по покупке лекарств среди всех желающих поставщиков, так называемые тендеры</w:t>
      </w:r>
      <w:r w:rsidR="00535657">
        <w:rPr>
          <w:rFonts w:ascii="Times New Roman" w:hAnsi="Times New Roman" w:cs="Times New Roman"/>
          <w:sz w:val="28"/>
          <w:szCs w:val="28"/>
          <w:lang w:val="ru-RU"/>
        </w:rPr>
        <w:t>. Основной критерий таких конкурсов, конечно же цена, по которой поставщик предл</w:t>
      </w:r>
      <w:r w:rsidR="007F5FD1">
        <w:rPr>
          <w:rFonts w:ascii="Times New Roman" w:hAnsi="Times New Roman" w:cs="Times New Roman"/>
          <w:sz w:val="28"/>
          <w:szCs w:val="28"/>
          <w:lang w:val="ru-RU"/>
        </w:rPr>
        <w:t>агает поставить требуемый товар</w:t>
      </w:r>
      <w:r w:rsidR="00535657">
        <w:rPr>
          <w:rFonts w:ascii="Times New Roman" w:hAnsi="Times New Roman" w:cs="Times New Roman"/>
          <w:sz w:val="28"/>
          <w:szCs w:val="28"/>
          <w:lang w:val="ru-RU"/>
        </w:rPr>
        <w:t xml:space="preserve">. В нашем случае этот товар – медицинские </w:t>
      </w:r>
      <w:r w:rsidR="007F5FD1">
        <w:rPr>
          <w:rFonts w:ascii="Times New Roman" w:hAnsi="Times New Roman" w:cs="Times New Roman"/>
          <w:sz w:val="28"/>
          <w:szCs w:val="28"/>
          <w:lang w:val="ru-RU"/>
        </w:rPr>
        <w:t>лекарственные препараты. В разных регионах, городах и областях эти цены могут разниться – поэтому есть большой шанс того, что где-то закупки могут проводиться неэффективно, или наоборот, что в какой-то области есть малоизвестный  поставщик, который готов поставлять товар по низким ценам.</w:t>
      </w:r>
      <w:r w:rsidR="00ED0A62">
        <w:rPr>
          <w:rFonts w:ascii="Times New Roman" w:hAnsi="Times New Roman" w:cs="Times New Roman"/>
          <w:sz w:val="28"/>
          <w:szCs w:val="28"/>
          <w:lang w:val="ru-RU"/>
        </w:rPr>
        <w:t xml:space="preserve"> Естественно, это также зависит от самого тендера. Бюрократы, ответственные за проведение конкурса, могут злоупотреблять своим положением, таким образом закупая лекарства по завышенным и необоснованным ценам. </w:t>
      </w:r>
    </w:p>
    <w:p w14:paraId="069F564C" w14:textId="77777777" w:rsidR="00ED0A62" w:rsidRDefault="00ED0A62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BE444E" w14:textId="54BF62DC" w:rsidR="00ED0A62" w:rsidRDefault="00ED0A62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Нашей задачей является анализ государственных закупок в России по данных из государственного рее</w:t>
      </w:r>
      <w:r w:rsidR="00F71F79">
        <w:rPr>
          <w:rFonts w:ascii="Times New Roman" w:hAnsi="Times New Roman" w:cs="Times New Roman"/>
          <w:sz w:val="28"/>
          <w:szCs w:val="28"/>
          <w:lang w:val="ru-RU"/>
        </w:rPr>
        <w:t>стра. Сумев кластеризовать медицинские препараты, мы сможем сравнивать цены на одни и те же лекарства, купленные в разное врем</w:t>
      </w:r>
      <w:r w:rsidR="008773F6">
        <w:rPr>
          <w:rFonts w:ascii="Times New Roman" w:hAnsi="Times New Roman" w:cs="Times New Roman"/>
          <w:sz w:val="28"/>
          <w:szCs w:val="28"/>
          <w:lang w:val="ru-RU"/>
        </w:rPr>
        <w:t>я в разных местах или регионах. Таким образом мы проанализируем эффективность аукционов и сможем сделать выводы о том, какие аукционы были более эффективны и нашли более выгодного поставщика, а какие менее эффективны.</w:t>
      </w:r>
    </w:p>
    <w:p w14:paraId="2B7D0748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8D0DE0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5A3779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0EE26A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10E4F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2C6CCA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563681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75EAC0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BB9334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0B085C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4C7C6E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4E349E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457521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AB43C3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53625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F0568F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57335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B8D68" w14:textId="07E7D484" w:rsidR="006D6857" w:rsidRDefault="006D6857" w:rsidP="008773F6">
      <w:pPr>
        <w:pStyle w:val="Heading1"/>
        <w:ind w:left="2160" w:firstLine="720"/>
        <w:rPr>
          <w:sz w:val="36"/>
          <w:szCs w:val="36"/>
          <w:lang w:val="ru-RU"/>
        </w:rPr>
      </w:pPr>
      <w:bookmarkStart w:id="1" w:name="_Toc7814548"/>
      <w:r>
        <w:rPr>
          <w:sz w:val="36"/>
          <w:szCs w:val="36"/>
          <w:lang w:val="ru-RU"/>
        </w:rPr>
        <w:t>Подготовка данных</w:t>
      </w:r>
      <w:bookmarkEnd w:id="1"/>
    </w:p>
    <w:p w14:paraId="43329E18" w14:textId="77777777" w:rsidR="006D6857" w:rsidRPr="006D6857" w:rsidRDefault="006D6857" w:rsidP="006D685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4C931D" w14:textId="77777777" w:rsidR="006D6857" w:rsidRDefault="006D6857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B4B28D" w14:textId="7ED26EFC" w:rsidR="006D6857" w:rsidRDefault="0091160D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по государственным закупкам медицинских препаратов доступны на </w:t>
      </w:r>
      <w:hyperlink r:id="rId6" w:history="1">
        <w:r w:rsidRPr="000C32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ftp.zakupki.gov.ru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одном и том же аукционе могут быть проданы несколько лекарство разных видов и в разных количествах. </w:t>
      </w:r>
      <w:r w:rsidR="003C3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3DB0">
        <w:rPr>
          <w:rFonts w:ascii="Times New Roman" w:hAnsi="Times New Roman" w:cs="Times New Roman"/>
          <w:sz w:val="28"/>
          <w:szCs w:val="28"/>
          <w:lang w:val="ru-RU"/>
        </w:rPr>
        <w:t>В гос</w:t>
      </w:r>
      <w:r w:rsidR="008773F6">
        <w:rPr>
          <w:rFonts w:ascii="Times New Roman" w:hAnsi="Times New Roman" w:cs="Times New Roman"/>
          <w:sz w:val="28"/>
          <w:szCs w:val="28"/>
          <w:lang w:val="ru-RU"/>
        </w:rPr>
        <w:t xml:space="preserve">ударственной базе данных лекарства разделены на классы по типу семизначного числа, которое означает целевое предназначение препарата, поэтому хоть эта классификация и помогает в разделении одних лекарств от других, она не решает проблемы кластеризации продуктов, так как лекарства могут быть от разных компаний и иметь разный состав. </w:t>
      </w:r>
    </w:p>
    <w:p w14:paraId="4CB4997D" w14:textId="77777777" w:rsidR="008773F6" w:rsidRDefault="008773F6" w:rsidP="00FA64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9E91F2" w14:textId="5704747C" w:rsidR="008773F6" w:rsidRPr="00FA6411" w:rsidRDefault="008773F6" w:rsidP="00FA6411">
      <w:pPr>
        <w:widowControl w:val="0"/>
        <w:autoSpaceDE w:val="0"/>
        <w:autoSpaceDN w:val="0"/>
        <w:adjustRightInd w:val="0"/>
        <w:spacing w:after="240" w:line="360" w:lineRule="auto"/>
        <w:contextualSpacing w:val="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A6411">
        <w:rPr>
          <w:rFonts w:ascii="Times New Roman" w:hAnsi="Times New Roman" w:cs="Times New Roman"/>
          <w:sz w:val="28"/>
          <w:szCs w:val="28"/>
          <w:lang w:val="ru-RU"/>
        </w:rPr>
        <w:t xml:space="preserve">Для первого этапа исследования я выбрал лекарства с кодом ОКДП </w:t>
      </w:r>
      <w:r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en-GB" w:eastAsia="en-US"/>
        </w:rPr>
        <w:t xml:space="preserve">2423211-2423219, </w:t>
      </w:r>
      <w:r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что означает лекарства, которые действуют «</w:t>
      </w:r>
      <w:r w:rsidR="000E724A"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на центральную нервную систему»</w:t>
      </w:r>
      <w:r w:rsidR="00FA6411" w:rsidRPr="00FA641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 Всего лекарств с таким ОКДП насчиталось 127786 штук. Вот пример этой базы лекарств:</w:t>
      </w:r>
    </w:p>
    <w:p w14:paraId="7EA9E6B4" w14:textId="77777777" w:rsidR="00FA6411" w:rsidRPr="008773F6" w:rsidRDefault="00FA6411" w:rsidP="008773F6">
      <w:pPr>
        <w:widowControl w:val="0"/>
        <w:autoSpaceDE w:val="0"/>
        <w:autoSpaceDN w:val="0"/>
        <w:adjustRightInd w:val="0"/>
        <w:spacing w:after="240" w:line="360" w:lineRule="atLeast"/>
        <w:contextualSpacing w:val="0"/>
        <w:rPr>
          <w:rFonts w:ascii="Times" w:eastAsiaTheme="minorHAnsi" w:hAnsi="Times" w:cs="Times"/>
          <w:color w:val="000000"/>
          <w:sz w:val="28"/>
          <w:szCs w:val="28"/>
          <w:lang w:val="ru-RU" w:eastAsia="en-US"/>
        </w:rPr>
      </w:pPr>
    </w:p>
    <w:p w14:paraId="47711F4F" w14:textId="1BFCB914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7C7CF3" w14:textId="77777777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C4AAF9" w14:textId="31B88597" w:rsidR="008773F6" w:rsidRDefault="008773F6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" w:eastAsiaTheme="minorHAnsi" w:hAnsi="Times" w:cs="Times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0EE9B8D1" wp14:editId="4203DC42">
            <wp:extent cx="6160770" cy="2743983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1" cy="27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4D25" w14:textId="05DDE494" w:rsidR="008773F6" w:rsidRDefault="008773F6" w:rsidP="008773F6">
      <w:pPr>
        <w:widowControl w:val="0"/>
        <w:autoSpaceDE w:val="0"/>
        <w:autoSpaceDN w:val="0"/>
        <w:adjustRightInd w:val="0"/>
        <w:spacing w:line="280" w:lineRule="atLeast"/>
        <w:contextualSpacing w:val="0"/>
        <w:rPr>
          <w:rFonts w:ascii="Times" w:eastAsiaTheme="minorHAnsi" w:hAnsi="Times" w:cs="Times"/>
          <w:color w:val="000000"/>
          <w:sz w:val="24"/>
          <w:szCs w:val="24"/>
          <w:lang w:val="en-GB" w:eastAsia="en-US"/>
        </w:rPr>
      </w:pPr>
    </w:p>
    <w:p w14:paraId="0BDFE542" w14:textId="39C0CCC3" w:rsidR="008773F6" w:rsidRPr="00D21BB4" w:rsidRDefault="00600410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база выглядит так: каждая строка  это покупка, и первый элемент в этой строке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покупателя. Следующим идет номер контракта, число контракта, код, полное название лекарства, код ОКДП, код ОКЕИ(Общероссийский классификатор единиц измерения), количество закупаемого препарата и его цена, а также сумма покупки(то есть количество, помноженное на цену).  Самым главным образом нас интересуют только цена и название лекарства, однако другие показатели могут быть использованы косвенно. </w:t>
      </w:r>
    </w:p>
    <w:p w14:paraId="6BA1C56D" w14:textId="336D3BE7" w:rsidR="006A6FF1" w:rsidRDefault="00D21BB4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="0034176E">
        <w:rPr>
          <w:rFonts w:ascii="Times New Roman" w:hAnsi="Times New Roman" w:cs="Times New Roman"/>
          <w:sz w:val="28"/>
          <w:szCs w:val="28"/>
          <w:lang w:val="ru-RU"/>
        </w:rPr>
        <w:t xml:space="preserve">работать с более структурированными данными, нам нужно извлечь из названия лекарства активное вещество, вид, то есть таблетка это или раствор, и массу. </w:t>
      </w:r>
      <w:r w:rsidR="00B8024A">
        <w:rPr>
          <w:rFonts w:ascii="Times New Roman" w:hAnsi="Times New Roman" w:cs="Times New Roman"/>
          <w:sz w:val="28"/>
          <w:szCs w:val="28"/>
          <w:lang w:val="ru-RU"/>
        </w:rPr>
        <w:t>Для этого проделаем следующие шаги:</w:t>
      </w:r>
    </w:p>
    <w:p w14:paraId="009FD419" w14:textId="77777777" w:rsidR="00B8024A" w:rsidRDefault="00B8024A" w:rsidP="007F5F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988459" w14:textId="262CBD4B" w:rsidR="00B8024A" w:rsidRDefault="00B8024A" w:rsidP="00B80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Переведем все буквы в строчные буквы</w:t>
      </w:r>
      <w:r w:rsidR="00BD3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A79D92" w14:textId="1D66BC7E" w:rsidR="00B8024A" w:rsidRDefault="00D105A9" w:rsidP="00B80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символы № и </w:t>
      </w:r>
      <w:r w:rsidR="00915C3D">
        <w:rPr>
          <w:rFonts w:ascii="Times New Roman" w:hAnsi="Times New Roman" w:cs="Times New Roman"/>
          <w:sz w:val="28"/>
          <w:szCs w:val="28"/>
          <w:lang w:val="ru-RU"/>
        </w:rPr>
        <w:t>вывести число пос</w:t>
      </w:r>
      <w:r w:rsidR="00E3562A">
        <w:rPr>
          <w:rFonts w:ascii="Times New Roman" w:hAnsi="Times New Roman" w:cs="Times New Roman"/>
          <w:sz w:val="28"/>
          <w:szCs w:val="28"/>
          <w:lang w:val="ru-RU"/>
        </w:rPr>
        <w:t>ле символа в отдельную колонку. Этот номер означает количество таблеток в упаковке</w:t>
      </w:r>
      <w:r w:rsidR="00BD3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9BD2C" w14:textId="5887C165" w:rsidR="00E3562A" w:rsidRDefault="00BD3F35" w:rsidP="00B80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«стоп-лист» слов, которые не несут значения: предлоги «для, в, на и т.д.».</w:t>
      </w:r>
    </w:p>
    <w:p w14:paraId="0959E3E0" w14:textId="581798F2" w:rsidR="00BD3F35" w:rsidRDefault="00BD3F35" w:rsidP="00B80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Удаляем из названия лекарств все стоп-слова.</w:t>
      </w:r>
    </w:p>
    <w:p w14:paraId="070307A4" w14:textId="0BD72231" w:rsidR="00F90143" w:rsidRDefault="00F90143" w:rsidP="00F901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словарь по типу «вид лекарства: слова, которые означают этот тип лекарства». Например: таблетки описываются словами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«капсулы», и т.д.. Растворы словами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«раствор» и т.д. Так делаем для всех видов: таблетки, мази, растворы, порошок, капли и спреи. </w:t>
      </w:r>
    </w:p>
    <w:p w14:paraId="5E661049" w14:textId="4B898D1A" w:rsidR="00064835" w:rsidRDefault="00064835" w:rsidP="00F901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извлекаем вес: ищем в названии «мг» или «г», и переносим в колонку с весом то же число, если было «мг», то есть миллиграммы,  и умножаем на 1000, если было «г», то есть граммы.</w:t>
      </w:r>
    </w:p>
    <w:p w14:paraId="76F6EF71" w14:textId="6FE0C578" w:rsidR="00064835" w:rsidRDefault="00F61559" w:rsidP="00F901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Удаляем из названия лекарства все символы пунктуации, тире, номера, числа, стоп-слова, </w:t>
      </w:r>
      <w:r w:rsidR="00C40708">
        <w:rPr>
          <w:rFonts w:ascii="Times New Roman" w:hAnsi="Times New Roman" w:cs="Times New Roman"/>
          <w:sz w:val="28"/>
          <w:szCs w:val="28"/>
          <w:lang w:val="ru-RU"/>
        </w:rPr>
        <w:t xml:space="preserve">также слова, обозначающие вид лекарства, </w:t>
      </w:r>
      <w:r>
        <w:rPr>
          <w:rFonts w:ascii="Times New Roman" w:hAnsi="Times New Roman" w:cs="Times New Roman"/>
          <w:sz w:val="28"/>
          <w:szCs w:val="28"/>
          <w:lang w:val="ru-RU"/>
        </w:rPr>
        <w:t>и единицы измерения веса.</w:t>
      </w:r>
    </w:p>
    <w:p w14:paraId="56CFD919" w14:textId="2F31BF11" w:rsidR="00F61559" w:rsidRDefault="00F61559" w:rsidP="00F901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новый словарь. Теперь смотрим на каждую запись в данных, которые мы изменили: если ничего не осталось, мы удаляем эту запись, если что-то осталось, то мы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токенизируем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измененное название лекарства, и добавляем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словарь.</w:t>
      </w:r>
    </w:p>
    <w:p w14:paraId="1D047DF6" w14:textId="0852B0A1" w:rsidR="00C40708" w:rsidRPr="006B5159" w:rsidRDefault="00C40708" w:rsidP="00C407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Получившийся словарь – словарь с названиями активных веществ.</w:t>
      </w:r>
      <w:bookmarkStart w:id="2" w:name="_GoBack"/>
      <w:bookmarkEnd w:id="2"/>
    </w:p>
    <w:sectPr w:rsidR="00C40708" w:rsidRPr="006B5159" w:rsidSect="008C4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6B3"/>
    <w:multiLevelType w:val="hybridMultilevel"/>
    <w:tmpl w:val="FF087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91"/>
    <w:rsid w:val="00064835"/>
    <w:rsid w:val="000E724A"/>
    <w:rsid w:val="00280D6F"/>
    <w:rsid w:val="002F34C7"/>
    <w:rsid w:val="0034176E"/>
    <w:rsid w:val="003C3DB0"/>
    <w:rsid w:val="00500FD2"/>
    <w:rsid w:val="00500FE6"/>
    <w:rsid w:val="00535657"/>
    <w:rsid w:val="00600410"/>
    <w:rsid w:val="006A6FF1"/>
    <w:rsid w:val="006B5159"/>
    <w:rsid w:val="006D6857"/>
    <w:rsid w:val="00764571"/>
    <w:rsid w:val="007F5FD1"/>
    <w:rsid w:val="00842291"/>
    <w:rsid w:val="008756E0"/>
    <w:rsid w:val="008773F6"/>
    <w:rsid w:val="008C4A1C"/>
    <w:rsid w:val="0091160D"/>
    <w:rsid w:val="00915C3D"/>
    <w:rsid w:val="009A4E87"/>
    <w:rsid w:val="00A34617"/>
    <w:rsid w:val="00B8024A"/>
    <w:rsid w:val="00BD3F35"/>
    <w:rsid w:val="00C40202"/>
    <w:rsid w:val="00C40708"/>
    <w:rsid w:val="00C96126"/>
    <w:rsid w:val="00CD47FD"/>
    <w:rsid w:val="00D105A9"/>
    <w:rsid w:val="00D21BB4"/>
    <w:rsid w:val="00E3562A"/>
    <w:rsid w:val="00ED0A62"/>
    <w:rsid w:val="00F61559"/>
    <w:rsid w:val="00F71F79"/>
    <w:rsid w:val="00F90143"/>
    <w:rsid w:val="00FA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1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0FD2"/>
    <w:pPr>
      <w:spacing w:line="276" w:lineRule="auto"/>
      <w:contextualSpacing/>
    </w:pPr>
    <w:rPr>
      <w:rFonts w:ascii="Arial" w:eastAsia="Times New Roman" w:hAnsi="Arial" w:cs="Arial"/>
      <w:sz w:val="22"/>
      <w:szCs w:val="22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80D6F"/>
    <w:pPr>
      <w:spacing w:before="480"/>
      <w:contextualSpacing w:val="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0D6F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0D6F"/>
    <w:pPr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D6F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D6F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D6F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D6F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D6F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D6F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D6F"/>
    <w:pPr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68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2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ftp.zakupki.gov.r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4C75C40-7039-184A-9C6C-F990B58F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862</Words>
  <Characters>4914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Абстракт</vt:lpstr>
      <vt:lpstr/>
      <vt:lpstr/>
      <vt:lpstr/>
      <vt:lpstr/>
      <vt:lpstr>Введение</vt:lpstr>
      <vt:lpstr>Подготовка данных</vt:lpstr>
    </vt:vector>
  </TitlesOfParts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Сумекенов Ахмад</dc:creator>
  <cp:keywords/>
  <dc:description/>
  <cp:lastModifiedBy>Сумекенов Ахмад</cp:lastModifiedBy>
  <cp:revision>6</cp:revision>
  <dcterms:created xsi:type="dcterms:W3CDTF">2019-05-03T18:35:00Z</dcterms:created>
  <dcterms:modified xsi:type="dcterms:W3CDTF">2019-05-15T09:38:00Z</dcterms:modified>
</cp:coreProperties>
</file>