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5CB5" w:rsidRDefault="00000000">
      <w:pPr>
        <w:pStyle w:val="Heading1"/>
      </w:pPr>
      <w:r>
        <w:rPr>
          <w:color w:val="1A1A1A"/>
        </w:rPr>
        <w:t>5 Ways to Increase Your Travel Agency Margins in 2026</w:t>
      </w:r>
    </w:p>
    <w:p w:rsidR="003A5CB5" w:rsidRDefault="00000000">
      <w:pPr>
        <w:shd w:val="clear" w:color="auto" w:fill="FEF0EE"/>
        <w:spacing w:after="240"/>
      </w:pPr>
      <w:r>
        <w:rPr>
          <w:b/>
          <w:bCs/>
          <w:color w:val="E8604C"/>
          <w:sz w:val="20"/>
          <w:szCs w:val="20"/>
        </w:rPr>
        <w:t xml:space="preserve">Category: </w:t>
      </w:r>
      <w:r>
        <w:rPr>
          <w:color w:val="666666"/>
          <w:sz w:val="20"/>
          <w:szCs w:val="20"/>
        </w:rPr>
        <w:t xml:space="preserve">Business Tips  |  </w:t>
      </w:r>
      <w:r>
        <w:rPr>
          <w:b/>
          <w:bCs/>
          <w:color w:val="E8604C"/>
          <w:sz w:val="20"/>
          <w:szCs w:val="20"/>
        </w:rPr>
        <w:t xml:space="preserve">Reading time: </w:t>
      </w:r>
      <w:r>
        <w:rPr>
          <w:color w:val="666666"/>
          <w:sz w:val="20"/>
          <w:szCs w:val="20"/>
        </w:rPr>
        <w:t xml:space="preserve">6 min  |  </w:t>
      </w:r>
      <w:r>
        <w:rPr>
          <w:b/>
          <w:bCs/>
          <w:color w:val="E8604C"/>
          <w:sz w:val="20"/>
          <w:szCs w:val="20"/>
        </w:rPr>
        <w:t xml:space="preserve">SEO Keywords: </w:t>
      </w:r>
      <w:r>
        <w:rPr>
          <w:color w:val="666666"/>
          <w:sz w:val="20"/>
          <w:szCs w:val="20"/>
        </w:rPr>
        <w:t>travel agency profit margins, increase travel agency revenue, B2B travel rates</w:t>
      </w:r>
    </w:p>
    <w:p w:rsidR="003A5CB5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https://images.unsplash.com/photo-1551434678-e076c223a692?w=1200]</w:t>
      </w:r>
    </w:p>
    <w:p w:rsidR="003A5CB5" w:rsidRDefault="00000000">
      <w:pPr>
        <w:spacing w:after="160"/>
      </w:pPr>
      <w:r>
        <w:rPr>
          <w:color w:val="333333"/>
        </w:rPr>
        <w:t>The average travel agency operates on 10-15% margins. Top-performing agencies hit 20-30%. The difference isn't luck — it's strategy. Here are five proven ways to increase your margins without working harder.</w:t>
      </w:r>
    </w:p>
    <w:p w:rsidR="003A5CB5" w:rsidRDefault="00000000">
      <w:pPr>
        <w:pStyle w:val="Heading2"/>
      </w:pPr>
      <w:r>
        <w:rPr>
          <w:color w:val="1A1A1A"/>
        </w:rPr>
        <w:t>1. Switch from OTAs to Direct DMC Partnerships</w:t>
      </w:r>
    </w:p>
    <w:p w:rsidR="003A5CB5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15-25% </w:t>
      </w:r>
      <w:r>
        <w:rPr>
          <w:color w:val="666666"/>
        </w:rPr>
        <w:t>margin through DMC vs 8-12% through OTA</w:t>
      </w:r>
    </w:p>
    <w:p w:rsidR="003A5CB5" w:rsidRDefault="00000000">
      <w:pPr>
        <w:spacing w:after="160"/>
      </w:pPr>
      <w:r>
        <w:rPr>
          <w:color w:val="333333"/>
        </w:rPr>
        <w:t>Booking.com and Expedia give you convenience but terrible margins. A direct DMC partnership gives you net rates — you set your own markup. On a $5,000 booking, that's the difference between $500 profit (OTA) and $1,250 profit (DMC).</w:t>
      </w:r>
    </w:p>
    <w:p w:rsidR="003A5CB5" w:rsidRDefault="00000000">
      <w:pPr>
        <w:spacing w:after="160"/>
      </w:pPr>
      <w:r>
        <w:rPr>
          <w:color w:val="333333"/>
        </w:rPr>
        <w:t>How to start: Identify your top 3 destination requests. Find a DMC covering those destinations. Request net rates. Compare with your current OTA margins.</w:t>
      </w:r>
    </w:p>
    <w:p w:rsidR="003A5CB5" w:rsidRDefault="00000000">
      <w:pPr>
        <w:pStyle w:val="Heading2"/>
      </w:pPr>
      <w:r>
        <w:rPr>
          <w:color w:val="1A1A1A"/>
        </w:rPr>
        <w:t>2. Package Instead of Selling Components</w:t>
      </w:r>
    </w:p>
    <w:p w:rsidR="003A5CB5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22-28% </w:t>
      </w:r>
      <w:r>
        <w:rPr>
          <w:color w:val="666666"/>
        </w:rPr>
        <w:t>average margin on packages vs 12-15% on individual components</w:t>
      </w:r>
    </w:p>
    <w:p w:rsidR="003A5CB5" w:rsidRDefault="00000000">
      <w:pPr>
        <w:spacing w:after="160"/>
      </w:pPr>
      <w:r>
        <w:rPr>
          <w:color w:val="333333"/>
        </w:rPr>
        <w:t>When you sell a hotel separately, the client compares your price to Booking.com. When you sell a package (hotel + transfers + 2 excursions), there's no direct comparison. You've created a unique product. Package net rates from your DMC with a healthy markup, and the client perceives value — not cost.</w:t>
      </w:r>
    </w:p>
    <w:p w:rsidR="003A5CB5" w:rsidRDefault="00000000">
      <w:pPr>
        <w:pStyle w:val="Heading2"/>
      </w:pPr>
      <w:r>
        <w:rPr>
          <w:color w:val="1A1A1A"/>
        </w:rPr>
        <w:t>3. Upsell Premium Experiences</w:t>
      </w:r>
    </w:p>
    <w:p w:rsidR="003A5CB5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https://images.unsplash.com/photo-1544551763-46a013bb70d5?w=1200]</w:t>
      </w:r>
    </w:p>
    <w:p w:rsidR="003A5CB5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$200-500 </w:t>
      </w:r>
      <w:r>
        <w:rPr>
          <w:color w:val="666666"/>
        </w:rPr>
        <w:t>additional margin per booking from VIP upsells</w:t>
      </w:r>
    </w:p>
    <w:p w:rsidR="003A5CB5" w:rsidRDefault="00000000">
      <w:pPr>
        <w:spacing w:after="160"/>
      </w:pPr>
      <w:r>
        <w:rPr>
          <w:color w:val="333333"/>
        </w:rPr>
        <w:t>Desert safari upgrade (standard to VIP): $80 extra margin. Private yacht instead of group cruise: $300 extra. Helicopter tour add-on: $150 extra. Suite upgrade at hotel: $100+ extra. Always present the premium option. 20-30% of clients will take it.</w:t>
      </w:r>
    </w:p>
    <w:p w:rsidR="003A5CB5" w:rsidRDefault="00000000">
      <w:pPr>
        <w:pStyle w:val="Heading2"/>
      </w:pPr>
      <w:r>
        <w:rPr>
          <w:color w:val="1A1A1A"/>
        </w:rPr>
        <w:t>4. Focus on High-Margin Destinations</w:t>
      </w:r>
    </w:p>
    <w:p w:rsidR="003A5CB5" w:rsidRDefault="00000000">
      <w:pPr>
        <w:spacing w:after="160"/>
      </w:pPr>
      <w:r>
        <w:rPr>
          <w:color w:val="333333"/>
        </w:rPr>
        <w:t>Not all destinations are created equal. Maldives (25-35% margin), UAE (20-28%), Japan (18-25%), and luxury Europe (20-30%) outperform budget destinations like domestic trips (8-12%).</w:t>
      </w:r>
    </w:p>
    <w:p w:rsidR="003A5CB5" w:rsidRDefault="00000000">
      <w:pPr>
        <w:spacing w:after="160"/>
      </w:pPr>
      <w:r>
        <w:rPr>
          <w:color w:val="333333"/>
        </w:rPr>
        <w:t>This doesn't mean dropping budget destinations — it means allocating more marketing effort to high-margin ones. One Maldives booking can equal the profit of five domestic trips.</w:t>
      </w:r>
    </w:p>
    <w:p w:rsidR="003A5CB5" w:rsidRDefault="00000000">
      <w:pPr>
        <w:pStyle w:val="Heading2"/>
      </w:pPr>
      <w:r>
        <w:rPr>
          <w:color w:val="1A1A1A"/>
        </w:rPr>
        <w:lastRenderedPageBreak/>
        <w:t>5. Leverage Seasonal Arbitrage</w:t>
      </w:r>
    </w:p>
    <w:p w:rsidR="003A5CB5" w:rsidRDefault="00000000">
      <w:pPr>
        <w:spacing w:after="160"/>
      </w:pPr>
      <w:r>
        <w:rPr>
          <w:color w:val="333333"/>
        </w:rPr>
        <w:t>Buy shoulder/low season rates from your DMC. Sell them as 'exclusive deals' with a premium positioning. Example: Maldives in May (40% cheaper from DMC) positioned as 'Private Season Special' with 25% markup — your client saves 15% vs peak, you earn more than a peak booking.</w:t>
      </w:r>
    </w:p>
    <w:p w:rsidR="003A5CB5" w:rsidRDefault="00000000">
      <w:pPr>
        <w:pStyle w:val="Heading2"/>
      </w:pPr>
      <w:r>
        <w:rPr>
          <w:color w:val="1A1A1A"/>
        </w:rPr>
        <w:t>The Math That Matters</w:t>
      </w:r>
    </w:p>
    <w:p w:rsidR="003A5CB5" w:rsidRDefault="00000000">
      <w:pPr>
        <w:spacing w:after="160"/>
      </w:pPr>
      <w:r>
        <w:rPr>
          <w:color w:val="333333"/>
        </w:rPr>
        <w:t>10 bookings/month at $3,000 average with 12% margin = $3,600/month profit.</w:t>
      </w:r>
    </w:p>
    <w:p w:rsidR="003A5CB5" w:rsidRDefault="00000000">
      <w:pPr>
        <w:spacing w:after="160"/>
      </w:pPr>
      <w:r>
        <w:rPr>
          <w:color w:val="333333"/>
        </w:rPr>
        <w:t>10 bookings/month at $3,000 average with 22% margin = $6,600/month profit.</w:t>
      </w:r>
    </w:p>
    <w:p w:rsidR="003A5CB5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$36,000 </w:t>
      </w:r>
      <w:r>
        <w:rPr>
          <w:color w:val="666666"/>
        </w:rPr>
        <w:t>extra annual profit from just 10% margin improvement</w:t>
      </w:r>
    </w:p>
    <w:p w:rsidR="003A5CB5" w:rsidRDefault="003A5CB5">
      <w:pPr>
        <w:spacing w:before="400"/>
      </w:pPr>
    </w:p>
    <w:p w:rsidR="003A5CB5" w:rsidRDefault="00000000">
      <w:pPr>
        <w:shd w:val="clear" w:color="auto" w:fill="1A1A1A"/>
        <w:spacing w:before="100"/>
      </w:pPr>
      <w:r>
        <w:rPr>
          <w:sz w:val="12"/>
          <w:szCs w:val="12"/>
        </w:rPr>
        <w:t xml:space="preserve"> </w:t>
      </w:r>
    </w:p>
    <w:p w:rsidR="003A5CB5" w:rsidRDefault="00000000">
      <w:pPr>
        <w:spacing w:before="300" w:after="100"/>
        <w:jc w:val="center"/>
      </w:pPr>
      <w:r>
        <w:rPr>
          <w:b/>
          <w:bCs/>
          <w:color w:val="E8604C"/>
          <w:sz w:val="28"/>
          <w:szCs w:val="28"/>
        </w:rPr>
        <w:t>READY TO PARTNER WITH DESERA TRAVEL?</w:t>
      </w:r>
    </w:p>
    <w:p w:rsidR="003A5CB5" w:rsidRDefault="00000000">
      <w:pPr>
        <w:spacing w:after="100"/>
        <w:jc w:val="center"/>
      </w:pPr>
      <w:r>
        <w:rPr>
          <w:color w:val="666666"/>
        </w:rPr>
        <w:t>11+ destinations. Direct supplier contracts. 2-hour response guarantee. 24/7 on-ground support.</w:t>
      </w:r>
    </w:p>
    <w:p w:rsidR="003A5CB5" w:rsidRDefault="00000000">
      <w:pPr>
        <w:spacing w:after="100"/>
        <w:jc w:val="center"/>
      </w:pPr>
      <w:r>
        <w:rPr>
          <w:b/>
          <w:bCs/>
          <w:color w:val="E8604C"/>
        </w:rPr>
        <w:t>Visit deseratravel.com/partner or email info@deseratravel.com</w:t>
      </w:r>
    </w:p>
    <w:p w:rsidR="003A5CB5" w:rsidRDefault="00000000">
      <w:pPr>
        <w:shd w:val="clear" w:color="auto" w:fill="1A1A1A"/>
        <w:spacing w:after="300"/>
      </w:pPr>
      <w:r>
        <w:rPr>
          <w:sz w:val="12"/>
          <w:szCs w:val="12"/>
        </w:rPr>
        <w:t xml:space="preserve"> </w:t>
      </w:r>
    </w:p>
    <w:p w:rsidR="003A5CB5" w:rsidRDefault="00000000">
      <w:pPr>
        <w:spacing w:before="400"/>
      </w:pPr>
      <w:r>
        <w:rPr>
          <w:b/>
          <w:bCs/>
          <w:color w:val="E8604C"/>
          <w:sz w:val="24"/>
          <w:szCs w:val="24"/>
        </w:rPr>
        <w:t>SEO IMPLEMENTATION NOTES FOR CLAUDE CODE</w:t>
      </w:r>
    </w:p>
    <w:p w:rsidR="003A5CB5" w:rsidRDefault="00000000">
      <w:pPr>
        <w:spacing w:after="160"/>
      </w:pPr>
      <w:r>
        <w:rPr>
          <w:color w:val="333333"/>
        </w:rPr>
        <w:t>Primary keyword: travel agency profit margins</w:t>
      </w:r>
    </w:p>
    <w:p w:rsidR="003A5CB5" w:rsidRDefault="00000000">
      <w:pPr>
        <w:spacing w:after="160"/>
      </w:pPr>
      <w:r>
        <w:rPr>
          <w:color w:val="333333"/>
        </w:rPr>
        <w:t>Secondary keywords: increase travel agency revenue, B2B travel rates, travel agent income</w:t>
      </w:r>
    </w:p>
    <w:p w:rsidR="003A5CB5" w:rsidRDefault="00000000">
      <w:pPr>
        <w:spacing w:after="160"/>
      </w:pPr>
      <w:r>
        <w:rPr>
          <w:color w:val="333333"/>
        </w:rPr>
        <w:t>Long-tail keywords: how to increase travel agency margins 2026, most profitable travel products</w:t>
      </w:r>
    </w:p>
    <w:p w:rsidR="003A5CB5" w:rsidRDefault="00000000">
      <w:pPr>
        <w:spacing w:after="160"/>
      </w:pPr>
      <w:r>
        <w:rPr>
          <w:color w:val="333333"/>
        </w:rPr>
        <w:t>URL: /blog/increase-agency-margins-2026</w:t>
      </w:r>
    </w:p>
    <w:p w:rsidR="003A5CB5" w:rsidRDefault="00000000">
      <w:pPr>
        <w:spacing w:after="160"/>
      </w:pPr>
      <w:r>
        <w:rPr>
          <w:color w:val="333333"/>
        </w:rPr>
        <w:t>Meta description: 5 proven strategies to increase travel agency margins from 12% to 22%+, including DMC partnerships, packaging, and premium upselling.</w:t>
      </w:r>
    </w:p>
    <w:p w:rsidR="003A5CB5" w:rsidRDefault="00000000">
      <w:pPr>
        <w:spacing w:after="160"/>
      </w:pPr>
      <w:r>
        <w:rPr>
          <w:color w:val="333333"/>
        </w:rPr>
        <w:t>Image alt tags: Use descriptive keywords matching the content</w:t>
      </w:r>
    </w:p>
    <w:p w:rsidR="003A5CB5" w:rsidRDefault="00000000">
      <w:pPr>
        <w:spacing w:after="160"/>
      </w:pPr>
      <w:r>
        <w:rPr>
          <w:color w:val="333333"/>
        </w:rPr>
        <w:t>Internal links: Link to partner form, relevant destination pages, other blog articles</w:t>
      </w:r>
    </w:p>
    <w:sectPr w:rsidR="003A5C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7908"/>
    <w:multiLevelType w:val="hybridMultilevel"/>
    <w:tmpl w:val="F3744C7E"/>
    <w:lvl w:ilvl="0" w:tplc="FEAEE49A">
      <w:start w:val="1"/>
      <w:numFmt w:val="bullet"/>
      <w:lvlText w:val="●"/>
      <w:lvlJc w:val="left"/>
      <w:pPr>
        <w:ind w:left="720" w:hanging="360"/>
      </w:pPr>
    </w:lvl>
    <w:lvl w:ilvl="1" w:tplc="80EEC604">
      <w:start w:val="1"/>
      <w:numFmt w:val="bullet"/>
      <w:lvlText w:val="○"/>
      <w:lvlJc w:val="left"/>
      <w:pPr>
        <w:ind w:left="1440" w:hanging="360"/>
      </w:pPr>
    </w:lvl>
    <w:lvl w:ilvl="2" w:tplc="1668D0B2">
      <w:start w:val="1"/>
      <w:numFmt w:val="bullet"/>
      <w:lvlText w:val="■"/>
      <w:lvlJc w:val="left"/>
      <w:pPr>
        <w:ind w:left="2160" w:hanging="360"/>
      </w:pPr>
    </w:lvl>
    <w:lvl w:ilvl="3" w:tplc="ECB80F26">
      <w:start w:val="1"/>
      <w:numFmt w:val="bullet"/>
      <w:lvlText w:val="●"/>
      <w:lvlJc w:val="left"/>
      <w:pPr>
        <w:ind w:left="2880" w:hanging="360"/>
      </w:pPr>
    </w:lvl>
    <w:lvl w:ilvl="4" w:tplc="75246270">
      <w:start w:val="1"/>
      <w:numFmt w:val="bullet"/>
      <w:lvlText w:val="○"/>
      <w:lvlJc w:val="left"/>
      <w:pPr>
        <w:ind w:left="3600" w:hanging="360"/>
      </w:pPr>
    </w:lvl>
    <w:lvl w:ilvl="5" w:tplc="B6B6E23C">
      <w:start w:val="1"/>
      <w:numFmt w:val="bullet"/>
      <w:lvlText w:val="■"/>
      <w:lvlJc w:val="left"/>
      <w:pPr>
        <w:ind w:left="4320" w:hanging="360"/>
      </w:pPr>
    </w:lvl>
    <w:lvl w:ilvl="6" w:tplc="BBA67BDC">
      <w:start w:val="1"/>
      <w:numFmt w:val="bullet"/>
      <w:lvlText w:val="●"/>
      <w:lvlJc w:val="left"/>
      <w:pPr>
        <w:ind w:left="5040" w:hanging="360"/>
      </w:pPr>
    </w:lvl>
    <w:lvl w:ilvl="7" w:tplc="235022FC">
      <w:start w:val="1"/>
      <w:numFmt w:val="bullet"/>
      <w:lvlText w:val="●"/>
      <w:lvlJc w:val="left"/>
      <w:pPr>
        <w:ind w:left="5760" w:hanging="360"/>
      </w:pPr>
    </w:lvl>
    <w:lvl w:ilvl="8" w:tplc="749E3DC2">
      <w:start w:val="1"/>
      <w:numFmt w:val="bullet"/>
      <w:lvlText w:val="●"/>
      <w:lvlJc w:val="left"/>
      <w:pPr>
        <w:ind w:left="6480" w:hanging="360"/>
      </w:pPr>
    </w:lvl>
  </w:abstractNum>
  <w:num w:numId="1" w16cid:durableId="848835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CB5"/>
    <w:rsid w:val="003A5CB5"/>
    <w:rsid w:val="0096648D"/>
    <w:rsid w:val="00F5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7E476A64-351F-D744-B450-67BB7792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J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E8604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Farkhod Akhmadov</cp:lastModifiedBy>
  <cp:revision>2</cp:revision>
  <dcterms:created xsi:type="dcterms:W3CDTF">2026-04-05T15:08:00Z</dcterms:created>
  <dcterms:modified xsi:type="dcterms:W3CDTF">2026-04-05T15:08:00Z</dcterms:modified>
</cp:coreProperties>
</file>