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2905" w:rsidRDefault="00E03877" w:rsidP="00E03877">
      <w:pPr>
        <w:pStyle w:val="Title"/>
        <w:jc w:val="center"/>
        <w:rPr>
          <w:lang w:val="en-US"/>
        </w:rPr>
      </w:pPr>
      <w:r>
        <w:rPr>
          <w:lang w:val="en-US"/>
        </w:rPr>
        <w:t>Assignment 2</w:t>
      </w:r>
    </w:p>
    <w:p w:rsidR="00FC23EF" w:rsidRDefault="009675C1" w:rsidP="00FC23EF">
      <w:pPr>
        <w:rPr>
          <w:rFonts w:asciiTheme="majorBidi" w:hAnsiTheme="majorBidi" w:cstheme="majorBidi"/>
          <w:b/>
          <w:bCs/>
          <w:color w:val="2F5496" w:themeColor="accent1" w:themeShade="BF"/>
          <w:sz w:val="24"/>
          <w:szCs w:val="24"/>
          <w:lang w:val="en-US"/>
        </w:rPr>
      </w:pPr>
      <w:r w:rsidRPr="009675C1">
        <w:rPr>
          <w:rFonts w:asciiTheme="majorBidi" w:hAnsiTheme="majorBidi" w:cstheme="majorBidi"/>
          <w:b/>
          <w:bCs/>
          <w:color w:val="2F5496" w:themeColor="accent1" w:themeShade="BF"/>
          <w:sz w:val="24"/>
          <w:szCs w:val="24"/>
          <w:lang w:val="en-US"/>
        </w:rPr>
        <w:t>Introduction:</w:t>
      </w:r>
    </w:p>
    <w:p w:rsidR="00FC23EF" w:rsidRPr="00FC23EF" w:rsidRDefault="00FC23EF" w:rsidP="00FC23EF">
      <w:pPr>
        <w:jc w:val="both"/>
        <w:rPr>
          <w:rFonts w:asciiTheme="majorBidi" w:hAnsiTheme="majorBidi" w:cstheme="majorBidi"/>
          <w:color w:val="000000" w:themeColor="text1"/>
          <w:sz w:val="24"/>
          <w:szCs w:val="24"/>
          <w:lang w:val="en-US"/>
        </w:rPr>
      </w:pPr>
      <w:r w:rsidRPr="00FC23EF">
        <w:rPr>
          <w:rFonts w:asciiTheme="majorBidi" w:hAnsiTheme="majorBidi" w:cstheme="majorBidi"/>
          <w:color w:val="000000" w:themeColor="text1"/>
          <w:sz w:val="24"/>
          <w:szCs w:val="24"/>
          <w:lang w:val="en-US"/>
        </w:rPr>
        <w:t>This study aims to investigate the relationship between the variables in the dataset and the cognitive status of elderly participants, as determined by the MMSE categories. By analyzing this dataset, valuable insights can be gained into the factors that impact cognitive health in the elderly population. The findings of this study have the potential to contribute to the development of effective interventions and support strategies. Our goal is to enhance the understanding of factors influencing cognitive health among the elderly in Hong Kong and similar contexts, thereby providing practical implications for improving their well-being and quality of life.</w:t>
      </w:r>
    </w:p>
    <w:p w:rsidR="009532B0" w:rsidRPr="009532B0" w:rsidRDefault="009532B0" w:rsidP="009532B0">
      <w:pPr>
        <w:rPr>
          <w:rFonts w:asciiTheme="majorBidi" w:hAnsiTheme="majorBidi" w:cstheme="majorBidi"/>
          <w:b/>
          <w:bCs/>
          <w:color w:val="2F5496" w:themeColor="accent1" w:themeShade="BF"/>
          <w:sz w:val="24"/>
          <w:szCs w:val="24"/>
          <w:lang w:val="en-US"/>
        </w:rPr>
      </w:pPr>
      <w:r>
        <w:rPr>
          <w:rFonts w:asciiTheme="majorBidi" w:hAnsiTheme="majorBidi" w:cstheme="majorBidi"/>
          <w:b/>
          <w:bCs/>
          <w:color w:val="2F5496" w:themeColor="accent1" w:themeShade="BF"/>
          <w:sz w:val="24"/>
          <w:szCs w:val="24"/>
          <w:lang w:val="en-US"/>
        </w:rPr>
        <w:t>Dataset Description:</w:t>
      </w:r>
    </w:p>
    <w:p w:rsidR="00FC23EF" w:rsidRPr="00FC23EF" w:rsidRDefault="00FC23EF" w:rsidP="00FC23EF">
      <w:pPr>
        <w:jc w:val="both"/>
        <w:rPr>
          <w:rFonts w:asciiTheme="majorBidi" w:hAnsiTheme="majorBidi" w:cstheme="majorBidi"/>
          <w:sz w:val="24"/>
          <w:szCs w:val="24"/>
          <w:lang w:val="en-US"/>
        </w:rPr>
      </w:pPr>
      <w:r w:rsidRPr="00FC23EF">
        <w:rPr>
          <w:rFonts w:asciiTheme="majorBidi" w:hAnsiTheme="majorBidi" w:cstheme="majorBidi"/>
          <w:sz w:val="24"/>
          <w:szCs w:val="24"/>
          <w:lang w:val="en-US"/>
        </w:rPr>
        <w:t>This study utilizes a dataset obtained from a mobile health care service in collaboration with non-governmental organizations operating elderly care centers in various districts of Hong Kong. The service was provided free of charge from 2008 to 2018, resulting in a dataset containing 2,299 cases with eleven variables.</w:t>
      </w:r>
    </w:p>
    <w:p w:rsidR="00FC23EF" w:rsidRPr="00FC23EF" w:rsidRDefault="00FC23EF" w:rsidP="00FC23EF">
      <w:pPr>
        <w:jc w:val="both"/>
        <w:rPr>
          <w:rFonts w:asciiTheme="majorBidi" w:hAnsiTheme="majorBidi" w:cstheme="majorBidi"/>
          <w:sz w:val="24"/>
          <w:szCs w:val="24"/>
          <w:lang w:val="en-US"/>
        </w:rPr>
      </w:pPr>
      <w:r w:rsidRPr="00FC23EF">
        <w:rPr>
          <w:rFonts w:asciiTheme="majorBidi" w:hAnsiTheme="majorBidi" w:cstheme="majorBidi"/>
          <w:sz w:val="24"/>
          <w:szCs w:val="24"/>
          <w:lang w:val="en-US"/>
        </w:rPr>
        <w:t>These variables provide valuable information about the elderly participants, covering demographic and health-related factors such as age, body height, body weight, education level, financial support, geriatric depression scale score, out-of-pocket financial source (indicating independence or dependence on family), marital status, Mini Nutritional Assessment (MNA) part A score, and MNA part B score.</w:t>
      </w:r>
    </w:p>
    <w:p w:rsidR="00FC23EF" w:rsidRPr="00FC23EF" w:rsidRDefault="00FC23EF" w:rsidP="00FC23EF">
      <w:pPr>
        <w:jc w:val="both"/>
        <w:rPr>
          <w:rFonts w:asciiTheme="majorBidi" w:hAnsiTheme="majorBidi" w:cstheme="majorBidi"/>
          <w:sz w:val="24"/>
          <w:szCs w:val="24"/>
          <w:lang w:val="en-US"/>
        </w:rPr>
      </w:pPr>
      <w:r w:rsidRPr="00FC23EF">
        <w:rPr>
          <w:rFonts w:asciiTheme="majorBidi" w:hAnsiTheme="majorBidi" w:cstheme="majorBidi"/>
          <w:sz w:val="24"/>
          <w:szCs w:val="24"/>
          <w:lang w:val="en-US"/>
        </w:rPr>
        <w:t>The outcome labels in the dataset are derived from the categories of the widely used Mini Mental State Exam (MMSE), a cognitive screening tool that assesses multiple cognitive domains.</w:t>
      </w:r>
    </w:p>
    <w:p w:rsidR="00E03877" w:rsidRDefault="00FC23EF" w:rsidP="00FC23EF">
      <w:pPr>
        <w:jc w:val="both"/>
        <w:rPr>
          <w:rFonts w:asciiTheme="majorBidi" w:hAnsiTheme="majorBidi" w:cstheme="majorBidi"/>
          <w:sz w:val="24"/>
          <w:szCs w:val="24"/>
          <w:lang w:val="en-US"/>
        </w:rPr>
      </w:pPr>
      <w:r w:rsidRPr="00FC23EF">
        <w:rPr>
          <w:rFonts w:asciiTheme="majorBidi" w:hAnsiTheme="majorBidi" w:cstheme="majorBidi"/>
          <w:sz w:val="24"/>
          <w:szCs w:val="24"/>
          <w:lang w:val="en-US"/>
        </w:rPr>
        <w:t>In the upcoming sections of this study, prediction models will be applied to the dataset, and their performance will be evaluated. The selected models will be suitable for handling the dataset's characteristics and complexity, enabling accurate predictions and insights. The evaluation will be based on appropriate performance metrics, allowing for a comparison of the models' predictive capabilities.</w:t>
      </w:r>
    </w:p>
    <w:p w:rsidR="00DF4FDA" w:rsidRPr="00DF4FDA" w:rsidRDefault="00FC23EF" w:rsidP="00DF4FDA">
      <w:pPr>
        <w:rPr>
          <w:rFonts w:asciiTheme="majorBidi" w:eastAsia="SimSun" w:hAnsiTheme="majorBidi" w:cstheme="majorBidi"/>
          <w:b/>
          <w:bCs/>
          <w:color w:val="323E4F" w:themeColor="text2" w:themeShade="BF"/>
          <w:sz w:val="24"/>
          <w:szCs w:val="24"/>
        </w:rPr>
      </w:pPr>
      <w:r w:rsidRPr="00DF4FDA">
        <w:rPr>
          <w:rFonts w:asciiTheme="majorBidi" w:eastAsia="SimSun" w:hAnsiTheme="majorBidi" w:cstheme="majorBidi"/>
          <w:b/>
          <w:bCs/>
          <w:color w:val="2F5496" w:themeColor="accent1" w:themeShade="BF"/>
          <w:sz w:val="24"/>
          <w:szCs w:val="24"/>
        </w:rPr>
        <w:t>Data pre-processing:</w:t>
      </w:r>
      <w:r>
        <w:rPr>
          <w:rFonts w:asciiTheme="majorBidi" w:eastAsia="SimSun" w:hAnsiTheme="majorBidi" w:cstheme="majorBidi"/>
          <w:b/>
          <w:bCs/>
          <w:color w:val="323E4F" w:themeColor="text2" w:themeShade="BF"/>
          <w:sz w:val="24"/>
          <w:szCs w:val="24"/>
        </w:rPr>
        <w:br/>
      </w:r>
      <w:r w:rsidR="00DF4FDA" w:rsidRPr="00DF4FDA">
        <w:rPr>
          <w:rFonts w:asciiTheme="majorBidi" w:hAnsiTheme="majorBidi" w:cstheme="majorBidi"/>
          <w:color w:val="000000" w:themeColor="text1"/>
          <w:sz w:val="24"/>
          <w:szCs w:val="24"/>
          <w:lang w:val="en-US"/>
        </w:rPr>
        <w:t>The dataset underwent several pre-processing steps to ensure its quality and suitability for prediction modeling:</w:t>
      </w:r>
    </w:p>
    <w:p w:rsidR="00DF4FDA" w:rsidRPr="00DF4FDA" w:rsidRDefault="00DF4FDA" w:rsidP="00DF4FDA">
      <w:pPr>
        <w:pStyle w:val="ListParagraph"/>
        <w:numPr>
          <w:ilvl w:val="0"/>
          <w:numId w:val="1"/>
        </w:numPr>
        <w:rPr>
          <w:rFonts w:asciiTheme="majorBidi" w:hAnsiTheme="majorBidi" w:cstheme="majorBidi"/>
          <w:color w:val="000000" w:themeColor="text1"/>
          <w:sz w:val="24"/>
          <w:szCs w:val="24"/>
          <w:lang w:val="en-US"/>
        </w:rPr>
      </w:pPr>
      <w:r w:rsidRPr="00DF4FDA">
        <w:rPr>
          <w:rFonts w:asciiTheme="majorBidi" w:hAnsiTheme="majorBidi" w:cstheme="majorBidi"/>
          <w:color w:val="000000" w:themeColor="text1"/>
          <w:sz w:val="24"/>
          <w:szCs w:val="24"/>
          <w:lang w:val="en-US"/>
        </w:rPr>
        <w:t>Records with missing values were removed since incomplete data cannot be used for prediction modeling.</w:t>
      </w:r>
    </w:p>
    <w:p w:rsidR="00DF4FDA" w:rsidRPr="00DF4FDA" w:rsidRDefault="00DF4FDA" w:rsidP="00DF4FDA">
      <w:pPr>
        <w:pStyle w:val="ListParagraph"/>
        <w:numPr>
          <w:ilvl w:val="0"/>
          <w:numId w:val="1"/>
        </w:numPr>
        <w:rPr>
          <w:rFonts w:asciiTheme="majorBidi" w:hAnsiTheme="majorBidi" w:cstheme="majorBidi"/>
          <w:color w:val="000000" w:themeColor="text1"/>
          <w:sz w:val="24"/>
          <w:szCs w:val="24"/>
          <w:lang w:val="en-US"/>
        </w:rPr>
      </w:pPr>
      <w:r w:rsidRPr="00DF4FDA">
        <w:rPr>
          <w:rFonts w:asciiTheme="majorBidi" w:hAnsiTheme="majorBidi" w:cstheme="majorBidi"/>
          <w:color w:val="000000" w:themeColor="text1"/>
          <w:sz w:val="24"/>
          <w:szCs w:val="24"/>
          <w:lang w:val="en-US"/>
        </w:rPr>
        <w:t>The arguments in the dataset were converted to appropriate data types to enhance the prediction capabilities of the models.</w:t>
      </w:r>
    </w:p>
    <w:p w:rsidR="00DF4FDA" w:rsidRPr="00DF4FDA" w:rsidRDefault="00DF4FDA" w:rsidP="00DF4FDA">
      <w:pPr>
        <w:pStyle w:val="ListParagraph"/>
        <w:numPr>
          <w:ilvl w:val="0"/>
          <w:numId w:val="1"/>
        </w:numPr>
        <w:rPr>
          <w:rFonts w:asciiTheme="majorBidi" w:hAnsiTheme="majorBidi" w:cstheme="majorBidi"/>
          <w:color w:val="000000" w:themeColor="text1"/>
          <w:sz w:val="24"/>
          <w:szCs w:val="24"/>
          <w:lang w:val="en-US"/>
        </w:rPr>
      </w:pPr>
      <w:r w:rsidRPr="00DF4FDA">
        <w:rPr>
          <w:rFonts w:asciiTheme="majorBidi" w:hAnsiTheme="majorBidi" w:cstheme="majorBidi"/>
          <w:color w:val="000000" w:themeColor="text1"/>
          <w:sz w:val="24"/>
          <w:szCs w:val="24"/>
          <w:lang w:val="en-US"/>
        </w:rPr>
        <w:t>Outliers were identified and removed from the dataset to prevent them from skewing the results and negatively impacting the performance of the models.</w:t>
      </w:r>
    </w:p>
    <w:p w:rsidR="00FC23EF" w:rsidRDefault="00DF4FDA" w:rsidP="00DF4FDA">
      <w:pPr>
        <w:pStyle w:val="ListParagraph"/>
        <w:numPr>
          <w:ilvl w:val="0"/>
          <w:numId w:val="1"/>
        </w:numPr>
        <w:rPr>
          <w:rFonts w:asciiTheme="majorBidi" w:hAnsiTheme="majorBidi" w:cstheme="majorBidi"/>
          <w:color w:val="000000" w:themeColor="text1"/>
          <w:sz w:val="24"/>
          <w:szCs w:val="24"/>
          <w:lang w:val="en-US"/>
        </w:rPr>
      </w:pPr>
      <w:r w:rsidRPr="00DF4FDA">
        <w:rPr>
          <w:rFonts w:asciiTheme="majorBidi" w:hAnsiTheme="majorBidi" w:cstheme="majorBidi"/>
          <w:color w:val="000000" w:themeColor="text1"/>
          <w:sz w:val="24"/>
          <w:szCs w:val="24"/>
          <w:lang w:val="en-US"/>
        </w:rPr>
        <w:t>The dataset was normalized to ensure that variables with larger values do not dominate over other variables, promoting a balanced representation in the modeling process.</w:t>
      </w:r>
    </w:p>
    <w:p w:rsidR="00DF4FDA" w:rsidRPr="00866726" w:rsidRDefault="008C5ADE" w:rsidP="00DF4FDA">
      <w:pPr>
        <w:rPr>
          <w:rFonts w:asciiTheme="majorBidi" w:eastAsia="SimSun" w:hAnsiTheme="majorBidi" w:cstheme="majorBidi"/>
          <w:b/>
          <w:bCs/>
          <w:color w:val="2F5496" w:themeColor="accent1" w:themeShade="BF"/>
          <w:sz w:val="24"/>
          <w:szCs w:val="24"/>
        </w:rPr>
      </w:pPr>
      <w:r w:rsidRPr="00866726">
        <w:rPr>
          <w:rFonts w:asciiTheme="majorBidi" w:eastAsia="SimSun" w:hAnsiTheme="majorBidi" w:cstheme="majorBidi"/>
          <w:b/>
          <w:bCs/>
          <w:color w:val="2F5496" w:themeColor="accent1" w:themeShade="BF"/>
          <w:sz w:val="24"/>
          <w:szCs w:val="24"/>
        </w:rPr>
        <w:lastRenderedPageBreak/>
        <w:t>Exploratory data analysis:</w:t>
      </w:r>
    </w:p>
    <w:p w:rsidR="00C869B9" w:rsidRPr="00C869B9" w:rsidRDefault="00C869B9" w:rsidP="00C869B9">
      <w:pPr>
        <w:rPr>
          <w:rFonts w:asciiTheme="majorBidi" w:hAnsiTheme="majorBidi" w:cstheme="majorBidi"/>
          <w:color w:val="000000" w:themeColor="text1"/>
          <w:sz w:val="24"/>
          <w:szCs w:val="24"/>
          <w:lang w:val="en-US"/>
        </w:rPr>
      </w:pPr>
      <w:r w:rsidRPr="00C869B9">
        <w:rPr>
          <w:rFonts w:asciiTheme="majorBidi" w:hAnsiTheme="majorBidi" w:cstheme="majorBidi"/>
          <w:color w:val="000000" w:themeColor="text1"/>
          <w:sz w:val="24"/>
          <w:szCs w:val="24"/>
          <w:lang w:val="en-US"/>
        </w:rPr>
        <w:t>During the exploratory data analysis, we employed various visualization techniques to gain insights into the dataset. Histograms were used to examine the distributions of age, body height, and body weight, while bar plots were utilized to analyze gender, education, marital status, and the MMSE binary class.</w:t>
      </w:r>
    </w:p>
    <w:p w:rsidR="00C869B9" w:rsidRPr="00C869B9" w:rsidRDefault="00C869B9" w:rsidP="00C869B9">
      <w:pPr>
        <w:rPr>
          <w:rFonts w:asciiTheme="majorBidi" w:hAnsiTheme="majorBidi" w:cstheme="majorBidi"/>
          <w:color w:val="000000" w:themeColor="text1"/>
          <w:sz w:val="24"/>
          <w:szCs w:val="24"/>
          <w:lang w:val="en-US"/>
        </w:rPr>
      </w:pPr>
      <w:r w:rsidRPr="00C869B9">
        <w:rPr>
          <w:rFonts w:asciiTheme="majorBidi" w:hAnsiTheme="majorBidi" w:cstheme="majorBidi"/>
          <w:color w:val="000000" w:themeColor="text1"/>
          <w:sz w:val="24"/>
          <w:szCs w:val="24"/>
          <w:lang w:val="en-US"/>
        </w:rPr>
        <w:t>The histogram of age revealed that the majority of participants are clustered around the age of 70, indicating a concentration of individuals within this age range.</w:t>
      </w:r>
    </w:p>
    <w:p w:rsidR="00C869B9" w:rsidRPr="00C869B9" w:rsidRDefault="00C869B9" w:rsidP="00C869B9">
      <w:pPr>
        <w:rPr>
          <w:rFonts w:asciiTheme="majorBidi" w:hAnsiTheme="majorBidi" w:cstheme="majorBidi"/>
          <w:color w:val="000000" w:themeColor="text1"/>
          <w:sz w:val="24"/>
          <w:szCs w:val="24"/>
          <w:lang w:val="en-US"/>
        </w:rPr>
      </w:pPr>
      <w:r w:rsidRPr="00C869B9">
        <w:rPr>
          <w:rFonts w:asciiTheme="majorBidi" w:hAnsiTheme="majorBidi" w:cstheme="majorBidi"/>
          <w:color w:val="000000" w:themeColor="text1"/>
          <w:sz w:val="24"/>
          <w:szCs w:val="24"/>
          <w:lang w:val="en-US"/>
        </w:rPr>
        <w:t>In terms of body height, the histogram illustrated that the highest number of participants had a height around 151 cm, suggesting that this height category was most prevalent among the surveyed individuals.</w:t>
      </w:r>
    </w:p>
    <w:p w:rsidR="00C869B9" w:rsidRPr="00C869B9" w:rsidRDefault="00C869B9" w:rsidP="00C869B9">
      <w:pPr>
        <w:rPr>
          <w:rFonts w:asciiTheme="majorBidi" w:hAnsiTheme="majorBidi" w:cstheme="majorBidi"/>
          <w:color w:val="000000" w:themeColor="text1"/>
          <w:sz w:val="24"/>
          <w:szCs w:val="24"/>
          <w:lang w:val="en-US"/>
        </w:rPr>
      </w:pPr>
      <w:r w:rsidRPr="00C869B9">
        <w:rPr>
          <w:rFonts w:asciiTheme="majorBidi" w:hAnsiTheme="majorBidi" w:cstheme="majorBidi"/>
          <w:color w:val="000000" w:themeColor="text1"/>
          <w:sz w:val="24"/>
          <w:szCs w:val="24"/>
          <w:lang w:val="en-US"/>
        </w:rPr>
        <w:t>The histogram of body weight indicated that a weight of approximately 53 kg was the most common among the participants, highlighting a concentration of individuals around this weight value.</w:t>
      </w:r>
    </w:p>
    <w:p w:rsidR="00C869B9" w:rsidRPr="00C869B9" w:rsidRDefault="00C869B9" w:rsidP="00C869B9">
      <w:pPr>
        <w:rPr>
          <w:rFonts w:asciiTheme="majorBidi" w:hAnsiTheme="majorBidi" w:cstheme="majorBidi"/>
          <w:color w:val="000000" w:themeColor="text1"/>
          <w:sz w:val="24"/>
          <w:szCs w:val="24"/>
          <w:lang w:val="en-US"/>
        </w:rPr>
      </w:pPr>
      <w:r w:rsidRPr="00C869B9">
        <w:rPr>
          <w:rFonts w:asciiTheme="majorBidi" w:hAnsiTheme="majorBidi" w:cstheme="majorBidi"/>
          <w:color w:val="000000" w:themeColor="text1"/>
          <w:sz w:val="24"/>
          <w:szCs w:val="24"/>
          <w:lang w:val="en-US"/>
        </w:rPr>
        <w:t>The bar plot of gender displayed an imbalance, with one gender being more prevalent than the other. This imbalance in gender representation could potentially impact the performance of the models and should be taken into consideration during the analysis.</w:t>
      </w:r>
    </w:p>
    <w:p w:rsidR="00C869B9" w:rsidRPr="00C869B9" w:rsidRDefault="00C869B9" w:rsidP="00C869B9">
      <w:pPr>
        <w:rPr>
          <w:rFonts w:asciiTheme="majorBidi" w:hAnsiTheme="majorBidi" w:cstheme="majorBidi"/>
          <w:color w:val="000000" w:themeColor="text1"/>
          <w:sz w:val="24"/>
          <w:szCs w:val="24"/>
          <w:lang w:val="en-US"/>
        </w:rPr>
      </w:pPr>
      <w:r w:rsidRPr="00C869B9">
        <w:rPr>
          <w:rFonts w:asciiTheme="majorBidi" w:hAnsiTheme="majorBidi" w:cstheme="majorBidi"/>
          <w:color w:val="000000" w:themeColor="text1"/>
          <w:sz w:val="24"/>
          <w:szCs w:val="24"/>
          <w:lang w:val="en-US"/>
        </w:rPr>
        <w:t>Analyzing the bar plot of education ID, it was observed that education ID 2 had the highest frequency among the participants, while education ID 4 had the lowest frequency. This information provides insights into the educational distribution within the dataset.</w:t>
      </w:r>
    </w:p>
    <w:p w:rsidR="00C869B9" w:rsidRPr="00C869B9" w:rsidRDefault="00C869B9" w:rsidP="00C869B9">
      <w:pPr>
        <w:rPr>
          <w:rFonts w:asciiTheme="majorBidi" w:hAnsiTheme="majorBidi" w:cstheme="majorBidi"/>
          <w:color w:val="000000" w:themeColor="text1"/>
          <w:sz w:val="24"/>
          <w:szCs w:val="24"/>
          <w:lang w:val="en-US"/>
        </w:rPr>
      </w:pPr>
      <w:r w:rsidRPr="00C869B9">
        <w:rPr>
          <w:rFonts w:asciiTheme="majorBidi" w:hAnsiTheme="majorBidi" w:cstheme="majorBidi"/>
          <w:color w:val="000000" w:themeColor="text1"/>
          <w:sz w:val="24"/>
          <w:szCs w:val="24"/>
          <w:lang w:val="en-US"/>
        </w:rPr>
        <w:t>The bar plot of marital status ID revealed that marital status ID 2 was the most common category among the participants, indicating a higher representation of individuals with this marital status.</w:t>
      </w:r>
    </w:p>
    <w:p w:rsidR="00C869B9" w:rsidRPr="00C869B9" w:rsidRDefault="00C869B9" w:rsidP="00C869B9">
      <w:pPr>
        <w:rPr>
          <w:rFonts w:asciiTheme="majorBidi" w:hAnsiTheme="majorBidi" w:cstheme="majorBidi"/>
          <w:color w:val="000000" w:themeColor="text1"/>
          <w:sz w:val="24"/>
          <w:szCs w:val="24"/>
          <w:lang w:val="en-US"/>
        </w:rPr>
      </w:pPr>
      <w:r w:rsidRPr="00C869B9">
        <w:rPr>
          <w:rFonts w:asciiTheme="majorBidi" w:hAnsiTheme="majorBidi" w:cstheme="majorBidi"/>
          <w:color w:val="000000" w:themeColor="text1"/>
          <w:sz w:val="24"/>
          <w:szCs w:val="24"/>
          <w:lang w:val="en-US"/>
        </w:rPr>
        <w:t>Finally, the bar plot of the MMSE binary class demonstrated significant skewness within the dataset, suggesting an imbalance in the distribution of the two classes. This imbalance should be considered during the modeling process.</w:t>
      </w:r>
    </w:p>
    <w:p w:rsidR="00C869B9" w:rsidRDefault="00C869B9" w:rsidP="00C869B9">
      <w:pPr>
        <w:rPr>
          <w:rFonts w:asciiTheme="majorBidi" w:hAnsiTheme="majorBidi" w:cstheme="majorBidi"/>
          <w:color w:val="000000" w:themeColor="text1"/>
          <w:sz w:val="24"/>
          <w:szCs w:val="24"/>
          <w:lang w:val="en-US"/>
        </w:rPr>
      </w:pPr>
      <w:r w:rsidRPr="00C869B9">
        <w:rPr>
          <w:rFonts w:asciiTheme="majorBidi" w:hAnsiTheme="majorBidi" w:cstheme="majorBidi"/>
          <w:color w:val="000000" w:themeColor="text1"/>
          <w:sz w:val="24"/>
          <w:szCs w:val="24"/>
          <w:lang w:val="en-US"/>
        </w:rPr>
        <w:t>Overall, these exploratory data analysis visualizations provided valuable information about the dataset, shedding light on the distributions and characteristics of the variables under investigation.</w:t>
      </w:r>
    </w:p>
    <w:p w:rsidR="00A211E2" w:rsidRDefault="001A44C0" w:rsidP="00C869B9">
      <w:pPr>
        <w:rPr>
          <w:rFonts w:asciiTheme="majorBidi" w:hAnsiTheme="majorBidi" w:cstheme="majorBidi"/>
          <w:color w:val="000000" w:themeColor="text1"/>
          <w:sz w:val="24"/>
          <w:szCs w:val="24"/>
          <w:lang w:val="en-US"/>
        </w:rPr>
      </w:pPr>
      <w:r>
        <w:rPr>
          <w:noProof/>
        </w:rPr>
        <w:drawing>
          <wp:anchor distT="0" distB="0" distL="114300" distR="114300" simplePos="0" relativeHeight="251659264" behindDoc="0" locked="0" layoutInCell="1" allowOverlap="1" wp14:anchorId="499DD716">
            <wp:simplePos x="0" y="0"/>
            <wp:positionH relativeFrom="margin">
              <wp:posOffset>3067050</wp:posOffset>
            </wp:positionH>
            <wp:positionV relativeFrom="paragraph">
              <wp:posOffset>451485</wp:posOffset>
            </wp:positionV>
            <wp:extent cx="1983105" cy="184912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83105" cy="1849120"/>
                    </a:xfrm>
                    <a:prstGeom prst="rect">
                      <a:avLst/>
                    </a:prstGeom>
                  </pic:spPr>
                </pic:pic>
              </a:graphicData>
            </a:graphic>
            <wp14:sizeRelH relativeFrom="margin">
              <wp14:pctWidth>0</wp14:pctWidth>
            </wp14:sizeRelH>
            <wp14:sizeRelV relativeFrom="margin">
              <wp14:pctHeight>0</wp14:pctHeight>
            </wp14:sizeRelV>
          </wp:anchor>
        </w:drawing>
      </w:r>
      <w:r w:rsidRPr="001A44C0">
        <w:drawing>
          <wp:anchor distT="0" distB="0" distL="114300" distR="114300" simplePos="0" relativeHeight="251658240" behindDoc="0" locked="0" layoutInCell="1" allowOverlap="1" wp14:anchorId="36FB5775">
            <wp:simplePos x="0" y="0"/>
            <wp:positionH relativeFrom="margin">
              <wp:posOffset>685800</wp:posOffset>
            </wp:positionH>
            <wp:positionV relativeFrom="paragraph">
              <wp:posOffset>441960</wp:posOffset>
            </wp:positionV>
            <wp:extent cx="2068830" cy="1885950"/>
            <wp:effectExtent l="0" t="0" r="762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68830" cy="1885950"/>
                    </a:xfrm>
                    <a:prstGeom prst="rect">
                      <a:avLst/>
                    </a:prstGeom>
                  </pic:spPr>
                </pic:pic>
              </a:graphicData>
            </a:graphic>
            <wp14:sizeRelH relativeFrom="margin">
              <wp14:pctWidth>0</wp14:pctWidth>
            </wp14:sizeRelH>
            <wp14:sizeRelV relativeFrom="margin">
              <wp14:pctHeight>0</wp14:pctHeight>
            </wp14:sizeRelV>
          </wp:anchor>
        </w:drawing>
      </w:r>
      <w:r w:rsidR="00A211E2">
        <w:rPr>
          <w:rFonts w:asciiTheme="majorBidi" w:hAnsiTheme="majorBidi" w:cstheme="majorBidi"/>
          <w:color w:val="000000" w:themeColor="text1"/>
          <w:sz w:val="24"/>
          <w:szCs w:val="24"/>
          <w:lang w:val="en-US"/>
        </w:rPr>
        <w:t>Following are the plots:</w:t>
      </w:r>
    </w:p>
    <w:p w:rsidR="00866726" w:rsidRPr="00866726" w:rsidRDefault="000D490C" w:rsidP="00866726">
      <w:pPr>
        <w:rPr>
          <w:rFonts w:asciiTheme="majorBidi" w:eastAsia="SimSun" w:hAnsiTheme="majorBidi" w:cstheme="majorBidi"/>
          <w:color w:val="2F5496" w:themeColor="accent1" w:themeShade="BF"/>
          <w:sz w:val="24"/>
          <w:szCs w:val="24"/>
        </w:rPr>
      </w:pPr>
      <w:r w:rsidRPr="000D490C">
        <w:lastRenderedPageBreak/>
        <w:drawing>
          <wp:anchor distT="0" distB="0" distL="114300" distR="114300" simplePos="0" relativeHeight="251663360" behindDoc="0" locked="0" layoutInCell="1" allowOverlap="1" wp14:anchorId="02251E70">
            <wp:simplePos x="0" y="0"/>
            <wp:positionH relativeFrom="column">
              <wp:posOffset>1895475</wp:posOffset>
            </wp:positionH>
            <wp:positionV relativeFrom="paragraph">
              <wp:posOffset>4028440</wp:posOffset>
            </wp:positionV>
            <wp:extent cx="1677670" cy="1571625"/>
            <wp:effectExtent l="0" t="0" r="0"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77670" cy="1571625"/>
                    </a:xfrm>
                    <a:prstGeom prst="rect">
                      <a:avLst/>
                    </a:prstGeom>
                  </pic:spPr>
                </pic:pic>
              </a:graphicData>
            </a:graphic>
            <wp14:sizeRelH relativeFrom="margin">
              <wp14:pctWidth>0</wp14:pctWidth>
            </wp14:sizeRelH>
            <wp14:sizeRelV relativeFrom="margin">
              <wp14:pctHeight>0</wp14:pctHeight>
            </wp14:sizeRelV>
          </wp:anchor>
        </w:drawing>
      </w:r>
      <w:r w:rsidRPr="001A44C0">
        <w:drawing>
          <wp:anchor distT="0" distB="0" distL="114300" distR="114300" simplePos="0" relativeHeight="251662336" behindDoc="0" locked="0" layoutInCell="1" allowOverlap="1" wp14:anchorId="0E558394">
            <wp:simplePos x="0" y="0"/>
            <wp:positionH relativeFrom="column">
              <wp:posOffset>704850</wp:posOffset>
            </wp:positionH>
            <wp:positionV relativeFrom="paragraph">
              <wp:posOffset>1952625</wp:posOffset>
            </wp:positionV>
            <wp:extent cx="2028825" cy="1902460"/>
            <wp:effectExtent l="0" t="0" r="9525" b="254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28825" cy="1902460"/>
                    </a:xfrm>
                    <a:prstGeom prst="rect">
                      <a:avLst/>
                    </a:prstGeom>
                  </pic:spPr>
                </pic:pic>
              </a:graphicData>
            </a:graphic>
          </wp:anchor>
        </w:drawing>
      </w:r>
      <w:r w:rsidR="001A44C0" w:rsidRPr="001A44C0">
        <w:drawing>
          <wp:anchor distT="0" distB="0" distL="114300" distR="114300" simplePos="0" relativeHeight="251661312" behindDoc="0" locked="0" layoutInCell="1" allowOverlap="1" wp14:anchorId="5F8DEF29">
            <wp:simplePos x="0" y="0"/>
            <wp:positionH relativeFrom="margin">
              <wp:posOffset>638175</wp:posOffset>
            </wp:positionH>
            <wp:positionV relativeFrom="paragraph">
              <wp:posOffset>9525</wp:posOffset>
            </wp:positionV>
            <wp:extent cx="2076450" cy="1896110"/>
            <wp:effectExtent l="0" t="0" r="0" b="889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76450" cy="1896110"/>
                    </a:xfrm>
                    <a:prstGeom prst="rect">
                      <a:avLst/>
                    </a:prstGeom>
                  </pic:spPr>
                </pic:pic>
              </a:graphicData>
            </a:graphic>
          </wp:anchor>
        </w:drawing>
      </w:r>
      <w:r w:rsidR="001A44C0">
        <w:rPr>
          <w:noProof/>
        </w:rPr>
        <w:drawing>
          <wp:anchor distT="0" distB="0" distL="114300" distR="114300" simplePos="0" relativeHeight="251660288" behindDoc="0" locked="0" layoutInCell="1" allowOverlap="1" wp14:anchorId="027E804E">
            <wp:simplePos x="0" y="0"/>
            <wp:positionH relativeFrom="column">
              <wp:posOffset>3114675</wp:posOffset>
            </wp:positionH>
            <wp:positionV relativeFrom="paragraph">
              <wp:posOffset>19050</wp:posOffset>
            </wp:positionV>
            <wp:extent cx="1981200" cy="1840865"/>
            <wp:effectExtent l="0" t="0" r="0" b="698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81200" cy="1840865"/>
                    </a:xfrm>
                    <a:prstGeom prst="rect">
                      <a:avLst/>
                    </a:prstGeom>
                  </pic:spPr>
                </pic:pic>
              </a:graphicData>
            </a:graphic>
          </wp:anchor>
        </w:drawing>
      </w:r>
      <w:r w:rsidR="001A44C0" w:rsidRPr="001A44C0">
        <w:rPr>
          <w:noProof/>
        </w:rPr>
        <w:t xml:space="preserve"> </w:t>
      </w:r>
      <w:r>
        <w:rPr>
          <w:noProof/>
        </w:rPr>
        <w:drawing>
          <wp:inline distT="0" distB="0" distL="0" distR="0" wp14:anchorId="50649EC2" wp14:editId="3F2B4979">
            <wp:extent cx="2114550" cy="2010076"/>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38531" cy="2032872"/>
                    </a:xfrm>
                    <a:prstGeom prst="rect">
                      <a:avLst/>
                    </a:prstGeom>
                  </pic:spPr>
                </pic:pic>
              </a:graphicData>
            </a:graphic>
          </wp:inline>
        </w:drawing>
      </w:r>
      <w:r w:rsidR="001A44C0">
        <w:rPr>
          <w:rFonts w:asciiTheme="majorBidi" w:hAnsiTheme="majorBidi" w:cstheme="majorBidi"/>
          <w:color w:val="000000" w:themeColor="text1"/>
          <w:sz w:val="24"/>
          <w:szCs w:val="24"/>
          <w:lang w:val="en-US"/>
        </w:rPr>
        <w:br/>
      </w:r>
      <w:r w:rsidR="00B03923" w:rsidRPr="00866726">
        <w:rPr>
          <w:rFonts w:asciiTheme="majorBidi" w:eastAsia="SimSun" w:hAnsiTheme="majorBidi" w:cstheme="majorBidi"/>
          <w:b/>
          <w:bCs/>
          <w:color w:val="2F5496" w:themeColor="accent1" w:themeShade="BF"/>
          <w:sz w:val="24"/>
          <w:szCs w:val="24"/>
        </w:rPr>
        <w:t>Prediction modelling:</w:t>
      </w:r>
    </w:p>
    <w:p w:rsidR="00866726" w:rsidRPr="00866726" w:rsidRDefault="00866726" w:rsidP="00866726">
      <w:pPr>
        <w:rPr>
          <w:rFonts w:asciiTheme="majorBidi" w:hAnsiTheme="majorBidi" w:cstheme="majorBidi"/>
          <w:b/>
          <w:bCs/>
          <w:color w:val="525252" w:themeColor="accent3" w:themeShade="80"/>
          <w:sz w:val="24"/>
          <w:szCs w:val="24"/>
          <w:lang w:val="en-US"/>
        </w:rPr>
      </w:pPr>
      <w:r w:rsidRPr="00866726">
        <w:rPr>
          <w:rFonts w:asciiTheme="majorBidi" w:hAnsiTheme="majorBidi" w:cstheme="majorBidi"/>
          <w:b/>
          <w:bCs/>
          <w:color w:val="525252" w:themeColor="accent3" w:themeShade="80"/>
          <w:sz w:val="24"/>
          <w:szCs w:val="24"/>
          <w:lang w:val="en-US"/>
        </w:rPr>
        <w:t>Logistic Regression:</w:t>
      </w:r>
    </w:p>
    <w:p w:rsidR="00866726" w:rsidRPr="00866726" w:rsidRDefault="00866726" w:rsidP="00866726">
      <w:pPr>
        <w:rPr>
          <w:rFonts w:asciiTheme="majorBidi" w:hAnsiTheme="majorBidi" w:cstheme="majorBidi"/>
          <w:color w:val="000000" w:themeColor="text1"/>
          <w:sz w:val="24"/>
          <w:szCs w:val="24"/>
          <w:lang w:val="en-US"/>
        </w:rPr>
      </w:pPr>
      <w:r w:rsidRPr="00866726">
        <w:rPr>
          <w:rFonts w:asciiTheme="majorBidi" w:hAnsiTheme="majorBidi" w:cstheme="majorBidi"/>
          <w:color w:val="000000" w:themeColor="text1"/>
          <w:sz w:val="24"/>
          <w:szCs w:val="24"/>
          <w:lang w:val="en-US"/>
        </w:rPr>
        <w:t>Logistic Regression is a commonly used statistical model for binary classification problems. It models the relationship between the independent variables and the binary outcome variable by estimating the probabilities of belonging to each class. In this case, it can be used to predict the MMSE binary class based on the other variables in the dataset.</w:t>
      </w:r>
    </w:p>
    <w:p w:rsidR="00866726" w:rsidRPr="00866726" w:rsidRDefault="00866726" w:rsidP="00866726">
      <w:pPr>
        <w:rPr>
          <w:rFonts w:asciiTheme="majorBidi" w:hAnsiTheme="majorBidi" w:cstheme="majorBidi"/>
          <w:color w:val="000000" w:themeColor="text1"/>
          <w:sz w:val="24"/>
          <w:szCs w:val="24"/>
          <w:lang w:val="en-US"/>
        </w:rPr>
      </w:pPr>
      <w:r w:rsidRPr="00866726">
        <w:rPr>
          <w:rFonts w:asciiTheme="majorBidi" w:hAnsiTheme="majorBidi" w:cstheme="majorBidi"/>
          <w:color w:val="000000" w:themeColor="text1"/>
          <w:sz w:val="24"/>
          <w:szCs w:val="24"/>
          <w:lang w:val="en-US"/>
        </w:rPr>
        <w:t>Reason for choosing Logistic Regression:</w:t>
      </w:r>
    </w:p>
    <w:p w:rsidR="00866726" w:rsidRPr="00866726" w:rsidRDefault="00866726" w:rsidP="00866726">
      <w:pPr>
        <w:pStyle w:val="ListParagraph"/>
        <w:numPr>
          <w:ilvl w:val="0"/>
          <w:numId w:val="2"/>
        </w:numPr>
        <w:rPr>
          <w:rFonts w:asciiTheme="majorBidi" w:hAnsiTheme="majorBidi" w:cstheme="majorBidi"/>
          <w:color w:val="000000" w:themeColor="text1"/>
          <w:sz w:val="24"/>
          <w:szCs w:val="24"/>
          <w:lang w:val="en-US"/>
        </w:rPr>
      </w:pPr>
      <w:r w:rsidRPr="00866726">
        <w:rPr>
          <w:rFonts w:asciiTheme="majorBidi" w:hAnsiTheme="majorBidi" w:cstheme="majorBidi"/>
          <w:color w:val="000000" w:themeColor="text1"/>
          <w:sz w:val="24"/>
          <w:szCs w:val="24"/>
          <w:lang w:val="en-US"/>
        </w:rPr>
        <w:t>Logistic Regression is suitable when the outcome variable is binary, which aligns with the MMSE binary class in the dataset.</w:t>
      </w:r>
    </w:p>
    <w:p w:rsidR="00866726" w:rsidRPr="00866726" w:rsidRDefault="00866726" w:rsidP="00866726">
      <w:pPr>
        <w:pStyle w:val="ListParagraph"/>
        <w:numPr>
          <w:ilvl w:val="0"/>
          <w:numId w:val="2"/>
        </w:numPr>
        <w:rPr>
          <w:rFonts w:asciiTheme="majorBidi" w:hAnsiTheme="majorBidi" w:cstheme="majorBidi"/>
          <w:color w:val="000000" w:themeColor="text1"/>
          <w:sz w:val="24"/>
          <w:szCs w:val="24"/>
          <w:lang w:val="en-US"/>
        </w:rPr>
      </w:pPr>
      <w:r w:rsidRPr="00866726">
        <w:rPr>
          <w:rFonts w:asciiTheme="majorBidi" w:hAnsiTheme="majorBidi" w:cstheme="majorBidi"/>
          <w:color w:val="000000" w:themeColor="text1"/>
          <w:sz w:val="24"/>
          <w:szCs w:val="24"/>
          <w:lang w:val="en-US"/>
        </w:rPr>
        <w:t>It can handle both continuous and categorical independent variables, making it appropriate for this dataset with a mix of different variable types.</w:t>
      </w:r>
    </w:p>
    <w:p w:rsidR="00866726" w:rsidRDefault="00866726" w:rsidP="00866726">
      <w:pPr>
        <w:pStyle w:val="ListParagraph"/>
        <w:numPr>
          <w:ilvl w:val="0"/>
          <w:numId w:val="2"/>
        </w:numPr>
        <w:rPr>
          <w:rFonts w:asciiTheme="majorBidi" w:hAnsiTheme="majorBidi" w:cstheme="majorBidi"/>
          <w:color w:val="000000" w:themeColor="text1"/>
          <w:sz w:val="24"/>
          <w:szCs w:val="24"/>
          <w:lang w:val="en-US"/>
        </w:rPr>
      </w:pPr>
      <w:r w:rsidRPr="00866726">
        <w:rPr>
          <w:rFonts w:asciiTheme="majorBidi" w:hAnsiTheme="majorBidi" w:cstheme="majorBidi"/>
          <w:color w:val="000000" w:themeColor="text1"/>
          <w:sz w:val="24"/>
          <w:szCs w:val="24"/>
          <w:lang w:val="en-US"/>
        </w:rPr>
        <w:t>Logistic Regression provides interpretable coefficients, allowing us to understand the impact of each variable on the outcome.</w:t>
      </w:r>
    </w:p>
    <w:p w:rsidR="00866726" w:rsidRPr="00866726" w:rsidRDefault="00866726" w:rsidP="00866726">
      <w:pPr>
        <w:rPr>
          <w:rFonts w:asciiTheme="majorBidi" w:hAnsiTheme="majorBidi" w:cstheme="majorBidi"/>
          <w:color w:val="000000" w:themeColor="text1"/>
          <w:sz w:val="24"/>
          <w:szCs w:val="24"/>
          <w:lang w:val="en-US"/>
        </w:rPr>
      </w:pPr>
    </w:p>
    <w:p w:rsidR="00866726" w:rsidRPr="00866726" w:rsidRDefault="00866726" w:rsidP="00866726">
      <w:pPr>
        <w:rPr>
          <w:rFonts w:asciiTheme="majorBidi" w:hAnsiTheme="majorBidi" w:cstheme="majorBidi"/>
          <w:b/>
          <w:bCs/>
          <w:color w:val="525252" w:themeColor="accent3" w:themeShade="80"/>
          <w:sz w:val="24"/>
          <w:szCs w:val="24"/>
          <w:lang w:val="en-US"/>
        </w:rPr>
      </w:pPr>
      <w:r w:rsidRPr="00866726">
        <w:rPr>
          <w:rFonts w:asciiTheme="majorBidi" w:hAnsiTheme="majorBidi" w:cstheme="majorBidi"/>
          <w:b/>
          <w:bCs/>
          <w:color w:val="525252" w:themeColor="accent3" w:themeShade="80"/>
          <w:sz w:val="24"/>
          <w:szCs w:val="24"/>
          <w:lang w:val="en-US"/>
        </w:rPr>
        <w:lastRenderedPageBreak/>
        <w:t>Random Forest:</w:t>
      </w:r>
    </w:p>
    <w:p w:rsidR="00866726" w:rsidRPr="00866726" w:rsidRDefault="00866726" w:rsidP="00866726">
      <w:pPr>
        <w:rPr>
          <w:rFonts w:asciiTheme="majorBidi" w:hAnsiTheme="majorBidi" w:cstheme="majorBidi"/>
          <w:color w:val="000000" w:themeColor="text1"/>
          <w:sz w:val="24"/>
          <w:szCs w:val="24"/>
          <w:lang w:val="en-US"/>
        </w:rPr>
      </w:pPr>
      <w:r w:rsidRPr="00866726">
        <w:rPr>
          <w:rFonts w:asciiTheme="majorBidi" w:hAnsiTheme="majorBidi" w:cstheme="majorBidi"/>
          <w:color w:val="000000" w:themeColor="text1"/>
          <w:sz w:val="24"/>
          <w:szCs w:val="24"/>
          <w:lang w:val="en-US"/>
        </w:rPr>
        <w:t>Random Forest is an ensemble learning method that constructs multiple decision trees and combines their predictions to make a final prediction. It is effective for both classification and regression tasks and can handle complex interactions between variables.</w:t>
      </w:r>
    </w:p>
    <w:p w:rsidR="00866726" w:rsidRPr="00866726" w:rsidRDefault="00866726" w:rsidP="00866726">
      <w:pPr>
        <w:rPr>
          <w:rFonts w:asciiTheme="majorBidi" w:hAnsiTheme="majorBidi" w:cstheme="majorBidi"/>
          <w:color w:val="000000" w:themeColor="text1"/>
          <w:sz w:val="24"/>
          <w:szCs w:val="24"/>
          <w:lang w:val="en-US"/>
        </w:rPr>
      </w:pPr>
      <w:r w:rsidRPr="00866726">
        <w:rPr>
          <w:rFonts w:asciiTheme="majorBidi" w:hAnsiTheme="majorBidi" w:cstheme="majorBidi"/>
          <w:color w:val="000000" w:themeColor="text1"/>
          <w:sz w:val="24"/>
          <w:szCs w:val="24"/>
          <w:lang w:val="en-US"/>
        </w:rPr>
        <w:t>Reason for choosing Random Forest:</w:t>
      </w:r>
    </w:p>
    <w:p w:rsidR="00866726" w:rsidRPr="00866726" w:rsidRDefault="00866726" w:rsidP="00866726">
      <w:pPr>
        <w:pStyle w:val="ListParagraph"/>
        <w:numPr>
          <w:ilvl w:val="0"/>
          <w:numId w:val="3"/>
        </w:numPr>
        <w:rPr>
          <w:rFonts w:asciiTheme="majorBidi" w:hAnsiTheme="majorBidi" w:cstheme="majorBidi"/>
          <w:color w:val="000000" w:themeColor="text1"/>
          <w:sz w:val="24"/>
          <w:szCs w:val="24"/>
          <w:lang w:val="en-US"/>
        </w:rPr>
      </w:pPr>
      <w:r w:rsidRPr="00866726">
        <w:rPr>
          <w:rFonts w:asciiTheme="majorBidi" w:hAnsiTheme="majorBidi" w:cstheme="majorBidi"/>
          <w:color w:val="000000" w:themeColor="text1"/>
          <w:sz w:val="24"/>
          <w:szCs w:val="24"/>
          <w:lang w:val="en-US"/>
        </w:rPr>
        <w:t>Random Forest can handle a mix of continuous and categorical variables, making it suitable for this dataset.</w:t>
      </w:r>
    </w:p>
    <w:p w:rsidR="00866726" w:rsidRPr="00866726" w:rsidRDefault="00866726" w:rsidP="00866726">
      <w:pPr>
        <w:pStyle w:val="ListParagraph"/>
        <w:numPr>
          <w:ilvl w:val="0"/>
          <w:numId w:val="3"/>
        </w:numPr>
        <w:rPr>
          <w:rFonts w:asciiTheme="majorBidi" w:hAnsiTheme="majorBidi" w:cstheme="majorBidi"/>
          <w:color w:val="000000" w:themeColor="text1"/>
          <w:sz w:val="24"/>
          <w:szCs w:val="24"/>
          <w:lang w:val="en-US"/>
        </w:rPr>
      </w:pPr>
      <w:r w:rsidRPr="00866726">
        <w:rPr>
          <w:rFonts w:asciiTheme="majorBidi" w:hAnsiTheme="majorBidi" w:cstheme="majorBidi"/>
          <w:color w:val="000000" w:themeColor="text1"/>
          <w:sz w:val="24"/>
          <w:szCs w:val="24"/>
          <w:lang w:val="en-US"/>
        </w:rPr>
        <w:t>It can capture nonlinear relationships and interactions between variables, which can be important in predicting the MMSE binary class.</w:t>
      </w:r>
    </w:p>
    <w:p w:rsidR="00866726" w:rsidRDefault="00866726" w:rsidP="00866726">
      <w:pPr>
        <w:pStyle w:val="ListParagraph"/>
        <w:numPr>
          <w:ilvl w:val="0"/>
          <w:numId w:val="3"/>
        </w:numPr>
        <w:rPr>
          <w:rFonts w:asciiTheme="majorBidi" w:hAnsiTheme="majorBidi" w:cstheme="majorBidi"/>
          <w:color w:val="000000" w:themeColor="text1"/>
          <w:sz w:val="24"/>
          <w:szCs w:val="24"/>
          <w:lang w:val="en-US"/>
        </w:rPr>
      </w:pPr>
      <w:r w:rsidRPr="00866726">
        <w:rPr>
          <w:rFonts w:asciiTheme="majorBidi" w:hAnsiTheme="majorBidi" w:cstheme="majorBidi"/>
          <w:color w:val="000000" w:themeColor="text1"/>
          <w:sz w:val="24"/>
          <w:szCs w:val="24"/>
          <w:lang w:val="en-US"/>
        </w:rPr>
        <w:t>Random Forest is robust to outliers and can handle missing values.</w:t>
      </w:r>
    </w:p>
    <w:p w:rsidR="00866726" w:rsidRPr="00866726" w:rsidRDefault="00866726" w:rsidP="00866726">
      <w:pPr>
        <w:rPr>
          <w:rFonts w:asciiTheme="majorBidi" w:hAnsiTheme="majorBidi" w:cstheme="majorBidi"/>
          <w:b/>
          <w:bCs/>
          <w:color w:val="525252" w:themeColor="accent3" w:themeShade="80"/>
          <w:sz w:val="24"/>
          <w:szCs w:val="24"/>
          <w:lang w:val="en-US"/>
        </w:rPr>
      </w:pPr>
      <w:r w:rsidRPr="00866726">
        <w:rPr>
          <w:rFonts w:asciiTheme="majorBidi" w:hAnsiTheme="majorBidi" w:cstheme="majorBidi"/>
          <w:b/>
          <w:bCs/>
          <w:color w:val="525252" w:themeColor="accent3" w:themeShade="80"/>
          <w:sz w:val="24"/>
          <w:szCs w:val="24"/>
          <w:lang w:val="en-US"/>
        </w:rPr>
        <w:t>Comparison:</w:t>
      </w:r>
    </w:p>
    <w:p w:rsidR="00744595" w:rsidRPr="00866726" w:rsidRDefault="00744595" w:rsidP="00866726">
      <w:pPr>
        <w:rPr>
          <w:rFonts w:asciiTheme="majorBidi" w:hAnsiTheme="majorBidi" w:cstheme="majorBidi"/>
          <w:color w:val="000000" w:themeColor="text1"/>
          <w:sz w:val="24"/>
          <w:szCs w:val="24"/>
          <w:lang w:val="en-US"/>
        </w:rPr>
      </w:pPr>
      <w:r>
        <w:rPr>
          <w:rFonts w:asciiTheme="majorBidi" w:hAnsiTheme="majorBidi" w:cstheme="majorBidi"/>
          <w:color w:val="000000" w:themeColor="text1"/>
          <w:sz w:val="24"/>
          <w:szCs w:val="24"/>
          <w:lang w:val="en-US"/>
        </w:rPr>
        <w:t>Following tables shows the comparison between the two:</w:t>
      </w:r>
      <w:r>
        <w:rPr>
          <w:rFonts w:asciiTheme="majorBidi" w:hAnsiTheme="majorBidi" w:cstheme="majorBidi"/>
          <w:color w:val="000000" w:themeColor="text1"/>
          <w:sz w:val="24"/>
          <w:szCs w:val="24"/>
          <w:lang w:val="en-US"/>
        </w:rPr>
        <w:br/>
      </w:r>
    </w:p>
    <w:tbl>
      <w:tblPr>
        <w:tblStyle w:val="PlainTable5"/>
        <w:tblW w:w="0" w:type="auto"/>
        <w:tblLook w:val="04A0" w:firstRow="1" w:lastRow="0" w:firstColumn="1" w:lastColumn="0" w:noHBand="0" w:noVBand="1"/>
      </w:tblPr>
      <w:tblGrid>
        <w:gridCol w:w="3005"/>
        <w:gridCol w:w="3005"/>
        <w:gridCol w:w="3006"/>
      </w:tblGrid>
      <w:tr w:rsidR="00744595" w:rsidTr="009A6B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rsidR="00744595" w:rsidRDefault="00744595" w:rsidP="00866726">
            <w:pPr>
              <w:rPr>
                <w:rFonts w:asciiTheme="majorBidi" w:hAnsiTheme="majorBidi"/>
                <w:color w:val="000000" w:themeColor="text1"/>
                <w:sz w:val="24"/>
                <w:szCs w:val="24"/>
                <w:lang w:val="en-US"/>
              </w:rPr>
            </w:pPr>
          </w:p>
        </w:tc>
        <w:tc>
          <w:tcPr>
            <w:tcW w:w="3005" w:type="dxa"/>
          </w:tcPr>
          <w:p w:rsidR="00744595" w:rsidRPr="009A6B3E" w:rsidRDefault="00744595" w:rsidP="00866726">
            <w:pPr>
              <w:cnfStyle w:val="100000000000" w:firstRow="1" w:lastRow="0" w:firstColumn="0" w:lastColumn="0" w:oddVBand="0" w:evenVBand="0" w:oddHBand="0" w:evenHBand="0" w:firstRowFirstColumn="0" w:firstRowLastColumn="0" w:lastRowFirstColumn="0" w:lastRowLastColumn="0"/>
              <w:rPr>
                <w:rFonts w:asciiTheme="majorBidi" w:hAnsiTheme="majorBidi"/>
                <w:b/>
                <w:bCs/>
                <w:color w:val="000000" w:themeColor="text1"/>
                <w:sz w:val="24"/>
                <w:szCs w:val="24"/>
                <w:lang w:val="en-US"/>
              </w:rPr>
            </w:pPr>
            <w:r w:rsidRPr="009A6B3E">
              <w:rPr>
                <w:rFonts w:asciiTheme="majorBidi" w:hAnsiTheme="majorBidi"/>
                <w:b/>
                <w:bCs/>
                <w:color w:val="000000" w:themeColor="text1"/>
                <w:sz w:val="24"/>
                <w:szCs w:val="24"/>
                <w:lang w:val="en-US"/>
              </w:rPr>
              <w:t>Logistic Regression</w:t>
            </w:r>
          </w:p>
        </w:tc>
        <w:tc>
          <w:tcPr>
            <w:tcW w:w="3006" w:type="dxa"/>
          </w:tcPr>
          <w:p w:rsidR="00744595" w:rsidRPr="009A6B3E" w:rsidRDefault="00744595" w:rsidP="00866726">
            <w:pPr>
              <w:cnfStyle w:val="100000000000" w:firstRow="1" w:lastRow="0" w:firstColumn="0" w:lastColumn="0" w:oddVBand="0" w:evenVBand="0" w:oddHBand="0" w:evenHBand="0" w:firstRowFirstColumn="0" w:firstRowLastColumn="0" w:lastRowFirstColumn="0" w:lastRowLastColumn="0"/>
              <w:rPr>
                <w:rFonts w:asciiTheme="majorBidi" w:hAnsiTheme="majorBidi"/>
                <w:b/>
                <w:bCs/>
                <w:color w:val="000000" w:themeColor="text1"/>
                <w:sz w:val="24"/>
                <w:szCs w:val="24"/>
                <w:lang w:val="en-US"/>
              </w:rPr>
            </w:pPr>
            <w:r w:rsidRPr="009A6B3E">
              <w:rPr>
                <w:rFonts w:asciiTheme="majorBidi" w:hAnsiTheme="majorBidi"/>
                <w:b/>
                <w:bCs/>
                <w:color w:val="000000" w:themeColor="text1"/>
                <w:sz w:val="24"/>
                <w:szCs w:val="24"/>
                <w:lang w:val="en-US"/>
              </w:rPr>
              <w:t>Random Forest</w:t>
            </w:r>
          </w:p>
        </w:tc>
      </w:tr>
      <w:tr w:rsidR="00744595" w:rsidTr="009A6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744595" w:rsidRPr="009A6B3E" w:rsidRDefault="00744595" w:rsidP="00866726">
            <w:pPr>
              <w:rPr>
                <w:rFonts w:asciiTheme="majorBidi" w:hAnsiTheme="majorBidi"/>
                <w:b/>
                <w:bCs/>
                <w:color w:val="000000" w:themeColor="text1"/>
                <w:sz w:val="24"/>
                <w:szCs w:val="24"/>
                <w:lang w:val="en-US"/>
              </w:rPr>
            </w:pPr>
            <w:r w:rsidRPr="009A6B3E">
              <w:rPr>
                <w:rFonts w:asciiTheme="majorBidi" w:hAnsiTheme="majorBidi"/>
                <w:b/>
                <w:bCs/>
                <w:color w:val="000000" w:themeColor="text1"/>
                <w:sz w:val="24"/>
                <w:szCs w:val="24"/>
                <w:lang w:val="en-US"/>
              </w:rPr>
              <w:t>Accuracy</w:t>
            </w:r>
          </w:p>
        </w:tc>
        <w:tc>
          <w:tcPr>
            <w:tcW w:w="3005" w:type="dxa"/>
          </w:tcPr>
          <w:p w:rsidR="00744595" w:rsidRPr="00744595" w:rsidRDefault="00744595" w:rsidP="00744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100000" w:firstRow="0" w:lastRow="0" w:firstColumn="0" w:lastColumn="0" w:oddVBand="0" w:evenVBand="0" w:oddHBand="1" w:evenHBand="0" w:firstRowFirstColumn="0" w:firstRowLastColumn="0" w:lastRowFirstColumn="0" w:lastRowLastColumn="0"/>
              <w:rPr>
                <w:rFonts w:ascii="Lucida Console" w:eastAsia="Times New Roman" w:hAnsi="Lucida Console" w:cs="Courier New"/>
                <w:color w:val="000000"/>
                <w:sz w:val="20"/>
                <w:szCs w:val="20"/>
                <w:lang w:val="en-US" w:eastAsia="en-PK"/>
              </w:rPr>
            </w:pPr>
            <w:r w:rsidRPr="00744595">
              <w:rPr>
                <w:rFonts w:ascii="Lucida Console" w:eastAsia="Times New Roman" w:hAnsi="Lucida Console" w:cs="Courier New"/>
                <w:color w:val="000000"/>
                <w:sz w:val="20"/>
                <w:szCs w:val="20"/>
                <w:bdr w:val="none" w:sz="0" w:space="0" w:color="auto" w:frame="1"/>
                <w:lang w:val="en-PK" w:eastAsia="en-PK"/>
              </w:rPr>
              <w:t>0.842105263157895</w:t>
            </w:r>
          </w:p>
        </w:tc>
        <w:tc>
          <w:tcPr>
            <w:tcW w:w="3006" w:type="dxa"/>
          </w:tcPr>
          <w:p w:rsidR="00744595" w:rsidRPr="009A6B3E" w:rsidRDefault="009A6B3E" w:rsidP="009A6B3E">
            <w:pPr>
              <w:pStyle w:val="HTMLPreformatted"/>
              <w:shd w:val="clear" w:color="auto" w:fill="FFFFFF"/>
              <w:wordWrap w:val="0"/>
              <w:cnfStyle w:val="000000100000" w:firstRow="0" w:lastRow="0" w:firstColumn="0" w:lastColumn="0" w:oddVBand="0" w:evenVBand="0" w:oddHBand="1" w:evenHBand="0" w:firstRowFirstColumn="0" w:firstRowLastColumn="0" w:lastRowFirstColumn="0" w:lastRowLastColumn="0"/>
              <w:rPr>
                <w:rFonts w:ascii="Lucida Console" w:hAnsi="Lucida Console"/>
                <w:color w:val="000000"/>
                <w:lang w:val="en-US"/>
              </w:rPr>
            </w:pPr>
            <w:r>
              <w:rPr>
                <w:rStyle w:val="gnd-iwgdh3b"/>
                <w:rFonts w:ascii="Lucida Console" w:hAnsi="Lucida Console"/>
                <w:color w:val="000000"/>
                <w:bdr w:val="none" w:sz="0" w:space="0" w:color="auto" w:frame="1"/>
              </w:rPr>
              <w:t>0.83625730994152</w:t>
            </w:r>
          </w:p>
        </w:tc>
      </w:tr>
      <w:tr w:rsidR="00744595" w:rsidTr="009A6B3E">
        <w:tc>
          <w:tcPr>
            <w:cnfStyle w:val="001000000000" w:firstRow="0" w:lastRow="0" w:firstColumn="1" w:lastColumn="0" w:oddVBand="0" w:evenVBand="0" w:oddHBand="0" w:evenHBand="0" w:firstRowFirstColumn="0" w:firstRowLastColumn="0" w:lastRowFirstColumn="0" w:lastRowLastColumn="0"/>
            <w:tcW w:w="3005" w:type="dxa"/>
          </w:tcPr>
          <w:p w:rsidR="00744595" w:rsidRPr="009A6B3E" w:rsidRDefault="00744595" w:rsidP="00866726">
            <w:pPr>
              <w:rPr>
                <w:rFonts w:asciiTheme="majorBidi" w:hAnsiTheme="majorBidi"/>
                <w:b/>
                <w:bCs/>
                <w:color w:val="000000" w:themeColor="text1"/>
                <w:sz w:val="24"/>
                <w:szCs w:val="24"/>
                <w:lang w:val="en-US"/>
              </w:rPr>
            </w:pPr>
            <w:r w:rsidRPr="009A6B3E">
              <w:rPr>
                <w:rFonts w:asciiTheme="majorBidi" w:hAnsiTheme="majorBidi"/>
                <w:b/>
                <w:bCs/>
                <w:color w:val="000000" w:themeColor="text1"/>
                <w:sz w:val="24"/>
                <w:szCs w:val="24"/>
                <w:lang w:val="en-US"/>
              </w:rPr>
              <w:t>Precision</w:t>
            </w:r>
          </w:p>
        </w:tc>
        <w:tc>
          <w:tcPr>
            <w:tcW w:w="3005" w:type="dxa"/>
          </w:tcPr>
          <w:p w:rsidR="00744595" w:rsidRPr="00744595" w:rsidRDefault="00744595" w:rsidP="00744595">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lang w:val="en-US"/>
              </w:rPr>
            </w:pPr>
            <w:r>
              <w:rPr>
                <w:rStyle w:val="gnd-iwgdh3b"/>
                <w:rFonts w:ascii="Lucida Console" w:hAnsi="Lucida Console"/>
                <w:color w:val="000000"/>
                <w:bdr w:val="none" w:sz="0" w:space="0" w:color="auto" w:frame="1"/>
              </w:rPr>
              <w:t>0.891525423728814</w:t>
            </w:r>
          </w:p>
        </w:tc>
        <w:tc>
          <w:tcPr>
            <w:tcW w:w="3006" w:type="dxa"/>
          </w:tcPr>
          <w:p w:rsidR="00744595" w:rsidRPr="009A6B3E" w:rsidRDefault="009A6B3E" w:rsidP="009A6B3E">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rPr>
            </w:pPr>
            <w:r>
              <w:rPr>
                <w:rStyle w:val="gnd-iwgdh3b"/>
                <w:rFonts w:ascii="Lucida Console" w:hAnsi="Lucida Console"/>
                <w:color w:val="000000"/>
                <w:bdr w:val="none" w:sz="0" w:space="0" w:color="auto" w:frame="1"/>
              </w:rPr>
              <w:t>0.841791044776119</w:t>
            </w:r>
          </w:p>
        </w:tc>
      </w:tr>
      <w:tr w:rsidR="00744595" w:rsidTr="009A6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744595" w:rsidRPr="009A6B3E" w:rsidRDefault="00744595" w:rsidP="00866726">
            <w:pPr>
              <w:rPr>
                <w:rFonts w:asciiTheme="majorBidi" w:hAnsiTheme="majorBidi"/>
                <w:b/>
                <w:bCs/>
                <w:color w:val="000000" w:themeColor="text1"/>
                <w:sz w:val="24"/>
                <w:szCs w:val="24"/>
                <w:lang w:val="en-US"/>
              </w:rPr>
            </w:pPr>
            <w:r w:rsidRPr="009A6B3E">
              <w:rPr>
                <w:rFonts w:asciiTheme="majorBidi" w:hAnsiTheme="majorBidi"/>
                <w:b/>
                <w:bCs/>
                <w:color w:val="000000" w:themeColor="text1"/>
                <w:sz w:val="24"/>
                <w:szCs w:val="24"/>
                <w:lang w:val="en-US"/>
              </w:rPr>
              <w:t>Recall</w:t>
            </w:r>
          </w:p>
        </w:tc>
        <w:tc>
          <w:tcPr>
            <w:tcW w:w="3005" w:type="dxa"/>
          </w:tcPr>
          <w:p w:rsidR="00744595" w:rsidRPr="00744595" w:rsidRDefault="00744595" w:rsidP="00744595">
            <w:pPr>
              <w:pStyle w:val="HTMLPreformatted"/>
              <w:shd w:val="clear" w:color="auto" w:fill="FFFFFF"/>
              <w:wordWrap w:val="0"/>
              <w:cnfStyle w:val="000000100000" w:firstRow="0" w:lastRow="0" w:firstColumn="0" w:lastColumn="0" w:oddVBand="0" w:evenVBand="0" w:oddHBand="1" w:evenHBand="0" w:firstRowFirstColumn="0" w:firstRowLastColumn="0" w:lastRowFirstColumn="0" w:lastRowLastColumn="0"/>
              <w:rPr>
                <w:rFonts w:ascii="Lucida Console" w:hAnsi="Lucida Console"/>
                <w:color w:val="000000"/>
                <w:lang w:val="en-US"/>
              </w:rPr>
            </w:pPr>
            <w:r>
              <w:rPr>
                <w:rStyle w:val="gnd-iwgdh3b"/>
                <w:rFonts w:ascii="Lucida Console" w:hAnsi="Lucida Console"/>
                <w:color w:val="000000"/>
                <w:bdr w:val="none" w:sz="0" w:space="0" w:color="auto" w:frame="1"/>
              </w:rPr>
              <w:t>0.92280701754386</w:t>
            </w:r>
          </w:p>
        </w:tc>
        <w:tc>
          <w:tcPr>
            <w:tcW w:w="3006" w:type="dxa"/>
          </w:tcPr>
          <w:p w:rsidR="00744595" w:rsidRPr="009A6B3E" w:rsidRDefault="009A6B3E" w:rsidP="009A6B3E">
            <w:pPr>
              <w:pStyle w:val="HTMLPreformatted"/>
              <w:shd w:val="clear" w:color="auto" w:fill="FFFFFF"/>
              <w:wordWrap w:val="0"/>
              <w:cnfStyle w:val="000000100000" w:firstRow="0" w:lastRow="0" w:firstColumn="0" w:lastColumn="0" w:oddVBand="0" w:evenVBand="0" w:oddHBand="1" w:evenHBand="0" w:firstRowFirstColumn="0" w:firstRowLastColumn="0" w:lastRowFirstColumn="0" w:lastRowLastColumn="0"/>
              <w:rPr>
                <w:rFonts w:ascii="Lucida Console" w:hAnsi="Lucida Console"/>
                <w:color w:val="000000"/>
                <w:lang w:val="en-US"/>
              </w:rPr>
            </w:pPr>
            <w:r>
              <w:rPr>
                <w:rStyle w:val="gnd-iwgdh3b"/>
                <w:rFonts w:ascii="Lucida Console" w:hAnsi="Lucida Console"/>
                <w:color w:val="000000"/>
                <w:bdr w:val="none" w:sz="0" w:space="0" w:color="auto" w:frame="1"/>
              </w:rPr>
              <w:t>0.989473684210526</w:t>
            </w:r>
          </w:p>
        </w:tc>
      </w:tr>
      <w:tr w:rsidR="00744595" w:rsidTr="009A6B3E">
        <w:tc>
          <w:tcPr>
            <w:cnfStyle w:val="001000000000" w:firstRow="0" w:lastRow="0" w:firstColumn="1" w:lastColumn="0" w:oddVBand="0" w:evenVBand="0" w:oddHBand="0" w:evenHBand="0" w:firstRowFirstColumn="0" w:firstRowLastColumn="0" w:lastRowFirstColumn="0" w:lastRowLastColumn="0"/>
            <w:tcW w:w="3005" w:type="dxa"/>
          </w:tcPr>
          <w:p w:rsidR="00744595" w:rsidRPr="009A6B3E" w:rsidRDefault="00744595" w:rsidP="00866726">
            <w:pPr>
              <w:rPr>
                <w:rFonts w:asciiTheme="majorBidi" w:hAnsiTheme="majorBidi"/>
                <w:b/>
                <w:bCs/>
                <w:color w:val="000000" w:themeColor="text1"/>
                <w:sz w:val="24"/>
                <w:szCs w:val="24"/>
                <w:lang w:val="en-US"/>
              </w:rPr>
            </w:pPr>
            <w:r w:rsidRPr="009A6B3E">
              <w:rPr>
                <w:rFonts w:asciiTheme="majorBidi" w:hAnsiTheme="majorBidi"/>
                <w:b/>
                <w:bCs/>
                <w:color w:val="000000" w:themeColor="text1"/>
                <w:sz w:val="24"/>
                <w:szCs w:val="24"/>
                <w:lang w:val="en-US"/>
              </w:rPr>
              <w:t>F1 Score</w:t>
            </w:r>
          </w:p>
        </w:tc>
        <w:tc>
          <w:tcPr>
            <w:tcW w:w="3005" w:type="dxa"/>
          </w:tcPr>
          <w:p w:rsidR="00744595" w:rsidRPr="009A6B3E" w:rsidRDefault="00744595" w:rsidP="00744595">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lang w:val="en-US"/>
              </w:rPr>
            </w:pPr>
            <w:r>
              <w:rPr>
                <w:rStyle w:val="gnd-iwgdh3b"/>
                <w:rFonts w:ascii="Lucida Console" w:hAnsi="Lucida Console"/>
                <w:color w:val="000000"/>
                <w:bdr w:val="none" w:sz="0" w:space="0" w:color="auto" w:frame="1"/>
              </w:rPr>
              <w:t>0.906896551724138</w:t>
            </w:r>
          </w:p>
        </w:tc>
        <w:tc>
          <w:tcPr>
            <w:tcW w:w="3006" w:type="dxa"/>
          </w:tcPr>
          <w:p w:rsidR="00744595" w:rsidRPr="009A6B3E" w:rsidRDefault="009A6B3E" w:rsidP="009A6B3E">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rPr>
            </w:pPr>
            <w:r>
              <w:rPr>
                <w:rStyle w:val="gnd-iwgdh3b"/>
                <w:rFonts w:ascii="Lucida Console" w:hAnsi="Lucida Console"/>
                <w:color w:val="000000"/>
                <w:bdr w:val="none" w:sz="0" w:space="0" w:color="auto" w:frame="1"/>
              </w:rPr>
              <w:t>0.909677419354839</w:t>
            </w:r>
          </w:p>
        </w:tc>
      </w:tr>
    </w:tbl>
    <w:p w:rsidR="00866726" w:rsidRDefault="00866726" w:rsidP="00866726">
      <w:pPr>
        <w:rPr>
          <w:rFonts w:asciiTheme="majorBidi" w:hAnsiTheme="majorBidi" w:cstheme="majorBidi"/>
          <w:color w:val="000000" w:themeColor="text1"/>
          <w:sz w:val="24"/>
          <w:szCs w:val="24"/>
          <w:lang w:val="en-US"/>
        </w:rPr>
      </w:pPr>
    </w:p>
    <w:p w:rsidR="009A6B3E" w:rsidRPr="00866726" w:rsidRDefault="009A6B3E" w:rsidP="00866726">
      <w:pPr>
        <w:rPr>
          <w:rFonts w:asciiTheme="majorBidi" w:hAnsiTheme="majorBidi" w:cstheme="majorBidi"/>
          <w:color w:val="000000" w:themeColor="text1"/>
          <w:sz w:val="24"/>
          <w:szCs w:val="24"/>
          <w:lang w:val="en-US"/>
        </w:rPr>
      </w:pPr>
      <w:r>
        <w:rPr>
          <w:rFonts w:asciiTheme="majorBidi" w:hAnsiTheme="majorBidi" w:cstheme="majorBidi"/>
          <w:color w:val="000000" w:themeColor="text1"/>
          <w:sz w:val="24"/>
          <w:szCs w:val="24"/>
          <w:lang w:val="en-US"/>
        </w:rPr>
        <w:t>From the above table</w:t>
      </w:r>
      <w:r w:rsidR="00A035DC">
        <w:rPr>
          <w:rFonts w:asciiTheme="majorBidi" w:hAnsiTheme="majorBidi" w:cstheme="majorBidi"/>
          <w:color w:val="000000" w:themeColor="text1"/>
          <w:sz w:val="24"/>
          <w:szCs w:val="24"/>
          <w:lang w:val="en-US"/>
        </w:rPr>
        <w:t>,</w:t>
      </w:r>
      <w:bookmarkStart w:id="0" w:name="_GoBack"/>
      <w:bookmarkEnd w:id="0"/>
      <w:r>
        <w:rPr>
          <w:rFonts w:asciiTheme="majorBidi" w:hAnsiTheme="majorBidi" w:cstheme="majorBidi"/>
          <w:color w:val="000000" w:themeColor="text1"/>
          <w:sz w:val="24"/>
          <w:szCs w:val="24"/>
          <w:lang w:val="en-US"/>
        </w:rPr>
        <w:t xml:space="preserve"> it can be seen that, “</w:t>
      </w:r>
      <w:r w:rsidRPr="009A6B3E">
        <w:rPr>
          <w:rFonts w:asciiTheme="majorBidi" w:hAnsiTheme="majorBidi" w:cstheme="majorBidi"/>
          <w:b/>
          <w:bCs/>
          <w:color w:val="525252" w:themeColor="accent3" w:themeShade="80"/>
          <w:sz w:val="24"/>
          <w:szCs w:val="24"/>
          <w:lang w:val="en-US"/>
        </w:rPr>
        <w:t>Logistic Regression</w:t>
      </w:r>
      <w:r>
        <w:rPr>
          <w:rFonts w:asciiTheme="majorBidi" w:hAnsiTheme="majorBidi" w:cstheme="majorBidi"/>
          <w:color w:val="000000" w:themeColor="text1"/>
          <w:sz w:val="24"/>
          <w:szCs w:val="24"/>
          <w:lang w:val="en-US"/>
        </w:rPr>
        <w:t>” is better for such dataset.</w:t>
      </w:r>
    </w:p>
    <w:sectPr w:rsidR="009A6B3E" w:rsidRPr="008667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43628"/>
    <w:multiLevelType w:val="hybridMultilevel"/>
    <w:tmpl w:val="B9800DA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C380BD1"/>
    <w:multiLevelType w:val="hybridMultilevel"/>
    <w:tmpl w:val="F8F8013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680C5DD7"/>
    <w:multiLevelType w:val="hybridMultilevel"/>
    <w:tmpl w:val="B888C98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877"/>
    <w:rsid w:val="000D490C"/>
    <w:rsid w:val="001A44C0"/>
    <w:rsid w:val="00744595"/>
    <w:rsid w:val="00866726"/>
    <w:rsid w:val="008C5ADE"/>
    <w:rsid w:val="009532B0"/>
    <w:rsid w:val="009675C1"/>
    <w:rsid w:val="009A6B3E"/>
    <w:rsid w:val="00A035DC"/>
    <w:rsid w:val="00A12905"/>
    <w:rsid w:val="00A211E2"/>
    <w:rsid w:val="00B03923"/>
    <w:rsid w:val="00C869B9"/>
    <w:rsid w:val="00DF4FDA"/>
    <w:rsid w:val="00E03877"/>
    <w:rsid w:val="00FC23EF"/>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6C482"/>
  <w15:chartTrackingRefBased/>
  <w15:docId w15:val="{AA8164D5-DF04-410F-BCA6-FF93C2006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038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387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F4FDA"/>
    <w:pPr>
      <w:ind w:left="720"/>
      <w:contextualSpacing/>
    </w:pPr>
  </w:style>
  <w:style w:type="table" w:styleId="TableGrid">
    <w:name w:val="Table Grid"/>
    <w:basedOn w:val="TableNormal"/>
    <w:uiPriority w:val="39"/>
    <w:rsid w:val="007445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7445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PK" w:eastAsia="en-PK"/>
    </w:rPr>
  </w:style>
  <w:style w:type="character" w:customStyle="1" w:styleId="HTMLPreformattedChar">
    <w:name w:val="HTML Preformatted Char"/>
    <w:basedOn w:val="DefaultParagraphFont"/>
    <w:link w:val="HTMLPreformatted"/>
    <w:uiPriority w:val="99"/>
    <w:rsid w:val="00744595"/>
    <w:rPr>
      <w:rFonts w:ascii="Courier New" w:eastAsia="Times New Roman" w:hAnsi="Courier New" w:cs="Courier New"/>
      <w:sz w:val="20"/>
      <w:szCs w:val="20"/>
      <w:lang w:val="en-PK" w:eastAsia="en-PK"/>
    </w:rPr>
  </w:style>
  <w:style w:type="character" w:customStyle="1" w:styleId="gnd-iwgdh3b">
    <w:name w:val="gnd-iwgdh3b"/>
    <w:basedOn w:val="DefaultParagraphFont"/>
    <w:rsid w:val="00744595"/>
  </w:style>
  <w:style w:type="table" w:styleId="PlainTable3">
    <w:name w:val="Plain Table 3"/>
    <w:basedOn w:val="TableNormal"/>
    <w:uiPriority w:val="43"/>
    <w:rsid w:val="009A6B3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9A6B3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745608">
      <w:bodyDiv w:val="1"/>
      <w:marLeft w:val="0"/>
      <w:marRight w:val="0"/>
      <w:marTop w:val="0"/>
      <w:marBottom w:val="0"/>
      <w:divBdr>
        <w:top w:val="none" w:sz="0" w:space="0" w:color="auto"/>
        <w:left w:val="none" w:sz="0" w:space="0" w:color="auto"/>
        <w:bottom w:val="none" w:sz="0" w:space="0" w:color="auto"/>
        <w:right w:val="none" w:sz="0" w:space="0" w:color="auto"/>
      </w:divBdr>
    </w:div>
    <w:div w:id="673916103">
      <w:bodyDiv w:val="1"/>
      <w:marLeft w:val="0"/>
      <w:marRight w:val="0"/>
      <w:marTop w:val="0"/>
      <w:marBottom w:val="0"/>
      <w:divBdr>
        <w:top w:val="none" w:sz="0" w:space="0" w:color="auto"/>
        <w:left w:val="none" w:sz="0" w:space="0" w:color="auto"/>
        <w:bottom w:val="none" w:sz="0" w:space="0" w:color="auto"/>
        <w:right w:val="none" w:sz="0" w:space="0" w:color="auto"/>
      </w:divBdr>
    </w:div>
    <w:div w:id="676007315">
      <w:bodyDiv w:val="1"/>
      <w:marLeft w:val="0"/>
      <w:marRight w:val="0"/>
      <w:marTop w:val="0"/>
      <w:marBottom w:val="0"/>
      <w:divBdr>
        <w:top w:val="none" w:sz="0" w:space="0" w:color="auto"/>
        <w:left w:val="none" w:sz="0" w:space="0" w:color="auto"/>
        <w:bottom w:val="none" w:sz="0" w:space="0" w:color="auto"/>
        <w:right w:val="none" w:sz="0" w:space="0" w:color="auto"/>
      </w:divBdr>
    </w:div>
    <w:div w:id="705639599">
      <w:bodyDiv w:val="1"/>
      <w:marLeft w:val="0"/>
      <w:marRight w:val="0"/>
      <w:marTop w:val="0"/>
      <w:marBottom w:val="0"/>
      <w:divBdr>
        <w:top w:val="none" w:sz="0" w:space="0" w:color="auto"/>
        <w:left w:val="none" w:sz="0" w:space="0" w:color="auto"/>
        <w:bottom w:val="none" w:sz="0" w:space="0" w:color="auto"/>
        <w:right w:val="none" w:sz="0" w:space="0" w:color="auto"/>
      </w:divBdr>
    </w:div>
    <w:div w:id="1372800793">
      <w:bodyDiv w:val="1"/>
      <w:marLeft w:val="0"/>
      <w:marRight w:val="0"/>
      <w:marTop w:val="0"/>
      <w:marBottom w:val="0"/>
      <w:divBdr>
        <w:top w:val="none" w:sz="0" w:space="0" w:color="auto"/>
        <w:left w:val="none" w:sz="0" w:space="0" w:color="auto"/>
        <w:bottom w:val="none" w:sz="0" w:space="0" w:color="auto"/>
        <w:right w:val="none" w:sz="0" w:space="0" w:color="auto"/>
      </w:divBdr>
    </w:div>
    <w:div w:id="1632861953">
      <w:bodyDiv w:val="1"/>
      <w:marLeft w:val="0"/>
      <w:marRight w:val="0"/>
      <w:marTop w:val="0"/>
      <w:marBottom w:val="0"/>
      <w:divBdr>
        <w:top w:val="none" w:sz="0" w:space="0" w:color="auto"/>
        <w:left w:val="none" w:sz="0" w:space="0" w:color="auto"/>
        <w:bottom w:val="none" w:sz="0" w:space="0" w:color="auto"/>
        <w:right w:val="none" w:sz="0" w:space="0" w:color="auto"/>
      </w:divBdr>
    </w:div>
    <w:div w:id="1702513973">
      <w:bodyDiv w:val="1"/>
      <w:marLeft w:val="0"/>
      <w:marRight w:val="0"/>
      <w:marTop w:val="0"/>
      <w:marBottom w:val="0"/>
      <w:divBdr>
        <w:top w:val="none" w:sz="0" w:space="0" w:color="auto"/>
        <w:left w:val="none" w:sz="0" w:space="0" w:color="auto"/>
        <w:bottom w:val="none" w:sz="0" w:space="0" w:color="auto"/>
        <w:right w:val="none" w:sz="0" w:space="0" w:color="auto"/>
      </w:divBdr>
    </w:div>
    <w:div w:id="1881473290">
      <w:bodyDiv w:val="1"/>
      <w:marLeft w:val="0"/>
      <w:marRight w:val="0"/>
      <w:marTop w:val="0"/>
      <w:marBottom w:val="0"/>
      <w:divBdr>
        <w:top w:val="none" w:sz="0" w:space="0" w:color="auto"/>
        <w:left w:val="none" w:sz="0" w:space="0" w:color="auto"/>
        <w:bottom w:val="none" w:sz="0" w:space="0" w:color="auto"/>
        <w:right w:val="none" w:sz="0" w:space="0" w:color="auto"/>
      </w:divBdr>
    </w:div>
    <w:div w:id="2100245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987</Words>
  <Characters>5628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PASHA</dc:creator>
  <cp:keywords/>
  <dc:description/>
  <cp:lastModifiedBy>AHMED PASHA</cp:lastModifiedBy>
  <cp:revision>2</cp:revision>
  <dcterms:created xsi:type="dcterms:W3CDTF">2023-06-01T15:21:00Z</dcterms:created>
  <dcterms:modified xsi:type="dcterms:W3CDTF">2023-06-01T18:39:00Z</dcterms:modified>
</cp:coreProperties>
</file>