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9734" w14:textId="1FB97E06" w:rsidR="0073236C" w:rsidRDefault="004E76B7">
      <w:pPr>
        <w:pStyle w:val="Heading1"/>
        <w:bidi/>
        <w:spacing w:after="40"/>
        <w:jc w:val="center"/>
      </w:pPr>
      <w:r>
        <w:rPr>
          <w:b/>
          <w:bCs/>
          <w:color w:val="1F3A5F"/>
          <w:sz w:val="30"/>
          <w:szCs w:val="30"/>
          <w:rtl/>
        </w:rPr>
        <w:t xml:space="preserve">تقرير الإنجاز الأسبوعي </w:t>
      </w:r>
      <w:r w:rsidR="005D2088">
        <w:rPr>
          <w:rFonts w:hint="cs"/>
          <w:b/>
          <w:bCs/>
          <w:color w:val="1F3A5F"/>
          <w:sz w:val="30"/>
          <w:szCs w:val="30"/>
          <w:rtl/>
        </w:rPr>
        <w:t>(</w:t>
      </w:r>
      <w:r>
        <w:rPr>
          <w:b/>
          <w:bCs/>
          <w:color w:val="1F3A5F"/>
          <w:sz w:val="30"/>
          <w:szCs w:val="30"/>
          <w:rtl/>
        </w:rPr>
        <w:t>منصة سفنت</w:t>
      </w:r>
      <w:r w:rsidR="005D2088">
        <w:rPr>
          <w:rFonts w:hint="cs"/>
          <w:b/>
          <w:bCs/>
          <w:color w:val="1F3A5F"/>
          <w:sz w:val="30"/>
          <w:szCs w:val="30"/>
          <w:rtl/>
        </w:rPr>
        <w:t>)</w:t>
      </w:r>
    </w:p>
    <w:p w14:paraId="69429FA6" w14:textId="28DADD74" w:rsidR="0073236C" w:rsidRDefault="00254743">
      <w:pPr>
        <w:bidi/>
        <w:spacing w:after="120"/>
        <w:jc w:val="center"/>
      </w:pPr>
      <w:r>
        <w:rPr>
          <w:rFonts w:hint="cs"/>
          <w:color w:val="555555"/>
          <w:sz w:val="20"/>
          <w:szCs w:val="20"/>
          <w:rtl/>
        </w:rPr>
        <w:t>بتاريخ</w:t>
      </w:r>
      <w:r>
        <w:rPr>
          <w:color w:val="555555"/>
          <w:sz w:val="20"/>
          <w:szCs w:val="20"/>
          <w:rtl/>
        </w:rPr>
        <w:tab/>
      </w:r>
      <w:r w:rsidR="004E76B7">
        <w:rPr>
          <w:color w:val="555555"/>
          <w:sz w:val="20"/>
          <w:szCs w:val="20"/>
          <w:rtl/>
        </w:rPr>
        <w:t xml:space="preserve"> 30 / 04 / 2026</w:t>
      </w:r>
    </w:p>
    <w:p w14:paraId="3BF38383" w14:textId="77777777" w:rsidR="0073236C" w:rsidRDefault="004E76B7">
      <w:pPr>
        <w:bidi/>
        <w:spacing w:after="60" w:line="280" w:lineRule="auto"/>
      </w:pPr>
      <w:r>
        <w:rPr>
          <w:b/>
          <w:bCs/>
          <w:rtl/>
        </w:rPr>
        <w:t>السلام عليكم ورحمة الله،</w:t>
      </w:r>
    </w:p>
    <w:p w14:paraId="08091B20" w14:textId="77777777" w:rsidR="0073236C" w:rsidRDefault="004E76B7">
      <w:pPr>
        <w:bidi/>
        <w:spacing w:after="120" w:line="280" w:lineRule="auto"/>
      </w:pPr>
      <w:r>
        <w:rPr>
          <w:rtl/>
        </w:rPr>
        <w:t>فيما يلي ملخّص أبرز ما تم إنجازه خلال الأسبوع، في صورة جدول للسرعة في الاطّلاع:</w:t>
      </w:r>
    </w:p>
    <w:tbl>
      <w:tblPr>
        <w:bidiVisual/>
        <w:tblW w:w="5000" w:type="pct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73236C" w14:paraId="6BFEDF44" w14:textId="77777777">
        <w:trPr>
          <w:tblHeader/>
        </w:trPr>
        <w:tc>
          <w:tcPr>
            <w:tcW w:w="1750" w:type="pct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48A1" w14:textId="77777777" w:rsidR="0073236C" w:rsidRDefault="004E76B7">
            <w:pPr>
              <w:bidi/>
              <w:spacing w:before="20" w:after="20"/>
              <w:jc w:val="center"/>
            </w:pPr>
            <w:r>
              <w:rPr>
                <w:b/>
                <w:bCs/>
                <w:color w:val="FFFFFF"/>
                <w:rtl/>
              </w:rPr>
              <w:t>البند</w:t>
            </w:r>
          </w:p>
        </w:tc>
        <w:tc>
          <w:tcPr>
            <w:tcW w:w="3250" w:type="pct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368F" w14:textId="77777777" w:rsidR="0073236C" w:rsidRDefault="004E76B7">
            <w:pPr>
              <w:bidi/>
              <w:spacing w:before="20" w:after="20"/>
              <w:jc w:val="center"/>
            </w:pPr>
            <w:r>
              <w:rPr>
                <w:b/>
                <w:bCs/>
                <w:color w:val="FFFFFF"/>
                <w:rtl/>
              </w:rPr>
              <w:t>أبرز الإنجاز</w:t>
            </w:r>
          </w:p>
        </w:tc>
      </w:tr>
      <w:tr w:rsidR="0073236C" w14:paraId="543F26C6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334F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نظام الملاحظات الداخلي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1E10" w14:textId="77777777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إطلاق </w:t>
            </w:r>
            <w:r>
              <w:rPr>
                <w:b/>
                <w:bCs/>
                <w:sz w:val="21"/>
                <w:szCs w:val="21"/>
                <w:rtl/>
              </w:rPr>
              <w:t>قناة فيدباك داخل المنصة</w:t>
            </w:r>
            <w:r>
              <w:rPr>
                <w:sz w:val="21"/>
                <w:szCs w:val="21"/>
                <w:rtl/>
              </w:rPr>
              <w:t xml:space="preserve"> مع </w:t>
            </w:r>
            <w:r>
              <w:rPr>
                <w:b/>
                <w:bCs/>
                <w:sz w:val="21"/>
                <w:szCs w:val="21"/>
                <w:rtl/>
              </w:rPr>
              <w:t>إرفاق لقطة شاشة تلقائية</w:t>
            </w:r>
            <w:r>
              <w:rPr>
                <w:sz w:val="21"/>
                <w:szCs w:val="21"/>
                <w:rtl/>
              </w:rPr>
              <w:t xml:space="preserve"> وتسليم الملاحظات إلى لوحة الإدارة.</w:t>
            </w:r>
          </w:p>
        </w:tc>
      </w:tr>
      <w:tr w:rsidR="0073236C" w14:paraId="5EF122E7" w14:textId="77777777">
        <w:tc>
          <w:tcPr>
            <w:tcW w:w="17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6767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تسريع المنصة</w:t>
            </w:r>
          </w:p>
        </w:tc>
        <w:tc>
          <w:tcPr>
            <w:tcW w:w="32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9C5A" w14:textId="6CA5496D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تحسينات جوهرية على </w:t>
            </w:r>
            <w:r>
              <w:rPr>
                <w:b/>
                <w:bCs/>
                <w:sz w:val="21"/>
                <w:szCs w:val="21"/>
                <w:rtl/>
              </w:rPr>
              <w:t>سرعة الصفحات والصور</w:t>
            </w:r>
            <w:r>
              <w:rPr>
                <w:sz w:val="21"/>
                <w:szCs w:val="21"/>
                <w:rtl/>
              </w:rPr>
              <w:t xml:space="preserve">، تشغيل العمليات بالتوازي، وعرض </w:t>
            </w:r>
            <w:r>
              <w:rPr>
                <w:b/>
                <w:bCs/>
                <w:sz w:val="21"/>
                <w:szCs w:val="21"/>
                <w:rtl/>
              </w:rPr>
              <w:t>شاشات تحميل (Skeletons)</w:t>
            </w:r>
            <w:r>
              <w:rPr>
                <w:sz w:val="21"/>
                <w:szCs w:val="21"/>
                <w:rtl/>
              </w:rPr>
              <w:t>.</w:t>
            </w:r>
          </w:p>
        </w:tc>
      </w:tr>
      <w:tr w:rsidR="0073236C" w14:paraId="7CD611C2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DBA5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اكتمال رحلة المورد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4013" w14:textId="77777777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دمج </w:t>
            </w:r>
            <w:r>
              <w:rPr>
                <w:b/>
                <w:bCs/>
                <w:sz w:val="21"/>
                <w:szCs w:val="21"/>
                <w:rtl/>
              </w:rPr>
              <w:t>الإعداد والملف الشخصي</w:t>
            </w:r>
            <w:r>
              <w:rPr>
                <w:sz w:val="21"/>
                <w:szCs w:val="21"/>
                <w:rtl/>
              </w:rPr>
              <w:t xml:space="preserve">، </w:t>
            </w:r>
            <w:r>
              <w:rPr>
                <w:b/>
                <w:bCs/>
                <w:sz w:val="21"/>
                <w:szCs w:val="21"/>
                <w:rtl/>
              </w:rPr>
              <w:t>معرض أعمال بصيغة PDF</w:t>
            </w:r>
            <w:r>
              <w:rPr>
                <w:sz w:val="21"/>
                <w:szCs w:val="21"/>
                <w:rtl/>
              </w:rPr>
              <w:t>، و</w:t>
            </w:r>
            <w:r>
              <w:rPr>
                <w:b/>
                <w:bCs/>
                <w:sz w:val="21"/>
                <w:szCs w:val="21"/>
                <w:rtl/>
              </w:rPr>
              <w:t>تأكيد/رفض الحجز</w:t>
            </w:r>
            <w:r>
              <w:rPr>
                <w:sz w:val="21"/>
                <w:szCs w:val="21"/>
                <w:rtl/>
              </w:rPr>
              <w:t xml:space="preserve"> مباشرة.</w:t>
            </w:r>
          </w:p>
        </w:tc>
      </w:tr>
      <w:tr w:rsidR="0073236C" w14:paraId="2A4C6705" w14:textId="77777777">
        <w:tc>
          <w:tcPr>
            <w:tcW w:w="17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3F3B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اكتمال رحلة المنظِّم وطلبات العروض</w:t>
            </w:r>
          </w:p>
        </w:tc>
        <w:tc>
          <w:tcPr>
            <w:tcW w:w="32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88BB" w14:textId="77777777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دمج </w:t>
            </w:r>
            <w:r>
              <w:rPr>
                <w:b/>
                <w:bCs/>
                <w:sz w:val="21"/>
                <w:szCs w:val="21"/>
                <w:rtl/>
              </w:rPr>
              <w:t>إنشاء الفعالية مع جدول البنود</w:t>
            </w:r>
            <w:r>
              <w:rPr>
                <w:sz w:val="21"/>
                <w:szCs w:val="21"/>
                <w:rtl/>
              </w:rPr>
              <w:t xml:space="preserve"> في خطوة واحدة، وإطلاق </w:t>
            </w:r>
            <w:r>
              <w:rPr>
                <w:b/>
                <w:bCs/>
                <w:sz w:val="21"/>
                <w:szCs w:val="21"/>
                <w:rtl/>
              </w:rPr>
              <w:t>مسار طلب العرض الفنّي</w:t>
            </w:r>
            <w:r>
              <w:rPr>
                <w:sz w:val="21"/>
                <w:szCs w:val="21"/>
                <w:rtl/>
              </w:rPr>
              <w:t>.</w:t>
            </w:r>
          </w:p>
        </w:tc>
      </w:tr>
      <w:tr w:rsidR="0073236C" w14:paraId="113DF706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F2AC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الامتثال للأنظمة السعودية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91BD" w14:textId="77777777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تفعيل </w:t>
            </w:r>
            <w:r>
              <w:rPr>
                <w:b/>
                <w:bCs/>
                <w:sz w:val="21"/>
                <w:szCs w:val="21"/>
                <w:rtl/>
              </w:rPr>
              <w:t>ضريبة القيمة المضافة 15٪</w:t>
            </w:r>
            <w:r>
              <w:rPr>
                <w:sz w:val="21"/>
                <w:szCs w:val="21"/>
                <w:rtl/>
              </w:rPr>
              <w:t xml:space="preserve"> (شامل/غير شامل)، واشتراط </w:t>
            </w:r>
            <w:r>
              <w:rPr>
                <w:b/>
                <w:bCs/>
                <w:sz w:val="21"/>
                <w:szCs w:val="21"/>
                <w:rtl/>
              </w:rPr>
              <w:t>رقم جوال سعودي للمنظِّم</w:t>
            </w:r>
            <w:r>
              <w:rPr>
                <w:sz w:val="21"/>
                <w:szCs w:val="21"/>
                <w:rtl/>
              </w:rPr>
              <w:t xml:space="preserve"> عند التسجيل.</w:t>
            </w:r>
          </w:p>
        </w:tc>
      </w:tr>
      <w:tr w:rsidR="0073236C" w14:paraId="5641EAFD" w14:textId="77777777">
        <w:tc>
          <w:tcPr>
            <w:tcW w:w="17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6238" w14:textId="77777777" w:rsidR="0073236C" w:rsidRDefault="004E76B7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تحسينات تجربة المستخدم</w:t>
            </w:r>
          </w:p>
        </w:tc>
        <w:tc>
          <w:tcPr>
            <w:tcW w:w="325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CB4D" w14:textId="77777777" w:rsidR="0073236C" w:rsidRDefault="004E76B7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رسائل خطأ </w:t>
            </w:r>
            <w:r>
              <w:rPr>
                <w:b/>
                <w:bCs/>
                <w:sz w:val="21"/>
                <w:szCs w:val="21"/>
                <w:rtl/>
              </w:rPr>
              <w:t>واضحة بالعربية</w:t>
            </w:r>
            <w:r>
              <w:rPr>
                <w:sz w:val="21"/>
                <w:szCs w:val="21"/>
                <w:rtl/>
              </w:rPr>
              <w:t xml:space="preserve"> بدلًا من الرسائل التقنية، و</w:t>
            </w:r>
            <w:r>
              <w:rPr>
                <w:b/>
                <w:bCs/>
                <w:sz w:val="21"/>
                <w:szCs w:val="21"/>
                <w:rtl/>
              </w:rPr>
              <w:t>تحسينات لشاشات الجوال</w:t>
            </w:r>
            <w:r>
              <w:rPr>
                <w:sz w:val="21"/>
                <w:szCs w:val="21"/>
                <w:rtl/>
              </w:rPr>
              <w:t xml:space="preserve"> في صفحات الملف الشخصي.</w:t>
            </w:r>
          </w:p>
        </w:tc>
      </w:tr>
    </w:tbl>
    <w:p w14:paraId="39E0D795" w14:textId="77777777" w:rsidR="0073236C" w:rsidRDefault="0073236C">
      <w:pPr>
        <w:spacing w:after="60"/>
      </w:pPr>
    </w:p>
    <w:p w14:paraId="01BB49A5" w14:textId="77777777" w:rsidR="0073236C" w:rsidRDefault="004E76B7">
      <w:pPr>
        <w:bidi/>
        <w:spacing w:after="80" w:line="280" w:lineRule="auto"/>
      </w:pPr>
      <w:r>
        <w:rPr>
          <w:b/>
          <w:bCs/>
          <w:color w:val="1F5132"/>
          <w:rtl/>
        </w:rPr>
        <w:t>رابط التجربة: https://sevent.ahmadgh.ovh</w:t>
      </w:r>
    </w:p>
    <w:p w14:paraId="0905029B" w14:textId="77777777" w:rsidR="0073236C" w:rsidRDefault="004E76B7">
      <w:pPr>
        <w:bidi/>
        <w:spacing w:after="100" w:line="280" w:lineRule="auto"/>
        <w:rPr>
          <w:sz w:val="21"/>
          <w:szCs w:val="21"/>
        </w:rPr>
      </w:pPr>
      <w:r>
        <w:rPr>
          <w:b/>
          <w:bCs/>
          <w:sz w:val="21"/>
          <w:szCs w:val="21"/>
          <w:rtl/>
        </w:rPr>
        <w:t xml:space="preserve">الخطوات القادمة: </w:t>
      </w:r>
      <w:r>
        <w:rPr>
          <w:sz w:val="21"/>
          <w:szCs w:val="21"/>
          <w:rtl/>
        </w:rPr>
        <w:t>إعداد البريد الرسمي للإشعارات، اعتماد الدومين/السيرفر الرسمي، ومتابعة الملاحظات الواردة عبر القناة الجديدة.</w:t>
      </w:r>
    </w:p>
    <w:p w14:paraId="40E88B8B" w14:textId="09C34571" w:rsidR="003573AD" w:rsidRDefault="003573AD" w:rsidP="003573AD">
      <w:pPr>
        <w:bidi/>
        <w:spacing w:after="100" w:line="280" w:lineRule="auto"/>
        <w:rPr>
          <w:rFonts w:hint="cs"/>
          <w:sz w:val="21"/>
          <w:szCs w:val="21"/>
          <w:rtl/>
          <w:lang w:bidi="ar-JO"/>
        </w:rPr>
      </w:pPr>
      <w:r>
        <w:rPr>
          <w:rFonts w:hint="cs"/>
          <w:sz w:val="21"/>
          <w:szCs w:val="21"/>
          <w:rtl/>
          <w:lang w:bidi="ar-JO"/>
        </w:rPr>
        <w:t>ما تم استخدامه من توكنز (وحدات ادخال خلال الأسبوع الماضي)</w:t>
      </w:r>
    </w:p>
    <w:p w14:paraId="4DD46B24" w14:textId="7C59FF46" w:rsidR="003573AD" w:rsidRDefault="003573AD" w:rsidP="003573AD">
      <w:pPr>
        <w:bidi/>
        <w:spacing w:after="100" w:line="280" w:lineRule="auto"/>
        <w:rPr>
          <w:sz w:val="21"/>
          <w:szCs w:val="21"/>
        </w:rPr>
      </w:pPr>
      <w:r w:rsidRPr="003573AD">
        <w:rPr>
          <w:sz w:val="21"/>
          <w:szCs w:val="21"/>
          <w:rtl/>
        </w:rPr>
        <w:drawing>
          <wp:inline distT="0" distB="0" distL="0" distR="0" wp14:anchorId="23A32282" wp14:editId="0C9C2525">
            <wp:extent cx="6417310" cy="1626870"/>
            <wp:effectExtent l="0" t="0" r="2540" b="0"/>
            <wp:docPr id="187542935" name="Picture 1" descr="The image displays a table with dates, a pattern of numbers, and prices, likely representing a data set of financial statistics or stock prices over a series of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935" name="Picture 1" descr="The image displays a table with dates, a pattern of numbers, and prices, likely representing a data set of financial statistics or stock prices over a series of dat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8074" w14:textId="77777777" w:rsidR="003573AD" w:rsidRDefault="003573AD" w:rsidP="003573AD">
      <w:pPr>
        <w:bidi/>
        <w:spacing w:after="100" w:line="280" w:lineRule="auto"/>
      </w:pPr>
    </w:p>
    <w:p w14:paraId="2041A89D" w14:textId="1CEE45D4" w:rsidR="0073236C" w:rsidRDefault="005D2088">
      <w:pPr>
        <w:bidi/>
        <w:spacing w:line="280" w:lineRule="auto"/>
        <w:rPr>
          <w:rtl/>
        </w:rPr>
      </w:pPr>
      <w:r>
        <w:rPr>
          <w:rFonts w:hint="cs"/>
          <w:rtl/>
        </w:rPr>
        <w:t>تحياتي,</w:t>
      </w:r>
    </w:p>
    <w:p w14:paraId="769092DE" w14:textId="619CE304" w:rsidR="00254743" w:rsidRDefault="00254743" w:rsidP="00254743">
      <w:pPr>
        <w:bidi/>
        <w:spacing w:line="280" w:lineRule="auto"/>
        <w:rPr>
          <w:rtl/>
        </w:rPr>
      </w:pPr>
      <w:r>
        <w:rPr>
          <w:rFonts w:hint="cs"/>
          <w:rtl/>
        </w:rPr>
        <w:t>أحمد ربايعة</w:t>
      </w:r>
    </w:p>
    <w:p w14:paraId="7C6C5450" w14:textId="77777777" w:rsidR="00254743" w:rsidRDefault="00254743" w:rsidP="00254743">
      <w:pPr>
        <w:bidi/>
        <w:spacing w:line="280" w:lineRule="auto"/>
        <w:rPr>
          <w:rtl/>
        </w:rPr>
      </w:pPr>
    </w:p>
    <w:p w14:paraId="7CDF8112" w14:textId="5FDA486F" w:rsidR="00254743" w:rsidRDefault="00254743" w:rsidP="00254743">
      <w:pPr>
        <w:bidi/>
        <w:spacing w:line="280" w:lineRule="auto"/>
      </w:pPr>
    </w:p>
    <w:sectPr w:rsidR="00254743">
      <w:footerReference w:type="default" r:id="rId8"/>
      <w:pgSz w:w="11906" w:h="16838"/>
      <w:pgMar w:top="720" w:right="900" w:bottom="720" w:left="900" w:header="708" w:footer="708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5F2C" w14:textId="77777777" w:rsidR="003E0019" w:rsidRDefault="003E0019">
      <w:r>
        <w:separator/>
      </w:r>
    </w:p>
  </w:endnote>
  <w:endnote w:type="continuationSeparator" w:id="0">
    <w:p w14:paraId="1806CAB3" w14:textId="77777777" w:rsidR="003E0019" w:rsidRDefault="003E0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733B1" w14:textId="77777777" w:rsidR="0073236C" w:rsidRDefault="004E76B7">
    <w:pPr>
      <w:jc w:val="center"/>
    </w:pPr>
    <w:proofErr w:type="spellStart"/>
    <w:r>
      <w:rPr>
        <w:color w:val="666666"/>
        <w:sz w:val="18"/>
        <w:szCs w:val="18"/>
      </w:rPr>
      <w:t>صفحة</w:t>
    </w:r>
    <w:proofErr w:type="spellEnd"/>
    <w:r>
      <w:rPr>
        <w:color w:val="666666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5474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من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5474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584B" w14:textId="77777777" w:rsidR="003E0019" w:rsidRDefault="003E0019">
      <w:r>
        <w:separator/>
      </w:r>
    </w:p>
  </w:footnote>
  <w:footnote w:type="continuationSeparator" w:id="0">
    <w:p w14:paraId="6D54839B" w14:textId="77777777" w:rsidR="003E0019" w:rsidRDefault="003E0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2525"/>
    <w:multiLevelType w:val="hybridMultilevel"/>
    <w:tmpl w:val="2DAEF2E6"/>
    <w:lvl w:ilvl="0" w:tplc="241A4776">
      <w:start w:val="1"/>
      <w:numFmt w:val="bullet"/>
      <w:lvlText w:val="●"/>
      <w:lvlJc w:val="left"/>
      <w:pPr>
        <w:ind w:left="720" w:hanging="360"/>
      </w:pPr>
    </w:lvl>
    <w:lvl w:ilvl="1" w:tplc="FB58134E">
      <w:start w:val="1"/>
      <w:numFmt w:val="bullet"/>
      <w:lvlText w:val="○"/>
      <w:lvlJc w:val="left"/>
      <w:pPr>
        <w:ind w:left="1440" w:hanging="360"/>
      </w:pPr>
    </w:lvl>
    <w:lvl w:ilvl="2" w:tplc="19CADE36">
      <w:start w:val="1"/>
      <w:numFmt w:val="bullet"/>
      <w:lvlText w:val="■"/>
      <w:lvlJc w:val="left"/>
      <w:pPr>
        <w:ind w:left="2160" w:hanging="360"/>
      </w:pPr>
    </w:lvl>
    <w:lvl w:ilvl="3" w:tplc="3D86B8D4">
      <w:start w:val="1"/>
      <w:numFmt w:val="bullet"/>
      <w:lvlText w:val="●"/>
      <w:lvlJc w:val="left"/>
      <w:pPr>
        <w:ind w:left="2880" w:hanging="360"/>
      </w:pPr>
    </w:lvl>
    <w:lvl w:ilvl="4" w:tplc="4C7CB69E">
      <w:start w:val="1"/>
      <w:numFmt w:val="bullet"/>
      <w:lvlText w:val="○"/>
      <w:lvlJc w:val="left"/>
      <w:pPr>
        <w:ind w:left="3600" w:hanging="360"/>
      </w:pPr>
    </w:lvl>
    <w:lvl w:ilvl="5" w:tplc="7D3AB076">
      <w:start w:val="1"/>
      <w:numFmt w:val="bullet"/>
      <w:lvlText w:val="■"/>
      <w:lvlJc w:val="left"/>
      <w:pPr>
        <w:ind w:left="4320" w:hanging="360"/>
      </w:pPr>
    </w:lvl>
    <w:lvl w:ilvl="6" w:tplc="0D468F5A">
      <w:start w:val="1"/>
      <w:numFmt w:val="bullet"/>
      <w:lvlText w:val="●"/>
      <w:lvlJc w:val="left"/>
      <w:pPr>
        <w:ind w:left="5040" w:hanging="360"/>
      </w:pPr>
    </w:lvl>
    <w:lvl w:ilvl="7" w:tplc="0256FB3A">
      <w:start w:val="1"/>
      <w:numFmt w:val="bullet"/>
      <w:lvlText w:val="●"/>
      <w:lvlJc w:val="left"/>
      <w:pPr>
        <w:ind w:left="5760" w:hanging="360"/>
      </w:pPr>
    </w:lvl>
    <w:lvl w:ilvl="8" w:tplc="96C0C7A8">
      <w:start w:val="1"/>
      <w:numFmt w:val="bullet"/>
      <w:lvlText w:val="●"/>
      <w:lvlJc w:val="left"/>
      <w:pPr>
        <w:ind w:left="6480" w:hanging="360"/>
      </w:pPr>
    </w:lvl>
  </w:abstractNum>
  <w:num w:numId="1" w16cid:durableId="1993755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6C"/>
    <w:rsid w:val="00254743"/>
    <w:rsid w:val="003321F3"/>
    <w:rsid w:val="003573AD"/>
    <w:rsid w:val="003E0019"/>
    <w:rsid w:val="00446311"/>
    <w:rsid w:val="004E76B7"/>
    <w:rsid w:val="005D2088"/>
    <w:rsid w:val="007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66CF"/>
  <w15:docId w15:val="{F1F128B1-D333-4793-8E62-9C5FEEB6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G</cp:lastModifiedBy>
  <cp:revision>4</cp:revision>
  <dcterms:created xsi:type="dcterms:W3CDTF">2026-04-30T13:22:00Z</dcterms:created>
  <dcterms:modified xsi:type="dcterms:W3CDTF">2026-05-03T07:53:00Z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2026-04-30T13:24:42Z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80c4bc4d-9c2c-4326-bd6d-cc3d01817ddc</vt:lpwstr>
  </property>
  <property fmtid="{D5CDD505-2E9C-101B-9397-08002B2CF9AE}" pid="7" name="MSIP_Label_defa4170-0d19-0005-0004-bc88714345d2_ActionId">
    <vt:lpwstr>2f328694-2e70-480b-bfe9-2a15e0516d74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