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line="360"/>
        <w:jc w:val="left"/>
      </w:pPr>
      <w:r>
        <w:rPr>
          <w:rFonts w:ascii="Calibri" w:cs="Calibri" w:eastAsia="Calibri" w:hAnsi="Calibri"/>
          <w:b/>
          <w:bCs/>
          <w:sz w:val="26"/>
          <w:szCs w:val="26"/>
          <w:rtl/>
        </w:rPr>
        <w:t xml:space="preserve">الموضوع: Re: متابعة العمل على المنصة</w:t>
      </w:r>
    </w:p>
    <w:p>
      <w:r>
        <w:t xml:space="preserve"/>
      </w:r>
    </w:p>
    <w:p>
      <w:pPr>
        <w:bidi/>
        <w:spacing w:after="160" w:line="360"/>
        <w:jc w:val="left"/>
      </w:pPr>
      <w:r>
        <w:rPr>
          <w:rFonts w:ascii="Calibri" w:cs="Calibri" w:eastAsia="Calibri" w:hAnsi="Calibri"/>
          <w:sz w:val="24"/>
          <w:szCs w:val="24"/>
          <w:rtl/>
        </w:rPr>
        <w:t xml:space="preserve">المهندس محمد المحترم،</w:t>
      </w:r>
    </w:p>
    <w:p>
      <w:pPr>
        <w:bidi/>
        <w:spacing w:after="160" w:line="360"/>
        <w:jc w:val="left"/>
      </w:pPr>
      <w:r>
        <w:rPr>
          <w:rFonts w:ascii="Calibri" w:cs="Calibri" w:eastAsia="Calibri" w:hAnsi="Calibri"/>
          <w:sz w:val="24"/>
          <w:szCs w:val="24"/>
          <w:rtl/>
        </w:rPr>
        <w:t xml:space="preserve">السلام عليكم ورحمة الله وبركاته،</w:t>
      </w:r>
    </w:p>
    <w:p>
      <w:r>
        <w:t xml:space="preserve"/>
      </w:r>
    </w:p>
    <w:p>
      <w:pPr>
        <w:bidi/>
        <w:spacing w:after="160" w:line="360"/>
        <w:jc w:val="left"/>
      </w:pPr>
      <w:r>
        <w:rPr>
          <w:rFonts w:ascii="Calibri" w:cs="Calibri" w:eastAsia="Calibri" w:hAnsi="Calibri"/>
          <w:sz w:val="24"/>
          <w:szCs w:val="24"/>
          <w:rtl/>
        </w:rPr>
        <w:t xml:space="preserve">شاكرًا لكم متابعتكم وتوجيهاتكم.</w:t>
      </w:r>
    </w:p>
    <w:p>
      <w:r>
        <w:t xml:space="preserve"/>
      </w:r>
    </w:p>
    <w:p>
      <w:pPr>
        <w:bidi/>
        <w:spacing w:after="160" w:line="360"/>
        <w:jc w:val="left"/>
      </w:pPr>
      <w:r>
        <w:rPr>
          <w:rFonts w:ascii="Calibri" w:cs="Calibri" w:eastAsia="Calibri" w:hAnsi="Calibri"/>
          <w:sz w:val="24"/>
          <w:szCs w:val="24"/>
          <w:rtl/>
        </w:rPr>
        <w:t xml:space="preserve">بالنسبة لطلب RFQ و RFP، أودّ إفادتكم بأنه قد تم استكمال العمل عليهما اليوم على المنصة، بحيث:</w:t>
      </w:r>
    </w:p>
    <w:p>
      <w:pPr>
        <w:pStyle w:val="ListParagraph"/>
        <w:numPr>
          <w:ilvl w:val="0"/>
          <w:numId w:val="2"/>
        </w:numPr>
        <w:bidi/>
        <w:spacing w:after="100" w:line="340"/>
        <w:jc w:val="left"/>
      </w:pPr>
      <w:r>
        <w:rPr>
          <w:rFonts w:ascii="Calibri" w:cs="Calibri" w:eastAsia="Calibri" w:hAnsi="Calibri"/>
          <w:sz w:val="24"/>
          <w:szCs w:val="24"/>
          <w:rtl/>
        </w:rPr>
        <w:t xml:space="preserve">يستطيع المنظِّم إنشاء طلب عرض سعر (RFQ) وطلب عرض فني (RFP) وإرساله للموردين المؤهَّلين.</w:t>
      </w:r>
    </w:p>
    <w:p>
      <w:pPr>
        <w:pStyle w:val="ListParagraph"/>
        <w:numPr>
          <w:ilvl w:val="0"/>
          <w:numId w:val="2"/>
        </w:numPr>
        <w:bidi/>
        <w:spacing w:after="100" w:line="340"/>
        <w:jc w:val="left"/>
      </w:pPr>
      <w:r>
        <w:rPr>
          <w:rFonts w:ascii="Calibri" w:cs="Calibri" w:eastAsia="Calibri" w:hAnsi="Calibri"/>
          <w:sz w:val="24"/>
          <w:szCs w:val="24"/>
          <w:rtl/>
        </w:rPr>
        <w:t xml:space="preserve">يقوم الموردون بتقديم عروضهم عبر المنصة مباشرة.</w:t>
      </w:r>
    </w:p>
    <w:p>
      <w:pPr>
        <w:pStyle w:val="ListParagraph"/>
        <w:numPr>
          <w:ilvl w:val="0"/>
          <w:numId w:val="2"/>
        </w:numPr>
        <w:bidi/>
        <w:spacing w:after="100" w:line="340"/>
        <w:jc w:val="left"/>
      </w:pPr>
      <w:r>
        <w:rPr>
          <w:rFonts w:ascii="Calibri" w:cs="Calibri" w:eastAsia="Calibri" w:hAnsi="Calibri"/>
          <w:sz w:val="24"/>
          <w:szCs w:val="24"/>
          <w:rtl/>
        </w:rPr>
        <w:t xml:space="preserve">يظهر للمنظِّم جدول مقارنة بين العروض المقدَّمة من الموردين الذين تقدّموا لتنفيذ الخدمة، لتسهيل المفاضلة بينهم.</w:t>
      </w:r>
    </w:p>
    <w:p>
      <w:pPr>
        <w:pStyle w:val="ListParagraph"/>
        <w:numPr>
          <w:ilvl w:val="0"/>
          <w:numId w:val="2"/>
        </w:numPr>
        <w:bidi/>
        <w:spacing w:after="100" w:line="340"/>
        <w:jc w:val="left"/>
      </w:pPr>
      <w:r>
        <w:rPr>
          <w:rFonts w:ascii="Calibri" w:cs="Calibri" w:eastAsia="Calibri" w:hAnsi="Calibri"/>
          <w:sz w:val="24"/>
          <w:szCs w:val="24"/>
          <w:rtl/>
        </w:rPr>
        <w:t xml:space="preserve">تتوقف الرحلة عند مرحلة ما قبل التعاقد كما تفضّلتم، على أن تُعالَج مرحلة التعاقد لاحقًا ضمن اجتماعات منفصلة.</w:t>
      </w:r>
    </w:p>
    <w:p>
      <w:r>
        <w:t xml:space="preserve"/>
      </w:r>
    </w:p>
    <w:p>
      <w:pPr>
        <w:bidi/>
        <w:spacing w:after="160" w:line="360"/>
        <w:jc w:val="left"/>
      </w:pPr>
      <w:r>
        <w:rPr>
          <w:rFonts w:ascii="Calibri" w:cs="Calibri" w:eastAsia="Calibri" w:hAnsi="Calibri"/>
          <w:sz w:val="24"/>
          <w:szCs w:val="24"/>
          <w:rtl/>
        </w:rPr>
        <w:t xml:space="preserve">المنصة جاهزة للتجربة على الرابط:</w:t>
      </w:r>
    </w:p>
    <w:p>
      <w:pPr>
        <w:bidi/>
        <w:spacing w:after="160" w:line="360"/>
        <w:jc w:val="left"/>
      </w:pPr>
      <w:r>
        <w:rPr>
          <w:rFonts w:ascii="Calibri" w:cs="Calibri" w:eastAsia="Calibri" w:hAnsi="Calibri"/>
          <w:sz w:val="24"/>
          <w:szCs w:val="24"/>
          <w:rtl/>
        </w:rPr>
        <w:t xml:space="preserve">https://sevent.ahmadgh.ovh</w:t>
      </w:r>
    </w:p>
    <w:p>
      <w:r>
        <w:t xml:space="preserve"/>
      </w:r>
    </w:p>
    <w:p>
      <w:pPr>
        <w:bidi/>
        <w:spacing w:after="160" w:line="360"/>
        <w:jc w:val="left"/>
      </w:pPr>
      <w:r>
        <w:rPr>
          <w:rFonts w:ascii="Calibri" w:cs="Calibri" w:eastAsia="Calibri" w:hAnsi="Calibri"/>
          <w:sz w:val="24"/>
          <w:szCs w:val="24"/>
          <w:rtl/>
        </w:rPr>
        <w:t xml:space="preserve">وفي انتظار ملاحظات المهندس محمد الخليفة على تسجيل الموردين لاعتماد الإرسال إليهم.</w:t>
      </w:r>
    </w:p>
    <w:p>
      <w:r>
        <w:t xml:space="preserve"/>
      </w:r>
    </w:p>
    <w:p>
      <w:pPr>
        <w:bidi/>
        <w:spacing w:after="160" w:line="360"/>
        <w:jc w:val="left"/>
      </w:pPr>
      <w:r>
        <w:rPr>
          <w:rFonts w:ascii="Calibri" w:cs="Calibri" w:eastAsia="Calibri" w:hAnsi="Calibri"/>
          <w:sz w:val="24"/>
          <w:szCs w:val="24"/>
          <w:rtl/>
        </w:rPr>
        <w:t xml:space="preserve">تحياتي،</w:t>
      </w:r>
    </w:p>
    <w:p>
      <w:pPr>
        <w:bidi/>
        <w:spacing w:after="160" w:line="360"/>
        <w:jc w:val="left"/>
      </w:pPr>
      <w:r>
        <w:rPr>
          <w:rFonts w:ascii="Calibri" w:cs="Calibri" w:eastAsia="Calibri" w:hAnsi="Calibri"/>
          <w:sz w:val="24"/>
          <w:szCs w:val="24"/>
          <w:rtl/>
        </w:rPr>
        <w:t xml:space="preserve">أحمد ربايعة</w:t>
      </w:r>
    </w:p>
    <w:sectPr>
      <w:bidi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00" w:before="240"/>
      <w:jc w:val="left"/>
      <w:outlineLvl w:val="0"/>
    </w:pPr>
    <w:rPr>
      <w:rFonts w:ascii="Calibri" w:cs="Calibri" w:eastAsia="Calibri" w:hAnsi="Calibri"/>
      <w:b/>
      <w:bCs/>
      <w:color w:val="1F5132"/>
      <w:sz w:val="32"/>
      <w:szCs w:val="32"/>
      <w:rtl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2026-04-26T13:45:29.784Z</dcterms:created>
  <dcterms:modified xsi:type="dcterms:W3CDTF">2026-04-26T13:45:29.784Z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