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13347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33475" cy="990600"/>
                    </a:xfrm>
                    <a:prstGeom prst="rect">
                      <a:avLst/>
                    </a:prstGeom>
                  </pic:spPr>
                </pic:pic>
              </a:graphicData>
            </a:graphic>
          </wp:inline>
        </w:drawing>
      </w:r>
    </w:p>
    <w:p>
      <w:pPr>
        <w:spacing w:after="120" w:before="200"/>
        <w:jc w:val="center"/>
      </w:pPr>
      <w:r>
        <w:rPr>
          <w:b/>
          <w:bCs/>
          <w:color w:val="1F4E79"/>
          <w:sz w:val="64"/>
          <w:szCs w:val="64"/>
        </w:rPr>
        <w:t xml:space="preserve">CAVINET</w:t>
      </w:r>
    </w:p>
    <w:p>
      <w:pPr>
        <w:spacing w:after="120"/>
        <w:jc w:val="center"/>
      </w:pPr>
      <w:r>
        <w:rPr>
          <w:b/>
          <w:bCs/>
          <w:sz w:val="30"/>
          <w:szCs w:val="30"/>
        </w:rPr>
        <w:t xml:space="preserve">AI-Based Differentiation of Pulmonary Tuberculosis and Non-Tuberculous Mycobacterial Lung Disease on Chest CT</w:t>
      </w:r>
    </w:p>
    <w:p>
      <w:pPr>
        <w:spacing w:after="80"/>
        <w:jc w:val="center"/>
      </w:pPr>
      <w:r>
        <w:rPr>
          <w:sz w:val="26"/>
          <w:szCs w:val="26"/>
        </w:rPr>
        <w:t xml:space="preserve">Project Scope Document — Revised (Version 2.0)</w:t>
      </w:r>
    </w:p>
    <w:p>
      <w:pPr>
        <w:spacing w:after="400"/>
        <w:jc w:val="center"/>
      </w:pPr>
      <w:r>
        <w:rPr>
          <w:i/>
          <w:iCs/>
          <w:sz w:val="22"/>
          <w:szCs w:val="22"/>
        </w:rPr>
        <w:t xml:space="preserve">Also serves as the PRD basis and the phased implementation plan for Claude Code</w:t>
      </w:r>
    </w:p>
    <w:p>
      <w:pPr>
        <w:spacing w:after="200"/>
        <w:jc w:val="center"/>
      </w:pPr>
      <w:r>
        <w:rPr>
          <w:sz w:val="24"/>
          <w:szCs w:val="24"/>
        </w:rPr>
        <w:t xml:space="preserve">Final Year Project | Session 2025 to 2027</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15"/>
        <w:gridCol w:w="3611"/>
      </w:tblGrid>
      <w:tr>
        <w:trPr>
          <w:tblHeader/>
        </w:trPr>
        <w:tc>
          <w:tcPr>
            <w:tcW w:type="dxa" w:w="5415"/>
            <w:shd w:fill="1F4E79" w:color="auto" w:val="clear"/>
            <w:tcMar>
              <w:top w:type="dxa" w:w="60"/>
              <w:left w:type="dxa" w:w="100"/>
              <w:bottom w:type="dxa" w:w="60"/>
              <w:right w:type="dxa" w:w="100"/>
            </w:tcMar>
          </w:tcPr>
          <w:p>
            <w:pPr>
              <w:spacing w:after="40"/>
            </w:pPr>
            <w:r>
              <w:rPr>
                <w:b/>
                <w:bCs/>
                <w:color w:val="FFFFFF"/>
              </w:rPr>
              <w:t xml:space="preserve">Student Name</w:t>
            </w:r>
          </w:p>
        </w:tc>
        <w:tc>
          <w:tcPr>
            <w:tcW w:type="dxa" w:w="3611"/>
            <w:shd w:fill="1F4E79" w:color="auto" w:val="clear"/>
            <w:tcMar>
              <w:top w:type="dxa" w:w="60"/>
              <w:left w:type="dxa" w:w="100"/>
              <w:bottom w:type="dxa" w:w="60"/>
              <w:right w:type="dxa" w:w="100"/>
            </w:tcMar>
          </w:tcPr>
          <w:p>
            <w:pPr>
              <w:spacing w:after="40"/>
            </w:pPr>
            <w:r>
              <w:rPr>
                <w:b/>
                <w:bCs/>
                <w:color w:val="FFFFFF"/>
              </w:rPr>
              <w:t xml:space="preserve">Registration Number</w:t>
            </w:r>
          </w:p>
        </w:tc>
      </w:tr>
      <w:tr>
        <w:tc>
          <w:tcPr>
            <w:tcW w:type="dxa" w:w="5415"/>
            <w:tcMar>
              <w:top w:type="dxa" w:w="60"/>
              <w:left w:type="dxa" w:w="100"/>
              <w:bottom w:type="dxa" w:w="60"/>
              <w:right w:type="dxa" w:w="100"/>
            </w:tcMar>
          </w:tcPr>
          <w:p>
            <w:pPr>
              <w:spacing w:after="40"/>
            </w:pPr>
            <w:r>
              <w:t xml:space="preserve">Mahnoor Iqbal</w:t>
            </w:r>
          </w:p>
        </w:tc>
        <w:tc>
          <w:tcPr>
            <w:tcW w:type="dxa" w:w="3611"/>
            <w:tcMar>
              <w:top w:type="dxa" w:w="60"/>
              <w:left w:type="dxa" w:w="100"/>
              <w:bottom w:type="dxa" w:w="60"/>
              <w:right w:type="dxa" w:w="100"/>
            </w:tcMar>
          </w:tcPr>
          <w:p>
            <w:pPr>
              <w:spacing w:after="40"/>
            </w:pPr>
            <w:r>
              <w:t xml:space="preserve">230910</w:t>
            </w:r>
          </w:p>
        </w:tc>
      </w:tr>
      <w:tr>
        <w:tc>
          <w:tcPr>
            <w:tcW w:type="dxa" w:w="5415"/>
            <w:shd w:fill="F7F9FC" w:color="auto" w:val="clear"/>
            <w:tcMar>
              <w:top w:type="dxa" w:w="60"/>
              <w:left w:type="dxa" w:w="100"/>
              <w:bottom w:type="dxa" w:w="60"/>
              <w:right w:type="dxa" w:w="100"/>
            </w:tcMar>
          </w:tcPr>
          <w:p>
            <w:pPr>
              <w:spacing w:after="40"/>
            </w:pPr>
            <w:r>
              <w:t xml:space="preserve">Khudema Haroon</w:t>
            </w:r>
          </w:p>
        </w:tc>
        <w:tc>
          <w:tcPr>
            <w:tcW w:type="dxa" w:w="3611"/>
            <w:shd w:fill="F7F9FC" w:color="auto" w:val="clear"/>
            <w:tcMar>
              <w:top w:type="dxa" w:w="60"/>
              <w:left w:type="dxa" w:w="100"/>
              <w:bottom w:type="dxa" w:w="60"/>
              <w:right w:type="dxa" w:w="100"/>
            </w:tcMar>
          </w:tcPr>
          <w:p>
            <w:pPr>
              <w:spacing w:after="40"/>
            </w:pPr>
            <w:r>
              <w:t xml:space="preserve">232942</w:t>
            </w:r>
          </w:p>
        </w:tc>
      </w:tr>
      <w:tr>
        <w:tc>
          <w:tcPr>
            <w:tcW w:type="dxa" w:w="5415"/>
            <w:tcMar>
              <w:top w:type="dxa" w:w="60"/>
              <w:left w:type="dxa" w:w="100"/>
              <w:bottom w:type="dxa" w:w="60"/>
              <w:right w:type="dxa" w:w="100"/>
            </w:tcMar>
          </w:tcPr>
          <w:p>
            <w:pPr>
              <w:spacing w:after="40"/>
            </w:pPr>
            <w:r>
              <w:t xml:space="preserve">Ahmed Raza</w:t>
            </w:r>
          </w:p>
        </w:tc>
        <w:tc>
          <w:tcPr>
            <w:tcW w:type="dxa" w:w="3611"/>
            <w:tcMar>
              <w:top w:type="dxa" w:w="60"/>
              <w:left w:type="dxa" w:w="100"/>
              <w:bottom w:type="dxa" w:w="60"/>
              <w:right w:type="dxa" w:w="100"/>
            </w:tcMar>
          </w:tcPr>
          <w:p>
            <w:pPr>
              <w:spacing w:after="40"/>
            </w:pPr>
            <w:r>
              <w:t xml:space="preserve">230958</w:t>
            </w:r>
          </w:p>
        </w:tc>
      </w:tr>
    </w:tbl>
    <w:p>
      <w:pPr>
        <w:spacing w:after="8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610"/>
        <w:gridCol w:w="5416"/>
      </w:tblGrid>
      <w:tr>
        <w:trPr>
          <w:tblHeader/>
        </w:trPr>
        <w:tc>
          <w:tcPr>
            <w:tcW w:type="dxa" w:w="3610"/>
            <w:shd w:fill="1F4E79" w:color="auto" w:val="clear"/>
            <w:tcMar>
              <w:top w:type="dxa" w:w="60"/>
              <w:left w:type="dxa" w:w="100"/>
              <w:bottom w:type="dxa" w:w="60"/>
              <w:right w:type="dxa" w:w="100"/>
            </w:tcMar>
          </w:tcPr>
          <w:p>
            <w:pPr>
              <w:spacing w:after="40"/>
            </w:pPr>
            <w:r>
              <w:rPr>
                <w:b/>
                <w:bCs/>
                <w:color w:val="FFFFFF"/>
              </w:rPr>
              <w:t xml:space="preserve">Role</w:t>
            </w:r>
          </w:p>
        </w:tc>
        <w:tc>
          <w:tcPr>
            <w:tcW w:type="dxa" w:w="5416"/>
            <w:shd w:fill="1F4E79" w:color="auto" w:val="clear"/>
            <w:tcMar>
              <w:top w:type="dxa" w:w="60"/>
              <w:left w:type="dxa" w:w="100"/>
              <w:bottom w:type="dxa" w:w="60"/>
              <w:right w:type="dxa" w:w="100"/>
            </w:tcMar>
          </w:tcPr>
          <w:p>
            <w:pPr>
              <w:spacing w:after="40"/>
            </w:pPr>
            <w:r>
              <w:rPr>
                <w:b/>
                <w:bCs/>
                <w:color w:val="FFFFFF"/>
              </w:rPr>
              <w:t xml:space="preserve">Name</w:t>
            </w:r>
          </w:p>
        </w:tc>
      </w:tr>
      <w:tr>
        <w:tc>
          <w:tcPr>
            <w:tcW w:type="dxa" w:w="3610"/>
            <w:tcMar>
              <w:top w:type="dxa" w:w="60"/>
              <w:left w:type="dxa" w:w="100"/>
              <w:bottom w:type="dxa" w:w="60"/>
              <w:right w:type="dxa" w:w="100"/>
            </w:tcMar>
          </w:tcPr>
          <w:p>
            <w:pPr>
              <w:spacing w:after="40"/>
            </w:pPr>
            <w:r>
              <w:t xml:space="preserve">Supervisor</w:t>
            </w:r>
          </w:p>
        </w:tc>
        <w:tc>
          <w:tcPr>
            <w:tcW w:type="dxa" w:w="5416"/>
            <w:tcMar>
              <w:top w:type="dxa" w:w="60"/>
              <w:left w:type="dxa" w:w="100"/>
              <w:bottom w:type="dxa" w:w="60"/>
              <w:right w:type="dxa" w:w="100"/>
            </w:tcMar>
          </w:tcPr>
          <w:p>
            <w:pPr>
              <w:spacing w:after="40"/>
            </w:pPr>
            <w:r>
              <w:t xml:space="preserve">Sohaib Masood</w:t>
            </w:r>
          </w:p>
        </w:tc>
      </w:tr>
      <w:tr>
        <w:tc>
          <w:tcPr>
            <w:tcW w:type="dxa" w:w="3610"/>
            <w:shd w:fill="F7F9FC" w:color="auto" w:val="clear"/>
            <w:tcMar>
              <w:top w:type="dxa" w:w="60"/>
              <w:left w:type="dxa" w:w="100"/>
              <w:bottom w:type="dxa" w:w="60"/>
              <w:right w:type="dxa" w:w="100"/>
            </w:tcMar>
          </w:tcPr>
          <w:p>
            <w:pPr>
              <w:spacing w:after="40"/>
            </w:pPr>
            <w:r>
              <w:t xml:space="preserve">Co-Supervisor</w:t>
            </w:r>
          </w:p>
        </w:tc>
        <w:tc>
          <w:tcPr>
            <w:tcW w:type="dxa" w:w="5416"/>
            <w:shd w:fill="F7F9FC" w:color="auto" w:val="clear"/>
            <w:tcMar>
              <w:top w:type="dxa" w:w="60"/>
              <w:left w:type="dxa" w:w="100"/>
              <w:bottom w:type="dxa" w:w="60"/>
              <w:right w:type="dxa" w:w="100"/>
            </w:tcMar>
          </w:tcPr>
          <w:p>
            <w:pPr>
              <w:spacing w:after="40"/>
            </w:pPr>
            <w:r>
              <w:t xml:space="preserve">Kanwal Ejaz</w:t>
            </w:r>
          </w:p>
        </w:tc>
      </w:tr>
      <w:tr>
        <w:tc>
          <w:tcPr>
            <w:tcW w:type="dxa" w:w="3610"/>
            <w:tcMar>
              <w:top w:type="dxa" w:w="60"/>
              <w:left w:type="dxa" w:w="100"/>
              <w:bottom w:type="dxa" w:w="60"/>
              <w:right w:type="dxa" w:w="100"/>
            </w:tcMar>
          </w:tcPr>
          <w:p>
            <w:pPr>
              <w:spacing w:after="40"/>
            </w:pPr>
            <w:r>
              <w:t xml:space="preserve">Department</w:t>
            </w:r>
          </w:p>
        </w:tc>
        <w:tc>
          <w:tcPr>
            <w:tcW w:type="dxa" w:w="5416"/>
            <w:tcMar>
              <w:top w:type="dxa" w:w="60"/>
              <w:left w:type="dxa" w:w="100"/>
              <w:bottom w:type="dxa" w:w="60"/>
              <w:right w:type="dxa" w:w="100"/>
            </w:tcMar>
          </w:tcPr>
          <w:p>
            <w:pPr>
              <w:spacing w:after="40"/>
            </w:pPr>
            <w:r>
              <w:t xml:space="preserve">Computer Science</w:t>
            </w:r>
          </w:p>
        </w:tc>
      </w:tr>
      <w:tr>
        <w:tc>
          <w:tcPr>
            <w:tcW w:type="dxa" w:w="3610"/>
            <w:shd w:fill="F7F9FC" w:color="auto" w:val="clear"/>
            <w:tcMar>
              <w:top w:type="dxa" w:w="60"/>
              <w:left w:type="dxa" w:w="100"/>
              <w:bottom w:type="dxa" w:w="60"/>
              <w:right w:type="dxa" w:w="100"/>
            </w:tcMar>
          </w:tcPr>
          <w:p>
            <w:pPr>
              <w:spacing w:after="40"/>
            </w:pPr>
            <w:r>
              <w:t xml:space="preserve">University</w:t>
            </w:r>
          </w:p>
        </w:tc>
        <w:tc>
          <w:tcPr>
            <w:tcW w:type="dxa" w:w="5416"/>
            <w:shd w:fill="F7F9FC" w:color="auto" w:val="clear"/>
            <w:tcMar>
              <w:top w:type="dxa" w:w="60"/>
              <w:left w:type="dxa" w:w="100"/>
              <w:bottom w:type="dxa" w:w="60"/>
              <w:right w:type="dxa" w:w="100"/>
            </w:tcMar>
          </w:tcPr>
          <w:p>
            <w:pPr>
              <w:spacing w:after="40"/>
            </w:pPr>
            <w:r>
              <w:t xml:space="preserve">Air University, Islamabad</w:t>
            </w:r>
          </w:p>
        </w:tc>
      </w:tr>
    </w:tbl>
    <w:p>
      <w:pPr>
        <w:spacing w:after="8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902"/>
        <w:gridCol w:w="1805"/>
        <w:gridCol w:w="6319"/>
      </w:tblGrid>
      <w:tr>
        <w:trPr>
          <w:tblHeader/>
        </w:trPr>
        <w:tc>
          <w:tcPr>
            <w:tcW w:type="dxa" w:w="902"/>
            <w:shd w:fill="1F4E79" w:color="auto" w:val="clear"/>
            <w:tcMar>
              <w:top w:type="dxa" w:w="60"/>
              <w:left w:type="dxa" w:w="100"/>
              <w:bottom w:type="dxa" w:w="60"/>
              <w:right w:type="dxa" w:w="100"/>
            </w:tcMar>
          </w:tcPr>
          <w:p>
            <w:pPr>
              <w:spacing w:after="40"/>
            </w:pPr>
            <w:r>
              <w:rPr>
                <w:b/>
                <w:bCs/>
                <w:color w:val="FFFFFF"/>
              </w:rPr>
              <w:t xml:space="preserve">Version</w:t>
            </w:r>
          </w:p>
        </w:tc>
        <w:tc>
          <w:tcPr>
            <w:tcW w:type="dxa" w:w="1805"/>
            <w:shd w:fill="1F4E79" w:color="auto" w:val="clear"/>
            <w:tcMar>
              <w:top w:type="dxa" w:w="60"/>
              <w:left w:type="dxa" w:w="100"/>
              <w:bottom w:type="dxa" w:w="60"/>
              <w:right w:type="dxa" w:w="100"/>
            </w:tcMar>
          </w:tcPr>
          <w:p>
            <w:pPr>
              <w:spacing w:after="40"/>
            </w:pPr>
            <w:r>
              <w:rPr>
                <w:b/>
                <w:bCs/>
                <w:color w:val="FFFFFF"/>
              </w:rPr>
              <w:t xml:space="preserve">Date</w:t>
            </w:r>
          </w:p>
        </w:tc>
        <w:tc>
          <w:tcPr>
            <w:tcW w:type="dxa" w:w="6319"/>
            <w:shd w:fill="1F4E79" w:color="auto" w:val="clear"/>
            <w:tcMar>
              <w:top w:type="dxa" w:w="60"/>
              <w:left w:type="dxa" w:w="100"/>
              <w:bottom w:type="dxa" w:w="60"/>
              <w:right w:type="dxa" w:w="100"/>
            </w:tcMar>
          </w:tcPr>
          <w:p>
            <w:pPr>
              <w:spacing w:after="40"/>
            </w:pPr>
            <w:r>
              <w:rPr>
                <w:b/>
                <w:bCs/>
                <w:color w:val="FFFFFF"/>
              </w:rPr>
              <w:t xml:space="preserve">Change</w:t>
            </w:r>
          </w:p>
        </w:tc>
      </w:tr>
      <w:tr>
        <w:tc>
          <w:tcPr>
            <w:tcW w:type="dxa" w:w="902"/>
            <w:tcMar>
              <w:top w:type="dxa" w:w="60"/>
              <w:left w:type="dxa" w:w="100"/>
              <w:bottom w:type="dxa" w:w="60"/>
              <w:right w:type="dxa" w:w="100"/>
            </w:tcMar>
          </w:tcPr>
          <w:p>
            <w:pPr>
              <w:spacing w:after="40"/>
            </w:pPr>
            <w:r>
              <w:t xml:space="preserve">1.0</w:t>
            </w:r>
          </w:p>
        </w:tc>
        <w:tc>
          <w:tcPr>
            <w:tcW w:type="dxa" w:w="1805"/>
            <w:tcMar>
              <w:top w:type="dxa" w:w="60"/>
              <w:left w:type="dxa" w:w="100"/>
              <w:bottom w:type="dxa" w:w="60"/>
              <w:right w:type="dxa" w:w="100"/>
            </w:tcMar>
          </w:tcPr>
          <w:p>
            <w:pPr>
              <w:spacing w:after="40"/>
            </w:pPr>
            <w:r>
              <w:t xml:space="preserve">March 2026</w:t>
            </w:r>
          </w:p>
        </w:tc>
        <w:tc>
          <w:tcPr>
            <w:tcW w:type="dxa" w:w="6319"/>
            <w:tcMar>
              <w:top w:type="dxa" w:w="60"/>
              <w:left w:type="dxa" w:w="100"/>
              <w:bottom w:type="dxa" w:w="60"/>
              <w:right w:type="dxa" w:w="100"/>
            </w:tcMar>
          </w:tcPr>
          <w:p>
            <w:pPr>
              <w:spacing w:after="40"/>
            </w:pPr>
            <w:r>
              <w:t xml:space="preserve">Original scope: TB cavity detection with heatmaps (10 modules).</w:t>
            </w:r>
          </w:p>
        </w:tc>
      </w:tr>
      <w:tr>
        <w:tc>
          <w:tcPr>
            <w:tcW w:type="dxa" w:w="902"/>
            <w:shd w:fill="F7F9FC" w:color="auto" w:val="clear"/>
            <w:tcMar>
              <w:top w:type="dxa" w:w="60"/>
              <w:left w:type="dxa" w:w="100"/>
              <w:bottom w:type="dxa" w:w="60"/>
              <w:right w:type="dxa" w:w="100"/>
            </w:tcMar>
          </w:tcPr>
          <w:p>
            <w:pPr>
              <w:spacing w:after="40"/>
            </w:pPr>
            <w:r>
              <w:t xml:space="preserve">2.0</w:t>
            </w:r>
          </w:p>
        </w:tc>
        <w:tc>
          <w:tcPr>
            <w:tcW w:type="dxa" w:w="1805"/>
            <w:shd w:fill="F7F9FC" w:color="auto" w:val="clear"/>
            <w:tcMar>
              <w:top w:type="dxa" w:w="60"/>
              <w:left w:type="dxa" w:w="100"/>
              <w:bottom w:type="dxa" w:w="60"/>
              <w:right w:type="dxa" w:w="100"/>
            </w:tcMar>
          </w:tcPr>
          <w:p>
            <w:pPr>
              <w:spacing w:after="40"/>
            </w:pPr>
            <w:r>
              <w:t xml:space="preserve">October 2026</w:t>
            </w:r>
          </w:p>
        </w:tc>
        <w:tc>
          <w:tcPr>
            <w:tcW w:type="dxa" w:w="6319"/>
            <w:shd w:fill="F7F9FC" w:color="auto" w:val="clear"/>
            <w:tcMar>
              <w:top w:type="dxa" w:w="60"/>
              <w:left w:type="dxa" w:w="100"/>
              <w:bottom w:type="dxa" w:w="60"/>
              <w:right w:type="dxa" w:w="100"/>
            </w:tcMar>
          </w:tcPr>
          <w:p>
            <w:pPr>
              <w:spacing w:after="40"/>
            </w:pPr>
            <w:r>
              <w:t xml:space="preserve">Revised after dataset investigation: no public cavity annotations exist for the chosen dataset. Objective changed to TB vs NTM differentiation with a calibrated confidence score. Added PRD-level requirements and a 12-phase implementation plan executed by Claude Code.</w:t>
            </w:r>
          </w:p>
        </w:tc>
      </w:tr>
    </w:tbl>
    <w:p>
      <w:pPr>
        <w:pStyle w:val="Heading1"/>
        <w:pageBreakBefore/>
      </w:pPr>
      <w:r>
        <w:t xml:space="preserve">Supervisor Meeting Log</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41"/>
        <w:gridCol w:w="3282"/>
        <w:gridCol w:w="2461"/>
        <w:gridCol w:w="1642"/>
      </w:tblGrid>
      <w:tr>
        <w:trPr>
          <w:tblHeader/>
        </w:trPr>
        <w:tc>
          <w:tcPr>
            <w:tcW w:type="dxa" w:w="1641"/>
            <w:shd w:fill="1F4E79" w:color="auto" w:val="clear"/>
            <w:tcMar>
              <w:top w:type="dxa" w:w="60"/>
              <w:left w:type="dxa" w:w="100"/>
              <w:bottom w:type="dxa" w:w="60"/>
              <w:right w:type="dxa" w:w="100"/>
            </w:tcMar>
          </w:tcPr>
          <w:p>
            <w:pPr>
              <w:spacing w:after="40"/>
            </w:pPr>
            <w:r>
              <w:rPr>
                <w:b/>
                <w:bCs/>
                <w:color w:val="FFFFFF"/>
              </w:rPr>
              <w:t xml:space="preserve">Meeting</w:t>
            </w:r>
          </w:p>
        </w:tc>
        <w:tc>
          <w:tcPr>
            <w:tcW w:type="dxa" w:w="3282"/>
            <w:shd w:fill="1F4E79" w:color="auto" w:val="clear"/>
            <w:tcMar>
              <w:top w:type="dxa" w:w="60"/>
              <w:left w:type="dxa" w:w="100"/>
              <w:bottom w:type="dxa" w:w="60"/>
              <w:right w:type="dxa" w:w="100"/>
            </w:tcMar>
          </w:tcPr>
          <w:p>
            <w:pPr>
              <w:spacing w:after="40"/>
            </w:pPr>
            <w:r>
              <w:rPr>
                <w:b/>
                <w:bCs/>
                <w:color w:val="FFFFFF"/>
              </w:rPr>
              <w:t xml:space="preserve">Discussion</w:t>
            </w:r>
          </w:p>
        </w:tc>
        <w:tc>
          <w:tcPr>
            <w:tcW w:type="dxa" w:w="2461"/>
            <w:shd w:fill="1F4E79" w:color="auto" w:val="clear"/>
            <w:tcMar>
              <w:top w:type="dxa" w:w="60"/>
              <w:left w:type="dxa" w:w="100"/>
              <w:bottom w:type="dxa" w:w="60"/>
              <w:right w:type="dxa" w:w="100"/>
            </w:tcMar>
          </w:tcPr>
          <w:p>
            <w:pPr>
              <w:spacing w:after="40"/>
            </w:pPr>
            <w:r>
              <w:rPr>
                <w:b/>
                <w:bCs/>
                <w:color w:val="FFFFFF"/>
              </w:rPr>
              <w:t xml:space="preserve">Task Assigned</w:t>
            </w:r>
          </w:p>
        </w:tc>
        <w:tc>
          <w:tcPr>
            <w:tcW w:type="dxa" w:w="1642"/>
            <w:shd w:fill="1F4E79" w:color="auto" w:val="clear"/>
            <w:tcMar>
              <w:top w:type="dxa" w:w="60"/>
              <w:left w:type="dxa" w:w="100"/>
              <w:bottom w:type="dxa" w:w="60"/>
              <w:right w:type="dxa" w:w="100"/>
            </w:tcMar>
          </w:tcPr>
          <w:p>
            <w:pPr>
              <w:spacing w:after="40"/>
            </w:pPr>
            <w:r>
              <w:rPr>
                <w:b/>
                <w:bCs/>
                <w:color w:val="FFFFFF"/>
              </w:rPr>
              <w:t xml:space="preserve">Signature</w:t>
            </w:r>
          </w:p>
        </w:tc>
      </w:tr>
      <w:tr>
        <w:tc>
          <w:tcPr>
            <w:tcW w:type="dxa" w:w="1641"/>
            <w:tcMar>
              <w:top w:type="dxa" w:w="60"/>
              <w:left w:type="dxa" w:w="100"/>
              <w:bottom w:type="dxa" w:w="60"/>
              <w:right w:type="dxa" w:w="100"/>
            </w:tcMar>
          </w:tcPr>
          <w:p>
            <w:pPr>
              <w:spacing w:after="40"/>
            </w:pPr>
            <w:r>
              <w:t xml:space="preserve">Meeting 01</w:t>
            </w:r>
          </w:p>
          <w:p>
            <w:pPr>
              <w:spacing w:after="40"/>
            </w:pPr>
            <w:r>
              <w:t xml:space="preserve">18/02/2026</w:t>
            </w:r>
          </w:p>
        </w:tc>
        <w:tc>
          <w:tcPr>
            <w:tcW w:type="dxa" w:w="3282"/>
            <w:tcMar>
              <w:top w:type="dxa" w:w="60"/>
              <w:left w:type="dxa" w:w="100"/>
              <w:bottom w:type="dxa" w:w="60"/>
              <w:right w:type="dxa" w:w="100"/>
            </w:tcMar>
          </w:tcPr>
          <w:p>
            <w:pPr>
              <w:spacing w:after="40"/>
            </w:pPr>
            <w:r>
              <w:t xml:space="preserve">New FYP ideas, feasibility, constraints</w:t>
            </w:r>
          </w:p>
        </w:tc>
        <w:tc>
          <w:tcPr>
            <w:tcW w:type="dxa" w:w="2461"/>
            <w:tcMar>
              <w:top w:type="dxa" w:w="60"/>
              <w:left w:type="dxa" w:w="100"/>
              <w:bottom w:type="dxa" w:w="60"/>
              <w:right w:type="dxa" w:w="100"/>
            </w:tcMar>
          </w:tcPr>
          <w:p>
            <w:pPr>
              <w:spacing w:after="40"/>
            </w:pPr>
            <w:r>
              <w:t xml:space="preserve">Write initial proposal</w:t>
            </w:r>
          </w:p>
        </w:tc>
        <w:tc>
          <w:tcPr>
            <w:tcW w:type="dxa" w:w="1642"/>
            <w:tcMar>
              <w:top w:type="dxa" w:w="60"/>
              <w:left w:type="dxa" w:w="100"/>
              <w:bottom w:type="dxa" w:w="60"/>
              <w:right w:type="dxa" w:w="100"/>
            </w:tcMar>
          </w:tcPr>
          <w:p>
            <w:pPr>
              <w:spacing w:after="40"/>
            </w:pPr>
          </w:p>
        </w:tc>
      </w:tr>
      <w:tr>
        <w:tc>
          <w:tcPr>
            <w:tcW w:type="dxa" w:w="1641"/>
            <w:shd w:fill="F7F9FC" w:color="auto" w:val="clear"/>
            <w:tcMar>
              <w:top w:type="dxa" w:w="60"/>
              <w:left w:type="dxa" w:w="100"/>
              <w:bottom w:type="dxa" w:w="60"/>
              <w:right w:type="dxa" w:w="100"/>
            </w:tcMar>
          </w:tcPr>
          <w:p>
            <w:pPr>
              <w:spacing w:after="40"/>
            </w:pPr>
            <w:r>
              <w:t xml:space="preserve">Meeting 02</w:t>
            </w:r>
          </w:p>
          <w:p>
            <w:pPr>
              <w:spacing w:after="40"/>
            </w:pPr>
            <w:r>
              <w:t xml:space="preserve">27/02/2026</w:t>
            </w:r>
          </w:p>
        </w:tc>
        <w:tc>
          <w:tcPr>
            <w:tcW w:type="dxa" w:w="3282"/>
            <w:shd w:fill="F7F9FC" w:color="auto" w:val="clear"/>
            <w:tcMar>
              <w:top w:type="dxa" w:w="60"/>
              <w:left w:type="dxa" w:w="100"/>
              <w:bottom w:type="dxa" w:w="60"/>
              <w:right w:type="dxa" w:w="100"/>
            </w:tcMar>
          </w:tcPr>
          <w:p>
            <w:pPr>
              <w:spacing w:after="40"/>
            </w:pPr>
            <w:r>
              <w:t xml:space="preserve">Idea confirmation, discussed the flow</w:t>
            </w:r>
          </w:p>
        </w:tc>
        <w:tc>
          <w:tcPr>
            <w:tcW w:type="dxa" w:w="2461"/>
            <w:shd w:fill="F7F9FC" w:color="auto" w:val="clear"/>
            <w:tcMar>
              <w:top w:type="dxa" w:w="60"/>
              <w:left w:type="dxa" w:w="100"/>
              <w:bottom w:type="dxa" w:w="60"/>
              <w:right w:type="dxa" w:w="100"/>
            </w:tcMar>
          </w:tcPr>
          <w:p>
            <w:pPr>
              <w:spacing w:after="40"/>
            </w:pPr>
            <w:r>
              <w:t xml:space="preserve">Finalize the tools and technologies</w:t>
            </w:r>
          </w:p>
        </w:tc>
        <w:tc>
          <w:tcPr>
            <w:tcW w:type="dxa" w:w="1642"/>
            <w:shd w:fill="F7F9FC" w:color="auto" w:val="clear"/>
            <w:tcMar>
              <w:top w:type="dxa" w:w="60"/>
              <w:left w:type="dxa" w:w="100"/>
              <w:bottom w:type="dxa" w:w="60"/>
              <w:right w:type="dxa" w:w="100"/>
            </w:tcMar>
          </w:tcPr>
          <w:p>
            <w:pPr>
              <w:spacing w:after="40"/>
            </w:pPr>
          </w:p>
        </w:tc>
      </w:tr>
      <w:tr>
        <w:tc>
          <w:tcPr>
            <w:tcW w:type="dxa" w:w="1641"/>
            <w:tcMar>
              <w:top w:type="dxa" w:w="60"/>
              <w:left w:type="dxa" w:w="100"/>
              <w:bottom w:type="dxa" w:w="60"/>
              <w:right w:type="dxa" w:w="100"/>
            </w:tcMar>
          </w:tcPr>
          <w:p>
            <w:pPr>
              <w:spacing w:after="40"/>
            </w:pPr>
            <w:r>
              <w:t xml:space="preserve">Meeting 03</w:t>
            </w:r>
          </w:p>
          <w:p>
            <w:pPr>
              <w:spacing w:after="40"/>
            </w:pPr>
            <w:r>
              <w:t xml:space="preserve">12/03/2026</w:t>
            </w:r>
          </w:p>
        </w:tc>
        <w:tc>
          <w:tcPr>
            <w:tcW w:type="dxa" w:w="3282"/>
            <w:tcMar>
              <w:top w:type="dxa" w:w="60"/>
              <w:left w:type="dxa" w:w="100"/>
              <w:bottom w:type="dxa" w:w="60"/>
              <w:right w:type="dxa" w:w="100"/>
            </w:tcMar>
          </w:tcPr>
          <w:p>
            <w:pPr>
              <w:spacing w:after="40"/>
            </w:pPr>
            <w:r>
              <w:t xml:space="preserve">Modules to include, stack selection</w:t>
            </w:r>
          </w:p>
        </w:tc>
        <w:tc>
          <w:tcPr>
            <w:tcW w:type="dxa" w:w="2461"/>
            <w:tcMar>
              <w:top w:type="dxa" w:w="60"/>
              <w:left w:type="dxa" w:w="100"/>
              <w:bottom w:type="dxa" w:w="60"/>
              <w:right w:type="dxa" w:w="100"/>
            </w:tcMar>
          </w:tcPr>
          <w:p>
            <w:pPr>
              <w:spacing w:after="40"/>
            </w:pPr>
            <w:r>
              <w:t xml:space="preserve">Finalize the modules</w:t>
            </w:r>
          </w:p>
        </w:tc>
        <w:tc>
          <w:tcPr>
            <w:tcW w:type="dxa" w:w="1642"/>
            <w:tcMar>
              <w:top w:type="dxa" w:w="60"/>
              <w:left w:type="dxa" w:w="100"/>
              <w:bottom w:type="dxa" w:w="60"/>
              <w:right w:type="dxa" w:w="100"/>
            </w:tcMar>
          </w:tcPr>
          <w:p>
            <w:pPr>
              <w:spacing w:after="40"/>
            </w:pPr>
          </w:p>
        </w:tc>
      </w:tr>
      <w:tr>
        <w:tc>
          <w:tcPr>
            <w:tcW w:type="dxa" w:w="1641"/>
            <w:shd w:fill="F7F9FC" w:color="auto" w:val="clear"/>
            <w:tcMar>
              <w:top w:type="dxa" w:w="60"/>
              <w:left w:type="dxa" w:w="100"/>
              <w:bottom w:type="dxa" w:w="60"/>
              <w:right w:type="dxa" w:w="100"/>
            </w:tcMar>
          </w:tcPr>
          <w:p>
            <w:pPr>
              <w:spacing w:after="40"/>
            </w:pPr>
            <w:r>
              <w:t xml:space="preserve">Meeting 04</w:t>
            </w:r>
          </w:p>
          <w:p>
            <w:pPr>
              <w:spacing w:after="40"/>
            </w:pPr>
            <w:r>
              <w:t xml:space="preserve">__/10/2026</w:t>
            </w:r>
          </w:p>
        </w:tc>
        <w:tc>
          <w:tcPr>
            <w:tcW w:type="dxa" w:w="3282"/>
            <w:shd w:fill="F7F9FC" w:color="auto" w:val="clear"/>
            <w:tcMar>
              <w:top w:type="dxa" w:w="60"/>
              <w:left w:type="dxa" w:w="100"/>
              <w:bottom w:type="dxa" w:w="60"/>
              <w:right w:type="dxa" w:w="100"/>
            </w:tcMar>
          </w:tcPr>
          <w:p>
            <w:pPr>
              <w:spacing w:after="40"/>
            </w:pPr>
            <w:r>
              <w:t xml:space="preserve">Revised scope v2.0: dataset findings, TB vs NTM objective, phased plan</w:t>
            </w:r>
          </w:p>
        </w:tc>
        <w:tc>
          <w:tcPr>
            <w:tcW w:type="dxa" w:w="2461"/>
            <w:shd w:fill="F7F9FC" w:color="auto" w:val="clear"/>
            <w:tcMar>
              <w:top w:type="dxa" w:w="60"/>
              <w:left w:type="dxa" w:w="100"/>
              <w:bottom w:type="dxa" w:w="60"/>
              <w:right w:type="dxa" w:w="100"/>
            </w:tcMar>
          </w:tcPr>
          <w:p>
            <w:pPr>
              <w:spacing w:after="40"/>
            </w:pPr>
            <w:r>
              <w:t xml:space="preserve">Approve revised scope</w:t>
            </w:r>
          </w:p>
        </w:tc>
        <w:tc>
          <w:tcPr>
            <w:tcW w:type="dxa" w:w="1642"/>
            <w:shd w:fill="F7F9FC" w:color="auto" w:val="clear"/>
            <w:tcMar>
              <w:top w:type="dxa" w:w="60"/>
              <w:left w:type="dxa" w:w="100"/>
              <w:bottom w:type="dxa" w:w="60"/>
              <w:right w:type="dxa" w:w="100"/>
            </w:tcMar>
          </w:tcPr>
          <w:p>
            <w:pPr>
              <w:spacing w:after="40"/>
            </w:pPr>
          </w:p>
        </w:tc>
      </w:tr>
    </w:tbl>
    <w:p>
      <w:pPr>
        <w:spacing w:after="200"/>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20"/>
      </w:pPr>
      <w:r>
        <w:t xml:space="preserve">Tuberculosis (TB) remains one of the world's deadliest infectious diseases, and Pakistan carries one of the highest TB burdens globally. A closely related group of infections, </w:t>
      </w:r>
      <w:r>
        <w:rPr>
          <w:b/>
          <w:bCs/>
        </w:rPr>
        <w:t xml:space="preserve">non-tuberculous mycobacterial (NTM) lung disease</w:t>
      </w:r>
      <w:r>
        <w:t xml:space="preserve">, produces symptoms and chest CT appearances that are very similar to TB. The two are frequently confused, yet they need completely different treatment: anti-TB drugs do not cure most NTM infections, and NTM is sometimes misdiagnosed as drug-resistant TB. Laboratory confirmation (culture, molecular tests) is slow, so doctors often have to decide on initial management from imaging and clinical signs.</w:t>
      </w:r>
    </w:p>
    <w:p>
      <w:pPr>
        <w:spacing w:after="120"/>
      </w:pPr>
      <w:r>
        <w:rPr>
          <w:b/>
          <w:bCs/>
        </w:rPr>
        <w:t xml:space="preserve">CaviNet</w:t>
      </w:r>
      <w:r>
        <w:t xml:space="preserve"> is a web-based clinical decision-support system. A doctor uploads a patient's chest CT scan (DICOM), and the system returns whether the scan looks more like </w:t>
      </w:r>
      <w:r>
        <w:rPr>
          <w:b/>
          <w:bCs/>
        </w:rPr>
        <w:t xml:space="preserve">TB</w:t>
      </w:r>
      <w:r>
        <w:t xml:space="preserve"> or </w:t>
      </w:r>
      <w:r>
        <w:rPr>
          <w:b/>
          <w:bCs/>
        </w:rPr>
        <w:t xml:space="preserve">NTM</w:t>
      </w:r>
      <w:r>
        <w:t xml:space="preserve">, together with a </w:t>
      </w:r>
      <w:r>
        <w:rPr>
          <w:b/>
          <w:bCs/>
        </w:rPr>
        <w:t xml:space="preserve">calibrated confidence score</w:t>
      </w:r>
      <w:r>
        <w:t xml:space="preserve">, a plain-language explanation of what the score means, and a downloadable PDF report. The AI model is a 3D convolutional neural network trained on 1,301 real chest CT scans from the public Tianjin Mycobacterial CT Imaging Dataset.</w:t>
      </w:r>
    </w:p>
    <w:p>
      <w:pPr>
        <w:spacing w:after="120"/>
      </w:pPr>
      <w:r>
        <w:t xml:space="preserve">All technical implementation (backend, frontend, AI pipeline, training toolkit, tests and technical documentation) is carried out by </w:t>
      </w:r>
      <w:r>
        <w:rPr>
          <w:b/>
          <w:bCs/>
        </w:rPr>
        <w:t xml:space="preserve">Claude Code</w:t>
      </w:r>
      <w:r>
        <w:t xml:space="preserve">, an AI coding agent, working phase by phase from the prompts in Section 15. The student team directs the work, runs model training on the team's GPU computer, reviews and accepts every phase against written acceptance criteria, and writes the thesis.</w:t>
      </w:r>
    </w:p>
    <w:p>
      <w:pPr>
        <w:pBdr>
          <w:left w:val="single" w:color="E39B2B" w:sz="18" w:space="6"/>
        </w:pBdr>
        <w:shd w:fill="FFF4E5" w:color="auto" w:val="clear"/>
        <w:spacing w:after="160" w:before="120"/>
        <w:ind w:left="120" w:right="120"/>
      </w:pPr>
      <w:r>
        <w:rPr>
          <w:b/>
          <w:bCs/>
        </w:rPr>
        <w:t xml:space="preserve">Name note:</w:t>
      </w:r>
      <w:r>
        <w:t xml:space="preserve"> the project keeps the name CaviNet for continuity. Version 2.0 no longer detects cavities; Section 2 explains why.</w:t>
      </w:r>
    </w:p>
    <w:p>
      <w:pPr>
        <w:pStyle w:val="Heading1"/>
        <w:pageBreakBefore/>
      </w:pPr>
      <w:r>
        <w:t xml:space="preserve">2. Why the Scope Was Revised</w:t>
      </w:r>
    </w:p>
    <w:p>
      <w:pPr>
        <w:spacing w:after="120"/>
      </w:pPr>
      <w:r>
        <w:t xml:space="preserve">Version 1.0 planned to detect and localize TB cavities with heatmaps. A detailed investigation of public datasets in October 2026 found that this cannot be achieved with data the team can actually obtain:</w:t>
      </w:r>
    </w:p>
    <w:p>
      <w:pPr>
        <w:pStyle w:val="ListParagraph"/>
        <w:numPr>
          <w:ilvl w:val="0"/>
          <w:numId w:val="2"/>
        </w:numPr>
        <w:spacing w:after="60"/>
      </w:pPr>
      <w:r>
        <w:t xml:space="preserve">The datasets listed in v1.0 were unsuitable: NIH TB and MIMIC-CXR are chest </w:t>
      </w:r>
      <w:r>
        <w:rPr>
          <w:b/>
          <w:bCs/>
        </w:rPr>
        <w:t xml:space="preserve">X-rays</w:t>
      </w:r>
      <w:r>
        <w:t xml:space="preserve">, not CT, and LIDC-IDRI contains lung-nodule (cancer) labels, not cavities.</w:t>
      </w:r>
    </w:p>
    <w:p>
      <w:pPr>
        <w:pStyle w:val="ListParagraph"/>
        <w:numPr>
          <w:ilvl w:val="0"/>
          <w:numId w:val="2"/>
        </w:numPr>
        <w:spacing w:after="60"/>
      </w:pPr>
      <w:r>
        <w:t xml:space="preserve">Datasets with cavity annotations (ImageCLEF Tuberculosis, DeepPulmoTB, TB Portals) require signed agreements, requests to organizers, or paid subscriptions, which the team cannot rely on.</w:t>
      </w:r>
    </w:p>
    <w:p>
      <w:pPr>
        <w:pStyle w:val="ListParagraph"/>
        <w:numPr>
          <w:ilvl w:val="0"/>
          <w:numId w:val="2"/>
        </w:numPr>
        <w:spacing w:after="60"/>
      </w:pPr>
      <w:r>
        <w:t xml:space="preserve">The chosen open dataset (Tianjin Mycobacterial CT, Kaggle, CC BY 4.0) contains 1,301 chest CTs labelled </w:t>
      </w:r>
      <w:r>
        <w:rPr>
          <w:b/>
          <w:bCs/>
        </w:rPr>
        <w:t xml:space="preserve">TB or NTM</w:t>
      </w:r>
      <w:r>
        <w:t xml:space="preserve">, plus age, sex, symptoms and NTM species. Its lesion (cavity) annotations are </w:t>
      </w:r>
      <w:r>
        <w:rPr>
          <w:b/>
          <w:bCs/>
        </w:rPr>
        <w:t xml:space="preserve">not published</w:t>
      </w:r>
      <w:r>
        <w:t xml:space="preserve">: the patient index only flags that 239 patients were annotated.</w:t>
      </w:r>
    </w:p>
    <w:p>
      <w:pPr>
        <w:spacing w:after="120"/>
      </w:pPr>
      <w:r>
        <w:t xml:space="preserve">Without cavity labels, no model can be trained to find cavities. The labels that do exist support a different, clinically meaningful task: </w:t>
      </w:r>
      <w:r>
        <w:rPr>
          <w:b/>
          <w:bCs/>
        </w:rPr>
        <w:t xml:space="preserve">differentiating TB from NTM</w:t>
      </w:r>
      <w:r>
        <w:t xml:space="preserve">. This revision therefore:</w:t>
      </w:r>
    </w:p>
    <w:p>
      <w:pPr>
        <w:pStyle w:val="ListParagraph"/>
        <w:numPr>
          <w:ilvl w:val="0"/>
          <w:numId w:val="2"/>
        </w:numPr>
        <w:spacing w:after="60"/>
      </w:pPr>
      <w:r>
        <w:t xml:space="preserve">changes the core output to </w:t>
      </w:r>
      <w:r>
        <w:rPr>
          <w:b/>
          <w:bCs/>
        </w:rPr>
        <w:t xml:space="preserve">TB vs NTM + calibrated confidence score</w:t>
      </w:r>
      <w:r>
        <w:t xml:space="preserve">;</w:t>
      </w:r>
    </w:p>
    <w:p>
      <w:pPr>
        <w:pStyle w:val="ListParagraph"/>
        <w:numPr>
          <w:ilvl w:val="0"/>
          <w:numId w:val="2"/>
        </w:numPr>
        <w:spacing w:after="60"/>
      </w:pPr>
      <w:r>
        <w:t xml:space="preserve">removes cavity detection, segmentation and localization;</w:t>
      </w:r>
    </w:p>
    <w:p>
      <w:pPr>
        <w:pStyle w:val="ListParagraph"/>
        <w:numPr>
          <w:ilvl w:val="0"/>
          <w:numId w:val="2"/>
        </w:numPr>
        <w:spacing w:after="60"/>
      </w:pPr>
      <w:r>
        <w:t xml:space="preserve">removes the Adaptive Learning module (no reliable stream of confirmed labels during the project);</w:t>
      </w:r>
    </w:p>
    <w:p>
      <w:pPr>
        <w:pStyle w:val="ListParagraph"/>
        <w:numPr>
          <w:ilvl w:val="0"/>
          <w:numId w:val="2"/>
        </w:numPr>
        <w:spacing w:after="60"/>
      </w:pPr>
      <w:r>
        <w:t xml:space="preserve">keeps a </w:t>
      </w:r>
      <w:r>
        <w:rPr>
          <w:b/>
          <w:bCs/>
        </w:rPr>
        <w:t xml:space="preserve">heatmap</w:t>
      </w:r>
      <w:r>
        <w:t xml:space="preserve"> (regions that influenced the prediction) and </w:t>
      </w:r>
      <w:r>
        <w:rPr>
          <w:b/>
          <w:bCs/>
        </w:rPr>
        <w:t xml:space="preserve">symptom-assisted prediction</w:t>
      </w:r>
      <w:r>
        <w:t xml:space="preserve"> as </w:t>
      </w:r>
      <w:r>
        <w:rPr>
          <w:b/>
          <w:bCs/>
        </w:rPr>
        <w:t xml:space="preserve">optional</w:t>
      </w:r>
      <w:r>
        <w:t xml:space="preserve"> final phases;</w:t>
      </w:r>
    </w:p>
    <w:p>
      <w:pPr>
        <w:pStyle w:val="ListParagraph"/>
        <w:numPr>
          <w:ilvl w:val="0"/>
          <w:numId w:val="2"/>
        </w:numPr>
        <w:spacing w:after="60"/>
      </w:pPr>
      <w:r>
        <w:t xml:space="preserve">uses </w:t>
      </w:r>
      <w:r>
        <w:rPr>
          <w:b/>
          <w:bCs/>
        </w:rPr>
        <w:t xml:space="preserve">only</w:t>
      </w:r>
      <w:r>
        <w:t xml:space="preserve"> the open Kaggle dataset and freely downloadable pretrained models. No emails, data requests or agreements are needed.</w:t>
      </w:r>
    </w:p>
    <w:p>
      <w:pPr>
        <w:pStyle w:val="Heading1"/>
        <w:pageBreakBefore/>
      </w:pPr>
      <w:r>
        <w:t xml:space="preserve">3. Problem Statement</w:t>
      </w:r>
    </w:p>
    <w:p>
      <w:pPr>
        <w:spacing w:after="120"/>
      </w:pPr>
      <w:r>
        <w:t xml:space="preserve">TB and NTM lung disease look alike on chest CT and present with similar symptoms. Distinguishing them requires laboratory tests that take days to weeks, and expert chest radiologists are scarce in many hospitals. Misclassification leads to wrong treatment, unnecessary drug toxicity, and delayed effective therapy.</w:t>
      </w:r>
    </w:p>
    <w:p>
      <w:pPr>
        <w:spacing w:after="120"/>
      </w:pPr>
      <w:r>
        <w:t xml:space="preserve">There is no locally deployable, easy-to-use tool that gives doctors an objective, explainable estimate of whether a mycobacterial infection on CT is more likely TB or NTM, with an honest measure of how confident that estimate is. CaviNet addresses this gap as a </w:t>
      </w:r>
      <w:r>
        <w:rPr>
          <w:b/>
          <w:bCs/>
        </w:rPr>
        <w:t xml:space="preserve">decision-support</w:t>
      </w:r>
      <w:r>
        <w:t xml:space="preserve"> tool: it supports, and never replaces, clinical judgment and laboratory confirmation.</w:t>
      </w:r>
    </w:p>
    <w:p>
      <w:pPr>
        <w:pStyle w:val="Heading1"/>
        <w:pageBreakBefore/>
      </w:pPr>
      <w:r>
        <w:t xml:space="preserve">4. Thesis Statement and Research Hypotheses</w:t>
      </w:r>
    </w:p>
    <w:p>
      <w:pPr>
        <w:pStyle w:val="Heading2"/>
      </w:pPr>
      <w:r>
        <w:t xml:space="preserve">4.1 Proposed Thesis Title</w:t>
      </w:r>
    </w:p>
    <w:p>
      <w:pPr>
        <w:spacing w:after="120"/>
      </w:pPr>
      <w:r>
        <w:rPr>
          <w:b/>
          <w:bCs/>
        </w:rPr>
        <w:t xml:space="preserve">CaviNet: A Deep Learning Decision-Support System for Differentiating Pulmonary Tuberculosis from Non-Tuberculous Mycobacterial Lung Disease on Chest CT</w:t>
      </w:r>
    </w:p>
    <w:p>
      <w:pPr>
        <w:pStyle w:val="Heading2"/>
      </w:pPr>
      <w:r>
        <w:t xml:space="preserve">4.2 Thesis Statement</w:t>
      </w:r>
    </w:p>
    <w:p>
      <w:pPr>
        <w:spacing w:after="120"/>
      </w:pPr>
      <w:r>
        <w:t xml:space="preserve">A three-dimensional convolutional neural network trained on routine chest CT can differentiate pulmonary tuberculosis from non-tuberculous mycobacterial lung disease in previously unseen patients with clinically meaningful accuracy, chest CT carries diagnostic information beyond patient demographics and symptoms, and such a model can be delivered to clinicians as a privacy-preserving, explainable web application that runs on ordinary hardware.</w:t>
      </w:r>
    </w:p>
    <w:p>
      <w:pPr>
        <w:pStyle w:val="Heading2"/>
      </w:pPr>
      <w:r>
        <w:t xml:space="preserve">4.3 Hypotheses Tested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2888"/>
        <w:gridCol w:w="4061"/>
        <w:gridCol w:w="904"/>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2888"/>
            <w:shd w:fill="1F4E79" w:color="auto" w:val="clear"/>
            <w:tcMar>
              <w:top w:type="dxa" w:w="60"/>
              <w:left w:type="dxa" w:w="100"/>
              <w:bottom w:type="dxa" w:w="60"/>
              <w:right w:type="dxa" w:w="100"/>
            </w:tcMar>
          </w:tcPr>
          <w:p>
            <w:pPr>
              <w:spacing w:after="40"/>
            </w:pPr>
            <w:r>
              <w:rPr>
                <w:b/>
                <w:bCs/>
                <w:color w:val="FFFFFF"/>
              </w:rPr>
              <w:t xml:space="preserve">Hypothesis</w:t>
            </w:r>
          </w:p>
        </w:tc>
        <w:tc>
          <w:tcPr>
            <w:tcW w:type="dxa" w:w="4061"/>
            <w:shd w:fill="1F4E79" w:color="auto" w:val="clear"/>
            <w:tcMar>
              <w:top w:type="dxa" w:w="60"/>
              <w:left w:type="dxa" w:w="100"/>
              <w:bottom w:type="dxa" w:w="60"/>
              <w:right w:type="dxa" w:w="100"/>
            </w:tcMar>
          </w:tcPr>
          <w:p>
            <w:pPr>
              <w:spacing w:after="40"/>
            </w:pPr>
            <w:r>
              <w:rPr>
                <w:b/>
                <w:bCs/>
                <w:color w:val="FFFFFF"/>
              </w:rPr>
              <w:t xml:space="preserve">How it is tested</w:t>
            </w:r>
          </w:p>
        </w:tc>
        <w:tc>
          <w:tcPr>
            <w:tcW w:type="dxa" w:w="904"/>
            <w:shd w:fill="1F4E79" w:color="auto" w:val="clear"/>
            <w:tcMar>
              <w:top w:type="dxa" w:w="60"/>
              <w:left w:type="dxa" w:w="100"/>
              <w:bottom w:type="dxa" w:w="60"/>
              <w:right w:type="dxa" w:w="100"/>
            </w:tcMar>
          </w:tcPr>
          <w:p>
            <w:pPr>
              <w:spacing w:after="40"/>
            </w:pPr>
            <w:r>
              <w:rPr>
                <w:b/>
                <w:bCs/>
                <w:color w:val="FFFFFF"/>
              </w:rPr>
              <w:t xml:space="preserve">Phase</w:t>
            </w:r>
          </w:p>
        </w:tc>
      </w:tr>
      <w:tr>
        <w:tc>
          <w:tcPr>
            <w:tcW w:type="dxa" w:w="1173"/>
            <w:tcMar>
              <w:top w:type="dxa" w:w="60"/>
              <w:left w:type="dxa" w:w="100"/>
              <w:bottom w:type="dxa" w:w="60"/>
              <w:right w:type="dxa" w:w="100"/>
            </w:tcMar>
          </w:tcPr>
          <w:p>
            <w:pPr>
              <w:spacing w:after="40"/>
            </w:pPr>
            <w:r>
              <w:t xml:space="preserve">H1</w:t>
            </w:r>
          </w:p>
        </w:tc>
        <w:tc>
          <w:tcPr>
            <w:tcW w:type="dxa" w:w="2888"/>
            <w:tcMar>
              <w:top w:type="dxa" w:w="60"/>
              <w:left w:type="dxa" w:w="100"/>
              <w:bottom w:type="dxa" w:w="60"/>
              <w:right w:type="dxa" w:w="100"/>
            </w:tcMar>
          </w:tcPr>
          <w:p>
            <w:pPr>
              <w:spacing w:after="40"/>
            </w:pPr>
            <w:r>
              <w:t xml:space="preserve">The CT model distinguishes TB from NTM better than chance, reaching the target accuracy.</w:t>
            </w:r>
          </w:p>
        </w:tc>
        <w:tc>
          <w:tcPr>
            <w:tcW w:type="dxa" w:w="4061"/>
            <w:tcMar>
              <w:top w:type="dxa" w:w="60"/>
              <w:left w:type="dxa" w:w="100"/>
              <w:bottom w:type="dxa" w:w="60"/>
              <w:right w:type="dxa" w:w="100"/>
            </w:tcMar>
          </w:tcPr>
          <w:p>
            <w:pPr>
              <w:spacing w:after="40"/>
            </w:pPr>
            <w:r>
              <w:t xml:space="preserve">AUC on the locked test set (never used in training) with 95% bootstrap confidence interval. Supported if the lower CI bound &gt; 0.50; target AUC ≥ 0.75.</w:t>
            </w:r>
          </w:p>
        </w:tc>
        <w:tc>
          <w:tcPr>
            <w:tcW w:type="dxa" w:w="904"/>
            <w:tcMar>
              <w:top w:type="dxa" w:w="60"/>
              <w:left w:type="dxa" w:w="100"/>
              <w:bottom w:type="dxa" w:w="60"/>
              <w:right w:type="dxa" w:w="100"/>
            </w:tcMar>
          </w:tcPr>
          <w:p>
            <w:pPr>
              <w:spacing w:after="40"/>
            </w:pPr>
            <w:r>
              <w:t xml:space="preserve">8</w:t>
            </w:r>
          </w:p>
        </w:tc>
      </w:tr>
      <w:tr>
        <w:tc>
          <w:tcPr>
            <w:tcW w:type="dxa" w:w="1173"/>
            <w:shd w:fill="F7F9FC" w:color="auto" w:val="clear"/>
            <w:tcMar>
              <w:top w:type="dxa" w:w="60"/>
              <w:left w:type="dxa" w:w="100"/>
              <w:bottom w:type="dxa" w:w="60"/>
              <w:right w:type="dxa" w:w="100"/>
            </w:tcMar>
          </w:tcPr>
          <w:p>
            <w:pPr>
              <w:spacing w:after="40"/>
            </w:pPr>
            <w:r>
              <w:t xml:space="preserve">H2</w:t>
            </w:r>
          </w:p>
        </w:tc>
        <w:tc>
          <w:tcPr>
            <w:tcW w:type="dxa" w:w="2888"/>
            <w:shd w:fill="F7F9FC" w:color="auto" w:val="clear"/>
            <w:tcMar>
              <w:top w:type="dxa" w:w="60"/>
              <w:left w:type="dxa" w:w="100"/>
              <w:bottom w:type="dxa" w:w="60"/>
              <w:right w:type="dxa" w:w="100"/>
            </w:tcMar>
          </w:tcPr>
          <w:p>
            <w:pPr>
              <w:spacing w:after="40"/>
            </w:pPr>
            <w:r>
              <w:t xml:space="preserve">Chest CT adds information beyond demographics and symptoms.</w:t>
            </w:r>
          </w:p>
        </w:tc>
        <w:tc>
          <w:tcPr>
            <w:tcW w:type="dxa" w:w="4061"/>
            <w:shd w:fill="F7F9FC" w:color="auto" w:val="clear"/>
            <w:tcMar>
              <w:top w:type="dxa" w:w="60"/>
              <w:left w:type="dxa" w:w="100"/>
              <w:bottom w:type="dxa" w:w="60"/>
              <w:right w:type="dxa" w:w="100"/>
            </w:tcMar>
          </w:tcPr>
          <w:p>
            <w:pPr>
              <w:spacing w:after="40"/>
            </w:pPr>
            <w:r>
              <w:t xml:space="preserve">Compare the CT model's AUC with a clinical-only model (age, sex, 12 symptoms) on the same patients using DeLong's test (p &lt; 0.05).</w:t>
            </w:r>
          </w:p>
        </w:tc>
        <w:tc>
          <w:tcPr>
            <w:tcW w:type="dxa" w:w="904"/>
            <w:shd w:fill="F7F9FC" w:color="auto" w:val="clear"/>
            <w:tcMar>
              <w:top w:type="dxa" w:w="60"/>
              <w:left w:type="dxa" w:w="100"/>
              <w:bottom w:type="dxa" w:w="60"/>
              <w:right w:type="dxa" w:w="100"/>
            </w:tcMar>
          </w:tcPr>
          <w:p>
            <w:pPr>
              <w:spacing w:after="40"/>
            </w:pPr>
            <w:r>
              <w:t xml:space="preserve">8–9</w:t>
            </w:r>
          </w:p>
        </w:tc>
      </w:tr>
      <w:tr>
        <w:tc>
          <w:tcPr>
            <w:tcW w:type="dxa" w:w="1173"/>
            <w:tcMar>
              <w:top w:type="dxa" w:w="60"/>
              <w:left w:type="dxa" w:w="100"/>
              <w:bottom w:type="dxa" w:w="60"/>
              <w:right w:type="dxa" w:w="100"/>
            </w:tcMar>
          </w:tcPr>
          <w:p>
            <w:pPr>
              <w:spacing w:after="40"/>
            </w:pPr>
            <w:r>
              <w:t xml:space="preserve">H3 (optional)</w:t>
            </w:r>
          </w:p>
        </w:tc>
        <w:tc>
          <w:tcPr>
            <w:tcW w:type="dxa" w:w="2888"/>
            <w:tcMar>
              <w:top w:type="dxa" w:w="60"/>
              <w:left w:type="dxa" w:w="100"/>
              <w:bottom w:type="dxa" w:w="60"/>
              <w:right w:type="dxa" w:w="100"/>
            </w:tcMar>
          </w:tcPr>
          <w:p>
            <w:pPr>
              <w:spacing w:after="40"/>
            </w:pPr>
            <w:r>
              <w:t xml:space="preserve">Combining CT with symptoms is better than CT alone.</w:t>
            </w:r>
          </w:p>
        </w:tc>
        <w:tc>
          <w:tcPr>
            <w:tcW w:type="dxa" w:w="4061"/>
            <w:tcMar>
              <w:top w:type="dxa" w:w="60"/>
              <w:left w:type="dxa" w:w="100"/>
              <w:bottom w:type="dxa" w:w="60"/>
              <w:right w:type="dxa" w:w="100"/>
            </w:tcMar>
          </w:tcPr>
          <w:p>
            <w:pPr>
              <w:spacing w:after="40"/>
            </w:pPr>
            <w:r>
              <w:t xml:space="preserve">AUC of the combined model vs CT-only model on the locked test set (DeLong).</w:t>
            </w:r>
          </w:p>
        </w:tc>
        <w:tc>
          <w:tcPr>
            <w:tcW w:type="dxa" w:w="904"/>
            <w:tcMar>
              <w:top w:type="dxa" w:w="60"/>
              <w:left w:type="dxa" w:w="100"/>
              <w:bottom w:type="dxa" w:w="60"/>
              <w:right w:type="dxa" w:w="100"/>
            </w:tcMar>
          </w:tcPr>
          <w:p>
            <w:pPr>
              <w:spacing w:after="40"/>
            </w:pPr>
            <w:r>
              <w:t xml:space="preserve">11</w:t>
            </w:r>
          </w:p>
        </w:tc>
      </w:tr>
      <w:tr>
        <w:tc>
          <w:tcPr>
            <w:tcW w:type="dxa" w:w="1173"/>
            <w:shd w:fill="F7F9FC" w:color="auto" w:val="clear"/>
            <w:tcMar>
              <w:top w:type="dxa" w:w="60"/>
              <w:left w:type="dxa" w:w="100"/>
              <w:bottom w:type="dxa" w:w="60"/>
              <w:right w:type="dxa" w:w="100"/>
            </w:tcMar>
          </w:tcPr>
          <w:p>
            <w:pPr>
              <w:spacing w:after="40"/>
            </w:pPr>
            <w:r>
              <w:t xml:space="preserve">H4 (optional)</w:t>
            </w:r>
          </w:p>
        </w:tc>
        <w:tc>
          <w:tcPr>
            <w:tcW w:type="dxa" w:w="2888"/>
            <w:shd w:fill="F7F9FC" w:color="auto" w:val="clear"/>
            <w:tcMar>
              <w:top w:type="dxa" w:w="60"/>
              <w:left w:type="dxa" w:w="100"/>
              <w:bottom w:type="dxa" w:w="60"/>
              <w:right w:type="dxa" w:w="100"/>
            </w:tcMar>
          </w:tcPr>
          <w:p>
            <w:pPr>
              <w:spacing w:after="40"/>
            </w:pPr>
            <w:r>
              <w:t xml:space="preserve">The model bases its decisions on the lungs, not on irrelevant image regions.</w:t>
            </w:r>
          </w:p>
        </w:tc>
        <w:tc>
          <w:tcPr>
            <w:tcW w:type="dxa" w:w="4061"/>
            <w:shd w:fill="F7F9FC" w:color="auto" w:val="clear"/>
            <w:tcMar>
              <w:top w:type="dxa" w:w="60"/>
              <w:left w:type="dxa" w:w="100"/>
              <w:bottom w:type="dxa" w:w="60"/>
              <w:right w:type="dxa" w:w="100"/>
            </w:tcMar>
          </w:tcPr>
          <w:p>
            <w:pPr>
              <w:spacing w:after="40"/>
            </w:pPr>
            <w:r>
              <w:t xml:space="preserve">Share of Grad-CAM heatmap energy that falls inside the lung mask, averaged over the test set (target ≥ 80%).</w:t>
            </w:r>
          </w:p>
        </w:tc>
        <w:tc>
          <w:tcPr>
            <w:tcW w:type="dxa" w:w="904"/>
            <w:shd w:fill="F7F9FC" w:color="auto" w:val="clear"/>
            <w:tcMar>
              <w:top w:type="dxa" w:w="60"/>
              <w:left w:type="dxa" w:w="100"/>
              <w:bottom w:type="dxa" w:w="60"/>
              <w:right w:type="dxa" w:w="100"/>
            </w:tcMar>
          </w:tcPr>
          <w:p>
            <w:pPr>
              <w:spacing w:after="40"/>
            </w:pPr>
            <w:r>
              <w:t xml:space="preserve">10</w:t>
            </w:r>
          </w:p>
        </w:tc>
      </w:tr>
      <w:tr>
        <w:tc>
          <w:tcPr>
            <w:tcW w:type="dxa" w:w="1173"/>
            <w:tcMar>
              <w:top w:type="dxa" w:w="60"/>
              <w:left w:type="dxa" w:w="100"/>
              <w:bottom w:type="dxa" w:w="60"/>
              <w:right w:type="dxa" w:w="100"/>
            </w:tcMar>
          </w:tcPr>
          <w:p>
            <w:pPr>
              <w:spacing w:after="40"/>
            </w:pPr>
            <w:r>
              <w:t xml:space="preserve">H5</w:t>
            </w:r>
          </w:p>
        </w:tc>
        <w:tc>
          <w:tcPr>
            <w:tcW w:type="dxa" w:w="2888"/>
            <w:tcMar>
              <w:top w:type="dxa" w:w="60"/>
              <w:left w:type="dxa" w:w="100"/>
              <w:bottom w:type="dxa" w:w="60"/>
              <w:right w:type="dxa" w:w="100"/>
            </w:tcMar>
          </w:tcPr>
          <w:p>
            <w:pPr>
              <w:spacing w:after="40"/>
            </w:pPr>
            <w:r>
              <w:t xml:space="preserve">The system is practical to deploy.</w:t>
            </w:r>
          </w:p>
        </w:tc>
        <w:tc>
          <w:tcPr>
            <w:tcW w:type="dxa" w:w="4061"/>
            <w:tcMar>
              <w:top w:type="dxa" w:w="60"/>
              <w:left w:type="dxa" w:w="100"/>
              <w:bottom w:type="dxa" w:w="60"/>
              <w:right w:type="dxa" w:w="100"/>
            </w:tcMar>
          </w:tcPr>
          <w:p>
            <w:pPr>
              <w:spacing w:after="40"/>
            </w:pPr>
            <w:r>
              <w:t xml:space="preserve">End-to-end analysis ≤ 3 minutes per scan on a standard laptop CPU; all acceptance tests pass.</w:t>
            </w:r>
          </w:p>
        </w:tc>
        <w:tc>
          <w:tcPr>
            <w:tcW w:type="dxa" w:w="904"/>
            <w:tcMar>
              <w:top w:type="dxa" w:w="60"/>
              <w:left w:type="dxa" w:w="100"/>
              <w:bottom w:type="dxa" w:w="60"/>
              <w:right w:type="dxa" w:w="100"/>
            </w:tcMar>
          </w:tcPr>
          <w:p>
            <w:pPr>
              <w:spacing w:after="40"/>
            </w:pPr>
            <w:r>
              <w:t xml:space="preserve">7–9</w:t>
            </w:r>
          </w:p>
        </w:tc>
      </w:tr>
    </w:tbl>
    <w:p>
      <w:pPr>
        <w:spacing w:after="80"/>
      </w:pPr>
    </w:p>
    <w:p>
      <w:pPr>
        <w:pStyle w:val="Heading2"/>
      </w:pPr>
      <w:r>
        <w:t xml:space="preserve">4.4 Additional Validity Checks</w:t>
      </w:r>
    </w:p>
    <w:p>
      <w:pPr>
        <w:pStyle w:val="ListParagraph"/>
        <w:numPr>
          <w:ilvl w:val="0"/>
          <w:numId w:val="2"/>
        </w:numPr>
        <w:spacing w:after="60"/>
      </w:pPr>
      <w:r>
        <w:rPr>
          <w:b/>
          <w:bCs/>
        </w:rPr>
        <w:t xml:space="preserve">Shortcut check:</w:t>
      </w:r>
      <w:r>
        <w:t xml:space="preserve"> a model given only scan metadata (scanner make, kernel, slice thickness) is trained on the same splits; if it predicts TB/NTM well, the CT model may be learning scanner differences rather than disease. Results are reported either way.</w:t>
      </w:r>
    </w:p>
    <w:p>
      <w:pPr>
        <w:pStyle w:val="ListParagraph"/>
        <w:numPr>
          <w:ilvl w:val="0"/>
          <w:numId w:val="2"/>
        </w:numPr>
        <w:spacing w:after="60"/>
      </w:pPr>
      <w:r>
        <w:rPr>
          <w:b/>
          <w:bCs/>
        </w:rPr>
        <w:t xml:space="preserve">Subgroup results:</w:t>
      </w:r>
      <w:r>
        <w:t xml:space="preserve"> AUC reported separately by sex, age band (&lt; 40, 40–59, ≥ 60) and scanner manufacturer.</w:t>
      </w:r>
    </w:p>
    <w:p>
      <w:pPr>
        <w:pStyle w:val="ListParagraph"/>
        <w:numPr>
          <w:ilvl w:val="0"/>
          <w:numId w:val="2"/>
        </w:numPr>
        <w:spacing w:after="60"/>
      </w:pPr>
      <w:r>
        <w:rPr>
          <w:b/>
          <w:bCs/>
        </w:rPr>
        <w:t xml:space="preserve">Calibration:</w:t>
      </w:r>
      <w:r>
        <w:t xml:space="preserve"> reliability diagram, Brier score and expected calibration error show whether a stated confidence of 80% really means about 80% correct.</w:t>
      </w:r>
    </w:p>
    <w:p>
      <w:pPr>
        <w:pStyle w:val="Heading2"/>
      </w:pPr>
      <w:r>
        <w:t xml:space="preserve">4.5 What the Thesis Cannot Claim</w:t>
      </w:r>
    </w:p>
    <w:p>
      <w:pPr>
        <w:pStyle w:val="ListParagraph"/>
        <w:numPr>
          <w:ilvl w:val="0"/>
          <w:numId w:val="2"/>
        </w:numPr>
        <w:spacing w:after="60"/>
      </w:pPr>
      <w:r>
        <w:t xml:space="preserve">It cannot claim to diagnose TB. It estimates TB vs NTM for patients already suspected of mycobacterial lung disease.</w:t>
      </w:r>
    </w:p>
    <w:p>
      <w:pPr>
        <w:pStyle w:val="ListParagraph"/>
        <w:numPr>
          <w:ilvl w:val="0"/>
          <w:numId w:val="2"/>
        </w:numPr>
        <w:spacing w:after="60"/>
      </w:pPr>
      <w:r>
        <w:t xml:space="preserve">It cannot claim to detect or locate cavities or other lesions.</w:t>
      </w:r>
    </w:p>
    <w:p>
      <w:pPr>
        <w:pStyle w:val="ListParagraph"/>
        <w:numPr>
          <w:ilvl w:val="0"/>
          <w:numId w:val="2"/>
        </w:numPr>
        <w:spacing w:after="60"/>
      </w:pPr>
      <w:r>
        <w:t xml:space="preserve">It cannot claim performance on healthy people or other diseases (none are in the data), or on other hospitals (single-centre data).</w:t>
      </w:r>
    </w:p>
    <w:p>
      <w:pPr>
        <w:pBdr>
          <w:left w:val="single" w:color="E39B2B" w:sz="18" w:space="6"/>
        </w:pBdr>
        <w:shd w:fill="FFF4E5" w:color="auto" w:val="clear"/>
        <w:spacing w:after="160" w:before="120"/>
        <w:ind w:left="120" w:right="120"/>
      </w:pPr>
      <w:r>
        <w:rPr>
          <w:b/>
          <w:bCs/>
        </w:rPr>
        <w:t xml:space="preserve">If H1 is not supported</w:t>
      </w:r>
      <w:r>
        <w:t xml:space="preserve"> (the model cannot reliably separate TB from NTM), the thesis remains valid as an evaluation study: a rigorously measured negative result plus a working, deployable system. The evaluation in Phase 8 is designed so that either outcome is reported honestly.</w:t>
      </w:r>
    </w:p>
    <w:p>
      <w:pPr>
        <w:pStyle w:val="Heading1"/>
        <w:pageBreakBefore/>
      </w:pPr>
      <w:r>
        <w:t xml:space="preserve">5. Objectives and Success Criteria</w:t>
      </w:r>
    </w:p>
    <w:p>
      <w:pPr>
        <w:pStyle w:val="Heading2"/>
      </w:pPr>
      <w:r>
        <w:t xml:space="preserve">5.1 Core Objectives (must be achieved)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31"/>
        <w:gridCol w:w="3881"/>
        <w:gridCol w:w="4514"/>
      </w:tblGrid>
      <w:tr>
        <w:trPr>
          <w:tblHeader/>
        </w:trPr>
        <w:tc>
          <w:tcPr>
            <w:tcW w:type="dxa" w:w="631"/>
            <w:shd w:fill="1F4E79" w:color="auto" w:val="clear"/>
            <w:tcMar>
              <w:top w:type="dxa" w:w="60"/>
              <w:left w:type="dxa" w:w="100"/>
              <w:bottom w:type="dxa" w:w="60"/>
              <w:right w:type="dxa" w:w="100"/>
            </w:tcMar>
          </w:tcPr>
          <w:p>
            <w:pPr>
              <w:spacing w:after="40"/>
            </w:pPr>
            <w:r>
              <w:rPr>
                <w:b/>
                <w:bCs/>
                <w:color w:val="FFFFFF"/>
              </w:rPr>
              <w:t xml:space="preserve">#</w:t>
            </w:r>
          </w:p>
        </w:tc>
        <w:tc>
          <w:tcPr>
            <w:tcW w:type="dxa" w:w="3881"/>
            <w:shd w:fill="1F4E79" w:color="auto" w:val="clear"/>
            <w:tcMar>
              <w:top w:type="dxa" w:w="60"/>
              <w:left w:type="dxa" w:w="100"/>
              <w:bottom w:type="dxa" w:w="60"/>
              <w:right w:type="dxa" w:w="100"/>
            </w:tcMar>
          </w:tcPr>
          <w:p>
            <w:pPr>
              <w:spacing w:after="40"/>
            </w:pPr>
            <w:r>
              <w:rPr>
                <w:b/>
                <w:bCs/>
                <w:color w:val="FFFFFF"/>
              </w:rPr>
              <w:t xml:space="preserve">Objective</w:t>
            </w:r>
          </w:p>
        </w:tc>
        <w:tc>
          <w:tcPr>
            <w:tcW w:type="dxa" w:w="4514"/>
            <w:shd w:fill="1F4E79" w:color="auto" w:val="clear"/>
            <w:tcMar>
              <w:top w:type="dxa" w:w="60"/>
              <w:left w:type="dxa" w:w="100"/>
              <w:bottom w:type="dxa" w:w="60"/>
              <w:right w:type="dxa" w:w="100"/>
            </w:tcMar>
          </w:tcPr>
          <w:p>
            <w:pPr>
              <w:spacing w:after="40"/>
            </w:pPr>
            <w:r>
              <w:rPr>
                <w:b/>
                <w:bCs/>
                <w:color w:val="FFFFFF"/>
              </w:rPr>
              <w:t xml:space="preserve">Measurable success criterion</w:t>
            </w:r>
          </w:p>
        </w:tc>
      </w:tr>
      <w:tr>
        <w:tc>
          <w:tcPr>
            <w:tcW w:type="dxa" w:w="631"/>
            <w:tcMar>
              <w:top w:type="dxa" w:w="60"/>
              <w:left w:type="dxa" w:w="100"/>
              <w:bottom w:type="dxa" w:w="60"/>
              <w:right w:type="dxa" w:w="100"/>
            </w:tcMar>
          </w:tcPr>
          <w:p>
            <w:pPr>
              <w:spacing w:after="40"/>
            </w:pPr>
            <w:r>
              <w:t xml:space="preserve">O1</w:t>
            </w:r>
          </w:p>
        </w:tc>
        <w:tc>
          <w:tcPr>
            <w:tcW w:type="dxa" w:w="3881"/>
            <w:tcMar>
              <w:top w:type="dxa" w:w="60"/>
              <w:left w:type="dxa" w:w="100"/>
              <w:bottom w:type="dxa" w:w="60"/>
              <w:right w:type="dxa" w:w="100"/>
            </w:tcMar>
          </w:tcPr>
          <w:p>
            <w:pPr>
              <w:spacing w:after="40"/>
            </w:pPr>
            <w:r>
              <w:t xml:space="preserve">Build a reproducible data pipeline that processes all 1,301 CT scans of the Tianjin dataset.</w:t>
            </w:r>
          </w:p>
        </w:tc>
        <w:tc>
          <w:tcPr>
            <w:tcW w:type="dxa" w:w="4514"/>
            <w:tcMar>
              <w:top w:type="dxa" w:w="60"/>
              <w:left w:type="dxa" w:w="100"/>
              <w:bottom w:type="dxa" w:w="60"/>
              <w:right w:type="dxa" w:w="100"/>
            </w:tcMar>
          </w:tcPr>
          <w:p>
            <w:pPr>
              <w:spacing w:after="40"/>
            </w:pPr>
            <w:r>
              <w:t xml:space="preserve">Manifest of 1,301 patients; ≥ 98% of scans preprocessed successfully; failures listed with reasons; patient-level split file saved.</w:t>
            </w:r>
          </w:p>
        </w:tc>
      </w:tr>
      <w:tr>
        <w:tc>
          <w:tcPr>
            <w:tcW w:type="dxa" w:w="631"/>
            <w:shd w:fill="F7F9FC" w:color="auto" w:val="clear"/>
            <w:tcMar>
              <w:top w:type="dxa" w:w="60"/>
              <w:left w:type="dxa" w:w="100"/>
              <w:bottom w:type="dxa" w:w="60"/>
              <w:right w:type="dxa" w:w="100"/>
            </w:tcMar>
          </w:tcPr>
          <w:p>
            <w:pPr>
              <w:spacing w:after="40"/>
            </w:pPr>
            <w:r>
              <w:t xml:space="preserve">O2</w:t>
            </w:r>
          </w:p>
        </w:tc>
        <w:tc>
          <w:tcPr>
            <w:tcW w:type="dxa" w:w="3881"/>
            <w:shd w:fill="F7F9FC" w:color="auto" w:val="clear"/>
            <w:tcMar>
              <w:top w:type="dxa" w:w="60"/>
              <w:left w:type="dxa" w:w="100"/>
              <w:bottom w:type="dxa" w:w="60"/>
              <w:right w:type="dxa" w:w="100"/>
            </w:tcMar>
          </w:tcPr>
          <w:p>
            <w:pPr>
              <w:spacing w:after="40"/>
            </w:pPr>
            <w:r>
              <w:t xml:space="preserve">Train a 3D CNN that classifies a chest CT as TB or NTM and save it as a single .pth model file.</w:t>
            </w:r>
          </w:p>
        </w:tc>
        <w:tc>
          <w:tcPr>
            <w:tcW w:type="dxa" w:w="4514"/>
            <w:shd w:fill="F7F9FC" w:color="auto" w:val="clear"/>
            <w:tcMar>
              <w:top w:type="dxa" w:w="60"/>
              <w:left w:type="dxa" w:w="100"/>
              <w:bottom w:type="dxa" w:w="60"/>
              <w:right w:type="dxa" w:w="100"/>
            </w:tcMar>
          </w:tcPr>
          <w:p>
            <w:pPr>
              <w:spacing w:after="40"/>
            </w:pPr>
            <w:r>
              <w:t xml:space="preserve">Model bundle exported per Section 11.6 and published as a GitHub Release asset.</w:t>
            </w:r>
          </w:p>
        </w:tc>
      </w:tr>
      <w:tr>
        <w:tc>
          <w:tcPr>
            <w:tcW w:type="dxa" w:w="631"/>
            <w:tcMar>
              <w:top w:type="dxa" w:w="60"/>
              <w:left w:type="dxa" w:w="100"/>
              <w:bottom w:type="dxa" w:w="60"/>
              <w:right w:type="dxa" w:w="100"/>
            </w:tcMar>
          </w:tcPr>
          <w:p>
            <w:pPr>
              <w:spacing w:after="40"/>
            </w:pPr>
            <w:r>
              <w:t xml:space="preserve">O3</w:t>
            </w:r>
          </w:p>
        </w:tc>
        <w:tc>
          <w:tcPr>
            <w:tcW w:type="dxa" w:w="3881"/>
            <w:tcMar>
              <w:top w:type="dxa" w:w="60"/>
              <w:left w:type="dxa" w:w="100"/>
              <w:bottom w:type="dxa" w:w="60"/>
              <w:right w:type="dxa" w:w="100"/>
            </w:tcMar>
          </w:tcPr>
          <w:p>
            <w:pPr>
              <w:spacing w:after="40"/>
            </w:pPr>
            <w:r>
              <w:t xml:space="preserve">Produce a calibrated confidence score for every prediction.</w:t>
            </w:r>
          </w:p>
        </w:tc>
        <w:tc>
          <w:tcPr>
            <w:tcW w:type="dxa" w:w="4514"/>
            <w:tcMar>
              <w:top w:type="dxa" w:w="60"/>
              <w:left w:type="dxa" w:w="100"/>
              <w:bottom w:type="dxa" w:w="60"/>
              <w:right w:type="dxa" w:w="100"/>
            </w:tcMar>
          </w:tcPr>
          <w:p>
            <w:pPr>
              <w:spacing w:after="40"/>
            </w:pPr>
            <w:r>
              <w:t xml:space="preserve">Temperature scaling fitted on out-of-fold predictions; expected calibration error reported; confidence bands per Section 11.5.</w:t>
            </w:r>
          </w:p>
        </w:tc>
      </w:tr>
      <w:tr>
        <w:tc>
          <w:tcPr>
            <w:tcW w:type="dxa" w:w="631"/>
            <w:shd w:fill="F7F9FC" w:color="auto" w:val="clear"/>
            <w:tcMar>
              <w:top w:type="dxa" w:w="60"/>
              <w:left w:type="dxa" w:w="100"/>
              <w:bottom w:type="dxa" w:w="60"/>
              <w:right w:type="dxa" w:w="100"/>
            </w:tcMar>
          </w:tcPr>
          <w:p>
            <w:pPr>
              <w:spacing w:after="40"/>
            </w:pPr>
            <w:r>
              <w:t xml:space="preserve">O4</w:t>
            </w:r>
          </w:p>
        </w:tc>
        <w:tc>
          <w:tcPr>
            <w:tcW w:type="dxa" w:w="3881"/>
            <w:shd w:fill="F7F9FC" w:color="auto" w:val="clear"/>
            <w:tcMar>
              <w:top w:type="dxa" w:w="60"/>
              <w:left w:type="dxa" w:w="100"/>
              <w:bottom w:type="dxa" w:w="60"/>
              <w:right w:type="dxa" w:w="100"/>
            </w:tcMar>
          </w:tcPr>
          <w:p>
            <w:pPr>
              <w:spacing w:after="40"/>
            </w:pPr>
            <w:r>
              <w:t xml:space="preserve">Evaluate the model honestly on patients it has never seen.</w:t>
            </w:r>
          </w:p>
        </w:tc>
        <w:tc>
          <w:tcPr>
            <w:tcW w:type="dxa" w:w="4514"/>
            <w:shd w:fill="F7F9FC" w:color="auto" w:val="clear"/>
            <w:tcMar>
              <w:top w:type="dxa" w:w="60"/>
              <w:left w:type="dxa" w:w="100"/>
              <w:bottom w:type="dxa" w:w="60"/>
              <w:right w:type="dxa" w:w="100"/>
            </w:tcMar>
          </w:tcPr>
          <w:p>
            <w:pPr>
              <w:spacing w:after="40"/>
            </w:pPr>
            <w:r>
              <w:t xml:space="preserve">Locked test set (20%) evaluated exactly once; AUC with 95% CI, sensitivity, specificity, PPV, NPV, accuracy, F1, Brier score, confusion matrix, subgroup and shortcut checks.</w:t>
            </w:r>
          </w:p>
        </w:tc>
      </w:tr>
      <w:tr>
        <w:tc>
          <w:tcPr>
            <w:tcW w:type="dxa" w:w="631"/>
            <w:tcMar>
              <w:top w:type="dxa" w:w="60"/>
              <w:left w:type="dxa" w:w="100"/>
              <w:bottom w:type="dxa" w:w="60"/>
              <w:right w:type="dxa" w:w="100"/>
            </w:tcMar>
          </w:tcPr>
          <w:p>
            <w:pPr>
              <w:spacing w:after="40"/>
            </w:pPr>
            <w:r>
              <w:t xml:space="preserve">O5</w:t>
            </w:r>
          </w:p>
        </w:tc>
        <w:tc>
          <w:tcPr>
            <w:tcW w:type="dxa" w:w="3881"/>
            <w:tcMar>
              <w:top w:type="dxa" w:w="60"/>
              <w:left w:type="dxa" w:w="100"/>
              <w:bottom w:type="dxa" w:w="60"/>
              <w:right w:type="dxa" w:w="100"/>
            </w:tcMar>
          </w:tcPr>
          <w:p>
            <w:pPr>
              <w:spacing w:after="40"/>
            </w:pPr>
            <w:r>
              <w:t xml:space="preserve">Show whether CT adds value beyond clinical data.</w:t>
            </w:r>
          </w:p>
        </w:tc>
        <w:tc>
          <w:tcPr>
            <w:tcW w:type="dxa" w:w="4514"/>
            <w:tcMar>
              <w:top w:type="dxa" w:w="60"/>
              <w:left w:type="dxa" w:w="100"/>
              <w:bottom w:type="dxa" w:w="60"/>
              <w:right w:type="dxa" w:w="100"/>
            </w:tcMar>
          </w:tcPr>
          <w:p>
            <w:pPr>
              <w:spacing w:after="40"/>
            </w:pPr>
            <w:r>
              <w:t xml:space="preserve">Clinical-only baseline trained on identical splits; DeLong comparison reported.</w:t>
            </w:r>
          </w:p>
        </w:tc>
      </w:tr>
      <w:tr>
        <w:tc>
          <w:tcPr>
            <w:tcW w:type="dxa" w:w="631"/>
            <w:shd w:fill="F7F9FC" w:color="auto" w:val="clear"/>
            <w:tcMar>
              <w:top w:type="dxa" w:w="60"/>
              <w:left w:type="dxa" w:w="100"/>
              <w:bottom w:type="dxa" w:w="60"/>
              <w:right w:type="dxa" w:w="100"/>
            </w:tcMar>
          </w:tcPr>
          <w:p>
            <w:pPr>
              <w:spacing w:after="40"/>
            </w:pPr>
            <w:r>
              <w:t xml:space="preserve">O6</w:t>
            </w:r>
          </w:p>
        </w:tc>
        <w:tc>
          <w:tcPr>
            <w:tcW w:type="dxa" w:w="3881"/>
            <w:shd w:fill="F7F9FC" w:color="auto" w:val="clear"/>
            <w:tcMar>
              <w:top w:type="dxa" w:w="60"/>
              <w:left w:type="dxa" w:w="100"/>
              <w:bottom w:type="dxa" w:w="60"/>
              <w:right w:type="dxa" w:w="100"/>
            </w:tcMar>
          </w:tcPr>
          <w:p>
            <w:pPr>
              <w:spacing w:after="40"/>
            </w:pPr>
            <w:r>
              <w:t xml:space="preserve">Deliver a web application covering modules M-01 to M-10.</w:t>
            </w:r>
          </w:p>
        </w:tc>
        <w:tc>
          <w:tcPr>
            <w:tcW w:type="dxa" w:w="4514"/>
            <w:shd w:fill="F7F9FC" w:color="auto" w:val="clear"/>
            <w:tcMar>
              <w:top w:type="dxa" w:w="60"/>
              <w:left w:type="dxa" w:w="100"/>
              <w:bottom w:type="dxa" w:w="60"/>
              <w:right w:type="dxa" w:w="100"/>
            </w:tcMar>
          </w:tcPr>
          <w:p>
            <w:pPr>
              <w:spacing w:after="40"/>
            </w:pPr>
            <w:r>
              <w:t xml:space="preserve">All functional requirements in Section 10 pass their acceptance tests; end-to-end test passes.</w:t>
            </w:r>
          </w:p>
        </w:tc>
      </w:tr>
      <w:tr>
        <w:tc>
          <w:tcPr>
            <w:tcW w:type="dxa" w:w="631"/>
            <w:tcMar>
              <w:top w:type="dxa" w:w="60"/>
              <w:left w:type="dxa" w:w="100"/>
              <w:bottom w:type="dxa" w:w="60"/>
              <w:right w:type="dxa" w:w="100"/>
            </w:tcMar>
          </w:tcPr>
          <w:p>
            <w:pPr>
              <w:spacing w:after="40"/>
            </w:pPr>
            <w:r>
              <w:t xml:space="preserve">O7</w:t>
            </w:r>
          </w:p>
        </w:tc>
        <w:tc>
          <w:tcPr>
            <w:tcW w:type="dxa" w:w="3881"/>
            <w:tcMar>
              <w:top w:type="dxa" w:w="60"/>
              <w:left w:type="dxa" w:w="100"/>
              <w:bottom w:type="dxa" w:w="60"/>
              <w:right w:type="dxa" w:w="100"/>
            </w:tcMar>
          </w:tcPr>
          <w:p>
            <w:pPr>
              <w:spacing w:after="40"/>
            </w:pPr>
            <w:r>
              <w:t xml:space="preserve">Make the system runnable on a team laptop with one command.</w:t>
            </w:r>
          </w:p>
        </w:tc>
        <w:tc>
          <w:tcPr>
            <w:tcW w:type="dxa" w:w="4514"/>
            <w:tcMar>
              <w:top w:type="dxa" w:w="60"/>
              <w:left w:type="dxa" w:w="100"/>
              <w:bottom w:type="dxa" w:w="60"/>
              <w:right w:type="dxa" w:w="100"/>
            </w:tcMar>
          </w:tcPr>
          <w:p>
            <w:pPr>
              <w:spacing w:after="40"/>
            </w:pPr>
            <w:r>
              <w:rPr>
                <w:rFonts w:ascii="Consolas" w:cs="Consolas" w:eastAsia="Consolas" w:hAnsi="Consolas"/>
                <w:sz w:val="19"/>
                <w:szCs w:val="19"/>
              </w:rPr>
              <w:t xml:space="preserve">make up</w:t>
            </w:r>
            <w:r>
              <w:t xml:space="preserve"> (Docker Compose) starts the whole system; analysis ≤ 3 min per scan on CPU.</w:t>
            </w:r>
          </w:p>
        </w:tc>
      </w:tr>
      <w:tr>
        <w:tc>
          <w:tcPr>
            <w:tcW w:type="dxa" w:w="631"/>
            <w:shd w:fill="F7F9FC" w:color="auto" w:val="clear"/>
            <w:tcMar>
              <w:top w:type="dxa" w:w="60"/>
              <w:left w:type="dxa" w:w="100"/>
              <w:bottom w:type="dxa" w:w="60"/>
              <w:right w:type="dxa" w:w="100"/>
            </w:tcMar>
          </w:tcPr>
          <w:p>
            <w:pPr>
              <w:spacing w:after="40"/>
            </w:pPr>
            <w:r>
              <w:t xml:space="preserve">O8</w:t>
            </w:r>
          </w:p>
        </w:tc>
        <w:tc>
          <w:tcPr>
            <w:tcW w:type="dxa" w:w="3881"/>
            <w:shd w:fill="F7F9FC" w:color="auto" w:val="clear"/>
            <w:tcMar>
              <w:top w:type="dxa" w:w="60"/>
              <w:left w:type="dxa" w:w="100"/>
              <w:bottom w:type="dxa" w:w="60"/>
              <w:right w:type="dxa" w:w="100"/>
            </w:tcMar>
          </w:tcPr>
          <w:p>
            <w:pPr>
              <w:spacing w:after="40"/>
            </w:pPr>
            <w:r>
              <w:t xml:space="preserve">Document the system for users, developers and examiners.</w:t>
            </w:r>
          </w:p>
        </w:tc>
        <w:tc>
          <w:tcPr>
            <w:tcW w:type="dxa" w:w="4514"/>
            <w:shd w:fill="F7F9FC" w:color="auto" w:val="clear"/>
            <w:tcMar>
              <w:top w:type="dxa" w:w="60"/>
              <w:left w:type="dxa" w:w="100"/>
              <w:bottom w:type="dxa" w:w="60"/>
              <w:right w:type="dxa" w:w="100"/>
            </w:tcMar>
          </w:tcPr>
          <w:p>
            <w:pPr>
              <w:spacing w:after="40"/>
            </w:pPr>
            <w:r>
              <w:t xml:space="preserve">User manual, developer guide, training runbook, model card and evaluation report in docs/.</w:t>
            </w:r>
          </w:p>
        </w:tc>
      </w:tr>
    </w:tbl>
    <w:p>
      <w:pPr>
        <w:spacing w:after="80"/>
      </w:pPr>
    </w:p>
    <w:p>
      <w:pPr>
        <w:pStyle w:val="Heading2"/>
      </w:pPr>
      <w:r>
        <w:t xml:space="preserve">5.2 Optional Objectives (only after the core is complete)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31"/>
        <w:gridCol w:w="4513"/>
        <w:gridCol w:w="3882"/>
      </w:tblGrid>
      <w:tr>
        <w:trPr>
          <w:tblHeader/>
        </w:trPr>
        <w:tc>
          <w:tcPr>
            <w:tcW w:type="dxa" w:w="631"/>
            <w:shd w:fill="1F4E79" w:color="auto" w:val="clear"/>
            <w:tcMar>
              <w:top w:type="dxa" w:w="60"/>
              <w:left w:type="dxa" w:w="100"/>
              <w:bottom w:type="dxa" w:w="60"/>
              <w:right w:type="dxa" w:w="100"/>
            </w:tcMar>
          </w:tcPr>
          <w:p>
            <w:pPr>
              <w:spacing w:after="40"/>
            </w:pPr>
            <w:r>
              <w:rPr>
                <w:b/>
                <w:bCs/>
                <w:color w:val="FFFFFF"/>
              </w:rPr>
              <w:t xml:space="preserve">#</w:t>
            </w:r>
          </w:p>
        </w:tc>
        <w:tc>
          <w:tcPr>
            <w:tcW w:type="dxa" w:w="4513"/>
            <w:shd w:fill="1F4E79" w:color="auto" w:val="clear"/>
            <w:tcMar>
              <w:top w:type="dxa" w:w="60"/>
              <w:left w:type="dxa" w:w="100"/>
              <w:bottom w:type="dxa" w:w="60"/>
              <w:right w:type="dxa" w:w="100"/>
            </w:tcMar>
          </w:tcPr>
          <w:p>
            <w:pPr>
              <w:spacing w:after="40"/>
            </w:pPr>
            <w:r>
              <w:rPr>
                <w:b/>
                <w:bCs/>
                <w:color w:val="FFFFFF"/>
              </w:rPr>
              <w:t xml:space="preserve">Objective</w:t>
            </w:r>
          </w:p>
        </w:tc>
        <w:tc>
          <w:tcPr>
            <w:tcW w:type="dxa" w:w="3882"/>
            <w:shd w:fill="1F4E79" w:color="auto" w:val="clear"/>
            <w:tcMar>
              <w:top w:type="dxa" w:w="60"/>
              <w:left w:type="dxa" w:w="100"/>
              <w:bottom w:type="dxa" w:w="60"/>
              <w:right w:type="dxa" w:w="100"/>
            </w:tcMar>
          </w:tcPr>
          <w:p>
            <w:pPr>
              <w:spacing w:after="40"/>
            </w:pPr>
            <w:r>
              <w:rPr>
                <w:b/>
                <w:bCs/>
                <w:color w:val="FFFFFF"/>
              </w:rPr>
              <w:t xml:space="preserve">Success criterion</w:t>
            </w:r>
          </w:p>
        </w:tc>
      </w:tr>
      <w:tr>
        <w:tc>
          <w:tcPr>
            <w:tcW w:type="dxa" w:w="631"/>
            <w:tcMar>
              <w:top w:type="dxa" w:w="60"/>
              <w:left w:type="dxa" w:w="100"/>
              <w:bottom w:type="dxa" w:w="60"/>
              <w:right w:type="dxa" w:w="100"/>
            </w:tcMar>
          </w:tcPr>
          <w:p>
            <w:pPr>
              <w:spacing w:after="40"/>
            </w:pPr>
            <w:r>
              <w:t xml:space="preserve">O9</w:t>
            </w:r>
          </w:p>
        </w:tc>
        <w:tc>
          <w:tcPr>
            <w:tcW w:type="dxa" w:w="4513"/>
            <w:tcMar>
              <w:top w:type="dxa" w:w="60"/>
              <w:left w:type="dxa" w:w="100"/>
              <w:bottom w:type="dxa" w:w="60"/>
              <w:right w:type="dxa" w:w="100"/>
            </w:tcMar>
          </w:tcPr>
          <w:p>
            <w:pPr>
              <w:spacing w:after="40"/>
            </w:pPr>
            <w:r>
              <w:t xml:space="preserve">Heatmap explanation: show which lung regions most influenced each prediction (Phase 10).</w:t>
            </w:r>
          </w:p>
        </w:tc>
        <w:tc>
          <w:tcPr>
            <w:tcW w:type="dxa" w:w="3882"/>
            <w:tcMar>
              <w:top w:type="dxa" w:w="60"/>
              <w:left w:type="dxa" w:w="100"/>
              <w:bottom w:type="dxa" w:w="60"/>
              <w:right w:type="dxa" w:w="100"/>
            </w:tcMar>
          </w:tcPr>
          <w:p>
            <w:pPr>
              <w:spacing w:after="40"/>
            </w:pPr>
            <w:r>
              <w:t xml:space="preserve">Grad-CAM overlay in the viewer and PDF; ≥ 80% average heatmap energy inside lungs on the test set (H4).</w:t>
            </w:r>
          </w:p>
        </w:tc>
      </w:tr>
      <w:tr>
        <w:tc>
          <w:tcPr>
            <w:tcW w:type="dxa" w:w="631"/>
            <w:shd w:fill="F7F9FC" w:color="auto" w:val="clear"/>
            <w:tcMar>
              <w:top w:type="dxa" w:w="60"/>
              <w:left w:type="dxa" w:w="100"/>
              <w:bottom w:type="dxa" w:w="60"/>
              <w:right w:type="dxa" w:w="100"/>
            </w:tcMar>
          </w:tcPr>
          <w:p>
            <w:pPr>
              <w:spacing w:after="40"/>
            </w:pPr>
            <w:r>
              <w:t xml:space="preserve">O10</w:t>
            </w:r>
          </w:p>
        </w:tc>
        <w:tc>
          <w:tcPr>
            <w:tcW w:type="dxa" w:w="4513"/>
            <w:shd w:fill="F7F9FC" w:color="auto" w:val="clear"/>
            <w:tcMar>
              <w:top w:type="dxa" w:w="60"/>
              <w:left w:type="dxa" w:w="100"/>
              <w:bottom w:type="dxa" w:w="60"/>
              <w:right w:type="dxa" w:w="100"/>
            </w:tcMar>
          </w:tcPr>
          <w:p>
            <w:pPr>
              <w:spacing w:after="40"/>
            </w:pPr>
            <w:r>
              <w:t xml:space="preserve">Symptom-assisted prediction: combine the CT result with age, sex and symptoms entered by the doctor (Phase 11).</w:t>
            </w:r>
          </w:p>
        </w:tc>
        <w:tc>
          <w:tcPr>
            <w:tcW w:type="dxa" w:w="3882"/>
            <w:shd w:fill="F7F9FC" w:color="auto" w:val="clear"/>
            <w:tcMar>
              <w:top w:type="dxa" w:w="60"/>
              <w:left w:type="dxa" w:w="100"/>
              <w:bottom w:type="dxa" w:w="60"/>
              <w:right w:type="dxa" w:w="100"/>
            </w:tcMar>
          </w:tcPr>
          <w:p>
            <w:pPr>
              <w:spacing w:after="40"/>
            </w:pPr>
            <w:r>
              <w:t xml:space="preserve">Combined model evaluated on the locked test set and compared with CT-only (H3); UI shows both results.</w:t>
            </w:r>
          </w:p>
        </w:tc>
      </w:tr>
    </w:tbl>
    <w:p>
      <w:pPr>
        <w:spacing w:after="80"/>
      </w:pPr>
    </w:p>
    <w:p>
      <w:pPr>
        <w:pStyle w:val="Heading2"/>
      </w:pPr>
      <w:r>
        <w:t xml:space="preserve">5.3 Performance Targets</w:t>
      </w:r>
    </w:p>
    <w:p>
      <w:pPr>
        <w:pStyle w:val="ListParagraph"/>
        <w:numPr>
          <w:ilvl w:val="0"/>
          <w:numId w:val="2"/>
        </w:numPr>
        <w:spacing w:after="60"/>
      </w:pPr>
      <w:r>
        <w:rPr>
          <w:b/>
          <w:bCs/>
        </w:rPr>
        <w:t xml:space="preserve">Primary:</w:t>
      </w:r>
      <w:r>
        <w:t xml:space="preserve"> test-set AUC ≥ 0.75 with the 95% CI lower bound above 0.50.</w:t>
      </w:r>
    </w:p>
    <w:p>
      <w:pPr>
        <w:pStyle w:val="ListParagraph"/>
        <w:numPr>
          <w:ilvl w:val="0"/>
          <w:numId w:val="2"/>
        </w:numPr>
        <w:spacing w:after="60"/>
      </w:pPr>
      <w:r>
        <w:rPr>
          <w:b/>
          <w:bCs/>
        </w:rPr>
        <w:t xml:space="preserve">Secondary:</w:t>
      </w:r>
      <w:r>
        <w:t xml:space="preserve"> CT model AUC higher than the clinical-only baseline (DeLong p &lt; 0.05).</w:t>
      </w:r>
    </w:p>
    <w:p>
      <w:pPr>
        <w:pStyle w:val="ListParagraph"/>
        <w:numPr>
          <w:ilvl w:val="0"/>
          <w:numId w:val="2"/>
        </w:numPr>
        <w:spacing w:after="60"/>
      </w:pPr>
      <w:r>
        <w:rPr>
          <w:b/>
          <w:bCs/>
        </w:rPr>
        <w:t xml:space="preserve">Reference point:</w:t>
      </w:r>
      <w:r>
        <w:t xml:space="preserve"> the only published study on this dataset (whole-lung radiomics with a linear classifier) reported AUC ≈ 0.79 on the Chinese cohort. Matching or exceeding this is a strong result; claims above 0.85 are not expected.</w:t>
      </w:r>
    </w:p>
    <w:p>
      <w:pPr>
        <w:pStyle w:val="Heading1"/>
        <w:pageBreakBefore/>
      </w:pPr>
      <w:r>
        <w:t xml:space="preserve">6. Scope</w:t>
      </w:r>
    </w:p>
    <w:p>
      <w:pPr>
        <w:pStyle w:val="Heading2"/>
      </w:pPr>
      <w:r>
        <w:t xml:space="preserve">6.1 In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5"/>
        <w:gridCol w:w="7041"/>
      </w:tblGrid>
      <w:tr>
        <w:trPr>
          <w:tblHeader/>
        </w:trPr>
        <w:tc>
          <w:tcPr>
            <w:tcW w:type="dxa" w:w="1985"/>
            <w:shd w:fill="1F4E79" w:color="auto" w:val="clear"/>
            <w:tcMar>
              <w:top w:type="dxa" w:w="60"/>
              <w:left w:type="dxa" w:w="100"/>
              <w:bottom w:type="dxa" w:w="60"/>
              <w:right w:type="dxa" w:w="100"/>
            </w:tcMar>
          </w:tcPr>
          <w:p>
            <w:pPr>
              <w:spacing w:after="40"/>
            </w:pPr>
            <w:r>
              <w:rPr>
                <w:b/>
                <w:bCs/>
                <w:color w:val="FFFFFF"/>
              </w:rPr>
              <w:t xml:space="preserve">Area</w:t>
            </w:r>
          </w:p>
        </w:tc>
        <w:tc>
          <w:tcPr>
            <w:tcW w:type="dxa" w:w="7041"/>
            <w:shd w:fill="1F4E79" w:color="auto" w:val="clear"/>
            <w:tcMar>
              <w:top w:type="dxa" w:w="60"/>
              <w:left w:type="dxa" w:w="100"/>
              <w:bottom w:type="dxa" w:w="60"/>
              <w:right w:type="dxa" w:w="100"/>
            </w:tcMar>
          </w:tcPr>
          <w:p>
            <w:pPr>
              <w:spacing w:after="40"/>
            </w:pPr>
            <w:r>
              <w:rPr>
                <w:b/>
                <w:bCs/>
                <w:color w:val="FFFFFF"/>
              </w:rPr>
              <w:t xml:space="preserve">What is included</w:t>
            </w:r>
          </w:p>
        </w:tc>
      </w:tr>
      <w:tr>
        <w:tc>
          <w:tcPr>
            <w:tcW w:type="dxa" w:w="1985"/>
            <w:tcMar>
              <w:top w:type="dxa" w:w="60"/>
              <w:left w:type="dxa" w:w="100"/>
              <w:bottom w:type="dxa" w:w="60"/>
              <w:right w:type="dxa" w:w="100"/>
            </w:tcMar>
          </w:tcPr>
          <w:p>
            <w:pPr>
              <w:spacing w:after="40"/>
            </w:pPr>
            <w:r>
              <w:t xml:space="preserve">Web application</w:t>
            </w:r>
          </w:p>
        </w:tc>
        <w:tc>
          <w:tcPr>
            <w:tcW w:type="dxa" w:w="7041"/>
            <w:tcMar>
              <w:top w:type="dxa" w:w="60"/>
              <w:left w:type="dxa" w:w="100"/>
              <w:bottom w:type="dxa" w:w="60"/>
              <w:right w:type="dxa" w:w="100"/>
            </w:tcMar>
          </w:tcPr>
          <w:p>
            <w:pPr>
              <w:spacing w:after="40"/>
            </w:pPr>
            <w:r>
              <w:t xml:space="preserve">React web portal with login, dashboard, patient management, CT upload, results, PDF reports, notifications and administration (M-01 to M-09).</w:t>
            </w:r>
          </w:p>
        </w:tc>
      </w:tr>
      <w:tr>
        <w:tc>
          <w:tcPr>
            <w:tcW w:type="dxa" w:w="1985"/>
            <w:shd w:fill="F7F9FC" w:color="auto" w:val="clear"/>
            <w:tcMar>
              <w:top w:type="dxa" w:w="60"/>
              <w:left w:type="dxa" w:w="100"/>
              <w:bottom w:type="dxa" w:w="60"/>
              <w:right w:type="dxa" w:w="100"/>
            </w:tcMar>
          </w:tcPr>
          <w:p>
            <w:pPr>
              <w:spacing w:after="40"/>
            </w:pPr>
            <w:r>
              <w:t xml:space="preserve">Authentication and roles</w:t>
            </w:r>
          </w:p>
        </w:tc>
        <w:tc>
          <w:tcPr>
            <w:tcW w:type="dxa" w:w="7041"/>
            <w:shd w:fill="F7F9FC" w:color="auto" w:val="clear"/>
            <w:tcMar>
              <w:top w:type="dxa" w:w="60"/>
              <w:left w:type="dxa" w:w="100"/>
              <w:bottom w:type="dxa" w:w="60"/>
              <w:right w:type="dxa" w:w="100"/>
            </w:tcMar>
          </w:tcPr>
          <w:p>
            <w:pPr>
              <w:spacing w:after="40"/>
            </w:pPr>
            <w:r>
              <w:t xml:space="preserve">Secure login, two roles (Doctor, Admin), session timeout, account lockout, admin-managed password resets.</w:t>
            </w:r>
          </w:p>
        </w:tc>
      </w:tr>
      <w:tr>
        <w:tc>
          <w:tcPr>
            <w:tcW w:type="dxa" w:w="1985"/>
            <w:tcMar>
              <w:top w:type="dxa" w:w="60"/>
              <w:left w:type="dxa" w:w="100"/>
              <w:bottom w:type="dxa" w:w="60"/>
              <w:right w:type="dxa" w:w="100"/>
            </w:tcMar>
          </w:tcPr>
          <w:p>
            <w:pPr>
              <w:spacing w:after="40"/>
            </w:pPr>
            <w:r>
              <w:t xml:space="preserve">CT upload</w:t>
            </w:r>
          </w:p>
        </w:tc>
        <w:tc>
          <w:tcPr>
            <w:tcW w:type="dxa" w:w="7041"/>
            <w:tcMar>
              <w:top w:type="dxa" w:w="60"/>
              <w:left w:type="dxa" w:w="100"/>
              <w:bottom w:type="dxa" w:w="60"/>
              <w:right w:type="dxa" w:w="100"/>
            </w:tcMar>
          </w:tcPr>
          <w:p>
            <w:pPr>
              <w:spacing w:after="40"/>
            </w:pPr>
            <w:r>
              <w:t xml:space="preserve">DICOM upload (zip or multiple .dcm files), validation, automatic series selection, de-identification on arrival.</w:t>
            </w:r>
          </w:p>
        </w:tc>
      </w:tr>
      <w:tr>
        <w:tc>
          <w:tcPr>
            <w:tcW w:type="dxa" w:w="1985"/>
            <w:shd w:fill="F7F9FC" w:color="auto" w:val="clear"/>
            <w:tcMar>
              <w:top w:type="dxa" w:w="60"/>
              <w:left w:type="dxa" w:w="100"/>
              <w:bottom w:type="dxa" w:w="60"/>
              <w:right w:type="dxa" w:w="100"/>
            </w:tcMar>
          </w:tcPr>
          <w:p>
            <w:pPr>
              <w:spacing w:after="40"/>
            </w:pPr>
            <w:r>
              <w:t xml:space="preserve">AI analysis</w:t>
            </w:r>
          </w:p>
        </w:tc>
        <w:tc>
          <w:tcPr>
            <w:tcW w:type="dxa" w:w="7041"/>
            <w:shd w:fill="F7F9FC" w:color="auto" w:val="clear"/>
            <w:tcMar>
              <w:top w:type="dxa" w:w="60"/>
              <w:left w:type="dxa" w:w="100"/>
              <w:bottom w:type="dxa" w:w="60"/>
              <w:right w:type="dxa" w:w="100"/>
            </w:tcMar>
          </w:tcPr>
          <w:p>
            <w:pPr>
              <w:spacing w:after="40"/>
            </w:pPr>
            <w:r>
              <w:t xml:space="preserve">Preprocessing, automatic lung segmentation (pretrained), 3D CNN ensemble, calibrated TB/NTM probability and confidence band.</w:t>
            </w:r>
          </w:p>
        </w:tc>
      </w:tr>
      <w:tr>
        <w:tc>
          <w:tcPr>
            <w:tcW w:type="dxa" w:w="1985"/>
            <w:tcMar>
              <w:top w:type="dxa" w:w="60"/>
              <w:left w:type="dxa" w:w="100"/>
              <w:bottom w:type="dxa" w:w="60"/>
              <w:right w:type="dxa" w:w="100"/>
            </w:tcMar>
          </w:tcPr>
          <w:p>
            <w:pPr>
              <w:spacing w:after="40"/>
            </w:pPr>
            <w:r>
              <w:t xml:space="preserve">Training toolkit</w:t>
            </w:r>
          </w:p>
        </w:tc>
        <w:tc>
          <w:tcPr>
            <w:tcW w:type="dxa" w:w="7041"/>
            <w:tcMar>
              <w:top w:type="dxa" w:w="60"/>
              <w:left w:type="dxa" w:w="100"/>
              <w:bottom w:type="dxa" w:w="60"/>
              <w:right w:type="dxa" w:w="100"/>
            </w:tcMar>
          </w:tcPr>
          <w:p>
            <w:pPr>
              <w:spacing w:after="40"/>
            </w:pPr>
            <w:r>
              <w:t xml:space="preserve">Command-line tools to index, preprocess, split, train, calibrate, evaluate and export the model (M-10).</w:t>
            </w:r>
          </w:p>
        </w:tc>
      </w:tr>
      <w:tr>
        <w:tc>
          <w:tcPr>
            <w:tcW w:type="dxa" w:w="1985"/>
            <w:shd w:fill="F7F9FC" w:color="auto" w:val="clear"/>
            <w:tcMar>
              <w:top w:type="dxa" w:w="60"/>
              <w:left w:type="dxa" w:w="100"/>
              <w:bottom w:type="dxa" w:w="60"/>
              <w:right w:type="dxa" w:w="100"/>
            </w:tcMar>
          </w:tcPr>
          <w:p>
            <w:pPr>
              <w:spacing w:after="40"/>
            </w:pPr>
            <w:r>
              <w:t xml:space="preserve">Evaluation</w:t>
            </w:r>
          </w:p>
        </w:tc>
        <w:tc>
          <w:tcPr>
            <w:tcW w:type="dxa" w:w="7041"/>
            <w:shd w:fill="F7F9FC" w:color="auto" w:val="clear"/>
            <w:tcMar>
              <w:top w:type="dxa" w:w="60"/>
              <w:left w:type="dxa" w:w="100"/>
              <w:bottom w:type="dxa" w:w="60"/>
              <w:right w:type="dxa" w:w="100"/>
            </w:tcMar>
          </w:tcPr>
          <w:p>
            <w:pPr>
              <w:spacing w:after="40"/>
            </w:pPr>
            <w:r>
              <w:t xml:space="preserve">Locked test set, cross-validation, clinical baseline, shortcut and subgroup checks, calibration analysis.</w:t>
            </w:r>
          </w:p>
        </w:tc>
      </w:tr>
      <w:tr>
        <w:tc>
          <w:tcPr>
            <w:tcW w:type="dxa" w:w="1985"/>
            <w:tcMar>
              <w:top w:type="dxa" w:w="60"/>
              <w:left w:type="dxa" w:w="100"/>
              <w:bottom w:type="dxa" w:w="60"/>
              <w:right w:type="dxa" w:w="100"/>
            </w:tcMar>
          </w:tcPr>
          <w:p>
            <w:pPr>
              <w:spacing w:after="40"/>
            </w:pPr>
            <w:r>
              <w:t xml:space="preserve">Reports</w:t>
            </w:r>
          </w:p>
        </w:tc>
        <w:tc>
          <w:tcPr>
            <w:tcW w:type="dxa" w:w="7041"/>
            <w:tcMar>
              <w:top w:type="dxa" w:w="60"/>
              <w:left w:type="dxa" w:w="100"/>
              <w:bottom w:type="dxa" w:w="60"/>
              <w:right w:type="dxa" w:w="100"/>
            </w:tcMar>
          </w:tcPr>
          <w:p>
            <w:pPr>
              <w:spacing w:after="40"/>
            </w:pPr>
            <w:r>
              <w:t xml:space="preserve">Auto-generated PDF report with result, confidence explanation, representative CT slices and disclaimer.</w:t>
            </w:r>
          </w:p>
        </w:tc>
      </w:tr>
      <w:tr>
        <w:tc>
          <w:tcPr>
            <w:tcW w:type="dxa" w:w="1985"/>
            <w:shd w:fill="F7F9FC" w:color="auto" w:val="clear"/>
            <w:tcMar>
              <w:top w:type="dxa" w:w="60"/>
              <w:left w:type="dxa" w:w="100"/>
              <w:bottom w:type="dxa" w:w="60"/>
              <w:right w:type="dxa" w:w="100"/>
            </w:tcMar>
          </w:tcPr>
          <w:p>
            <w:pPr>
              <w:spacing w:after="40"/>
            </w:pPr>
            <w:r>
              <w:t xml:space="preserve">Deployment</w:t>
            </w:r>
          </w:p>
        </w:tc>
        <w:tc>
          <w:tcPr>
            <w:tcW w:type="dxa" w:w="7041"/>
            <w:shd w:fill="F7F9FC" w:color="auto" w:val="clear"/>
            <w:tcMar>
              <w:top w:type="dxa" w:w="60"/>
              <w:left w:type="dxa" w:w="100"/>
              <w:bottom w:type="dxa" w:w="60"/>
              <w:right w:type="dxa" w:w="100"/>
            </w:tcMar>
          </w:tcPr>
          <w:p>
            <w:pPr>
              <w:spacing w:after="40"/>
            </w:pPr>
            <w:r>
              <w:t xml:space="preserve">One-command Docker Compose deployment on a team laptop (Windows, macOS or Linux).</w:t>
            </w:r>
          </w:p>
        </w:tc>
      </w:tr>
      <w:tr>
        <w:tc>
          <w:tcPr>
            <w:tcW w:type="dxa" w:w="1985"/>
            <w:tcMar>
              <w:top w:type="dxa" w:w="60"/>
              <w:left w:type="dxa" w:w="100"/>
              <w:bottom w:type="dxa" w:w="60"/>
              <w:right w:type="dxa" w:w="100"/>
            </w:tcMar>
          </w:tcPr>
          <w:p>
            <w:pPr>
              <w:spacing w:after="40"/>
            </w:pPr>
            <w:r>
              <w:t xml:space="preserve">Optional</w:t>
            </w:r>
          </w:p>
        </w:tc>
        <w:tc>
          <w:tcPr>
            <w:tcW w:type="dxa" w:w="7041"/>
            <w:tcMar>
              <w:top w:type="dxa" w:w="60"/>
              <w:left w:type="dxa" w:w="100"/>
              <w:bottom w:type="dxa" w:w="60"/>
              <w:right w:type="dxa" w:w="100"/>
            </w:tcMar>
          </w:tcPr>
          <w:p>
            <w:pPr>
              <w:spacing w:after="40"/>
            </w:pPr>
            <w:r>
              <w:t xml:space="preserve">Heatmap explanation (M-11) and symptom-assisted prediction (M-12).</w:t>
            </w:r>
          </w:p>
        </w:tc>
      </w:tr>
    </w:tbl>
    <w:p>
      <w:pPr>
        <w:spacing w:after="80"/>
      </w:pPr>
    </w:p>
    <w:p>
      <w:pPr>
        <w:pStyle w:val="Heading2"/>
      </w:pPr>
      <w:r>
        <w:t xml:space="preserve">6.2 Out of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159"/>
        <w:gridCol w:w="5867"/>
      </w:tblGrid>
      <w:tr>
        <w:trPr>
          <w:tblHeader/>
        </w:trPr>
        <w:tc>
          <w:tcPr>
            <w:tcW w:type="dxa" w:w="3159"/>
            <w:shd w:fill="1F4E79" w:color="auto" w:val="clear"/>
            <w:tcMar>
              <w:top w:type="dxa" w:w="60"/>
              <w:left w:type="dxa" w:w="100"/>
              <w:bottom w:type="dxa" w:w="60"/>
              <w:right w:type="dxa" w:w="100"/>
            </w:tcMar>
          </w:tcPr>
          <w:p>
            <w:pPr>
              <w:spacing w:after="40"/>
            </w:pPr>
            <w:r>
              <w:rPr>
                <w:b/>
                <w:bCs/>
                <w:color w:val="FFFFFF"/>
              </w:rPr>
              <w:t xml:space="preserve">Area</w:t>
            </w:r>
          </w:p>
        </w:tc>
        <w:tc>
          <w:tcPr>
            <w:tcW w:type="dxa" w:w="5867"/>
            <w:shd w:fill="1F4E79" w:color="auto" w:val="clear"/>
            <w:tcMar>
              <w:top w:type="dxa" w:w="60"/>
              <w:left w:type="dxa" w:w="100"/>
              <w:bottom w:type="dxa" w:w="60"/>
              <w:right w:type="dxa" w:w="100"/>
            </w:tcMar>
          </w:tcPr>
          <w:p>
            <w:pPr>
              <w:spacing w:after="40"/>
            </w:pPr>
            <w:r>
              <w:rPr>
                <w:b/>
                <w:bCs/>
                <w:color w:val="FFFFFF"/>
              </w:rPr>
              <w:t xml:space="preserve">Reason</w:t>
            </w:r>
          </w:p>
        </w:tc>
      </w:tr>
      <w:tr>
        <w:tc>
          <w:tcPr>
            <w:tcW w:type="dxa" w:w="3159"/>
            <w:tcMar>
              <w:top w:type="dxa" w:w="60"/>
              <w:left w:type="dxa" w:w="100"/>
              <w:bottom w:type="dxa" w:w="60"/>
              <w:right w:type="dxa" w:w="100"/>
            </w:tcMar>
          </w:tcPr>
          <w:p>
            <w:pPr>
              <w:spacing w:after="40"/>
            </w:pPr>
            <w:r>
              <w:t xml:space="preserve">Cavity / lesion detection, segmentation or localization</w:t>
            </w:r>
          </w:p>
        </w:tc>
        <w:tc>
          <w:tcPr>
            <w:tcW w:type="dxa" w:w="5867"/>
            <w:tcMar>
              <w:top w:type="dxa" w:w="60"/>
              <w:left w:type="dxa" w:w="100"/>
              <w:bottom w:type="dxa" w:w="60"/>
              <w:right w:type="dxa" w:w="100"/>
            </w:tcMar>
          </w:tcPr>
          <w:p>
            <w:pPr>
              <w:spacing w:after="40"/>
            </w:pPr>
            <w:r>
              <w:t xml:space="preserve">No lesion annotations are publicly available for the dataset.</w:t>
            </w:r>
          </w:p>
        </w:tc>
      </w:tr>
      <w:tr>
        <w:tc>
          <w:tcPr>
            <w:tcW w:type="dxa" w:w="3159"/>
            <w:shd w:fill="F7F9FC" w:color="auto" w:val="clear"/>
            <w:tcMar>
              <w:top w:type="dxa" w:w="60"/>
              <w:left w:type="dxa" w:w="100"/>
              <w:bottom w:type="dxa" w:w="60"/>
              <w:right w:type="dxa" w:w="100"/>
            </w:tcMar>
          </w:tcPr>
          <w:p>
            <w:pPr>
              <w:spacing w:after="40"/>
            </w:pPr>
            <w:r>
              <w:t xml:space="preserve">TB vs healthy screening; other lung diseases</w:t>
            </w:r>
          </w:p>
        </w:tc>
        <w:tc>
          <w:tcPr>
            <w:tcW w:type="dxa" w:w="5867"/>
            <w:shd w:fill="F7F9FC" w:color="auto" w:val="clear"/>
            <w:tcMar>
              <w:top w:type="dxa" w:w="60"/>
              <w:left w:type="dxa" w:w="100"/>
              <w:bottom w:type="dxa" w:w="60"/>
              <w:right w:type="dxa" w:w="100"/>
            </w:tcMar>
          </w:tcPr>
          <w:p>
            <w:pPr>
              <w:spacing w:after="40"/>
            </w:pPr>
            <w:r>
              <w:t xml:space="preserve">The dataset contains only TB and NTM patients.</w:t>
            </w:r>
          </w:p>
        </w:tc>
      </w:tr>
      <w:tr>
        <w:tc>
          <w:tcPr>
            <w:tcW w:type="dxa" w:w="3159"/>
            <w:tcMar>
              <w:top w:type="dxa" w:w="60"/>
              <w:left w:type="dxa" w:w="100"/>
              <w:bottom w:type="dxa" w:w="60"/>
              <w:right w:type="dxa" w:w="100"/>
            </w:tcMar>
          </w:tcPr>
          <w:p>
            <w:pPr>
              <w:spacing w:after="40"/>
            </w:pPr>
            <w:r>
              <w:t xml:space="preserve">Definitive TB diagnosis</w:t>
            </w:r>
          </w:p>
        </w:tc>
        <w:tc>
          <w:tcPr>
            <w:tcW w:type="dxa" w:w="5867"/>
            <w:tcMar>
              <w:top w:type="dxa" w:w="60"/>
              <w:left w:type="dxa" w:w="100"/>
              <w:bottom w:type="dxa" w:w="60"/>
              <w:right w:type="dxa" w:w="100"/>
            </w:tcMar>
          </w:tcPr>
          <w:p>
            <w:pPr>
              <w:spacing w:after="40"/>
            </w:pPr>
            <w:r>
              <w:t xml:space="preserve">TB is confirmed by laboratory tests; CaviNet is decision support only.</w:t>
            </w:r>
          </w:p>
        </w:tc>
      </w:tr>
      <w:tr>
        <w:tc>
          <w:tcPr>
            <w:tcW w:type="dxa" w:w="3159"/>
            <w:shd w:fill="F7F9FC" w:color="auto" w:val="clear"/>
            <w:tcMar>
              <w:top w:type="dxa" w:w="60"/>
              <w:left w:type="dxa" w:w="100"/>
              <w:bottom w:type="dxa" w:w="60"/>
              <w:right w:type="dxa" w:w="100"/>
            </w:tcMar>
          </w:tcPr>
          <w:p>
            <w:pPr>
              <w:spacing w:after="40"/>
            </w:pPr>
            <w:r>
              <w:t xml:space="preserve">Adaptive / continuous learning from doctor feedback</w:t>
            </w:r>
          </w:p>
        </w:tc>
        <w:tc>
          <w:tcPr>
            <w:tcW w:type="dxa" w:w="5867"/>
            <w:shd w:fill="F7F9FC" w:color="auto" w:val="clear"/>
            <w:tcMar>
              <w:top w:type="dxa" w:w="60"/>
              <w:left w:type="dxa" w:w="100"/>
              <w:bottom w:type="dxa" w:w="60"/>
              <w:right w:type="dxa" w:w="100"/>
            </w:tcMar>
          </w:tcPr>
          <w:p>
            <w:pPr>
              <w:spacing w:after="40"/>
            </w:pPr>
            <w:r>
              <w:t xml:space="preserve">Removed in v2.0: no reliable stream of confirmed labels during the project.</w:t>
            </w:r>
          </w:p>
        </w:tc>
      </w:tr>
      <w:tr>
        <w:tc>
          <w:tcPr>
            <w:tcW w:type="dxa" w:w="3159"/>
            <w:tcMar>
              <w:top w:type="dxa" w:w="60"/>
              <w:left w:type="dxa" w:w="100"/>
              <w:bottom w:type="dxa" w:w="60"/>
              <w:right w:type="dxa" w:w="100"/>
            </w:tcMar>
          </w:tcPr>
          <w:p>
            <w:pPr>
              <w:spacing w:after="40"/>
            </w:pPr>
            <w:r>
              <w:t xml:space="preserve">NTM species identification</w:t>
            </w:r>
          </w:p>
        </w:tc>
        <w:tc>
          <w:tcPr>
            <w:tcW w:type="dxa" w:w="5867"/>
            <w:tcMar>
              <w:top w:type="dxa" w:w="60"/>
              <w:left w:type="dxa" w:w="100"/>
              <w:bottom w:type="dxa" w:w="60"/>
              <w:right w:type="dxa" w:w="100"/>
            </w:tcMar>
          </w:tcPr>
          <w:p>
            <w:pPr>
              <w:spacing w:after="40"/>
            </w:pPr>
            <w:r>
              <w:t xml:space="preserve">Too few labelled cases per species for a reliable model.</w:t>
            </w:r>
          </w:p>
        </w:tc>
      </w:tr>
      <w:tr>
        <w:tc>
          <w:tcPr>
            <w:tcW w:type="dxa" w:w="3159"/>
            <w:shd w:fill="F7F9FC" w:color="auto" w:val="clear"/>
            <w:tcMar>
              <w:top w:type="dxa" w:w="60"/>
              <w:left w:type="dxa" w:w="100"/>
              <w:bottom w:type="dxa" w:w="60"/>
              <w:right w:type="dxa" w:w="100"/>
            </w:tcMar>
          </w:tcPr>
          <w:p>
            <w:pPr>
              <w:spacing w:after="40"/>
            </w:pPr>
            <w:r>
              <w:t xml:space="preserve">Chest X-ray, PNG/JPG input</w:t>
            </w:r>
          </w:p>
        </w:tc>
        <w:tc>
          <w:tcPr>
            <w:tcW w:type="dxa" w:w="5867"/>
            <w:shd w:fill="F7F9FC" w:color="auto" w:val="clear"/>
            <w:tcMar>
              <w:top w:type="dxa" w:w="60"/>
              <w:left w:type="dxa" w:w="100"/>
              <w:bottom w:type="dxa" w:w="60"/>
              <w:right w:type="dxa" w:w="100"/>
            </w:tcMar>
          </w:tcPr>
          <w:p>
            <w:pPr>
              <w:spacing w:after="40"/>
            </w:pPr>
            <w:r>
              <w:t xml:space="preserve">Only CT in DICOM format is supported; PNG/JPG lose the CT density (Hounsfield) values.</w:t>
            </w:r>
          </w:p>
        </w:tc>
      </w:tr>
      <w:tr>
        <w:tc>
          <w:tcPr>
            <w:tcW w:type="dxa" w:w="3159"/>
            <w:tcMar>
              <w:top w:type="dxa" w:w="60"/>
              <w:left w:type="dxa" w:w="100"/>
              <w:bottom w:type="dxa" w:w="60"/>
              <w:right w:type="dxa" w:w="100"/>
            </w:tcMar>
          </w:tcPr>
          <w:p>
            <w:pPr>
              <w:spacing w:after="40"/>
            </w:pPr>
            <w:r>
              <w:t xml:space="preserve">Mobile apps, cloud hosting, EHR/HIS/PACS integration, email/SMS</w:t>
            </w:r>
          </w:p>
        </w:tc>
        <w:tc>
          <w:tcPr>
            <w:tcW w:type="dxa" w:w="5867"/>
            <w:tcMar>
              <w:top w:type="dxa" w:w="60"/>
              <w:left w:type="dxa" w:w="100"/>
              <w:bottom w:type="dxa" w:w="60"/>
              <w:right w:type="dxa" w:w="100"/>
            </w:tcMar>
          </w:tcPr>
          <w:p>
            <w:pPr>
              <w:spacing w:after="40"/>
            </w:pPr>
            <w:r>
              <w:t xml:space="preserve">Not needed for a laptop-based academic prototype.</w:t>
            </w:r>
          </w:p>
        </w:tc>
      </w:tr>
      <w:tr>
        <w:tc>
          <w:tcPr>
            <w:tcW w:type="dxa" w:w="3159"/>
            <w:shd w:fill="F7F9FC" w:color="auto" w:val="clear"/>
            <w:tcMar>
              <w:top w:type="dxa" w:w="60"/>
              <w:left w:type="dxa" w:w="100"/>
              <w:bottom w:type="dxa" w:w="60"/>
              <w:right w:type="dxa" w:w="100"/>
            </w:tcMar>
          </w:tcPr>
          <w:p>
            <w:pPr>
              <w:spacing w:after="40"/>
            </w:pPr>
            <w:r>
              <w:t xml:space="preserve">Multi-hospital (multi-tenant) operation</w:t>
            </w:r>
          </w:p>
        </w:tc>
        <w:tc>
          <w:tcPr>
            <w:tcW w:type="dxa" w:w="5867"/>
            <w:shd w:fill="F7F9FC" w:color="auto" w:val="clear"/>
            <w:tcMar>
              <w:top w:type="dxa" w:w="60"/>
              <w:left w:type="dxa" w:w="100"/>
              <w:bottom w:type="dxa" w:w="60"/>
              <w:right w:type="dxa" w:w="100"/>
            </w:tcMar>
          </w:tcPr>
          <w:p>
            <w:pPr>
              <w:spacing w:after="40"/>
            </w:pPr>
            <w:r>
              <w:t xml:space="preserve">Single-site prototype.</w:t>
            </w:r>
          </w:p>
        </w:tc>
      </w:tr>
      <w:tr>
        <w:tc>
          <w:tcPr>
            <w:tcW w:type="dxa" w:w="3159"/>
            <w:tcMar>
              <w:top w:type="dxa" w:w="60"/>
              <w:left w:type="dxa" w:w="100"/>
              <w:bottom w:type="dxa" w:w="60"/>
              <w:right w:type="dxa" w:w="100"/>
            </w:tcMar>
          </w:tcPr>
          <w:p>
            <w:pPr>
              <w:spacing w:after="40"/>
            </w:pPr>
            <w:r>
              <w:t xml:space="preserve">Regulatory approval</w:t>
            </w:r>
          </w:p>
        </w:tc>
        <w:tc>
          <w:tcPr>
            <w:tcW w:type="dxa" w:w="5867"/>
            <w:tcMar>
              <w:top w:type="dxa" w:w="60"/>
              <w:left w:type="dxa" w:w="100"/>
              <w:bottom w:type="dxa" w:w="60"/>
              <w:right w:type="dxa" w:w="100"/>
            </w:tcMar>
          </w:tcPr>
          <w:p>
            <w:pPr>
              <w:spacing w:after="40"/>
            </w:pPr>
            <w:r>
              <w:t xml:space="preserve">Research prototype; not a medical device.</w:t>
            </w:r>
          </w:p>
        </w:tc>
      </w:tr>
    </w:tbl>
    <w:p>
      <w:pPr>
        <w:pStyle w:val="Heading1"/>
        <w:pageBreakBefore/>
      </w:pPr>
      <w:r>
        <w:t xml:space="preserve">7. Dataset</w:t>
      </w:r>
    </w:p>
    <w:p>
      <w:pPr>
        <w:pStyle w:val="Heading2"/>
      </w:pPr>
      <w:r>
        <w:t xml:space="preserve">7.1 Source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7221"/>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Property</w:t>
            </w:r>
          </w:p>
        </w:tc>
        <w:tc>
          <w:tcPr>
            <w:tcW w:type="dxa" w:w="7221"/>
            <w:shd w:fill="1F4E79" w:color="auto" w:val="clear"/>
            <w:tcMar>
              <w:top w:type="dxa" w:w="60"/>
              <w:left w:type="dxa" w:w="100"/>
              <w:bottom w:type="dxa" w:w="60"/>
              <w:right w:type="dxa" w:w="100"/>
            </w:tcMar>
          </w:tcPr>
          <w:p>
            <w:pPr>
              <w:spacing w:after="40"/>
            </w:pPr>
            <w:r>
              <w:rPr>
                <w:b/>
                <w:bCs/>
                <w:color w:val="FFFFFF"/>
              </w:rPr>
              <w:t xml:space="preserve">Value</w:t>
            </w:r>
          </w:p>
        </w:tc>
      </w:tr>
      <w:tr>
        <w:tc>
          <w:tcPr>
            <w:tcW w:type="dxa" w:w="1805"/>
            <w:tcMar>
              <w:top w:type="dxa" w:w="60"/>
              <w:left w:type="dxa" w:w="100"/>
              <w:bottom w:type="dxa" w:w="60"/>
              <w:right w:type="dxa" w:w="100"/>
            </w:tcMar>
          </w:tcPr>
          <w:p>
            <w:pPr>
              <w:spacing w:after="40"/>
            </w:pPr>
            <w:r>
              <w:t xml:space="preserve">Name</w:t>
            </w:r>
          </w:p>
        </w:tc>
        <w:tc>
          <w:tcPr>
            <w:tcW w:type="dxa" w:w="7221"/>
            <w:tcMar>
              <w:top w:type="dxa" w:w="60"/>
              <w:left w:type="dxa" w:w="100"/>
              <w:bottom w:type="dxa" w:w="60"/>
              <w:right w:type="dxa" w:w="100"/>
            </w:tcMar>
          </w:tcPr>
          <w:p>
            <w:pPr>
              <w:spacing w:after="40"/>
            </w:pPr>
            <w:r>
              <w:t xml:space="preserve">Mycobacterial CT Imaging Dataset (Tianjin Haihe Hospital, China, 2014–2024)</w:t>
            </w:r>
          </w:p>
        </w:tc>
      </w:tr>
      <w:tr>
        <w:tc>
          <w:tcPr>
            <w:tcW w:type="dxa" w:w="1805"/>
            <w:shd w:fill="F7F9FC" w:color="auto" w:val="clear"/>
            <w:tcMar>
              <w:top w:type="dxa" w:w="60"/>
              <w:left w:type="dxa" w:w="100"/>
              <w:bottom w:type="dxa" w:w="60"/>
              <w:right w:type="dxa" w:w="100"/>
            </w:tcMar>
          </w:tcPr>
          <w:p>
            <w:pPr>
              <w:spacing w:after="40"/>
            </w:pPr>
            <w:r>
              <w:t xml:space="preserve">Publication</w:t>
            </w:r>
          </w:p>
        </w:tc>
        <w:tc>
          <w:tcPr>
            <w:tcW w:type="dxa" w:w="7221"/>
            <w:shd w:fill="F7F9FC" w:color="auto" w:val="clear"/>
            <w:tcMar>
              <w:top w:type="dxa" w:w="60"/>
              <w:left w:type="dxa" w:w="100"/>
              <w:bottom w:type="dxa" w:w="60"/>
              <w:right w:type="dxa" w:w="100"/>
            </w:tcMar>
          </w:tcPr>
          <w:p>
            <w:pPr>
              <w:spacing w:after="40"/>
            </w:pPr>
            <w:r>
              <w:t xml:space="preserve">"An Integrated Mycobacterial CT Imaging Dataset with Multispecies Information", Scientific Data, 2025</w:t>
            </w:r>
          </w:p>
        </w:tc>
      </w:tr>
      <w:tr>
        <w:tc>
          <w:tcPr>
            <w:tcW w:type="dxa" w:w="1805"/>
            <w:tcMar>
              <w:top w:type="dxa" w:w="60"/>
              <w:left w:type="dxa" w:w="100"/>
              <w:bottom w:type="dxa" w:w="60"/>
              <w:right w:type="dxa" w:w="100"/>
            </w:tcMar>
          </w:tcPr>
          <w:p>
            <w:pPr>
              <w:spacing w:after="40"/>
            </w:pPr>
            <w:r>
              <w:t xml:space="preserve">Kaggle (used)</w:t>
            </w:r>
          </w:p>
        </w:tc>
        <w:tc>
          <w:tcPr>
            <w:tcW w:type="dxa" w:w="7221"/>
            <w:tcMar>
              <w:top w:type="dxa" w:w="60"/>
              <w:left w:type="dxa" w:w="100"/>
              <w:bottom w:type="dxa" w:w="60"/>
              <w:right w:type="dxa" w:w="100"/>
            </w:tcMar>
          </w:tcPr>
          <w:p>
            <w:pPr>
              <w:spacing w:after="40"/>
            </w:pPr>
            <w:r>
              <w:rPr>
                <w:rFonts w:ascii="Consolas" w:cs="Consolas" w:eastAsia="Consolas" w:hAnsi="Consolas"/>
                <w:sz w:val="19"/>
                <w:szCs w:val="19"/>
              </w:rPr>
              <w:t xml:space="preserve">damianhan/dicom-dataset</w:t>
            </w:r>
            <w:r>
              <w:t xml:space="preserve">: original DICOM, about 92 GB, licence CC BY 4.0</w:t>
            </w:r>
          </w:p>
        </w:tc>
      </w:tr>
      <w:tr>
        <w:tc>
          <w:tcPr>
            <w:tcW w:type="dxa" w:w="1805"/>
            <w:shd w:fill="F7F9FC" w:color="auto" w:val="clear"/>
            <w:tcMar>
              <w:top w:type="dxa" w:w="60"/>
              <w:left w:type="dxa" w:w="100"/>
              <w:bottom w:type="dxa" w:w="60"/>
              <w:right w:type="dxa" w:w="100"/>
            </w:tcMar>
          </w:tcPr>
          <w:p>
            <w:pPr>
              <w:spacing w:after="40"/>
            </w:pPr>
            <w:r>
              <w:t xml:space="preserve">Kaggle (not used)</w:t>
            </w:r>
          </w:p>
        </w:tc>
        <w:tc>
          <w:tcPr>
            <w:tcW w:type="dxa" w:w="7221"/>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damianhan/nifti-dataset</w:t>
            </w:r>
            <w:r>
              <w:t xml:space="preserve">: preprocessed NIfTI (about 195 GB) and 3 preprocessing scripts. Not needed; CaviNet preprocesses from DICOM.</w:t>
            </w:r>
          </w:p>
        </w:tc>
      </w:tr>
      <w:tr>
        <w:tc>
          <w:tcPr>
            <w:tcW w:type="dxa" w:w="1805"/>
            <w:tcMar>
              <w:top w:type="dxa" w:w="60"/>
              <w:left w:type="dxa" w:w="100"/>
              <w:bottom w:type="dxa" w:w="60"/>
              <w:right w:type="dxa" w:w="100"/>
            </w:tcMar>
          </w:tcPr>
          <w:p>
            <w:pPr>
              <w:spacing w:after="40"/>
            </w:pPr>
            <w:r>
              <w:t xml:space="preserve">Access</w:t>
            </w:r>
          </w:p>
        </w:tc>
        <w:tc>
          <w:tcPr>
            <w:tcW w:type="dxa" w:w="7221"/>
            <w:tcMar>
              <w:top w:type="dxa" w:w="60"/>
              <w:left w:type="dxa" w:w="100"/>
              <w:bottom w:type="dxa" w:w="60"/>
              <w:right w:type="dxa" w:w="100"/>
            </w:tcMar>
          </w:tcPr>
          <w:p>
            <w:pPr>
              <w:spacing w:after="40"/>
            </w:pPr>
            <w:r>
              <w:t xml:space="preserve">Free Kaggle account and API token. No request or agreement required.</w:t>
            </w:r>
          </w:p>
        </w:tc>
      </w:tr>
      <w:tr>
        <w:tc>
          <w:tcPr>
            <w:tcW w:type="dxa" w:w="1805"/>
            <w:shd w:fill="F7F9FC" w:color="auto" w:val="clear"/>
            <w:tcMar>
              <w:top w:type="dxa" w:w="60"/>
              <w:left w:type="dxa" w:w="100"/>
              <w:bottom w:type="dxa" w:w="60"/>
              <w:right w:type="dxa" w:w="100"/>
            </w:tcMar>
          </w:tcPr>
          <w:p>
            <w:pPr>
              <w:spacing w:after="40"/>
            </w:pPr>
            <w:r>
              <w:t xml:space="preserve">Patients</w:t>
            </w:r>
          </w:p>
        </w:tc>
        <w:tc>
          <w:tcPr>
            <w:tcW w:type="dxa" w:w="7221"/>
            <w:shd w:fill="F7F9FC" w:color="auto" w:val="clear"/>
            <w:tcMar>
              <w:top w:type="dxa" w:w="60"/>
              <w:left w:type="dxa" w:w="100"/>
              <w:bottom w:type="dxa" w:w="60"/>
              <w:right w:type="dxa" w:w="100"/>
            </w:tcMar>
          </w:tcPr>
          <w:p>
            <w:pPr>
              <w:spacing w:after="40"/>
            </w:pPr>
            <w:r>
              <w:rPr>
                <w:b/>
                <w:bCs/>
              </w:rPr>
              <w:t xml:space="preserve">1,301</w:t>
            </w:r>
            <w:r>
              <w:t xml:space="preserve">: 871 TB (</w:t>
            </w:r>
            <w:r>
              <w:rPr>
                <w:rFonts w:ascii="Consolas" w:cs="Consolas" w:eastAsia="Consolas" w:hAnsi="Consolas"/>
                <w:sz w:val="19"/>
                <w:szCs w:val="19"/>
              </w:rPr>
              <w:t xml:space="preserve">TB/TB_001</w:t>
            </w:r>
            <w:r>
              <w:t xml:space="preserve"> … </w:t>
            </w:r>
            <w:r>
              <w:rPr>
                <w:rFonts w:ascii="Consolas" w:cs="Consolas" w:eastAsia="Consolas" w:hAnsi="Consolas"/>
                <w:sz w:val="19"/>
                <w:szCs w:val="19"/>
              </w:rPr>
              <w:t xml:space="preserve">TB_871</w:t>
            </w:r>
            <w:r>
              <w:t xml:space="preserve">) and 430 NTM (</w:t>
            </w:r>
            <w:r>
              <w:rPr>
                <w:rFonts w:ascii="Consolas" w:cs="Consolas" w:eastAsia="Consolas" w:hAnsi="Consolas"/>
                <w:sz w:val="19"/>
                <w:szCs w:val="19"/>
              </w:rPr>
              <w:t xml:space="preserve">NTM/Case_001</w:t>
            </w:r>
            <w:r>
              <w:t xml:space="preserve"> … </w:t>
            </w:r>
            <w:r>
              <w:rPr>
                <w:rFonts w:ascii="Consolas" w:cs="Consolas" w:eastAsia="Consolas" w:hAnsi="Consolas"/>
                <w:sz w:val="19"/>
                <w:szCs w:val="19"/>
              </w:rPr>
              <w:t xml:space="preserve">Case_430</w:t>
            </w:r>
            <w:r>
              <w:t xml:space="preserve">); one folder of axial CT slices per patient.</w:t>
            </w:r>
          </w:p>
        </w:tc>
      </w:tr>
      <w:tr>
        <w:tc>
          <w:tcPr>
            <w:tcW w:type="dxa" w:w="1805"/>
            <w:tcMar>
              <w:top w:type="dxa" w:w="60"/>
              <w:left w:type="dxa" w:w="100"/>
              <w:bottom w:type="dxa" w:w="60"/>
              <w:right w:type="dxa" w:w="100"/>
            </w:tcMar>
          </w:tcPr>
          <w:p>
            <w:pPr>
              <w:spacing w:after="40"/>
            </w:pPr>
            <w:r>
              <w:t xml:space="preserve">Index file</w:t>
            </w:r>
          </w:p>
        </w:tc>
        <w:tc>
          <w:tcPr>
            <w:tcW w:type="dxa" w:w="7221"/>
            <w:tcMar>
              <w:top w:type="dxa" w:w="60"/>
              <w:left w:type="dxa" w:w="100"/>
              <w:bottom w:type="dxa" w:w="60"/>
              <w:right w:type="dxa" w:w="100"/>
            </w:tcMar>
          </w:tcPr>
          <w:p>
            <w:pPr>
              <w:spacing w:after="40"/>
            </w:pPr>
            <w:r>
              <w:rPr>
                <w:rFonts w:ascii="Consolas" w:cs="Consolas" w:eastAsia="Consolas" w:hAnsi="Consolas"/>
                <w:sz w:val="19"/>
                <w:szCs w:val="19"/>
              </w:rPr>
              <w:t xml:space="preserve">PatientIndex.xlsx</w:t>
            </w:r>
            <w:r>
              <w:t xml:space="preserve">: sheets TB and NTM; columns: Number, Gender (1 = male, 2 = female), Age, 12 symptoms (Chest pain, Cough, Expectoration, Fever, Chest tightness, Haemoptysis, Gasp, Dyspnoea, Chills, Fatigue, Night sweats, Weight loss; 1 = present, blank = absent), Annotation Status, Strain Type (NTM only). The TB sheet ends with legend rows that must be ignored.</w:t>
            </w:r>
          </w:p>
        </w:tc>
      </w:tr>
    </w:tbl>
    <w:p>
      <w:pPr>
        <w:spacing w:after="80"/>
      </w:pPr>
    </w:p>
    <w:p>
      <w:pPr>
        <w:pStyle w:val="Heading2"/>
      </w:pPr>
      <w:r>
        <w:t xml:space="preserve">7.2 Known Characteristics (from the October 2026 sample audit)</w:t>
      </w:r>
    </w:p>
    <w:p>
      <w:pPr>
        <w:pStyle w:val="ListParagraph"/>
        <w:numPr>
          <w:ilvl w:val="0"/>
          <w:numId w:val="2"/>
        </w:numPr>
        <w:spacing w:after="60"/>
      </w:pPr>
      <w:r>
        <w:t xml:space="preserve">Mixed scanners (e.g. GE BrightSpeed, Toshiba Aquilion ONE), kernels and slice thickness (about 1.0–1.25 mm in the sample); 512 × 512 matrix.</w:t>
      </w:r>
    </w:p>
    <w:p>
      <w:pPr>
        <w:pStyle w:val="ListParagraph"/>
        <w:numPr>
          <w:ilvl w:val="0"/>
          <w:numId w:val="2"/>
        </w:numPr>
        <w:spacing w:after="60"/>
      </w:pPr>
      <w:r>
        <w:t xml:space="preserve">Some files are </w:t>
      </w:r>
      <w:r>
        <w:rPr>
          <w:b/>
          <w:bCs/>
        </w:rPr>
        <w:t xml:space="preserve">JPEG-Lossless compressed</w:t>
      </w:r>
      <w:r>
        <w:t xml:space="preserve"> (need SimpleITK/GDCM or pylibjpeg to decode).</w:t>
      </w:r>
    </w:p>
    <w:p>
      <w:pPr>
        <w:pStyle w:val="ListParagraph"/>
        <w:numPr>
          <w:ilvl w:val="0"/>
          <w:numId w:val="2"/>
        </w:numPr>
        <w:spacing w:after="60"/>
      </w:pPr>
      <w:r>
        <w:rPr>
          <w:b/>
          <w:bCs/>
        </w:rPr>
        <w:t xml:space="preserve">PatientID and PatientName are blank</w:t>
      </w:r>
      <w:r>
        <w:t xml:space="preserve">: patients are identified by folder name. Sex, age and institution name remain in headers.</w:t>
      </w:r>
    </w:p>
    <w:p>
      <w:pPr>
        <w:pStyle w:val="ListParagraph"/>
        <w:numPr>
          <w:ilvl w:val="0"/>
          <w:numId w:val="2"/>
        </w:numPr>
        <w:spacing w:after="60"/>
      </w:pPr>
      <w:r>
        <w:t xml:space="preserve">File-name order differs from slice order: slices must be sorted by </w:t>
      </w:r>
      <w:r>
        <w:rPr>
          <w:rFonts w:ascii="Consolas" w:cs="Consolas" w:eastAsia="Consolas" w:hAnsi="Consolas"/>
          <w:sz w:val="19"/>
          <w:szCs w:val="19"/>
        </w:rPr>
        <w:t xml:space="preserve">ImagePositionPatient</w:t>
      </w:r>
      <w:r>
        <w:t xml:space="preserve">.</w:t>
      </w:r>
    </w:p>
    <w:p>
      <w:pPr>
        <w:pStyle w:val="ListParagraph"/>
        <w:numPr>
          <w:ilvl w:val="0"/>
          <w:numId w:val="2"/>
        </w:numPr>
        <w:spacing w:after="60"/>
      </w:pPr>
      <w:r>
        <w:t xml:space="preserve">Pixels outside the scan circle hold −3024 or −2048: clipped to −1024 HU during preprocessing.</w:t>
      </w:r>
    </w:p>
    <w:p>
      <w:pPr>
        <w:pStyle w:val="ListParagraph"/>
        <w:numPr>
          <w:ilvl w:val="0"/>
          <w:numId w:val="2"/>
        </w:numPr>
        <w:spacing w:after="60"/>
      </w:pPr>
      <w:r>
        <w:t xml:space="preserve">Groups differ in demographics: median age TB 49 vs NTM 59; male TB 72% vs NTM 62%. This is why the clinical baseline and shortcut checks exist.</w:t>
      </w:r>
    </w:p>
    <w:p>
      <w:pPr>
        <w:pStyle w:val="ListParagraph"/>
        <w:numPr>
          <w:ilvl w:val="0"/>
          <w:numId w:val="2"/>
        </w:numPr>
        <w:spacing w:after="60"/>
      </w:pPr>
      <w:r>
        <w:t xml:space="preserve">Class balance: 67% TB / 33% NTM, handled with class weighting and stratified splits.</w:t>
      </w:r>
    </w:p>
    <w:p>
      <w:pPr>
        <w:pStyle w:val="Heading2"/>
      </w:pPr>
      <w:r>
        <w:t xml:space="preserve">7.3 How the Data Is Used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7221"/>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Use</w:t>
            </w:r>
          </w:p>
        </w:tc>
        <w:tc>
          <w:tcPr>
            <w:tcW w:type="dxa" w:w="7221"/>
            <w:shd w:fill="1F4E79" w:color="auto" w:val="clear"/>
            <w:tcMar>
              <w:top w:type="dxa" w:w="60"/>
              <w:left w:type="dxa" w:w="100"/>
              <w:bottom w:type="dxa" w:w="60"/>
              <w:right w:type="dxa" w:w="100"/>
            </w:tcMar>
          </w:tcPr>
          <w:p>
            <w:pPr>
              <w:spacing w:after="40"/>
            </w:pPr>
            <w:r>
              <w:rPr>
                <w:b/>
                <w:bCs/>
                <w:color w:val="FFFFFF"/>
              </w:rPr>
              <w:t xml:space="preserve">Detail</w:t>
            </w:r>
          </w:p>
        </w:tc>
      </w:tr>
      <w:tr>
        <w:tc>
          <w:tcPr>
            <w:tcW w:type="dxa" w:w="1805"/>
            <w:tcMar>
              <w:top w:type="dxa" w:w="60"/>
              <w:left w:type="dxa" w:w="100"/>
              <w:bottom w:type="dxa" w:w="60"/>
              <w:right w:type="dxa" w:w="100"/>
            </w:tcMar>
          </w:tcPr>
          <w:p>
            <w:pPr>
              <w:spacing w:after="40"/>
            </w:pPr>
            <w:r>
              <w:t xml:space="preserve">Label</w:t>
            </w:r>
          </w:p>
        </w:tc>
        <w:tc>
          <w:tcPr>
            <w:tcW w:type="dxa" w:w="7221"/>
            <w:tcMar>
              <w:top w:type="dxa" w:w="60"/>
              <w:left w:type="dxa" w:w="100"/>
              <w:bottom w:type="dxa" w:w="60"/>
              <w:right w:type="dxa" w:w="100"/>
            </w:tcMar>
          </w:tcPr>
          <w:p>
            <w:pPr>
              <w:spacing w:after="40"/>
            </w:pPr>
            <w:r>
              <w:t xml:space="preserve">TB = 1, NTM = 0 (from folder name, cross-checked with PatientIndex.xlsx).</w:t>
            </w:r>
          </w:p>
        </w:tc>
      </w:tr>
      <w:tr>
        <w:tc>
          <w:tcPr>
            <w:tcW w:type="dxa" w:w="1805"/>
            <w:shd w:fill="F7F9FC" w:color="auto" w:val="clear"/>
            <w:tcMar>
              <w:top w:type="dxa" w:w="60"/>
              <w:left w:type="dxa" w:w="100"/>
              <w:bottom w:type="dxa" w:w="60"/>
              <w:right w:type="dxa" w:w="100"/>
            </w:tcMar>
          </w:tcPr>
          <w:p>
            <w:pPr>
              <w:spacing w:after="40"/>
            </w:pPr>
            <w:r>
              <w:t xml:space="preserve">Locked test set</w:t>
            </w:r>
          </w:p>
        </w:tc>
        <w:tc>
          <w:tcPr>
            <w:tcW w:type="dxa" w:w="7221"/>
            <w:shd w:fill="F7F9FC" w:color="auto" w:val="clear"/>
            <w:tcMar>
              <w:top w:type="dxa" w:w="60"/>
              <w:left w:type="dxa" w:w="100"/>
              <w:bottom w:type="dxa" w:w="60"/>
              <w:right w:type="dxa" w:w="100"/>
            </w:tcMar>
          </w:tcPr>
          <w:p>
            <w:pPr>
              <w:spacing w:after="40"/>
            </w:pPr>
            <w:r>
              <w:t xml:space="preserve">20% of patients (about 260), stratified by label, sex, age band and scanner manufacturer, fixed with seed 42. Used exactly once, after the model is frozen.</w:t>
            </w:r>
          </w:p>
        </w:tc>
      </w:tr>
      <w:tr>
        <w:tc>
          <w:tcPr>
            <w:tcW w:type="dxa" w:w="1805"/>
            <w:tcMar>
              <w:top w:type="dxa" w:w="60"/>
              <w:left w:type="dxa" w:w="100"/>
              <w:bottom w:type="dxa" w:w="60"/>
              <w:right w:type="dxa" w:w="100"/>
            </w:tcMar>
          </w:tcPr>
          <w:p>
            <w:pPr>
              <w:spacing w:after="40"/>
            </w:pPr>
            <w:r>
              <w:t xml:space="preserve">Development set</w:t>
            </w:r>
          </w:p>
        </w:tc>
        <w:tc>
          <w:tcPr>
            <w:tcW w:type="dxa" w:w="7221"/>
            <w:tcMar>
              <w:top w:type="dxa" w:w="60"/>
              <w:left w:type="dxa" w:w="100"/>
              <w:bottom w:type="dxa" w:w="60"/>
              <w:right w:type="dxa" w:w="100"/>
            </w:tcMar>
          </w:tcPr>
          <w:p>
            <w:pPr>
              <w:spacing w:after="40"/>
            </w:pPr>
            <w:r>
              <w:t xml:space="preserve">Remaining 80% (about 1,041): 5-fold stratified cross-validation for training, model selection and calibration.</w:t>
            </w:r>
          </w:p>
        </w:tc>
      </w:tr>
      <w:tr>
        <w:tc>
          <w:tcPr>
            <w:tcW w:type="dxa" w:w="1805"/>
            <w:shd w:fill="F7F9FC" w:color="auto" w:val="clear"/>
            <w:tcMar>
              <w:top w:type="dxa" w:w="60"/>
              <w:left w:type="dxa" w:w="100"/>
              <w:bottom w:type="dxa" w:w="60"/>
              <w:right w:type="dxa" w:w="100"/>
            </w:tcMar>
          </w:tcPr>
          <w:p>
            <w:pPr>
              <w:spacing w:after="40"/>
            </w:pPr>
            <w:r>
              <w:t xml:space="preserve">Clinical features</w:t>
            </w:r>
          </w:p>
        </w:tc>
        <w:tc>
          <w:tcPr>
            <w:tcW w:type="dxa" w:w="7221"/>
            <w:shd w:fill="F7F9FC" w:color="auto" w:val="clear"/>
            <w:tcMar>
              <w:top w:type="dxa" w:w="60"/>
              <w:left w:type="dxa" w:w="100"/>
              <w:bottom w:type="dxa" w:w="60"/>
              <w:right w:type="dxa" w:w="100"/>
            </w:tcMar>
          </w:tcPr>
          <w:p>
            <w:pPr>
              <w:spacing w:after="40"/>
            </w:pPr>
            <w:r>
              <w:t xml:space="preserve">Age, sex and the 12 symptoms: used by the clinical baseline (Phase 8) and the optional symptom-assisted model (Phase 11).</w:t>
            </w:r>
          </w:p>
        </w:tc>
      </w:tr>
      <w:tr>
        <w:tc>
          <w:tcPr>
            <w:tcW w:type="dxa" w:w="1805"/>
            <w:tcMar>
              <w:top w:type="dxa" w:w="60"/>
              <w:left w:type="dxa" w:w="100"/>
              <w:bottom w:type="dxa" w:w="60"/>
              <w:right w:type="dxa" w:w="100"/>
            </w:tcMar>
          </w:tcPr>
          <w:p>
            <w:pPr>
              <w:spacing w:after="40"/>
            </w:pPr>
            <w:r>
              <w:t xml:space="preserve">Not used</w:t>
            </w:r>
          </w:p>
        </w:tc>
        <w:tc>
          <w:tcPr>
            <w:tcW w:type="dxa" w:w="7221"/>
            <w:tcMar>
              <w:top w:type="dxa" w:w="60"/>
              <w:left w:type="dxa" w:w="100"/>
              <w:bottom w:type="dxa" w:w="60"/>
              <w:right w:type="dxa" w:w="100"/>
            </w:tcMar>
          </w:tcPr>
          <w:p>
            <w:pPr>
              <w:spacing w:after="40"/>
            </w:pPr>
            <w:r>
              <w:t xml:space="preserve">Strain Type (out of scope), Annotation Status (no annotation files exist).</w:t>
            </w:r>
          </w:p>
        </w:tc>
      </w:tr>
    </w:tbl>
    <w:p>
      <w:pPr>
        <w:spacing w:after="80"/>
      </w:pPr>
    </w:p>
    <w:p>
      <w:pPr>
        <w:spacing w:after="120"/>
      </w:pPr>
      <w:r>
        <w:t xml:space="preserve">The dataset must be cited in the thesis and README (CC BY 4.0 attribution). Dataset files are never committed to the GitHub repository.</w:t>
      </w:r>
    </w:p>
    <w:p>
      <w:pPr>
        <w:pStyle w:val="Heading1"/>
        <w:pageBreakBefore/>
      </w:pPr>
      <w:r>
        <w:t xml:space="preserve">8. Related Work</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346"/>
        <w:gridCol w:w="3339"/>
        <w:gridCol w:w="3341"/>
      </w:tblGrid>
      <w:tr>
        <w:trPr>
          <w:tblHeader/>
        </w:trPr>
        <w:tc>
          <w:tcPr>
            <w:tcW w:type="dxa" w:w="2346"/>
            <w:shd w:fill="1F4E79" w:color="auto" w:val="clear"/>
            <w:tcMar>
              <w:top w:type="dxa" w:w="60"/>
              <w:left w:type="dxa" w:w="100"/>
              <w:bottom w:type="dxa" w:w="60"/>
              <w:right w:type="dxa" w:w="100"/>
            </w:tcMar>
          </w:tcPr>
          <w:p>
            <w:pPr>
              <w:spacing w:after="40"/>
            </w:pPr>
            <w:r>
              <w:rPr>
                <w:b/>
                <w:bCs/>
                <w:color w:val="FFFFFF"/>
              </w:rPr>
              <w:t xml:space="preserve">Work / system</w:t>
            </w:r>
          </w:p>
        </w:tc>
        <w:tc>
          <w:tcPr>
            <w:tcW w:type="dxa" w:w="3339"/>
            <w:shd w:fill="1F4E79" w:color="auto" w:val="clear"/>
            <w:tcMar>
              <w:top w:type="dxa" w:w="60"/>
              <w:left w:type="dxa" w:w="100"/>
              <w:bottom w:type="dxa" w:w="60"/>
              <w:right w:type="dxa" w:w="100"/>
            </w:tcMar>
          </w:tcPr>
          <w:p>
            <w:pPr>
              <w:spacing w:after="40"/>
            </w:pPr>
            <w:r>
              <w:rPr>
                <w:b/>
                <w:bCs/>
                <w:color w:val="FFFFFF"/>
              </w:rPr>
              <w:t xml:space="preserve">What it does</w:t>
            </w:r>
          </w:p>
        </w:tc>
        <w:tc>
          <w:tcPr>
            <w:tcW w:type="dxa" w:w="3341"/>
            <w:shd w:fill="1F4E79" w:color="auto" w:val="clear"/>
            <w:tcMar>
              <w:top w:type="dxa" w:w="60"/>
              <w:left w:type="dxa" w:w="100"/>
              <w:bottom w:type="dxa" w:w="60"/>
              <w:right w:type="dxa" w:w="100"/>
            </w:tcMar>
          </w:tcPr>
          <w:p>
            <w:pPr>
              <w:spacing w:after="40"/>
            </w:pPr>
            <w:r>
              <w:rPr>
                <w:b/>
                <w:bCs/>
                <w:color w:val="FFFFFF"/>
              </w:rPr>
              <w:t xml:space="preserve">Gap CaviNet addresses</w:t>
            </w:r>
          </w:p>
        </w:tc>
      </w:tr>
      <w:tr>
        <w:tc>
          <w:tcPr>
            <w:tcW w:type="dxa" w:w="2346"/>
            <w:tcMar>
              <w:top w:type="dxa" w:w="60"/>
              <w:left w:type="dxa" w:w="100"/>
              <w:bottom w:type="dxa" w:w="60"/>
              <w:right w:type="dxa" w:w="100"/>
            </w:tcMar>
          </w:tcPr>
          <w:p>
            <w:pPr>
              <w:spacing w:after="40"/>
            </w:pPr>
            <w:r>
              <w:t xml:space="preserve">Kanagala et al., medRxiv 2026 (same dataset)</w:t>
            </w:r>
          </w:p>
        </w:tc>
        <w:tc>
          <w:tcPr>
            <w:tcW w:type="dxa" w:w="3339"/>
            <w:tcMar>
              <w:top w:type="dxa" w:w="60"/>
              <w:left w:type="dxa" w:w="100"/>
              <w:bottom w:type="dxa" w:w="60"/>
              <w:right w:type="dxa" w:w="100"/>
            </w:tcMar>
          </w:tcPr>
          <w:p>
            <w:pPr>
              <w:spacing w:after="40"/>
            </w:pPr>
            <w:r>
              <w:t xml:space="preserve">Whole-lung radiomics (85 hand-crafted features) with a linear classifier for NTM vs TB; AUC ≈ 0.79 on the Chinese cohort.</w:t>
            </w:r>
          </w:p>
        </w:tc>
        <w:tc>
          <w:tcPr>
            <w:tcW w:type="dxa" w:w="3341"/>
            <w:tcMar>
              <w:top w:type="dxa" w:w="60"/>
              <w:left w:type="dxa" w:w="100"/>
              <w:bottom w:type="dxa" w:w="60"/>
              <w:right w:type="dxa" w:w="100"/>
            </w:tcMar>
          </w:tcPr>
          <w:p>
            <w:pPr>
              <w:spacing w:after="40"/>
            </w:pPr>
            <w:r>
              <w:t xml:space="preserve">Uses hand-crafted features and no deployable tool. CaviNet learns features end-to-end with a 3D CNN, adds calibrated confidence and delivers a working clinical application.</w:t>
            </w:r>
          </w:p>
        </w:tc>
      </w:tr>
      <w:tr>
        <w:tc>
          <w:tcPr>
            <w:tcW w:type="dxa" w:w="2346"/>
            <w:shd w:fill="F7F9FC" w:color="auto" w:val="clear"/>
            <w:tcMar>
              <w:top w:type="dxa" w:w="60"/>
              <w:left w:type="dxa" w:w="100"/>
              <w:bottom w:type="dxa" w:w="60"/>
              <w:right w:type="dxa" w:w="100"/>
            </w:tcMar>
          </w:tcPr>
          <w:p>
            <w:pPr>
              <w:spacing w:after="40"/>
            </w:pPr>
            <w:r>
              <w:t xml:space="preserve">Radiomics and deep-learning NTM vs TB studies (e.g. Frontiers in Medicine 2026, Eur. Radiol. studies)</w:t>
            </w:r>
          </w:p>
        </w:tc>
        <w:tc>
          <w:tcPr>
            <w:tcW w:type="dxa" w:w="3339"/>
            <w:shd w:fill="F7F9FC" w:color="auto" w:val="clear"/>
            <w:tcMar>
              <w:top w:type="dxa" w:w="60"/>
              <w:left w:type="dxa" w:w="100"/>
              <w:bottom w:type="dxa" w:w="60"/>
              <w:right w:type="dxa" w:w="100"/>
            </w:tcMar>
          </w:tcPr>
          <w:p>
            <w:pPr>
              <w:spacing w:after="40"/>
            </w:pPr>
            <w:r>
              <w:t xml:space="preserve">Research models, mostly on private hospital data, often requiring manual lesion outlining.</w:t>
            </w:r>
          </w:p>
        </w:tc>
        <w:tc>
          <w:tcPr>
            <w:tcW w:type="dxa" w:w="3341"/>
            <w:shd w:fill="F7F9FC" w:color="auto" w:val="clear"/>
            <w:tcMar>
              <w:top w:type="dxa" w:w="60"/>
              <w:left w:type="dxa" w:w="100"/>
              <w:bottom w:type="dxa" w:w="60"/>
              <w:right w:type="dxa" w:w="100"/>
            </w:tcMar>
          </w:tcPr>
          <w:p>
            <w:pPr>
              <w:spacing w:after="40"/>
            </w:pPr>
            <w:r>
              <w:t xml:space="preserve">CaviNet needs no manual outlining, uses only public data, and is fully reproducible.</w:t>
            </w:r>
          </w:p>
        </w:tc>
      </w:tr>
      <w:tr>
        <w:tc>
          <w:tcPr>
            <w:tcW w:type="dxa" w:w="2346"/>
            <w:tcMar>
              <w:top w:type="dxa" w:w="60"/>
              <w:left w:type="dxa" w:w="100"/>
              <w:bottom w:type="dxa" w:w="60"/>
              <w:right w:type="dxa" w:w="100"/>
            </w:tcMar>
          </w:tcPr>
          <w:p>
            <w:pPr>
              <w:spacing w:after="40"/>
            </w:pPr>
            <w:r>
              <w:t xml:space="preserve">CAD4TB, qXR, Lunit INSIGHT CXR</w:t>
            </w:r>
          </w:p>
        </w:tc>
        <w:tc>
          <w:tcPr>
            <w:tcW w:type="dxa" w:w="3339"/>
            <w:tcMar>
              <w:top w:type="dxa" w:w="60"/>
              <w:left w:type="dxa" w:w="100"/>
              <w:bottom w:type="dxa" w:w="60"/>
              <w:right w:type="dxa" w:w="100"/>
            </w:tcMar>
          </w:tcPr>
          <w:p>
            <w:pPr>
              <w:spacing w:after="40"/>
            </w:pPr>
            <w:r>
              <w:t xml:space="preserve">Commercial TB screening tools for chest X-ray.</w:t>
            </w:r>
          </w:p>
        </w:tc>
        <w:tc>
          <w:tcPr>
            <w:tcW w:type="dxa" w:w="3341"/>
            <w:tcMar>
              <w:top w:type="dxa" w:w="60"/>
              <w:left w:type="dxa" w:w="100"/>
              <w:bottom w:type="dxa" w:w="60"/>
              <w:right w:type="dxa" w:w="100"/>
            </w:tcMar>
          </w:tcPr>
          <w:p>
            <w:pPr>
              <w:spacing w:after="40"/>
            </w:pPr>
            <w:r>
              <w:t xml:space="preserve">Do not address CT or TB vs NTM differentiation.</w:t>
            </w:r>
          </w:p>
        </w:tc>
      </w:tr>
      <w:tr>
        <w:tc>
          <w:tcPr>
            <w:tcW w:type="dxa" w:w="2346"/>
            <w:shd w:fill="F7F9FC" w:color="auto" w:val="clear"/>
            <w:tcMar>
              <w:top w:type="dxa" w:w="60"/>
              <w:left w:type="dxa" w:w="100"/>
              <w:bottom w:type="dxa" w:w="60"/>
              <w:right w:type="dxa" w:w="100"/>
            </w:tcMar>
          </w:tcPr>
          <w:p>
            <w:pPr>
              <w:spacing w:after="40"/>
            </w:pPr>
            <w:r>
              <w:t xml:space="preserve">Haq et al., Symmetry 2022</w:t>
            </w:r>
          </w:p>
        </w:tc>
        <w:tc>
          <w:tcPr>
            <w:tcW w:type="dxa" w:w="3339"/>
            <w:shd w:fill="F7F9FC" w:color="auto" w:val="clear"/>
            <w:tcMar>
              <w:top w:type="dxa" w:w="60"/>
              <w:left w:type="dxa" w:w="100"/>
              <w:bottom w:type="dxa" w:w="60"/>
              <w:right w:type="dxa" w:w="100"/>
            </w:tcMar>
          </w:tcPr>
          <w:p>
            <w:pPr>
              <w:spacing w:after="40"/>
            </w:pPr>
            <w:r>
              <w:t xml:space="preserve">TB-positive vs negative on CT using GLCM texture features and classical ML on 200 images.</w:t>
            </w:r>
          </w:p>
        </w:tc>
        <w:tc>
          <w:tcPr>
            <w:tcW w:type="dxa" w:w="3341"/>
            <w:shd w:fill="F7F9FC" w:color="auto" w:val="clear"/>
            <w:tcMar>
              <w:top w:type="dxa" w:w="60"/>
              <w:left w:type="dxa" w:w="100"/>
              <w:bottom w:type="dxa" w:w="60"/>
              <w:right w:type="dxa" w:w="100"/>
            </w:tcMar>
          </w:tcPr>
          <w:p>
            <w:pPr>
              <w:spacing w:after="40"/>
            </w:pPr>
            <w:r>
              <w:t xml:space="preserve">Small, single-task, no TB vs NTM, no calibration or deployment.</w:t>
            </w:r>
          </w:p>
        </w:tc>
      </w:tr>
    </w:tbl>
    <w:p>
      <w:pPr>
        <w:pStyle w:val="Heading1"/>
        <w:pageBreakBefore/>
      </w:pPr>
      <w:r>
        <w:t xml:space="preserve">9. System Overview</w:t>
      </w:r>
    </w:p>
    <w:p>
      <w:pPr>
        <w:pStyle w:val="Heading2"/>
      </w:pPr>
      <w:r>
        <w:t xml:space="preserve">9.1 Architecture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5"/>
        <w:gridCol w:w="2978"/>
        <w:gridCol w:w="4063"/>
      </w:tblGrid>
      <w:tr>
        <w:trPr>
          <w:tblHeader/>
        </w:trPr>
        <w:tc>
          <w:tcPr>
            <w:tcW w:type="dxa" w:w="1985"/>
            <w:shd w:fill="1F4E79" w:color="auto" w:val="clear"/>
            <w:tcMar>
              <w:top w:type="dxa" w:w="60"/>
              <w:left w:type="dxa" w:w="100"/>
              <w:bottom w:type="dxa" w:w="60"/>
              <w:right w:type="dxa" w:w="100"/>
            </w:tcMar>
          </w:tcPr>
          <w:p>
            <w:pPr>
              <w:spacing w:after="40"/>
            </w:pPr>
            <w:r>
              <w:rPr>
                <w:b/>
                <w:bCs/>
                <w:color w:val="FFFFFF"/>
              </w:rPr>
              <w:t xml:space="preserve">Component</w:t>
            </w:r>
          </w:p>
        </w:tc>
        <w:tc>
          <w:tcPr>
            <w:tcW w:type="dxa" w:w="2978"/>
            <w:shd w:fill="1F4E79" w:color="auto" w:val="clear"/>
            <w:tcMar>
              <w:top w:type="dxa" w:w="60"/>
              <w:left w:type="dxa" w:w="100"/>
              <w:bottom w:type="dxa" w:w="60"/>
              <w:right w:type="dxa" w:w="100"/>
            </w:tcMar>
          </w:tcPr>
          <w:p>
            <w:pPr>
              <w:spacing w:after="40"/>
            </w:pPr>
            <w:r>
              <w:rPr>
                <w:b/>
                <w:bCs/>
                <w:color w:val="FFFFFF"/>
              </w:rPr>
              <w:t xml:space="preserve">Technology</w:t>
            </w:r>
          </w:p>
        </w:tc>
        <w:tc>
          <w:tcPr>
            <w:tcW w:type="dxa" w:w="4063"/>
            <w:shd w:fill="1F4E79" w:color="auto" w:val="clear"/>
            <w:tcMar>
              <w:top w:type="dxa" w:w="60"/>
              <w:left w:type="dxa" w:w="100"/>
              <w:bottom w:type="dxa" w:w="60"/>
              <w:right w:type="dxa" w:w="100"/>
            </w:tcMar>
          </w:tcPr>
          <w:p>
            <w:pPr>
              <w:spacing w:after="40"/>
            </w:pPr>
            <w:r>
              <w:rPr>
                <w:b/>
                <w:bCs/>
                <w:color w:val="FFFFFF"/>
              </w:rPr>
              <w:t xml:space="preserve">Responsibility</w:t>
            </w:r>
          </w:p>
        </w:tc>
      </w:tr>
      <w:tr>
        <w:tc>
          <w:tcPr>
            <w:tcW w:type="dxa" w:w="1985"/>
            <w:tcMar>
              <w:top w:type="dxa" w:w="60"/>
              <w:left w:type="dxa" w:w="100"/>
              <w:bottom w:type="dxa" w:w="60"/>
              <w:right w:type="dxa" w:w="100"/>
            </w:tcMar>
          </w:tcPr>
          <w:p>
            <w:pPr>
              <w:spacing w:after="40"/>
            </w:pPr>
            <w:r>
              <w:t xml:space="preserve">Web frontend</w:t>
            </w:r>
          </w:p>
        </w:tc>
        <w:tc>
          <w:tcPr>
            <w:tcW w:type="dxa" w:w="2978"/>
            <w:tcMar>
              <w:top w:type="dxa" w:w="60"/>
              <w:left w:type="dxa" w:w="100"/>
              <w:bottom w:type="dxa" w:w="60"/>
              <w:right w:type="dxa" w:w="100"/>
            </w:tcMar>
          </w:tcPr>
          <w:p>
            <w:pPr>
              <w:spacing w:after="40"/>
            </w:pPr>
            <w:r>
              <w:t xml:space="preserve">React + TypeScript (served by nginx)</w:t>
            </w:r>
          </w:p>
        </w:tc>
        <w:tc>
          <w:tcPr>
            <w:tcW w:type="dxa" w:w="4063"/>
            <w:tcMar>
              <w:top w:type="dxa" w:w="60"/>
              <w:left w:type="dxa" w:w="100"/>
              <w:bottom w:type="dxa" w:w="60"/>
              <w:right w:type="dxa" w:w="100"/>
            </w:tcMar>
          </w:tcPr>
          <w:p>
            <w:pPr>
              <w:spacing w:after="40"/>
            </w:pPr>
            <w:r>
              <w:t xml:space="preserve">All screens; talks only to the backend API.</w:t>
            </w:r>
          </w:p>
        </w:tc>
      </w:tr>
      <w:tr>
        <w:tc>
          <w:tcPr>
            <w:tcW w:type="dxa" w:w="1985"/>
            <w:shd w:fill="F7F9FC" w:color="auto" w:val="clear"/>
            <w:tcMar>
              <w:top w:type="dxa" w:w="60"/>
              <w:left w:type="dxa" w:w="100"/>
              <w:bottom w:type="dxa" w:w="60"/>
              <w:right w:type="dxa" w:w="100"/>
            </w:tcMar>
          </w:tcPr>
          <w:p>
            <w:pPr>
              <w:spacing w:after="40"/>
            </w:pPr>
            <w:r>
              <w:t xml:space="preserve">Backend API</w:t>
            </w:r>
          </w:p>
        </w:tc>
        <w:tc>
          <w:tcPr>
            <w:tcW w:type="dxa" w:w="2978"/>
            <w:shd w:fill="F7F9FC" w:color="auto" w:val="clear"/>
            <w:tcMar>
              <w:top w:type="dxa" w:w="60"/>
              <w:left w:type="dxa" w:w="100"/>
              <w:bottom w:type="dxa" w:w="60"/>
              <w:right w:type="dxa" w:w="100"/>
            </w:tcMar>
          </w:tcPr>
          <w:p>
            <w:pPr>
              <w:spacing w:after="40"/>
            </w:pPr>
            <w:r>
              <w:t xml:space="preserve">Python FastAPI</w:t>
            </w:r>
          </w:p>
        </w:tc>
        <w:tc>
          <w:tcPr>
            <w:tcW w:type="dxa" w:w="4063"/>
            <w:shd w:fill="F7F9FC" w:color="auto" w:val="clear"/>
            <w:tcMar>
              <w:top w:type="dxa" w:w="60"/>
              <w:left w:type="dxa" w:w="100"/>
              <w:bottom w:type="dxa" w:w="60"/>
              <w:right w:type="dxa" w:w="100"/>
            </w:tcMar>
          </w:tcPr>
          <w:p>
            <w:pPr>
              <w:spacing w:after="40"/>
            </w:pPr>
            <w:r>
              <w:t xml:space="preserve">Authentication, authorization, patients, uploads, cases, results, reports, notifications, audit log.</w:t>
            </w:r>
          </w:p>
        </w:tc>
      </w:tr>
      <w:tr>
        <w:tc>
          <w:tcPr>
            <w:tcW w:type="dxa" w:w="1985"/>
            <w:tcMar>
              <w:top w:type="dxa" w:w="60"/>
              <w:left w:type="dxa" w:w="100"/>
              <w:bottom w:type="dxa" w:w="60"/>
              <w:right w:type="dxa" w:w="100"/>
            </w:tcMar>
          </w:tcPr>
          <w:p>
            <w:pPr>
              <w:spacing w:after="40"/>
            </w:pPr>
            <w:r>
              <w:t xml:space="preserve">Database</w:t>
            </w:r>
          </w:p>
        </w:tc>
        <w:tc>
          <w:tcPr>
            <w:tcW w:type="dxa" w:w="2978"/>
            <w:tcMar>
              <w:top w:type="dxa" w:w="60"/>
              <w:left w:type="dxa" w:w="100"/>
              <w:bottom w:type="dxa" w:w="60"/>
              <w:right w:type="dxa" w:w="100"/>
            </w:tcMar>
          </w:tcPr>
          <w:p>
            <w:pPr>
              <w:spacing w:after="40"/>
            </w:pPr>
            <w:r>
              <w:t xml:space="preserve">PostgreSQL</w:t>
            </w:r>
          </w:p>
        </w:tc>
        <w:tc>
          <w:tcPr>
            <w:tcW w:type="dxa" w:w="4063"/>
            <w:tcMar>
              <w:top w:type="dxa" w:w="60"/>
              <w:left w:type="dxa" w:w="100"/>
              <w:bottom w:type="dxa" w:w="60"/>
              <w:right w:type="dxa" w:w="100"/>
            </w:tcMar>
          </w:tcPr>
          <w:p>
            <w:pPr>
              <w:spacing w:after="40"/>
            </w:pPr>
            <w:r>
              <w:t xml:space="preserve">Users, patients, scans/cases, results, notifications, audit log.</w:t>
            </w:r>
          </w:p>
        </w:tc>
      </w:tr>
      <w:tr>
        <w:tc>
          <w:tcPr>
            <w:tcW w:type="dxa" w:w="1985"/>
            <w:shd w:fill="F7F9FC" w:color="auto" w:val="clear"/>
            <w:tcMar>
              <w:top w:type="dxa" w:w="60"/>
              <w:left w:type="dxa" w:w="100"/>
              <w:bottom w:type="dxa" w:w="60"/>
              <w:right w:type="dxa" w:w="100"/>
            </w:tcMar>
          </w:tcPr>
          <w:p>
            <w:pPr>
              <w:spacing w:after="40"/>
            </w:pPr>
            <w:r>
              <w:t xml:space="preserve">Job queue</w:t>
            </w:r>
          </w:p>
        </w:tc>
        <w:tc>
          <w:tcPr>
            <w:tcW w:type="dxa" w:w="2978"/>
            <w:shd w:fill="F7F9FC" w:color="auto" w:val="clear"/>
            <w:tcMar>
              <w:top w:type="dxa" w:w="60"/>
              <w:left w:type="dxa" w:w="100"/>
              <w:bottom w:type="dxa" w:w="60"/>
              <w:right w:type="dxa" w:w="100"/>
            </w:tcMar>
          </w:tcPr>
          <w:p>
            <w:pPr>
              <w:spacing w:after="40"/>
            </w:pPr>
            <w:r>
              <w:t xml:space="preserve">Redis + RQ</w:t>
            </w:r>
          </w:p>
        </w:tc>
        <w:tc>
          <w:tcPr>
            <w:tcW w:type="dxa" w:w="4063"/>
            <w:shd w:fill="F7F9FC" w:color="auto" w:val="clear"/>
            <w:tcMar>
              <w:top w:type="dxa" w:w="60"/>
              <w:left w:type="dxa" w:w="100"/>
              <w:bottom w:type="dxa" w:w="60"/>
              <w:right w:type="dxa" w:w="100"/>
            </w:tcMar>
          </w:tcPr>
          <w:p>
            <w:pPr>
              <w:spacing w:after="40"/>
            </w:pPr>
            <w:r>
              <w:t xml:space="preserve">Queues analysis jobs so uploads return immediately.</w:t>
            </w:r>
          </w:p>
        </w:tc>
      </w:tr>
      <w:tr>
        <w:tc>
          <w:tcPr>
            <w:tcW w:type="dxa" w:w="1985"/>
            <w:tcMar>
              <w:top w:type="dxa" w:w="60"/>
              <w:left w:type="dxa" w:w="100"/>
              <w:bottom w:type="dxa" w:w="60"/>
              <w:right w:type="dxa" w:w="100"/>
            </w:tcMar>
          </w:tcPr>
          <w:p>
            <w:pPr>
              <w:spacing w:after="40"/>
            </w:pPr>
            <w:r>
              <w:t xml:space="preserve">AI worker</w:t>
            </w:r>
          </w:p>
        </w:tc>
        <w:tc>
          <w:tcPr>
            <w:tcW w:type="dxa" w:w="2978"/>
            <w:tcMar>
              <w:top w:type="dxa" w:w="60"/>
              <w:left w:type="dxa" w:w="100"/>
              <w:bottom w:type="dxa" w:w="60"/>
              <w:right w:type="dxa" w:w="100"/>
            </w:tcMar>
          </w:tcPr>
          <w:p>
            <w:pPr>
              <w:spacing w:after="40"/>
            </w:pPr>
            <w:r>
              <w:t xml:space="preserve">Python (PyTorch, MONAI, SimpleITK, lungmask)</w:t>
            </w:r>
          </w:p>
        </w:tc>
        <w:tc>
          <w:tcPr>
            <w:tcW w:type="dxa" w:w="4063"/>
            <w:tcMar>
              <w:top w:type="dxa" w:w="60"/>
              <w:left w:type="dxa" w:w="100"/>
              <w:bottom w:type="dxa" w:w="60"/>
              <w:right w:type="dxa" w:w="100"/>
            </w:tcMar>
          </w:tcPr>
          <w:p>
            <w:pPr>
              <w:spacing w:after="40"/>
            </w:pPr>
            <w:r>
              <w:t xml:space="preserve">Validates and preprocesses scans, runs the model, stores results and preview images.</w:t>
            </w:r>
          </w:p>
        </w:tc>
      </w:tr>
      <w:tr>
        <w:tc>
          <w:tcPr>
            <w:tcW w:type="dxa" w:w="1985"/>
            <w:shd w:fill="F7F9FC" w:color="auto" w:val="clear"/>
            <w:tcMar>
              <w:top w:type="dxa" w:w="60"/>
              <w:left w:type="dxa" w:w="100"/>
              <w:bottom w:type="dxa" w:w="60"/>
              <w:right w:type="dxa" w:w="100"/>
            </w:tcMar>
          </w:tcPr>
          <w:p>
            <w:pPr>
              <w:spacing w:after="40"/>
            </w:pPr>
            <w:r>
              <w:t xml:space="preserve">File storage</w:t>
            </w:r>
          </w:p>
        </w:tc>
        <w:tc>
          <w:tcPr>
            <w:tcW w:type="dxa" w:w="2978"/>
            <w:shd w:fill="F7F9FC" w:color="auto" w:val="clear"/>
            <w:tcMar>
              <w:top w:type="dxa" w:w="60"/>
              <w:left w:type="dxa" w:w="100"/>
              <w:bottom w:type="dxa" w:w="60"/>
              <w:right w:type="dxa" w:w="100"/>
            </w:tcMar>
          </w:tcPr>
          <w:p>
            <w:pPr>
              <w:spacing w:after="40"/>
            </w:pPr>
            <w:r>
              <w:t xml:space="preserve">Local Docker volume</w:t>
            </w:r>
          </w:p>
        </w:tc>
        <w:tc>
          <w:tcPr>
            <w:tcW w:type="dxa" w:w="4063"/>
            <w:shd w:fill="F7F9FC" w:color="auto" w:val="clear"/>
            <w:tcMar>
              <w:top w:type="dxa" w:w="60"/>
              <w:left w:type="dxa" w:w="100"/>
              <w:bottom w:type="dxa" w:w="60"/>
              <w:right w:type="dxa" w:w="100"/>
            </w:tcMar>
          </w:tcPr>
          <w:p>
            <w:pPr>
              <w:spacing w:after="40"/>
            </w:pPr>
            <w:r>
              <w:t xml:space="preserve">De-identified DICOM, preprocessed volumes, preview images, PDF reports.</w:t>
            </w:r>
          </w:p>
        </w:tc>
      </w:tr>
      <w:tr>
        <w:tc>
          <w:tcPr>
            <w:tcW w:type="dxa" w:w="1985"/>
            <w:tcMar>
              <w:top w:type="dxa" w:w="60"/>
              <w:left w:type="dxa" w:w="100"/>
              <w:bottom w:type="dxa" w:w="60"/>
              <w:right w:type="dxa" w:w="100"/>
            </w:tcMar>
          </w:tcPr>
          <w:p>
            <w:pPr>
              <w:spacing w:after="40"/>
            </w:pPr>
            <w:r>
              <w:t xml:space="preserve">Model file</w:t>
            </w:r>
          </w:p>
        </w:tc>
        <w:tc>
          <w:tcPr>
            <w:tcW w:type="dxa" w:w="2978"/>
            <w:tcMar>
              <w:top w:type="dxa" w:w="60"/>
              <w:left w:type="dxa" w:w="100"/>
              <w:bottom w:type="dxa" w:w="60"/>
              <w:right w:type="dxa" w:w="100"/>
            </w:tcMar>
          </w:tcPr>
          <w:p>
            <w:pPr>
              <w:spacing w:after="40"/>
            </w:pPr>
            <w:r>
              <w:rPr>
                <w:rFonts w:ascii="Consolas" w:cs="Consolas" w:eastAsia="Consolas" w:hAnsi="Consolas"/>
                <w:sz w:val="19"/>
                <w:szCs w:val="19"/>
              </w:rPr>
              <w:t xml:space="preserve">models/cavinet_model.pth</w:t>
            </w:r>
            <w:r>
              <w:t xml:space="preserve"> (downloaded from a GitHub Release)</w:t>
            </w:r>
          </w:p>
        </w:tc>
        <w:tc>
          <w:tcPr>
            <w:tcW w:type="dxa" w:w="4063"/>
            <w:tcMar>
              <w:top w:type="dxa" w:w="60"/>
              <w:left w:type="dxa" w:w="100"/>
              <w:bottom w:type="dxa" w:w="60"/>
              <w:right w:type="dxa" w:w="100"/>
            </w:tcMar>
          </w:tcPr>
          <w:p>
            <w:pPr>
              <w:spacing w:after="40"/>
            </w:pPr>
            <w:r>
              <w:t xml:space="preserve">Trained ensemble + calibration + preprocessing settings.</w:t>
            </w:r>
          </w:p>
        </w:tc>
      </w:tr>
      <w:tr>
        <w:tc>
          <w:tcPr>
            <w:tcW w:type="dxa" w:w="1985"/>
            <w:shd w:fill="F7F9FC" w:color="auto" w:val="clear"/>
            <w:tcMar>
              <w:top w:type="dxa" w:w="60"/>
              <w:left w:type="dxa" w:w="100"/>
              <w:bottom w:type="dxa" w:w="60"/>
              <w:right w:type="dxa" w:w="100"/>
            </w:tcMar>
          </w:tcPr>
          <w:p>
            <w:pPr>
              <w:spacing w:after="40"/>
            </w:pPr>
            <w:r>
              <w:t xml:space="preserve">Training toolkit</w:t>
            </w:r>
          </w:p>
        </w:tc>
        <w:tc>
          <w:tcPr>
            <w:tcW w:type="dxa" w:w="2978"/>
            <w:shd w:fill="F7F9FC" w:color="auto" w:val="clear"/>
            <w:tcMar>
              <w:top w:type="dxa" w:w="60"/>
              <w:left w:type="dxa" w:w="100"/>
              <w:bottom w:type="dxa" w:w="60"/>
              <w:right w:type="dxa" w:w="100"/>
            </w:tcMar>
          </w:tcPr>
          <w:p>
            <w:pPr>
              <w:spacing w:after="40"/>
            </w:pPr>
            <w:r>
              <w:t xml:space="preserve">Python CLI </w:t>
            </w:r>
            <w:r>
              <w:rPr>
                <w:rFonts w:ascii="Consolas" w:cs="Consolas" w:eastAsia="Consolas" w:hAnsi="Consolas"/>
                <w:sz w:val="19"/>
                <w:szCs w:val="19"/>
              </w:rPr>
              <w:t xml:space="preserve">cavinet-ml</w:t>
            </w:r>
            <w:r>
              <w:t xml:space="preserve"> (runs on the GPU computer)</w:t>
            </w:r>
          </w:p>
        </w:tc>
        <w:tc>
          <w:tcPr>
            <w:tcW w:type="dxa" w:w="4063"/>
            <w:shd w:fill="F7F9FC" w:color="auto" w:val="clear"/>
            <w:tcMar>
              <w:top w:type="dxa" w:w="60"/>
              <w:left w:type="dxa" w:w="100"/>
              <w:bottom w:type="dxa" w:w="60"/>
              <w:right w:type="dxa" w:w="100"/>
            </w:tcMar>
          </w:tcPr>
          <w:p>
            <w:pPr>
              <w:spacing w:after="40"/>
            </w:pPr>
            <w:r>
              <w:t xml:space="preserve">Index, preprocess, split, train, calibrate, evaluate, export.</w:t>
            </w:r>
          </w:p>
        </w:tc>
      </w:tr>
    </w:tbl>
    <w:p>
      <w:pPr>
        <w:spacing w:after="80"/>
      </w:pPr>
    </w:p>
    <w:p>
      <w:pPr>
        <w:pStyle w:val="Heading2"/>
      </w:pPr>
      <w:r>
        <w:t xml:space="preserve">9.2 Doctor's Journey</w:t>
      </w:r>
    </w:p>
    <w:p>
      <w:pPr>
        <w:pStyle w:val="ListParagraph"/>
        <w:numPr>
          <w:ilvl w:val="0"/>
          <w:numId w:val="2"/>
        </w:numPr>
        <w:spacing w:after="60"/>
      </w:pPr>
      <w:r>
        <w:t xml:space="preserve">Log in → Dashboard shows recent cases and their status.</w:t>
      </w:r>
    </w:p>
    <w:p>
      <w:pPr>
        <w:pStyle w:val="ListParagraph"/>
        <w:numPr>
          <w:ilvl w:val="0"/>
          <w:numId w:val="2"/>
        </w:numPr>
        <w:spacing w:after="60"/>
      </w:pPr>
      <w:r>
        <w:t xml:space="preserve">Open or create the patient → click </w:t>
      </w:r>
      <w:r>
        <w:rPr>
          <w:b/>
          <w:bCs/>
        </w:rPr>
        <w:t xml:space="preserve">Upload CT</w:t>
      </w:r>
      <w:r>
        <w:t xml:space="preserve"> → select a zip or the .dcm files → upload with progress bar.</w:t>
      </w:r>
    </w:p>
    <w:p>
      <w:pPr>
        <w:pStyle w:val="ListParagraph"/>
        <w:numPr>
          <w:ilvl w:val="0"/>
          <w:numId w:val="2"/>
        </w:numPr>
        <w:spacing w:after="60"/>
      </w:pPr>
      <w:r>
        <w:t xml:space="preserve">Case moves through: Uploaded → Validating → Queued → Preprocessing → Analysing → Completed (or Failed with a reason). A notification appears when it completes.</w:t>
      </w:r>
    </w:p>
    <w:p>
      <w:pPr>
        <w:pStyle w:val="ListParagraph"/>
        <w:numPr>
          <w:ilvl w:val="0"/>
          <w:numId w:val="2"/>
        </w:numPr>
        <w:spacing w:after="60"/>
      </w:pPr>
      <w:r>
        <w:t xml:space="preserve">Open the result: </w:t>
      </w:r>
      <w:r>
        <w:rPr>
          <w:b/>
          <w:bCs/>
        </w:rPr>
        <w:t xml:space="preserve">TB</w:t>
      </w:r>
      <w:r>
        <w:t xml:space="preserve"> or </w:t>
      </w:r>
      <w:r>
        <w:rPr>
          <w:b/>
          <w:bCs/>
        </w:rPr>
        <w:t xml:space="preserve">NTM</w:t>
      </w:r>
      <w:r>
        <w:t xml:space="preserve">, probability of TB, confidence band (High / Moderate / Low), plain-language explanation, slice viewer, model version and disclaimer.</w:t>
      </w:r>
    </w:p>
    <w:p>
      <w:pPr>
        <w:pStyle w:val="ListParagraph"/>
        <w:numPr>
          <w:ilvl w:val="0"/>
          <w:numId w:val="2"/>
        </w:numPr>
        <w:spacing w:after="60"/>
      </w:pPr>
      <w:r>
        <w:t xml:space="preserve">Download the PDF report.</w:t>
      </w:r>
    </w:p>
    <w:p>
      <w:pPr>
        <w:pStyle w:val="Heading2"/>
      </w:pPr>
      <w:r>
        <w:t xml:space="preserve">9.3 Roles and Permissions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15"/>
        <w:gridCol w:w="1805"/>
        <w:gridCol w:w="1806"/>
      </w:tblGrid>
      <w:tr>
        <w:trPr>
          <w:tblHeader/>
        </w:trPr>
        <w:tc>
          <w:tcPr>
            <w:tcW w:type="dxa" w:w="5415"/>
            <w:shd w:fill="1F4E79" w:color="auto" w:val="clear"/>
            <w:tcMar>
              <w:top w:type="dxa" w:w="60"/>
              <w:left w:type="dxa" w:w="100"/>
              <w:bottom w:type="dxa" w:w="60"/>
              <w:right w:type="dxa" w:w="100"/>
            </w:tcMar>
          </w:tcPr>
          <w:p>
            <w:pPr>
              <w:spacing w:after="40"/>
            </w:pPr>
            <w:r>
              <w:rPr>
                <w:b/>
                <w:bCs/>
                <w:color w:val="FFFFFF"/>
              </w:rPr>
              <w:t xml:space="preserve">Capability</w:t>
            </w:r>
          </w:p>
        </w:tc>
        <w:tc>
          <w:tcPr>
            <w:tcW w:type="dxa" w:w="1805"/>
            <w:shd w:fill="1F4E79" w:color="auto" w:val="clear"/>
            <w:tcMar>
              <w:top w:type="dxa" w:w="60"/>
              <w:left w:type="dxa" w:w="100"/>
              <w:bottom w:type="dxa" w:w="60"/>
              <w:right w:type="dxa" w:w="100"/>
            </w:tcMar>
          </w:tcPr>
          <w:p>
            <w:pPr>
              <w:spacing w:after="40"/>
            </w:pPr>
            <w:r>
              <w:rPr>
                <w:b/>
                <w:bCs/>
                <w:color w:val="FFFFFF"/>
              </w:rPr>
              <w:t xml:space="preserve">Doctor</w:t>
            </w:r>
          </w:p>
        </w:tc>
        <w:tc>
          <w:tcPr>
            <w:tcW w:type="dxa" w:w="1806"/>
            <w:shd w:fill="1F4E79" w:color="auto" w:val="clear"/>
            <w:tcMar>
              <w:top w:type="dxa" w:w="60"/>
              <w:left w:type="dxa" w:w="100"/>
              <w:bottom w:type="dxa" w:w="60"/>
              <w:right w:type="dxa" w:w="100"/>
            </w:tcMar>
          </w:tcPr>
          <w:p>
            <w:pPr>
              <w:spacing w:after="40"/>
            </w:pPr>
            <w:r>
              <w:rPr>
                <w:b/>
                <w:bCs/>
                <w:color w:val="FFFFFF"/>
              </w:rPr>
              <w:t xml:space="preserve">Admin</w:t>
            </w:r>
          </w:p>
        </w:tc>
      </w:tr>
      <w:tr>
        <w:tc>
          <w:tcPr>
            <w:tcW w:type="dxa" w:w="5415"/>
            <w:tcMar>
              <w:top w:type="dxa" w:w="60"/>
              <w:left w:type="dxa" w:w="100"/>
              <w:bottom w:type="dxa" w:w="60"/>
              <w:right w:type="dxa" w:w="100"/>
            </w:tcMar>
          </w:tcPr>
          <w:p>
            <w:pPr>
              <w:spacing w:after="40"/>
            </w:pPr>
            <w:r>
              <w:t xml:space="preserve">Log in, change own password</w:t>
            </w:r>
          </w:p>
        </w:tc>
        <w:tc>
          <w:tcPr>
            <w:tcW w:type="dxa" w:w="1805"/>
            <w:tcMar>
              <w:top w:type="dxa" w:w="60"/>
              <w:left w:type="dxa" w:w="100"/>
              <w:bottom w:type="dxa" w:w="60"/>
              <w:right w:type="dxa" w:w="100"/>
            </w:tcMar>
          </w:tcPr>
          <w:p>
            <w:pPr>
              <w:spacing w:after="40"/>
            </w:pPr>
            <w:r>
              <w:t xml:space="preserve">Yes</w:t>
            </w:r>
          </w:p>
        </w:tc>
        <w:tc>
          <w:tcPr>
            <w:tcW w:type="dxa" w:w="1806"/>
            <w:tcMar>
              <w:top w:type="dxa" w:w="60"/>
              <w:left w:type="dxa" w:w="100"/>
              <w:bottom w:type="dxa" w:w="60"/>
              <w:right w:type="dxa" w:w="100"/>
            </w:tcMar>
          </w:tcPr>
          <w:p>
            <w:pPr>
              <w:spacing w:after="40"/>
            </w:pPr>
            <w:r>
              <w:t xml:space="preserve">Yes</w:t>
            </w:r>
          </w:p>
        </w:tc>
      </w:tr>
      <w:tr>
        <w:tc>
          <w:tcPr>
            <w:tcW w:type="dxa" w:w="5415"/>
            <w:shd w:fill="F7F9FC" w:color="auto" w:val="clear"/>
            <w:tcMar>
              <w:top w:type="dxa" w:w="60"/>
              <w:left w:type="dxa" w:w="100"/>
              <w:bottom w:type="dxa" w:w="60"/>
              <w:right w:type="dxa" w:w="100"/>
            </w:tcMar>
          </w:tcPr>
          <w:p>
            <w:pPr>
              <w:spacing w:after="40"/>
            </w:pPr>
            <w:r>
              <w:t xml:space="preserve">Create / view / edit / delete patients</w:t>
            </w:r>
          </w:p>
        </w:tc>
        <w:tc>
          <w:tcPr>
            <w:tcW w:type="dxa" w:w="1805"/>
            <w:shd w:fill="F7F9FC" w:color="auto" w:val="clear"/>
            <w:tcMar>
              <w:top w:type="dxa" w:w="60"/>
              <w:left w:type="dxa" w:w="100"/>
              <w:bottom w:type="dxa" w:w="60"/>
              <w:right w:type="dxa" w:w="100"/>
            </w:tcMar>
          </w:tcPr>
          <w:p>
            <w:pPr>
              <w:spacing w:after="40"/>
            </w:pPr>
            <w:r>
              <w:t xml:space="preserve">Yes</w:t>
            </w:r>
          </w:p>
        </w:tc>
        <w:tc>
          <w:tcPr>
            <w:tcW w:type="dxa" w:w="1806"/>
            <w:shd w:fill="F7F9FC" w:color="auto" w:val="clear"/>
            <w:tcMar>
              <w:top w:type="dxa" w:w="60"/>
              <w:left w:type="dxa" w:w="100"/>
              <w:bottom w:type="dxa" w:w="60"/>
              <w:right w:type="dxa" w:w="100"/>
            </w:tcMar>
          </w:tcPr>
          <w:p>
            <w:pPr>
              <w:spacing w:after="40"/>
            </w:pPr>
            <w:r>
              <w:t xml:space="preserve">No</w:t>
            </w:r>
          </w:p>
        </w:tc>
      </w:tr>
      <w:tr>
        <w:tc>
          <w:tcPr>
            <w:tcW w:type="dxa" w:w="5415"/>
            <w:tcMar>
              <w:top w:type="dxa" w:w="60"/>
              <w:left w:type="dxa" w:w="100"/>
              <w:bottom w:type="dxa" w:w="60"/>
              <w:right w:type="dxa" w:w="100"/>
            </w:tcMar>
          </w:tcPr>
          <w:p>
            <w:pPr>
              <w:spacing w:after="40"/>
            </w:pPr>
            <w:r>
              <w:t xml:space="preserve">Upload CT scans, view results, download reports</w:t>
            </w:r>
          </w:p>
        </w:tc>
        <w:tc>
          <w:tcPr>
            <w:tcW w:type="dxa" w:w="1805"/>
            <w:tcMar>
              <w:top w:type="dxa" w:w="60"/>
              <w:left w:type="dxa" w:w="100"/>
              <w:bottom w:type="dxa" w:w="60"/>
              <w:right w:type="dxa" w:w="100"/>
            </w:tcMar>
          </w:tcPr>
          <w:p>
            <w:pPr>
              <w:spacing w:after="40"/>
            </w:pPr>
            <w:r>
              <w:t xml:space="preserve">Yes</w:t>
            </w:r>
          </w:p>
        </w:tc>
        <w:tc>
          <w:tcPr>
            <w:tcW w:type="dxa" w:w="1806"/>
            <w:tcMar>
              <w:top w:type="dxa" w:w="60"/>
              <w:left w:type="dxa" w:w="100"/>
              <w:bottom w:type="dxa" w:w="60"/>
              <w:right w:type="dxa" w:w="100"/>
            </w:tcMar>
          </w:tcPr>
          <w:p>
            <w:pPr>
              <w:spacing w:after="40"/>
            </w:pPr>
            <w:r>
              <w:t xml:space="preserve">No</w:t>
            </w:r>
          </w:p>
        </w:tc>
      </w:tr>
      <w:tr>
        <w:tc>
          <w:tcPr>
            <w:tcW w:type="dxa" w:w="5415"/>
            <w:shd w:fill="F7F9FC" w:color="auto" w:val="clear"/>
            <w:tcMar>
              <w:top w:type="dxa" w:w="60"/>
              <w:left w:type="dxa" w:w="100"/>
              <w:bottom w:type="dxa" w:w="60"/>
              <w:right w:type="dxa" w:w="100"/>
            </w:tcMar>
          </w:tcPr>
          <w:p>
            <w:pPr>
              <w:spacing w:after="40"/>
            </w:pPr>
            <w:r>
              <w:t xml:space="preserve">Receive case notifications</w:t>
            </w:r>
          </w:p>
        </w:tc>
        <w:tc>
          <w:tcPr>
            <w:tcW w:type="dxa" w:w="1805"/>
            <w:shd w:fill="F7F9FC" w:color="auto" w:val="clear"/>
            <w:tcMar>
              <w:top w:type="dxa" w:w="60"/>
              <w:left w:type="dxa" w:w="100"/>
              <w:bottom w:type="dxa" w:w="60"/>
              <w:right w:type="dxa" w:w="100"/>
            </w:tcMar>
          </w:tcPr>
          <w:p>
            <w:pPr>
              <w:spacing w:after="40"/>
            </w:pPr>
            <w:r>
              <w:t xml:space="preserve">Yes</w:t>
            </w:r>
          </w:p>
        </w:tc>
        <w:tc>
          <w:tcPr>
            <w:tcW w:type="dxa" w:w="1806"/>
            <w:shd w:fill="F7F9FC" w:color="auto" w:val="clear"/>
            <w:tcMar>
              <w:top w:type="dxa" w:w="60"/>
              <w:left w:type="dxa" w:w="100"/>
              <w:bottom w:type="dxa" w:w="60"/>
              <w:right w:type="dxa" w:w="100"/>
            </w:tcMar>
          </w:tcPr>
          <w:p>
            <w:pPr>
              <w:spacing w:after="40"/>
            </w:pPr>
            <w:r>
              <w:t xml:space="preserve">No</w:t>
            </w:r>
          </w:p>
        </w:tc>
      </w:tr>
      <w:tr>
        <w:tc>
          <w:tcPr>
            <w:tcW w:type="dxa" w:w="5415"/>
            <w:tcMar>
              <w:top w:type="dxa" w:w="60"/>
              <w:left w:type="dxa" w:w="100"/>
              <w:bottom w:type="dxa" w:w="60"/>
              <w:right w:type="dxa" w:w="100"/>
            </w:tcMar>
          </w:tcPr>
          <w:p>
            <w:pPr>
              <w:spacing w:after="40"/>
            </w:pPr>
            <w:r>
              <w:t xml:space="preserve">Create / deactivate users, assign roles, reset passwords</w:t>
            </w:r>
          </w:p>
        </w:tc>
        <w:tc>
          <w:tcPr>
            <w:tcW w:type="dxa" w:w="1805"/>
            <w:tcMar>
              <w:top w:type="dxa" w:w="60"/>
              <w:left w:type="dxa" w:w="100"/>
              <w:bottom w:type="dxa" w:w="60"/>
              <w:right w:type="dxa" w:w="100"/>
            </w:tcMar>
          </w:tcPr>
          <w:p>
            <w:pPr>
              <w:spacing w:after="40"/>
            </w:pPr>
            <w:r>
              <w:t xml:space="preserve">No</w:t>
            </w:r>
          </w:p>
        </w:tc>
        <w:tc>
          <w:tcPr>
            <w:tcW w:type="dxa" w:w="1806"/>
            <w:tcMar>
              <w:top w:type="dxa" w:w="60"/>
              <w:left w:type="dxa" w:w="100"/>
              <w:bottom w:type="dxa" w:w="60"/>
              <w:right w:type="dxa" w:w="100"/>
            </w:tcMar>
          </w:tcPr>
          <w:p>
            <w:pPr>
              <w:spacing w:after="40"/>
            </w:pPr>
            <w:r>
              <w:t xml:space="preserve">Yes</w:t>
            </w:r>
          </w:p>
        </w:tc>
      </w:tr>
      <w:tr>
        <w:tc>
          <w:tcPr>
            <w:tcW w:type="dxa" w:w="5415"/>
            <w:shd w:fill="F7F9FC" w:color="auto" w:val="clear"/>
            <w:tcMar>
              <w:top w:type="dxa" w:w="60"/>
              <w:left w:type="dxa" w:w="100"/>
              <w:bottom w:type="dxa" w:w="60"/>
              <w:right w:type="dxa" w:w="100"/>
            </w:tcMar>
          </w:tcPr>
          <w:p>
            <w:pPr>
              <w:spacing w:after="40"/>
            </w:pPr>
            <w:r>
              <w:t xml:space="preserve">View audit log and model information</w:t>
            </w:r>
          </w:p>
        </w:tc>
        <w:tc>
          <w:tcPr>
            <w:tcW w:type="dxa" w:w="1805"/>
            <w:shd w:fill="F7F9FC" w:color="auto" w:val="clear"/>
            <w:tcMar>
              <w:top w:type="dxa" w:w="60"/>
              <w:left w:type="dxa" w:w="100"/>
              <w:bottom w:type="dxa" w:w="60"/>
              <w:right w:type="dxa" w:w="100"/>
            </w:tcMar>
          </w:tcPr>
          <w:p>
            <w:pPr>
              <w:spacing w:after="40"/>
            </w:pPr>
            <w:r>
              <w:t xml:space="preserve">No</w:t>
            </w:r>
          </w:p>
        </w:tc>
        <w:tc>
          <w:tcPr>
            <w:tcW w:type="dxa" w:w="1806"/>
            <w:shd w:fill="F7F9FC" w:color="auto" w:val="clear"/>
            <w:tcMar>
              <w:top w:type="dxa" w:w="60"/>
              <w:left w:type="dxa" w:w="100"/>
              <w:bottom w:type="dxa" w:w="60"/>
              <w:right w:type="dxa" w:w="100"/>
            </w:tcMar>
          </w:tcPr>
          <w:p>
            <w:pPr>
              <w:spacing w:after="40"/>
            </w:pPr>
            <w:r>
              <w:t xml:space="preserve">Yes</w:t>
            </w:r>
          </w:p>
        </w:tc>
      </w:tr>
    </w:tbl>
    <w:p>
      <w:pPr>
        <w:spacing w:after="80"/>
      </w:pPr>
    </w:p>
    <w:p>
      <w:pPr>
        <w:spacing w:after="120"/>
      </w:pPr>
      <w:r>
        <w:t xml:space="preserve">Admins deliberately have no access to patient data (least-privilege principle). All authorization is enforced by the backend, not only hidden in the UI.</w:t>
      </w:r>
    </w:p>
    <w:p>
      <w:pPr>
        <w:pStyle w:val="Heading1"/>
        <w:pageBreakBefore/>
      </w:pPr>
      <w:r>
        <w:t xml:space="preserve">10. Functional Requirements by Module</w:t>
      </w:r>
    </w:p>
    <w:p>
      <w:pPr>
        <w:spacing w:after="120"/>
      </w:pPr>
      <w:r>
        <w:t xml:space="preserve">Each requirement has an ID used in tests, pull requests and the traceability matrix (docs/TRACEABILITY.md). </w:t>
      </w:r>
      <w:r>
        <w:rPr>
          <w:b/>
          <w:bCs/>
        </w:rPr>
        <w:t xml:space="preserve">M-01 to M-10 are core; M-11 and M-12 are optional.</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002"/>
        <w:gridCol w:w="5014"/>
        <w:gridCol w:w="1504"/>
        <w:gridCol w:w="1506"/>
      </w:tblGrid>
      <w:tr>
        <w:trPr>
          <w:tblHeader/>
        </w:trPr>
        <w:tc>
          <w:tcPr>
            <w:tcW w:type="dxa" w:w="1002"/>
            <w:shd w:fill="1F4E79" w:color="auto" w:val="clear"/>
            <w:tcMar>
              <w:top w:type="dxa" w:w="60"/>
              <w:left w:type="dxa" w:w="100"/>
              <w:bottom w:type="dxa" w:w="60"/>
              <w:right w:type="dxa" w:w="100"/>
            </w:tcMar>
          </w:tcPr>
          <w:p>
            <w:pPr>
              <w:spacing w:after="40"/>
            </w:pPr>
            <w:r>
              <w:rPr>
                <w:b/>
                <w:bCs/>
                <w:color w:val="FFFFFF"/>
              </w:rPr>
              <w:t xml:space="preserve">ID</w:t>
            </w:r>
          </w:p>
        </w:tc>
        <w:tc>
          <w:tcPr>
            <w:tcW w:type="dxa" w:w="5014"/>
            <w:shd w:fill="1F4E79" w:color="auto" w:val="clear"/>
            <w:tcMar>
              <w:top w:type="dxa" w:w="60"/>
              <w:left w:type="dxa" w:w="100"/>
              <w:bottom w:type="dxa" w:w="60"/>
              <w:right w:type="dxa" w:w="100"/>
            </w:tcMar>
          </w:tcPr>
          <w:p>
            <w:pPr>
              <w:spacing w:after="40"/>
            </w:pPr>
            <w:r>
              <w:rPr>
                <w:b/>
                <w:bCs/>
                <w:color w:val="FFFFFF"/>
              </w:rPr>
              <w:t xml:space="preserve">Module</w:t>
            </w:r>
          </w:p>
        </w:tc>
        <w:tc>
          <w:tcPr>
            <w:tcW w:type="dxa" w:w="1504"/>
            <w:shd w:fill="1F4E79" w:color="auto" w:val="clear"/>
            <w:tcMar>
              <w:top w:type="dxa" w:w="60"/>
              <w:left w:type="dxa" w:w="100"/>
              <w:bottom w:type="dxa" w:w="60"/>
              <w:right w:type="dxa" w:w="100"/>
            </w:tcMar>
          </w:tcPr>
          <w:p>
            <w:pPr>
              <w:spacing w:after="40"/>
            </w:pPr>
            <w:r>
              <w:rPr>
                <w:b/>
                <w:bCs/>
                <w:color w:val="FFFFFF"/>
              </w:rPr>
              <w:t xml:space="preserve">Phase</w:t>
            </w:r>
          </w:p>
        </w:tc>
        <w:tc>
          <w:tcPr>
            <w:tcW w:type="dxa" w:w="1506"/>
            <w:shd w:fill="1F4E79" w:color="auto" w:val="clear"/>
            <w:tcMar>
              <w:top w:type="dxa" w:w="60"/>
              <w:left w:type="dxa" w:w="100"/>
              <w:bottom w:type="dxa" w:w="60"/>
              <w:right w:type="dxa" w:w="100"/>
            </w:tcMar>
          </w:tcPr>
          <w:p>
            <w:pPr>
              <w:spacing w:after="40"/>
            </w:pPr>
            <w:r>
              <w:rPr>
                <w:b/>
                <w:bCs/>
                <w:color w:val="FFFFFF"/>
              </w:rPr>
              <w:t xml:space="preserve">Status</w:t>
            </w:r>
          </w:p>
        </w:tc>
      </w:tr>
      <w:tr>
        <w:tc>
          <w:tcPr>
            <w:tcW w:type="dxa" w:w="1002"/>
            <w:tcMar>
              <w:top w:type="dxa" w:w="60"/>
              <w:left w:type="dxa" w:w="100"/>
              <w:bottom w:type="dxa" w:w="60"/>
              <w:right w:type="dxa" w:w="100"/>
            </w:tcMar>
          </w:tcPr>
          <w:p>
            <w:pPr>
              <w:spacing w:after="40"/>
            </w:pPr>
            <w:r>
              <w:t xml:space="preserve">M-01</w:t>
            </w:r>
          </w:p>
        </w:tc>
        <w:tc>
          <w:tcPr>
            <w:tcW w:type="dxa" w:w="5014"/>
            <w:tcMar>
              <w:top w:type="dxa" w:w="60"/>
              <w:left w:type="dxa" w:w="100"/>
              <w:bottom w:type="dxa" w:w="60"/>
              <w:right w:type="dxa" w:w="100"/>
            </w:tcMar>
          </w:tcPr>
          <w:p>
            <w:pPr>
              <w:spacing w:after="40"/>
            </w:pPr>
            <w:r>
              <w:t xml:space="preserve">Accounts and Role-Based Access</w:t>
            </w:r>
          </w:p>
        </w:tc>
        <w:tc>
          <w:tcPr>
            <w:tcW w:type="dxa" w:w="1504"/>
            <w:tcMar>
              <w:top w:type="dxa" w:w="60"/>
              <w:left w:type="dxa" w:w="100"/>
              <w:bottom w:type="dxa" w:w="60"/>
              <w:right w:type="dxa" w:w="100"/>
            </w:tcMar>
          </w:tcPr>
          <w:p>
            <w:pPr>
              <w:spacing w:after="40"/>
            </w:pPr>
            <w:r>
              <w:t xml:space="preserve">2</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M-02</w:t>
            </w:r>
          </w:p>
        </w:tc>
        <w:tc>
          <w:tcPr>
            <w:tcW w:type="dxa" w:w="5014"/>
            <w:shd w:fill="F7F9FC" w:color="auto" w:val="clear"/>
            <w:tcMar>
              <w:top w:type="dxa" w:w="60"/>
              <w:left w:type="dxa" w:w="100"/>
              <w:bottom w:type="dxa" w:w="60"/>
              <w:right w:type="dxa" w:w="100"/>
            </w:tcMar>
          </w:tcPr>
          <w:p>
            <w:pPr>
              <w:spacing w:after="40"/>
            </w:pPr>
            <w:r>
              <w:t xml:space="preserve">Doctor Dashboard</w:t>
            </w:r>
          </w:p>
        </w:tc>
        <w:tc>
          <w:tcPr>
            <w:tcW w:type="dxa" w:w="1504"/>
            <w:shd w:fill="F7F9FC" w:color="auto" w:val="clear"/>
            <w:tcMar>
              <w:top w:type="dxa" w:w="60"/>
              <w:left w:type="dxa" w:w="100"/>
              <w:bottom w:type="dxa" w:w="60"/>
              <w:right w:type="dxa" w:w="100"/>
            </w:tcMar>
          </w:tcPr>
          <w:p>
            <w:pPr>
              <w:spacing w:after="40"/>
            </w:pPr>
            <w:r>
              <w:t xml:space="preserve">3</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M-03</w:t>
            </w:r>
          </w:p>
        </w:tc>
        <w:tc>
          <w:tcPr>
            <w:tcW w:type="dxa" w:w="5014"/>
            <w:tcMar>
              <w:top w:type="dxa" w:w="60"/>
              <w:left w:type="dxa" w:w="100"/>
              <w:bottom w:type="dxa" w:w="60"/>
              <w:right w:type="dxa" w:w="100"/>
            </w:tcMar>
          </w:tcPr>
          <w:p>
            <w:pPr>
              <w:spacing w:after="40"/>
            </w:pPr>
            <w:r>
              <w:t xml:space="preserve">Patient Management</w:t>
            </w:r>
          </w:p>
        </w:tc>
        <w:tc>
          <w:tcPr>
            <w:tcW w:type="dxa" w:w="1504"/>
            <w:tcMar>
              <w:top w:type="dxa" w:w="60"/>
              <w:left w:type="dxa" w:w="100"/>
              <w:bottom w:type="dxa" w:w="60"/>
              <w:right w:type="dxa" w:w="100"/>
            </w:tcMar>
          </w:tcPr>
          <w:p>
            <w:pPr>
              <w:spacing w:after="40"/>
            </w:pPr>
            <w:r>
              <w:t xml:space="preserve">3</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M-04</w:t>
            </w:r>
          </w:p>
        </w:tc>
        <w:tc>
          <w:tcPr>
            <w:tcW w:type="dxa" w:w="5014"/>
            <w:shd w:fill="F7F9FC" w:color="auto" w:val="clear"/>
            <w:tcMar>
              <w:top w:type="dxa" w:w="60"/>
              <w:left w:type="dxa" w:w="100"/>
              <w:bottom w:type="dxa" w:w="60"/>
              <w:right w:type="dxa" w:w="100"/>
            </w:tcMar>
          </w:tcPr>
          <w:p>
            <w:pPr>
              <w:spacing w:after="40"/>
            </w:pPr>
            <w:r>
              <w:t xml:space="preserve">CT Scan Upload and De-identification</w:t>
            </w:r>
          </w:p>
        </w:tc>
        <w:tc>
          <w:tcPr>
            <w:tcW w:type="dxa" w:w="1504"/>
            <w:shd w:fill="F7F9FC" w:color="auto" w:val="clear"/>
            <w:tcMar>
              <w:top w:type="dxa" w:w="60"/>
              <w:left w:type="dxa" w:w="100"/>
              <w:bottom w:type="dxa" w:w="60"/>
              <w:right w:type="dxa" w:w="100"/>
            </w:tcMar>
          </w:tcPr>
          <w:p>
            <w:pPr>
              <w:spacing w:after="40"/>
            </w:pPr>
            <w:r>
              <w:t xml:space="preserve">4</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M-05</w:t>
            </w:r>
          </w:p>
        </w:tc>
        <w:tc>
          <w:tcPr>
            <w:tcW w:type="dxa" w:w="5014"/>
            <w:tcMar>
              <w:top w:type="dxa" w:w="60"/>
              <w:left w:type="dxa" w:w="100"/>
              <w:bottom w:type="dxa" w:w="60"/>
              <w:right w:type="dxa" w:w="100"/>
            </w:tcMar>
          </w:tcPr>
          <w:p>
            <w:pPr>
              <w:spacing w:after="40"/>
            </w:pPr>
            <w:r>
              <w:t xml:space="preserve">AI Analysis Pipeline (inference)</w:t>
            </w:r>
          </w:p>
        </w:tc>
        <w:tc>
          <w:tcPr>
            <w:tcW w:type="dxa" w:w="1504"/>
            <w:tcMar>
              <w:top w:type="dxa" w:w="60"/>
              <w:left w:type="dxa" w:w="100"/>
              <w:bottom w:type="dxa" w:w="60"/>
              <w:right w:type="dxa" w:w="100"/>
            </w:tcMar>
          </w:tcPr>
          <w:p>
            <w:pPr>
              <w:spacing w:after="40"/>
            </w:pPr>
            <w:r>
              <w:t xml:space="preserve">5</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M-06</w:t>
            </w:r>
          </w:p>
        </w:tc>
        <w:tc>
          <w:tcPr>
            <w:tcW w:type="dxa" w:w="5014"/>
            <w:shd w:fill="F7F9FC" w:color="auto" w:val="clear"/>
            <w:tcMar>
              <w:top w:type="dxa" w:w="60"/>
              <w:left w:type="dxa" w:w="100"/>
              <w:bottom w:type="dxa" w:w="60"/>
              <w:right w:type="dxa" w:w="100"/>
            </w:tcMar>
          </w:tcPr>
          <w:p>
            <w:pPr>
              <w:spacing w:after="40"/>
            </w:pPr>
            <w:r>
              <w:t xml:space="preserve">Result and Decision Support</w:t>
            </w:r>
          </w:p>
        </w:tc>
        <w:tc>
          <w:tcPr>
            <w:tcW w:type="dxa" w:w="1504"/>
            <w:shd w:fill="F7F9FC" w:color="auto" w:val="clear"/>
            <w:tcMar>
              <w:top w:type="dxa" w:w="60"/>
              <w:left w:type="dxa" w:w="100"/>
              <w:bottom w:type="dxa" w:w="60"/>
              <w:right w:type="dxa" w:w="100"/>
            </w:tcMar>
          </w:tcPr>
          <w:p>
            <w:pPr>
              <w:spacing w:after="40"/>
            </w:pPr>
            <w:r>
              <w:t xml:space="preserve">5</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M-07</w:t>
            </w:r>
          </w:p>
        </w:tc>
        <w:tc>
          <w:tcPr>
            <w:tcW w:type="dxa" w:w="5014"/>
            <w:tcMar>
              <w:top w:type="dxa" w:w="60"/>
              <w:left w:type="dxa" w:w="100"/>
              <w:bottom w:type="dxa" w:w="60"/>
              <w:right w:type="dxa" w:w="100"/>
            </w:tcMar>
          </w:tcPr>
          <w:p>
            <w:pPr>
              <w:spacing w:after="40"/>
            </w:pPr>
            <w:r>
              <w:t xml:space="preserve">Diagnostic PDF Report</w:t>
            </w:r>
          </w:p>
        </w:tc>
        <w:tc>
          <w:tcPr>
            <w:tcW w:type="dxa" w:w="1504"/>
            <w:tcMar>
              <w:top w:type="dxa" w:w="60"/>
              <w:left w:type="dxa" w:w="100"/>
              <w:bottom w:type="dxa" w:w="60"/>
              <w:right w:type="dxa" w:w="100"/>
            </w:tcMar>
          </w:tcPr>
          <w:p>
            <w:pPr>
              <w:spacing w:after="40"/>
            </w:pPr>
            <w:r>
              <w:t xml:space="preserve">7</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M-08</w:t>
            </w:r>
          </w:p>
        </w:tc>
        <w:tc>
          <w:tcPr>
            <w:tcW w:type="dxa" w:w="5014"/>
            <w:shd w:fill="F7F9FC" w:color="auto" w:val="clear"/>
            <w:tcMar>
              <w:top w:type="dxa" w:w="60"/>
              <w:left w:type="dxa" w:w="100"/>
              <w:bottom w:type="dxa" w:w="60"/>
              <w:right w:type="dxa" w:w="100"/>
            </w:tcMar>
          </w:tcPr>
          <w:p>
            <w:pPr>
              <w:spacing w:after="40"/>
            </w:pPr>
            <w:r>
              <w:t xml:space="preserve">Notifications and Case Workflow</w:t>
            </w:r>
          </w:p>
        </w:tc>
        <w:tc>
          <w:tcPr>
            <w:tcW w:type="dxa" w:w="1504"/>
            <w:shd w:fill="F7F9FC" w:color="auto" w:val="clear"/>
            <w:tcMar>
              <w:top w:type="dxa" w:w="60"/>
              <w:left w:type="dxa" w:w="100"/>
              <w:bottom w:type="dxa" w:w="60"/>
              <w:right w:type="dxa" w:w="100"/>
            </w:tcMar>
          </w:tcPr>
          <w:p>
            <w:pPr>
              <w:spacing w:after="40"/>
            </w:pPr>
            <w:r>
              <w:t xml:space="preserve">4</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M-09</w:t>
            </w:r>
          </w:p>
        </w:tc>
        <w:tc>
          <w:tcPr>
            <w:tcW w:type="dxa" w:w="5014"/>
            <w:tcMar>
              <w:top w:type="dxa" w:w="60"/>
              <w:left w:type="dxa" w:w="100"/>
              <w:bottom w:type="dxa" w:w="60"/>
              <w:right w:type="dxa" w:w="100"/>
            </w:tcMar>
          </w:tcPr>
          <w:p>
            <w:pPr>
              <w:spacing w:after="40"/>
            </w:pPr>
            <w:r>
              <w:t xml:space="preserve">Administration and Audit Log</w:t>
            </w:r>
          </w:p>
        </w:tc>
        <w:tc>
          <w:tcPr>
            <w:tcW w:type="dxa" w:w="1504"/>
            <w:tcMar>
              <w:top w:type="dxa" w:w="60"/>
              <w:left w:type="dxa" w:w="100"/>
              <w:bottom w:type="dxa" w:w="60"/>
              <w:right w:type="dxa" w:w="100"/>
            </w:tcMar>
          </w:tcPr>
          <w:p>
            <w:pPr>
              <w:spacing w:after="40"/>
            </w:pPr>
            <w:r>
              <w:t xml:space="preserve">2</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M-10</w:t>
            </w:r>
          </w:p>
        </w:tc>
        <w:tc>
          <w:tcPr>
            <w:tcW w:type="dxa" w:w="5014"/>
            <w:shd w:fill="F7F9FC" w:color="auto" w:val="clear"/>
            <w:tcMar>
              <w:top w:type="dxa" w:w="60"/>
              <w:left w:type="dxa" w:w="100"/>
              <w:bottom w:type="dxa" w:w="60"/>
              <w:right w:type="dxa" w:w="100"/>
            </w:tcMar>
          </w:tcPr>
          <w:p>
            <w:pPr>
              <w:spacing w:after="40"/>
            </w:pPr>
            <w:r>
              <w:t xml:space="preserve">Model Training and Evaluation Toolkit (offline)</w:t>
            </w:r>
          </w:p>
        </w:tc>
        <w:tc>
          <w:tcPr>
            <w:tcW w:type="dxa" w:w="1504"/>
            <w:shd w:fill="F7F9FC" w:color="auto" w:val="clear"/>
            <w:tcMar>
              <w:top w:type="dxa" w:w="60"/>
              <w:left w:type="dxa" w:w="100"/>
              <w:bottom w:type="dxa" w:w="60"/>
              <w:right w:type="dxa" w:w="100"/>
            </w:tcMar>
          </w:tcPr>
          <w:p>
            <w:pPr>
              <w:spacing w:after="40"/>
            </w:pPr>
            <w:r>
              <w:t xml:space="preserve">6, 8</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M-11</w:t>
            </w:r>
          </w:p>
        </w:tc>
        <w:tc>
          <w:tcPr>
            <w:tcW w:type="dxa" w:w="5014"/>
            <w:tcMar>
              <w:top w:type="dxa" w:w="60"/>
              <w:left w:type="dxa" w:w="100"/>
              <w:bottom w:type="dxa" w:w="60"/>
              <w:right w:type="dxa" w:w="100"/>
            </w:tcMar>
          </w:tcPr>
          <w:p>
            <w:pPr>
              <w:spacing w:after="40"/>
            </w:pPr>
            <w:r>
              <w:t xml:space="preserve">Heatmap Explanation</w:t>
            </w:r>
          </w:p>
        </w:tc>
        <w:tc>
          <w:tcPr>
            <w:tcW w:type="dxa" w:w="1504"/>
            <w:tcMar>
              <w:top w:type="dxa" w:w="60"/>
              <w:left w:type="dxa" w:w="100"/>
              <w:bottom w:type="dxa" w:w="60"/>
              <w:right w:type="dxa" w:w="100"/>
            </w:tcMar>
          </w:tcPr>
          <w:p>
            <w:pPr>
              <w:spacing w:after="40"/>
            </w:pPr>
            <w:r>
              <w:t xml:space="preserve">10</w:t>
            </w:r>
          </w:p>
        </w:tc>
        <w:tc>
          <w:tcPr>
            <w:tcW w:type="dxa" w:w="1506"/>
            <w:tcMar>
              <w:top w:type="dxa" w:w="60"/>
              <w:left w:type="dxa" w:w="100"/>
              <w:bottom w:type="dxa" w:w="60"/>
              <w:right w:type="dxa" w:w="100"/>
            </w:tcMar>
          </w:tcPr>
          <w:p>
            <w:pPr>
              <w:spacing w:after="40"/>
            </w:pPr>
            <w:r>
              <w:t xml:space="preserve">Optional</w:t>
            </w:r>
          </w:p>
        </w:tc>
      </w:tr>
      <w:tr>
        <w:tc>
          <w:tcPr>
            <w:tcW w:type="dxa" w:w="1002"/>
            <w:shd w:fill="F7F9FC" w:color="auto" w:val="clear"/>
            <w:tcMar>
              <w:top w:type="dxa" w:w="60"/>
              <w:left w:type="dxa" w:w="100"/>
              <w:bottom w:type="dxa" w:w="60"/>
              <w:right w:type="dxa" w:w="100"/>
            </w:tcMar>
          </w:tcPr>
          <w:p>
            <w:pPr>
              <w:spacing w:after="40"/>
            </w:pPr>
            <w:r>
              <w:t xml:space="preserve">M-12</w:t>
            </w:r>
          </w:p>
        </w:tc>
        <w:tc>
          <w:tcPr>
            <w:tcW w:type="dxa" w:w="5014"/>
            <w:shd w:fill="F7F9FC" w:color="auto" w:val="clear"/>
            <w:tcMar>
              <w:top w:type="dxa" w:w="60"/>
              <w:left w:type="dxa" w:w="100"/>
              <w:bottom w:type="dxa" w:w="60"/>
              <w:right w:type="dxa" w:w="100"/>
            </w:tcMar>
          </w:tcPr>
          <w:p>
            <w:pPr>
              <w:spacing w:after="40"/>
            </w:pPr>
            <w:r>
              <w:t xml:space="preserve">Symptom-Assisted Prediction</w:t>
            </w:r>
          </w:p>
        </w:tc>
        <w:tc>
          <w:tcPr>
            <w:tcW w:type="dxa" w:w="1504"/>
            <w:shd w:fill="F7F9FC" w:color="auto" w:val="clear"/>
            <w:tcMar>
              <w:top w:type="dxa" w:w="60"/>
              <w:left w:type="dxa" w:w="100"/>
              <w:bottom w:type="dxa" w:w="60"/>
              <w:right w:type="dxa" w:w="100"/>
            </w:tcMar>
          </w:tcPr>
          <w:p>
            <w:pPr>
              <w:spacing w:after="40"/>
            </w:pPr>
            <w:r>
              <w:t xml:space="preserve">11</w:t>
            </w:r>
          </w:p>
        </w:tc>
        <w:tc>
          <w:tcPr>
            <w:tcW w:type="dxa" w:w="1506"/>
            <w:shd w:fill="F7F9FC" w:color="auto" w:val="clear"/>
            <w:tcMar>
              <w:top w:type="dxa" w:w="60"/>
              <w:left w:type="dxa" w:w="100"/>
              <w:bottom w:type="dxa" w:w="60"/>
              <w:right w:type="dxa" w:w="100"/>
            </w:tcMar>
          </w:tcPr>
          <w:p>
            <w:pPr>
              <w:spacing w:after="40"/>
            </w:pPr>
            <w:r>
              <w:t xml:space="preserve">Optional</w:t>
            </w:r>
          </w:p>
        </w:tc>
      </w:tr>
    </w:tbl>
    <w:p>
      <w:pPr>
        <w:pStyle w:val="Heading2"/>
      </w:pPr>
      <w:r>
        <w:t xml:space="preserve">M-01: Accounts and Role-Based Access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FR-01.1</w:t>
            </w:r>
          </w:p>
        </w:tc>
        <w:tc>
          <w:tcPr>
            <w:tcW w:type="dxa" w:w="7853"/>
            <w:tcMar>
              <w:top w:type="dxa" w:w="60"/>
              <w:left w:type="dxa" w:w="100"/>
              <w:bottom w:type="dxa" w:w="60"/>
              <w:right w:type="dxa" w:w="100"/>
            </w:tcMar>
          </w:tcPr>
          <w:p>
            <w:pPr>
              <w:spacing w:after="40"/>
            </w:pPr>
            <w:r>
              <w:t xml:space="preserve">Users log in with email and password. Passwords are hashed with Argon2id; minimum 10 characters including a letter and a digit.</w:t>
            </w:r>
          </w:p>
        </w:tc>
      </w:tr>
      <w:tr>
        <w:tc>
          <w:tcPr>
            <w:tcW w:type="dxa" w:w="1173"/>
            <w:shd w:fill="F7F9FC" w:color="auto" w:val="clear"/>
            <w:tcMar>
              <w:top w:type="dxa" w:w="60"/>
              <w:left w:type="dxa" w:w="100"/>
              <w:bottom w:type="dxa" w:w="60"/>
              <w:right w:type="dxa" w:w="100"/>
            </w:tcMar>
          </w:tcPr>
          <w:p>
            <w:pPr>
              <w:spacing w:after="40"/>
            </w:pPr>
            <w:r>
              <w:t xml:space="preserve">FR-01.2</w:t>
            </w:r>
          </w:p>
        </w:tc>
        <w:tc>
          <w:tcPr>
            <w:tcW w:type="dxa" w:w="7853"/>
            <w:shd w:fill="F7F9FC" w:color="auto" w:val="clear"/>
            <w:tcMar>
              <w:top w:type="dxa" w:w="60"/>
              <w:left w:type="dxa" w:w="100"/>
              <w:bottom w:type="dxa" w:w="60"/>
              <w:right w:type="dxa" w:w="100"/>
            </w:tcMar>
          </w:tcPr>
          <w:p>
            <w:pPr>
              <w:spacing w:after="40"/>
            </w:pPr>
            <w:r>
              <w:t xml:space="preserve">Successful login issues a 30-minute access token (JWT) and an 8-hour refresh token in an httpOnly cookie; logout revokes the refresh token.</w:t>
            </w:r>
          </w:p>
        </w:tc>
      </w:tr>
      <w:tr>
        <w:tc>
          <w:tcPr>
            <w:tcW w:type="dxa" w:w="1173"/>
            <w:tcMar>
              <w:top w:type="dxa" w:w="60"/>
              <w:left w:type="dxa" w:w="100"/>
              <w:bottom w:type="dxa" w:w="60"/>
              <w:right w:type="dxa" w:w="100"/>
            </w:tcMar>
          </w:tcPr>
          <w:p>
            <w:pPr>
              <w:spacing w:after="40"/>
            </w:pPr>
            <w:r>
              <w:t xml:space="preserve">FR-01.3</w:t>
            </w:r>
          </w:p>
        </w:tc>
        <w:tc>
          <w:tcPr>
            <w:tcW w:type="dxa" w:w="7853"/>
            <w:tcMar>
              <w:top w:type="dxa" w:w="60"/>
              <w:left w:type="dxa" w:w="100"/>
              <w:bottom w:type="dxa" w:w="60"/>
              <w:right w:type="dxa" w:w="100"/>
            </w:tcMar>
          </w:tcPr>
          <w:p>
            <w:pPr>
              <w:spacing w:after="40"/>
            </w:pPr>
            <w:r>
              <w:t xml:space="preserve">Two roles: Doctor and Admin (Section 9.3). Every API endpoint checks the role server-side; unauthorized requests return 403.</w:t>
            </w:r>
          </w:p>
        </w:tc>
      </w:tr>
      <w:tr>
        <w:tc>
          <w:tcPr>
            <w:tcW w:type="dxa" w:w="1173"/>
            <w:shd w:fill="F7F9FC" w:color="auto" w:val="clear"/>
            <w:tcMar>
              <w:top w:type="dxa" w:w="60"/>
              <w:left w:type="dxa" w:w="100"/>
              <w:bottom w:type="dxa" w:w="60"/>
              <w:right w:type="dxa" w:w="100"/>
            </w:tcMar>
          </w:tcPr>
          <w:p>
            <w:pPr>
              <w:spacing w:after="40"/>
            </w:pPr>
            <w:r>
              <w:t xml:space="preserve">FR-01.4</w:t>
            </w:r>
          </w:p>
        </w:tc>
        <w:tc>
          <w:tcPr>
            <w:tcW w:type="dxa" w:w="7853"/>
            <w:shd w:fill="F7F9FC" w:color="auto" w:val="clear"/>
            <w:tcMar>
              <w:top w:type="dxa" w:w="60"/>
              <w:left w:type="dxa" w:w="100"/>
              <w:bottom w:type="dxa" w:w="60"/>
              <w:right w:type="dxa" w:w="100"/>
            </w:tcMar>
          </w:tcPr>
          <w:p>
            <w:pPr>
              <w:spacing w:after="40"/>
            </w:pPr>
            <w:r>
              <w:t xml:space="preserve">After 5 failed logins an account is locked for 15 minutes.</w:t>
            </w:r>
          </w:p>
        </w:tc>
      </w:tr>
      <w:tr>
        <w:tc>
          <w:tcPr>
            <w:tcW w:type="dxa" w:w="1173"/>
            <w:tcMar>
              <w:top w:type="dxa" w:w="60"/>
              <w:left w:type="dxa" w:w="100"/>
              <w:bottom w:type="dxa" w:w="60"/>
              <w:right w:type="dxa" w:w="100"/>
            </w:tcMar>
          </w:tcPr>
          <w:p>
            <w:pPr>
              <w:spacing w:after="40"/>
            </w:pPr>
            <w:r>
              <w:t xml:space="preserve">FR-01.5</w:t>
            </w:r>
          </w:p>
        </w:tc>
        <w:tc>
          <w:tcPr>
            <w:tcW w:type="dxa" w:w="7853"/>
            <w:tcMar>
              <w:top w:type="dxa" w:w="60"/>
              <w:left w:type="dxa" w:w="100"/>
              <w:bottom w:type="dxa" w:w="60"/>
              <w:right w:type="dxa" w:w="100"/>
            </w:tcMar>
          </w:tcPr>
          <w:p>
            <w:pPr>
              <w:spacing w:after="40"/>
            </w:pPr>
            <w:r>
              <w:t xml:space="preserve">The frontend logs the user out after 30 minutes of inactivity.</w:t>
            </w:r>
          </w:p>
        </w:tc>
      </w:tr>
      <w:tr>
        <w:tc>
          <w:tcPr>
            <w:tcW w:type="dxa" w:w="1173"/>
            <w:shd w:fill="F7F9FC" w:color="auto" w:val="clear"/>
            <w:tcMar>
              <w:top w:type="dxa" w:w="60"/>
              <w:left w:type="dxa" w:w="100"/>
              <w:bottom w:type="dxa" w:w="60"/>
              <w:right w:type="dxa" w:w="100"/>
            </w:tcMar>
          </w:tcPr>
          <w:p>
            <w:pPr>
              <w:spacing w:after="40"/>
            </w:pPr>
            <w:r>
              <w:t xml:space="preserve">FR-01.6</w:t>
            </w:r>
          </w:p>
        </w:tc>
        <w:tc>
          <w:tcPr>
            <w:tcW w:type="dxa" w:w="7853"/>
            <w:shd w:fill="F7F9FC" w:color="auto" w:val="clear"/>
            <w:tcMar>
              <w:top w:type="dxa" w:w="60"/>
              <w:left w:type="dxa" w:w="100"/>
              <w:bottom w:type="dxa" w:w="60"/>
              <w:right w:type="dxa" w:w="100"/>
            </w:tcMar>
          </w:tcPr>
          <w:p>
            <w:pPr>
              <w:spacing w:after="40"/>
            </w:pPr>
            <w:r>
              <w:t xml:space="preserve">No email server: an admin resets a password by setting a temporary one; the user must change it at next login.</w:t>
            </w:r>
          </w:p>
        </w:tc>
      </w:tr>
      <w:tr>
        <w:tc>
          <w:tcPr>
            <w:tcW w:type="dxa" w:w="1173"/>
            <w:tcMar>
              <w:top w:type="dxa" w:w="60"/>
              <w:left w:type="dxa" w:w="100"/>
              <w:bottom w:type="dxa" w:w="60"/>
              <w:right w:type="dxa" w:w="100"/>
            </w:tcMar>
          </w:tcPr>
          <w:p>
            <w:pPr>
              <w:spacing w:after="40"/>
            </w:pPr>
            <w:r>
              <w:t xml:space="preserve">FR-01.7</w:t>
            </w:r>
          </w:p>
        </w:tc>
        <w:tc>
          <w:tcPr>
            <w:tcW w:type="dxa" w:w="7853"/>
            <w:tcMar>
              <w:top w:type="dxa" w:w="60"/>
              <w:left w:type="dxa" w:w="100"/>
              <w:bottom w:type="dxa" w:w="60"/>
              <w:right w:type="dxa" w:w="100"/>
            </w:tcMar>
          </w:tcPr>
          <w:p>
            <w:pPr>
              <w:spacing w:after="40"/>
            </w:pPr>
            <w:r>
              <w:t xml:space="preserve">The first admin account is created from environment variables on first start.</w:t>
            </w:r>
          </w:p>
        </w:tc>
      </w:tr>
    </w:tbl>
    <w:p>
      <w:pPr>
        <w:spacing w:after="80"/>
      </w:pPr>
    </w:p>
    <w:p>
      <w:pPr>
        <w:pStyle w:val="Heading2"/>
      </w:pPr>
      <w:r>
        <w:t xml:space="preserve">M-02: Doctor Dashboard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FR-02.1</w:t>
            </w:r>
          </w:p>
        </w:tc>
        <w:tc>
          <w:tcPr>
            <w:tcW w:type="dxa" w:w="7853"/>
            <w:tcMar>
              <w:top w:type="dxa" w:w="60"/>
              <w:left w:type="dxa" w:w="100"/>
              <w:bottom w:type="dxa" w:w="60"/>
              <w:right w:type="dxa" w:w="100"/>
            </w:tcMar>
          </w:tcPr>
          <w:p>
            <w:pPr>
              <w:spacing w:after="40"/>
            </w:pPr>
            <w:r>
              <w:t xml:space="preserve">Shows counts: total patients, scans uploaded in the last 7 days, cases in progress, completed cases, failed cases.</w:t>
            </w:r>
          </w:p>
        </w:tc>
      </w:tr>
      <w:tr>
        <w:tc>
          <w:tcPr>
            <w:tcW w:type="dxa" w:w="1173"/>
            <w:shd w:fill="F7F9FC" w:color="auto" w:val="clear"/>
            <w:tcMar>
              <w:top w:type="dxa" w:w="60"/>
              <w:left w:type="dxa" w:w="100"/>
              <w:bottom w:type="dxa" w:w="60"/>
              <w:right w:type="dxa" w:w="100"/>
            </w:tcMar>
          </w:tcPr>
          <w:p>
            <w:pPr>
              <w:spacing w:after="40"/>
            </w:pPr>
            <w:r>
              <w:t xml:space="preserve">FR-02.2</w:t>
            </w:r>
          </w:p>
        </w:tc>
        <w:tc>
          <w:tcPr>
            <w:tcW w:type="dxa" w:w="7853"/>
            <w:shd w:fill="F7F9FC" w:color="auto" w:val="clear"/>
            <w:tcMar>
              <w:top w:type="dxa" w:w="60"/>
              <w:left w:type="dxa" w:w="100"/>
              <w:bottom w:type="dxa" w:w="60"/>
              <w:right w:type="dxa" w:w="100"/>
            </w:tcMar>
          </w:tcPr>
          <w:p>
            <w:pPr>
              <w:spacing w:after="40"/>
            </w:pPr>
            <w:r>
              <w:t xml:space="preserve">Shows the 10 most recent cases (patient, upload time, status, result if complete) with links.</w:t>
            </w:r>
          </w:p>
        </w:tc>
      </w:tr>
      <w:tr>
        <w:tc>
          <w:tcPr>
            <w:tcW w:type="dxa" w:w="1173"/>
            <w:tcMar>
              <w:top w:type="dxa" w:w="60"/>
              <w:left w:type="dxa" w:w="100"/>
              <w:bottom w:type="dxa" w:w="60"/>
              <w:right w:type="dxa" w:w="100"/>
            </w:tcMar>
          </w:tcPr>
          <w:p>
            <w:pPr>
              <w:spacing w:after="40"/>
            </w:pPr>
            <w:r>
              <w:t xml:space="preserve">FR-02.3</w:t>
            </w:r>
          </w:p>
        </w:tc>
        <w:tc>
          <w:tcPr>
            <w:tcW w:type="dxa" w:w="7853"/>
            <w:tcMar>
              <w:top w:type="dxa" w:w="60"/>
              <w:left w:type="dxa" w:w="100"/>
              <w:bottom w:type="dxa" w:w="60"/>
              <w:right w:type="dxa" w:w="100"/>
            </w:tcMar>
          </w:tcPr>
          <w:p>
            <w:pPr>
              <w:spacing w:after="40"/>
            </w:pPr>
            <w:r>
              <w:t xml:space="preserve">Has an "Upload CT" shortcut and a patient search box.</w:t>
            </w:r>
          </w:p>
        </w:tc>
      </w:tr>
    </w:tbl>
    <w:p>
      <w:pPr>
        <w:spacing w:after="80"/>
      </w:pPr>
    </w:p>
    <w:p>
      <w:pPr>
        <w:pStyle w:val="Heading2"/>
      </w:pPr>
      <w:r>
        <w:t xml:space="preserve">M-03: Patient Management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FR-03.1</w:t>
            </w:r>
          </w:p>
        </w:tc>
        <w:tc>
          <w:tcPr>
            <w:tcW w:type="dxa" w:w="7853"/>
            <w:tcMar>
              <w:top w:type="dxa" w:w="60"/>
              <w:left w:type="dxa" w:w="100"/>
              <w:bottom w:type="dxa" w:w="60"/>
              <w:right w:type="dxa" w:w="100"/>
            </w:tcMar>
          </w:tcPr>
          <w:p>
            <w:pPr>
              <w:spacing w:after="40"/>
            </w:pPr>
            <w:r>
              <w:t xml:space="preserve">Patient fields: full name (required), hospital MR number (required, unique), date of birth (required), sex (male/female, required), phone (optional), notes (optional).</w:t>
            </w:r>
          </w:p>
        </w:tc>
      </w:tr>
      <w:tr>
        <w:tc>
          <w:tcPr>
            <w:tcW w:type="dxa" w:w="1173"/>
            <w:shd w:fill="F7F9FC" w:color="auto" w:val="clear"/>
            <w:tcMar>
              <w:top w:type="dxa" w:w="60"/>
              <w:left w:type="dxa" w:w="100"/>
              <w:bottom w:type="dxa" w:w="60"/>
              <w:right w:type="dxa" w:w="100"/>
            </w:tcMar>
          </w:tcPr>
          <w:p>
            <w:pPr>
              <w:spacing w:after="40"/>
            </w:pPr>
            <w:r>
              <w:t xml:space="preserve">FR-03.2</w:t>
            </w:r>
          </w:p>
        </w:tc>
        <w:tc>
          <w:tcPr>
            <w:tcW w:type="dxa" w:w="7853"/>
            <w:shd w:fill="F7F9FC" w:color="auto" w:val="clear"/>
            <w:tcMar>
              <w:top w:type="dxa" w:w="60"/>
              <w:left w:type="dxa" w:w="100"/>
              <w:bottom w:type="dxa" w:w="60"/>
              <w:right w:type="dxa" w:w="100"/>
            </w:tcMar>
          </w:tcPr>
          <w:p>
            <w:pPr>
              <w:spacing w:after="40"/>
            </w:pPr>
            <w:r>
              <w:t xml:space="preserve">Doctors can create, view, edit and delete patients; deletion requires confirmation and permanently removes the patient's scans, results, files and reports.</w:t>
            </w:r>
          </w:p>
        </w:tc>
      </w:tr>
      <w:tr>
        <w:tc>
          <w:tcPr>
            <w:tcW w:type="dxa" w:w="1173"/>
            <w:tcMar>
              <w:top w:type="dxa" w:w="60"/>
              <w:left w:type="dxa" w:w="100"/>
              <w:bottom w:type="dxa" w:w="60"/>
              <w:right w:type="dxa" w:w="100"/>
            </w:tcMar>
          </w:tcPr>
          <w:p>
            <w:pPr>
              <w:spacing w:after="40"/>
            </w:pPr>
            <w:r>
              <w:t xml:space="preserve">FR-03.3</w:t>
            </w:r>
          </w:p>
        </w:tc>
        <w:tc>
          <w:tcPr>
            <w:tcW w:type="dxa" w:w="7853"/>
            <w:tcMar>
              <w:top w:type="dxa" w:w="60"/>
              <w:left w:type="dxa" w:w="100"/>
              <w:bottom w:type="dxa" w:w="60"/>
              <w:right w:type="dxa" w:w="100"/>
            </w:tcMar>
          </w:tcPr>
          <w:p>
            <w:pPr>
              <w:spacing w:after="40"/>
            </w:pPr>
            <w:r>
              <w:t xml:space="preserve">Patient list with search by name or MR number, sorting and pagination (20 per page).</w:t>
            </w:r>
          </w:p>
        </w:tc>
      </w:tr>
      <w:tr>
        <w:tc>
          <w:tcPr>
            <w:tcW w:type="dxa" w:w="1173"/>
            <w:shd w:fill="F7F9FC" w:color="auto" w:val="clear"/>
            <w:tcMar>
              <w:top w:type="dxa" w:w="60"/>
              <w:left w:type="dxa" w:w="100"/>
              <w:bottom w:type="dxa" w:w="60"/>
              <w:right w:type="dxa" w:w="100"/>
            </w:tcMar>
          </w:tcPr>
          <w:p>
            <w:pPr>
              <w:spacing w:after="40"/>
            </w:pPr>
            <w:r>
              <w:t xml:space="preserve">FR-03.4</w:t>
            </w:r>
          </w:p>
        </w:tc>
        <w:tc>
          <w:tcPr>
            <w:tcW w:type="dxa" w:w="7853"/>
            <w:shd w:fill="F7F9FC" w:color="auto" w:val="clear"/>
            <w:tcMar>
              <w:top w:type="dxa" w:w="60"/>
              <w:left w:type="dxa" w:w="100"/>
              <w:bottom w:type="dxa" w:w="60"/>
              <w:right w:type="dxa" w:w="100"/>
            </w:tcMar>
          </w:tcPr>
          <w:p>
            <w:pPr>
              <w:spacing w:after="40"/>
            </w:pPr>
            <w:r>
              <w:t xml:space="preserve">Patient detail page lists all scans with date, status and result.</w:t>
            </w:r>
          </w:p>
        </w:tc>
      </w:tr>
    </w:tbl>
    <w:p>
      <w:pPr>
        <w:spacing w:after="80"/>
      </w:pPr>
    </w:p>
    <w:p>
      <w:pPr>
        <w:pStyle w:val="Heading2"/>
      </w:pPr>
      <w:r>
        <w:t xml:space="preserve">M-04: CT Scan Upload and De-identification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FR-04.1</w:t>
            </w:r>
          </w:p>
        </w:tc>
        <w:tc>
          <w:tcPr>
            <w:tcW w:type="dxa" w:w="7853"/>
            <w:tcMar>
              <w:top w:type="dxa" w:w="60"/>
              <w:left w:type="dxa" w:w="100"/>
              <w:bottom w:type="dxa" w:w="60"/>
              <w:right w:type="dxa" w:w="100"/>
            </w:tcMar>
          </w:tcPr>
          <w:p>
            <w:pPr>
              <w:spacing w:after="40"/>
            </w:pPr>
            <w:r>
              <w:t xml:space="preserve">Accepts one .zip (any folder structure) or multiple .dcm files for one patient; maximum total size 1.5 GB; shows an upload progress bar.</w:t>
            </w:r>
          </w:p>
        </w:tc>
      </w:tr>
      <w:tr>
        <w:tc>
          <w:tcPr>
            <w:tcW w:type="dxa" w:w="1173"/>
            <w:shd w:fill="F7F9FC" w:color="auto" w:val="clear"/>
            <w:tcMar>
              <w:top w:type="dxa" w:w="60"/>
              <w:left w:type="dxa" w:w="100"/>
              <w:bottom w:type="dxa" w:w="60"/>
              <w:right w:type="dxa" w:w="100"/>
            </w:tcMar>
          </w:tcPr>
          <w:p>
            <w:pPr>
              <w:spacing w:after="40"/>
            </w:pPr>
            <w:r>
              <w:t xml:space="preserve">FR-04.2</w:t>
            </w:r>
          </w:p>
        </w:tc>
        <w:tc>
          <w:tcPr>
            <w:tcW w:type="dxa" w:w="7853"/>
            <w:shd w:fill="F7F9FC" w:color="auto" w:val="clear"/>
            <w:tcMar>
              <w:top w:type="dxa" w:w="60"/>
              <w:left w:type="dxa" w:w="100"/>
              <w:bottom w:type="dxa" w:w="60"/>
              <w:right w:type="dxa" w:w="100"/>
            </w:tcMar>
          </w:tcPr>
          <w:p>
            <w:pPr>
              <w:spacing w:after="40"/>
            </w:pPr>
            <w:r>
              <w:t xml:space="preserve">Validation: files are DICOM; Modality = CT; axial orientation; ≥ 50 slices; consistent rows/columns; slice spacing ≤ 5 mm. Failures give a clear human-readable reason.</w:t>
            </w:r>
          </w:p>
        </w:tc>
      </w:tr>
      <w:tr>
        <w:tc>
          <w:tcPr>
            <w:tcW w:type="dxa" w:w="1173"/>
            <w:tcMar>
              <w:top w:type="dxa" w:w="60"/>
              <w:left w:type="dxa" w:w="100"/>
              <w:bottom w:type="dxa" w:w="60"/>
              <w:right w:type="dxa" w:w="100"/>
            </w:tcMar>
          </w:tcPr>
          <w:p>
            <w:pPr>
              <w:spacing w:after="40"/>
            </w:pPr>
            <w:r>
              <w:t xml:space="preserve">FR-04.3</w:t>
            </w:r>
          </w:p>
        </w:tc>
        <w:tc>
          <w:tcPr>
            <w:tcW w:type="dxa" w:w="7853"/>
            <w:tcMar>
              <w:top w:type="dxa" w:w="60"/>
              <w:left w:type="dxa" w:w="100"/>
              <w:bottom w:type="dxa" w:w="60"/>
              <w:right w:type="dxa" w:w="100"/>
            </w:tcMar>
          </w:tcPr>
          <w:p>
            <w:pPr>
              <w:spacing w:after="40"/>
            </w:pPr>
            <w:r>
              <w:t xml:space="preserve">If several series are present, the one with the most slices is used (same rule as the dataset authors); the choice is recorded.</w:t>
            </w:r>
          </w:p>
        </w:tc>
      </w:tr>
      <w:tr>
        <w:tc>
          <w:tcPr>
            <w:tcW w:type="dxa" w:w="1173"/>
            <w:shd w:fill="F7F9FC" w:color="auto" w:val="clear"/>
            <w:tcMar>
              <w:top w:type="dxa" w:w="60"/>
              <w:left w:type="dxa" w:w="100"/>
              <w:bottom w:type="dxa" w:w="60"/>
              <w:right w:type="dxa" w:w="100"/>
            </w:tcMar>
          </w:tcPr>
          <w:p>
            <w:pPr>
              <w:spacing w:after="40"/>
            </w:pPr>
            <w:r>
              <w:t xml:space="preserve">FR-04.4</w:t>
            </w:r>
          </w:p>
        </w:tc>
        <w:tc>
          <w:tcPr>
            <w:tcW w:type="dxa" w:w="7853"/>
            <w:shd w:fill="F7F9FC" w:color="auto" w:val="clear"/>
            <w:tcMar>
              <w:top w:type="dxa" w:w="60"/>
              <w:left w:type="dxa" w:w="100"/>
              <w:bottom w:type="dxa" w:w="60"/>
              <w:right w:type="dxa" w:w="100"/>
            </w:tcMar>
          </w:tcPr>
          <w:p>
            <w:pPr>
              <w:spacing w:after="40"/>
            </w:pPr>
            <w:r>
              <w:t xml:space="preserve">De-identification on arrival: names, IDs, birth date, addresses, institution, physicians, accession numbers and private tags are removed (DICOM PS3.15 basic profile subset) before files are stored. Only de-identified files are kept.</w:t>
            </w:r>
          </w:p>
        </w:tc>
      </w:tr>
      <w:tr>
        <w:tc>
          <w:tcPr>
            <w:tcW w:type="dxa" w:w="1173"/>
            <w:tcMar>
              <w:top w:type="dxa" w:w="60"/>
              <w:left w:type="dxa" w:w="100"/>
              <w:bottom w:type="dxa" w:w="60"/>
              <w:right w:type="dxa" w:w="100"/>
            </w:tcMar>
          </w:tcPr>
          <w:p>
            <w:pPr>
              <w:spacing w:after="40"/>
            </w:pPr>
            <w:r>
              <w:t xml:space="preserve">FR-04.5</w:t>
            </w:r>
          </w:p>
        </w:tc>
        <w:tc>
          <w:tcPr>
            <w:tcW w:type="dxa" w:w="7853"/>
            <w:tcMar>
              <w:top w:type="dxa" w:w="60"/>
              <w:left w:type="dxa" w:w="100"/>
              <w:bottom w:type="dxa" w:w="60"/>
              <w:right w:type="dxa" w:w="100"/>
            </w:tcMar>
          </w:tcPr>
          <w:p>
            <w:pPr>
              <w:spacing w:after="40"/>
            </w:pPr>
            <w:r>
              <w:t xml:space="preserve">Stored scan metadata: study date, number of slices, slice thickness, pixel spacing, manufacturer, model, kernel.</w:t>
            </w:r>
          </w:p>
        </w:tc>
      </w:tr>
      <w:tr>
        <w:tc>
          <w:tcPr>
            <w:tcW w:type="dxa" w:w="1173"/>
            <w:shd w:fill="F7F9FC" w:color="auto" w:val="clear"/>
            <w:tcMar>
              <w:top w:type="dxa" w:w="60"/>
              <w:left w:type="dxa" w:w="100"/>
              <w:bottom w:type="dxa" w:w="60"/>
              <w:right w:type="dxa" w:w="100"/>
            </w:tcMar>
          </w:tcPr>
          <w:p>
            <w:pPr>
              <w:spacing w:after="40"/>
            </w:pPr>
            <w:r>
              <w:t xml:space="preserve">FR-04.6</w:t>
            </w:r>
          </w:p>
        </w:tc>
        <w:tc>
          <w:tcPr>
            <w:tcW w:type="dxa" w:w="7853"/>
            <w:shd w:fill="F7F9FC" w:color="auto" w:val="clear"/>
            <w:tcMar>
              <w:top w:type="dxa" w:w="60"/>
              <w:left w:type="dxa" w:w="100"/>
              <w:bottom w:type="dxa" w:w="60"/>
              <w:right w:type="dxa" w:w="100"/>
            </w:tcMar>
          </w:tcPr>
          <w:p>
            <w:pPr>
              <w:spacing w:after="40"/>
            </w:pPr>
            <w:r>
              <w:t xml:space="preserve">After successful validation, an analysis job is queued automatically.</w:t>
            </w:r>
          </w:p>
        </w:tc>
      </w:tr>
    </w:tbl>
    <w:p>
      <w:pPr>
        <w:spacing w:after="80"/>
      </w:pPr>
    </w:p>
    <w:p>
      <w:pPr>
        <w:pStyle w:val="Heading2"/>
      </w:pPr>
      <w:r>
        <w:t xml:space="preserve">M-05: AI Analysis Pipeline (inference)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FR-05.1</w:t>
            </w:r>
          </w:p>
        </w:tc>
        <w:tc>
          <w:tcPr>
            <w:tcW w:type="dxa" w:w="7853"/>
            <w:tcMar>
              <w:top w:type="dxa" w:w="60"/>
              <w:left w:type="dxa" w:w="100"/>
              <w:bottom w:type="dxa" w:w="60"/>
              <w:right w:type="dxa" w:w="100"/>
            </w:tcMar>
          </w:tcPr>
          <w:p>
            <w:pPr>
              <w:spacing w:after="40"/>
            </w:pPr>
            <w:r>
              <w:t xml:space="preserve">Implements the preprocessing in Section 11.1 exactly as used in training (shared code in the </w:t>
            </w:r>
            <w:r>
              <w:rPr>
                <w:rFonts w:ascii="Consolas" w:cs="Consolas" w:eastAsia="Consolas" w:hAnsi="Consolas"/>
                <w:sz w:val="19"/>
                <w:szCs w:val="19"/>
              </w:rPr>
              <w:t xml:space="preserve">cavinet_ml</w:t>
            </w:r>
            <w:r>
              <w:t xml:space="preserve"> package).</w:t>
            </w:r>
          </w:p>
        </w:tc>
      </w:tr>
      <w:tr>
        <w:tc>
          <w:tcPr>
            <w:tcW w:type="dxa" w:w="1173"/>
            <w:shd w:fill="F7F9FC" w:color="auto" w:val="clear"/>
            <w:tcMar>
              <w:top w:type="dxa" w:w="60"/>
              <w:left w:type="dxa" w:w="100"/>
              <w:bottom w:type="dxa" w:w="60"/>
              <w:right w:type="dxa" w:w="100"/>
            </w:tcMar>
          </w:tcPr>
          <w:p>
            <w:pPr>
              <w:spacing w:after="40"/>
            </w:pPr>
            <w:r>
              <w:t xml:space="preserve">FR-05.2</w:t>
            </w:r>
          </w:p>
        </w:tc>
        <w:tc>
          <w:tcPr>
            <w:tcW w:type="dxa" w:w="7853"/>
            <w:shd w:fill="F7F9FC" w:color="auto" w:val="clear"/>
            <w:tcMar>
              <w:top w:type="dxa" w:w="60"/>
              <w:left w:type="dxa" w:w="100"/>
              <w:bottom w:type="dxa" w:w="60"/>
              <w:right w:type="dxa" w:w="100"/>
            </w:tcMar>
          </w:tcPr>
          <w:p>
            <w:pPr>
              <w:spacing w:after="40"/>
            </w:pPr>
            <w:r>
              <w:t xml:space="preserve">Runs the model ensemble, applies temperature scaling and produces the probability of TB (Section 11.5).</w:t>
            </w:r>
          </w:p>
        </w:tc>
      </w:tr>
      <w:tr>
        <w:tc>
          <w:tcPr>
            <w:tcW w:type="dxa" w:w="1173"/>
            <w:tcMar>
              <w:top w:type="dxa" w:w="60"/>
              <w:left w:type="dxa" w:w="100"/>
              <w:bottom w:type="dxa" w:w="60"/>
              <w:right w:type="dxa" w:w="100"/>
            </w:tcMar>
          </w:tcPr>
          <w:p>
            <w:pPr>
              <w:spacing w:after="40"/>
            </w:pPr>
            <w:r>
              <w:t xml:space="preserve">FR-05.3</w:t>
            </w:r>
          </w:p>
        </w:tc>
        <w:tc>
          <w:tcPr>
            <w:tcW w:type="dxa" w:w="7853"/>
            <w:tcMar>
              <w:top w:type="dxa" w:w="60"/>
              <w:left w:type="dxa" w:w="100"/>
              <w:bottom w:type="dxa" w:w="60"/>
              <w:right w:type="dxa" w:w="100"/>
            </w:tcMar>
          </w:tcPr>
          <w:p>
            <w:pPr>
              <w:spacing w:after="40"/>
            </w:pPr>
            <w:r>
              <w:t xml:space="preserve">Generates 48 evenly spaced axial preview slices (lung window, PNG) for the viewer and 3 representative slices for the report.</w:t>
            </w:r>
          </w:p>
        </w:tc>
      </w:tr>
      <w:tr>
        <w:tc>
          <w:tcPr>
            <w:tcW w:type="dxa" w:w="1173"/>
            <w:shd w:fill="F7F9FC" w:color="auto" w:val="clear"/>
            <w:tcMar>
              <w:top w:type="dxa" w:w="60"/>
              <w:left w:type="dxa" w:w="100"/>
              <w:bottom w:type="dxa" w:w="60"/>
              <w:right w:type="dxa" w:w="100"/>
            </w:tcMar>
          </w:tcPr>
          <w:p>
            <w:pPr>
              <w:spacing w:after="40"/>
            </w:pPr>
            <w:r>
              <w:t xml:space="preserve">FR-05.4</w:t>
            </w:r>
          </w:p>
        </w:tc>
        <w:tc>
          <w:tcPr>
            <w:tcW w:type="dxa" w:w="7853"/>
            <w:shd w:fill="F7F9FC" w:color="auto" w:val="clear"/>
            <w:tcMar>
              <w:top w:type="dxa" w:w="60"/>
              <w:left w:type="dxa" w:w="100"/>
              <w:bottom w:type="dxa" w:w="60"/>
              <w:right w:type="dxa" w:w="100"/>
            </w:tcMar>
          </w:tcPr>
          <w:p>
            <w:pPr>
              <w:spacing w:after="40"/>
            </w:pPr>
            <w:r>
              <w:t xml:space="preserve">Records model version, processing time and any warnings (e.g. lung segmentation fallback used).</w:t>
            </w:r>
          </w:p>
        </w:tc>
      </w:tr>
      <w:tr>
        <w:tc>
          <w:tcPr>
            <w:tcW w:type="dxa" w:w="1173"/>
            <w:tcMar>
              <w:top w:type="dxa" w:w="60"/>
              <w:left w:type="dxa" w:w="100"/>
              <w:bottom w:type="dxa" w:w="60"/>
              <w:right w:type="dxa" w:w="100"/>
            </w:tcMar>
          </w:tcPr>
          <w:p>
            <w:pPr>
              <w:spacing w:after="40"/>
            </w:pPr>
            <w:r>
              <w:t xml:space="preserve">FR-05.5</w:t>
            </w:r>
          </w:p>
        </w:tc>
        <w:tc>
          <w:tcPr>
            <w:tcW w:type="dxa" w:w="7853"/>
            <w:tcMar>
              <w:top w:type="dxa" w:w="60"/>
              <w:left w:type="dxa" w:w="100"/>
              <w:bottom w:type="dxa" w:w="60"/>
              <w:right w:type="dxa" w:w="100"/>
            </w:tcMar>
          </w:tcPr>
          <w:p>
            <w:pPr>
              <w:spacing w:after="40"/>
            </w:pPr>
            <w:r>
              <w:t xml:space="preserve">If preprocessing or inference fails, the case is marked Failed with the reason; the worker retries once for transient errors.</w:t>
            </w:r>
          </w:p>
        </w:tc>
      </w:tr>
      <w:tr>
        <w:tc>
          <w:tcPr>
            <w:tcW w:type="dxa" w:w="1173"/>
            <w:shd w:fill="F7F9FC" w:color="auto" w:val="clear"/>
            <w:tcMar>
              <w:top w:type="dxa" w:w="60"/>
              <w:left w:type="dxa" w:w="100"/>
              <w:bottom w:type="dxa" w:w="60"/>
              <w:right w:type="dxa" w:w="100"/>
            </w:tcMar>
          </w:tcPr>
          <w:p>
            <w:pPr>
              <w:spacing w:after="40"/>
            </w:pPr>
            <w:r>
              <w:t xml:space="preserve">FR-05.6</w:t>
            </w:r>
          </w:p>
        </w:tc>
        <w:tc>
          <w:tcPr>
            <w:tcW w:type="dxa" w:w="7853"/>
            <w:shd w:fill="F7F9FC" w:color="auto" w:val="clear"/>
            <w:tcMar>
              <w:top w:type="dxa" w:w="60"/>
              <w:left w:type="dxa" w:w="100"/>
              <w:bottom w:type="dxa" w:w="60"/>
              <w:right w:type="dxa" w:w="100"/>
            </w:tcMar>
          </w:tcPr>
          <w:p>
            <w:pPr>
              <w:spacing w:after="40"/>
            </w:pPr>
            <w:r>
              <w:t xml:space="preserve">Until the real model exists, a clearly labelled demo model (trained on synthetic data) is used and every screen and report shows "DEMO MODEL: NOT FOR CLINICAL USE".</w:t>
            </w:r>
          </w:p>
        </w:tc>
      </w:tr>
    </w:tbl>
    <w:p>
      <w:pPr>
        <w:spacing w:after="80"/>
      </w:pPr>
    </w:p>
    <w:p>
      <w:pPr>
        <w:pStyle w:val="Heading2"/>
      </w:pPr>
      <w:r>
        <w:t xml:space="preserve">M-06: Result and Decision Support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FR-06.1</w:t>
            </w:r>
          </w:p>
        </w:tc>
        <w:tc>
          <w:tcPr>
            <w:tcW w:type="dxa" w:w="7853"/>
            <w:tcMar>
              <w:top w:type="dxa" w:w="60"/>
              <w:left w:type="dxa" w:w="100"/>
              <w:bottom w:type="dxa" w:w="60"/>
              <w:right w:type="dxa" w:w="100"/>
            </w:tcMar>
          </w:tcPr>
          <w:p>
            <w:pPr>
              <w:spacing w:after="40"/>
            </w:pPr>
            <w:r>
              <w:t xml:space="preserve">Shows predicted class (TB or NTM), probability of TB (0–100%), confidence (probability of the predicted class) and confidence band (Section 11.5).</w:t>
            </w:r>
          </w:p>
        </w:tc>
      </w:tr>
      <w:tr>
        <w:tc>
          <w:tcPr>
            <w:tcW w:type="dxa" w:w="1173"/>
            <w:shd w:fill="F7F9FC" w:color="auto" w:val="clear"/>
            <w:tcMar>
              <w:top w:type="dxa" w:w="60"/>
              <w:left w:type="dxa" w:w="100"/>
              <w:bottom w:type="dxa" w:w="60"/>
              <w:right w:type="dxa" w:w="100"/>
            </w:tcMar>
          </w:tcPr>
          <w:p>
            <w:pPr>
              <w:spacing w:after="40"/>
            </w:pPr>
            <w:r>
              <w:t xml:space="preserve">FR-06.2</w:t>
            </w:r>
          </w:p>
        </w:tc>
        <w:tc>
          <w:tcPr>
            <w:tcW w:type="dxa" w:w="7853"/>
            <w:shd w:fill="F7F9FC" w:color="auto" w:val="clear"/>
            <w:tcMar>
              <w:top w:type="dxa" w:w="60"/>
              <w:left w:type="dxa" w:w="100"/>
              <w:bottom w:type="dxa" w:w="60"/>
              <w:right w:type="dxa" w:w="100"/>
            </w:tcMar>
          </w:tcPr>
          <w:p>
            <w:pPr>
              <w:spacing w:after="40"/>
            </w:pPr>
            <w:r>
              <w:t xml:space="preserve">Shows a plain-language explanation, e.g. "The scan pattern is more consistent with TB (confidence: High, 86%). Confirm with laboratory testing." Low band shows "Inconclusive: the model is not confident".</w:t>
            </w:r>
          </w:p>
        </w:tc>
      </w:tr>
      <w:tr>
        <w:tc>
          <w:tcPr>
            <w:tcW w:type="dxa" w:w="1173"/>
            <w:tcMar>
              <w:top w:type="dxa" w:w="60"/>
              <w:left w:type="dxa" w:w="100"/>
              <w:bottom w:type="dxa" w:w="60"/>
              <w:right w:type="dxa" w:w="100"/>
            </w:tcMar>
          </w:tcPr>
          <w:p>
            <w:pPr>
              <w:spacing w:after="40"/>
            </w:pPr>
            <w:r>
              <w:t xml:space="preserve">FR-06.3</w:t>
            </w:r>
          </w:p>
        </w:tc>
        <w:tc>
          <w:tcPr>
            <w:tcW w:type="dxa" w:w="7853"/>
            <w:tcMar>
              <w:top w:type="dxa" w:w="60"/>
              <w:left w:type="dxa" w:w="100"/>
              <w:bottom w:type="dxa" w:w="60"/>
              <w:right w:type="dxa" w:w="100"/>
            </w:tcMar>
          </w:tcPr>
          <w:p>
            <w:pPr>
              <w:spacing w:after="40"/>
            </w:pPr>
            <w:r>
              <w:t xml:space="preserve">Shows the model's validated performance (test AUC, sensitivity, specificity) from the model card, and the fixed disclaimer: "Decision support only. Not a diagnosis. Confirm with laboratory tests."</w:t>
            </w:r>
          </w:p>
        </w:tc>
      </w:tr>
      <w:tr>
        <w:tc>
          <w:tcPr>
            <w:tcW w:type="dxa" w:w="1173"/>
            <w:shd w:fill="F7F9FC" w:color="auto" w:val="clear"/>
            <w:tcMar>
              <w:top w:type="dxa" w:w="60"/>
              <w:left w:type="dxa" w:w="100"/>
              <w:bottom w:type="dxa" w:w="60"/>
              <w:right w:type="dxa" w:w="100"/>
            </w:tcMar>
          </w:tcPr>
          <w:p>
            <w:pPr>
              <w:spacing w:after="40"/>
            </w:pPr>
            <w:r>
              <w:t xml:space="preserve">FR-06.4</w:t>
            </w:r>
          </w:p>
        </w:tc>
        <w:tc>
          <w:tcPr>
            <w:tcW w:type="dxa" w:w="7853"/>
            <w:shd w:fill="F7F9FC" w:color="auto" w:val="clear"/>
            <w:tcMar>
              <w:top w:type="dxa" w:w="60"/>
              <w:left w:type="dxa" w:w="100"/>
              <w:bottom w:type="dxa" w:w="60"/>
              <w:right w:type="dxa" w:w="100"/>
            </w:tcMar>
          </w:tcPr>
          <w:p>
            <w:pPr>
              <w:spacing w:after="40"/>
            </w:pPr>
            <w:r>
              <w:t xml:space="preserve">Includes a slice viewer with a slider over the 48 preview slices.</w:t>
            </w:r>
          </w:p>
        </w:tc>
      </w:tr>
    </w:tbl>
    <w:p>
      <w:pPr>
        <w:spacing w:after="80"/>
      </w:pPr>
    </w:p>
    <w:p>
      <w:pPr>
        <w:pStyle w:val="Heading2"/>
      </w:pPr>
      <w:r>
        <w:t xml:space="preserve">M-07: Diagnostic PDF Report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FR-07.1</w:t>
            </w:r>
          </w:p>
        </w:tc>
        <w:tc>
          <w:tcPr>
            <w:tcW w:type="dxa" w:w="7853"/>
            <w:tcMar>
              <w:top w:type="dxa" w:w="60"/>
              <w:left w:type="dxa" w:w="100"/>
              <w:bottom w:type="dxa" w:w="60"/>
              <w:right w:type="dxa" w:w="100"/>
            </w:tcMar>
          </w:tcPr>
          <w:p>
            <w:pPr>
              <w:spacing w:after="40"/>
            </w:pPr>
            <w:r>
              <w:t xml:space="preserve">One-click PDF download for completed cases.</w:t>
            </w:r>
          </w:p>
        </w:tc>
      </w:tr>
      <w:tr>
        <w:tc>
          <w:tcPr>
            <w:tcW w:type="dxa" w:w="1173"/>
            <w:shd w:fill="F7F9FC" w:color="auto" w:val="clear"/>
            <w:tcMar>
              <w:top w:type="dxa" w:w="60"/>
              <w:left w:type="dxa" w:w="100"/>
              <w:bottom w:type="dxa" w:w="60"/>
              <w:right w:type="dxa" w:w="100"/>
            </w:tcMar>
          </w:tcPr>
          <w:p>
            <w:pPr>
              <w:spacing w:after="40"/>
            </w:pPr>
            <w:r>
              <w:t xml:space="preserve">FR-07.2</w:t>
            </w:r>
          </w:p>
        </w:tc>
        <w:tc>
          <w:tcPr>
            <w:tcW w:type="dxa" w:w="7853"/>
            <w:shd w:fill="F7F9FC" w:color="auto" w:val="clear"/>
            <w:tcMar>
              <w:top w:type="dxa" w:w="60"/>
              <w:left w:type="dxa" w:w="100"/>
              <w:bottom w:type="dxa" w:w="60"/>
              <w:right w:type="dxa" w:w="100"/>
            </w:tcMar>
          </w:tcPr>
          <w:p>
            <w:pPr>
              <w:spacing w:after="40"/>
            </w:pPr>
            <w:r>
              <w:t xml:space="preserve">Contents: CaviNet header, report date, patient name, MR number, age, sex, scan details, result, probability, confidence band with explanation, 3 representative slices, model version and validated performance, disclaimer, and a signature line for the reviewing doctor.</w:t>
            </w:r>
          </w:p>
        </w:tc>
      </w:tr>
      <w:tr>
        <w:tc>
          <w:tcPr>
            <w:tcW w:type="dxa" w:w="1173"/>
            <w:tcMar>
              <w:top w:type="dxa" w:w="60"/>
              <w:left w:type="dxa" w:w="100"/>
              <w:bottom w:type="dxa" w:w="60"/>
              <w:right w:type="dxa" w:w="100"/>
            </w:tcMar>
          </w:tcPr>
          <w:p>
            <w:pPr>
              <w:spacing w:after="40"/>
            </w:pPr>
            <w:r>
              <w:t xml:space="preserve">FR-07.3</w:t>
            </w:r>
          </w:p>
        </w:tc>
        <w:tc>
          <w:tcPr>
            <w:tcW w:type="dxa" w:w="7853"/>
            <w:tcMar>
              <w:top w:type="dxa" w:w="60"/>
              <w:left w:type="dxa" w:w="100"/>
              <w:bottom w:type="dxa" w:w="60"/>
              <w:right w:type="dxa" w:w="100"/>
            </w:tcMar>
          </w:tcPr>
          <w:p>
            <w:pPr>
              <w:spacing w:after="40"/>
            </w:pPr>
            <w:r>
              <w:t xml:space="preserve">Report downloads are recorded in the audit log.</w:t>
            </w:r>
          </w:p>
        </w:tc>
      </w:tr>
    </w:tbl>
    <w:p>
      <w:pPr>
        <w:spacing w:after="80"/>
      </w:pPr>
    </w:p>
    <w:p>
      <w:pPr>
        <w:pStyle w:val="Heading2"/>
      </w:pPr>
      <w:r>
        <w:t xml:space="preserve">M-08: Notifications and Case Workflow</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FR-08.1</w:t>
            </w:r>
          </w:p>
        </w:tc>
        <w:tc>
          <w:tcPr>
            <w:tcW w:type="dxa" w:w="7853"/>
            <w:tcMar>
              <w:top w:type="dxa" w:w="60"/>
              <w:left w:type="dxa" w:w="100"/>
              <w:bottom w:type="dxa" w:w="60"/>
              <w:right w:type="dxa" w:w="100"/>
            </w:tcMar>
          </w:tcPr>
          <w:p>
            <w:pPr>
              <w:spacing w:after="40"/>
            </w:pPr>
            <w:r>
              <w:t xml:space="preserve">Case statuses: Uploaded → Validating → Queued → Preprocessing → Analysing → Completed / Failed, each with a timestamp shown as a timeline.</w:t>
            </w:r>
          </w:p>
        </w:tc>
      </w:tr>
      <w:tr>
        <w:tc>
          <w:tcPr>
            <w:tcW w:type="dxa" w:w="1173"/>
            <w:shd w:fill="F7F9FC" w:color="auto" w:val="clear"/>
            <w:tcMar>
              <w:top w:type="dxa" w:w="60"/>
              <w:left w:type="dxa" w:w="100"/>
              <w:bottom w:type="dxa" w:w="60"/>
              <w:right w:type="dxa" w:w="100"/>
            </w:tcMar>
          </w:tcPr>
          <w:p>
            <w:pPr>
              <w:spacing w:after="40"/>
            </w:pPr>
            <w:r>
              <w:t xml:space="preserve">FR-08.2</w:t>
            </w:r>
          </w:p>
        </w:tc>
        <w:tc>
          <w:tcPr>
            <w:tcW w:type="dxa" w:w="7853"/>
            <w:shd w:fill="F7F9FC" w:color="auto" w:val="clear"/>
            <w:tcMar>
              <w:top w:type="dxa" w:w="60"/>
              <w:left w:type="dxa" w:w="100"/>
              <w:bottom w:type="dxa" w:w="60"/>
              <w:right w:type="dxa" w:w="100"/>
            </w:tcMar>
          </w:tcPr>
          <w:p>
            <w:pPr>
              <w:spacing w:after="40"/>
            </w:pPr>
            <w:r>
              <w:t xml:space="preserve">In-app notification (bell icon with unread count) to the uploading doctor when a case completes or fails; the UI checks every 10 seconds.</w:t>
            </w:r>
          </w:p>
        </w:tc>
      </w:tr>
      <w:tr>
        <w:tc>
          <w:tcPr>
            <w:tcW w:type="dxa" w:w="1173"/>
            <w:tcMar>
              <w:top w:type="dxa" w:w="60"/>
              <w:left w:type="dxa" w:w="100"/>
              <w:bottom w:type="dxa" w:w="60"/>
              <w:right w:type="dxa" w:w="100"/>
            </w:tcMar>
          </w:tcPr>
          <w:p>
            <w:pPr>
              <w:spacing w:after="40"/>
            </w:pPr>
            <w:r>
              <w:t xml:space="preserve">FR-08.3</w:t>
            </w:r>
          </w:p>
        </w:tc>
        <w:tc>
          <w:tcPr>
            <w:tcW w:type="dxa" w:w="7853"/>
            <w:tcMar>
              <w:top w:type="dxa" w:w="60"/>
              <w:left w:type="dxa" w:w="100"/>
              <w:bottom w:type="dxa" w:w="60"/>
              <w:right w:type="dxa" w:w="100"/>
            </w:tcMar>
          </w:tcPr>
          <w:p>
            <w:pPr>
              <w:spacing w:after="40"/>
            </w:pPr>
            <w:r>
              <w:t xml:space="preserve">Notifications can be marked read individually or all at once.</w:t>
            </w:r>
          </w:p>
        </w:tc>
      </w:tr>
    </w:tbl>
    <w:p>
      <w:pPr>
        <w:spacing w:after="80"/>
      </w:pPr>
    </w:p>
    <w:p>
      <w:pPr>
        <w:pStyle w:val="Heading2"/>
      </w:pPr>
      <w:r>
        <w:t xml:space="preserve">M-09: Administration and Audit Log</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FR-09.1</w:t>
            </w:r>
          </w:p>
        </w:tc>
        <w:tc>
          <w:tcPr>
            <w:tcW w:type="dxa" w:w="7853"/>
            <w:tcMar>
              <w:top w:type="dxa" w:w="60"/>
              <w:left w:type="dxa" w:w="100"/>
              <w:bottom w:type="dxa" w:w="60"/>
              <w:right w:type="dxa" w:w="100"/>
            </w:tcMar>
          </w:tcPr>
          <w:p>
            <w:pPr>
              <w:spacing w:after="40"/>
            </w:pPr>
            <w:r>
              <w:t xml:space="preserve">Admin can create users, assign role, deactivate/reactivate users and reset passwords (FR-01.6).</w:t>
            </w:r>
          </w:p>
        </w:tc>
      </w:tr>
      <w:tr>
        <w:tc>
          <w:tcPr>
            <w:tcW w:type="dxa" w:w="1173"/>
            <w:shd w:fill="F7F9FC" w:color="auto" w:val="clear"/>
            <w:tcMar>
              <w:top w:type="dxa" w:w="60"/>
              <w:left w:type="dxa" w:w="100"/>
              <w:bottom w:type="dxa" w:w="60"/>
              <w:right w:type="dxa" w:w="100"/>
            </w:tcMar>
          </w:tcPr>
          <w:p>
            <w:pPr>
              <w:spacing w:after="40"/>
            </w:pPr>
            <w:r>
              <w:t xml:space="preserve">FR-09.2</w:t>
            </w:r>
          </w:p>
        </w:tc>
        <w:tc>
          <w:tcPr>
            <w:tcW w:type="dxa" w:w="7853"/>
            <w:shd w:fill="F7F9FC" w:color="auto" w:val="clear"/>
            <w:tcMar>
              <w:top w:type="dxa" w:w="60"/>
              <w:left w:type="dxa" w:w="100"/>
              <w:bottom w:type="dxa" w:w="60"/>
              <w:right w:type="dxa" w:w="100"/>
            </w:tcMar>
          </w:tcPr>
          <w:p>
            <w:pPr>
              <w:spacing w:after="40"/>
            </w:pPr>
            <w:r>
              <w:t xml:space="preserve">Audit log records: login success/failure, logout, user management actions, patient create/edit/delete, upload, result view, report download (who, what, when; no medical content).</w:t>
            </w:r>
          </w:p>
        </w:tc>
      </w:tr>
      <w:tr>
        <w:tc>
          <w:tcPr>
            <w:tcW w:type="dxa" w:w="1173"/>
            <w:tcMar>
              <w:top w:type="dxa" w:w="60"/>
              <w:left w:type="dxa" w:w="100"/>
              <w:bottom w:type="dxa" w:w="60"/>
              <w:right w:type="dxa" w:w="100"/>
            </w:tcMar>
          </w:tcPr>
          <w:p>
            <w:pPr>
              <w:spacing w:after="40"/>
            </w:pPr>
            <w:r>
              <w:t xml:space="preserve">FR-09.3</w:t>
            </w:r>
          </w:p>
        </w:tc>
        <w:tc>
          <w:tcPr>
            <w:tcW w:type="dxa" w:w="7853"/>
            <w:tcMar>
              <w:top w:type="dxa" w:w="60"/>
              <w:left w:type="dxa" w:w="100"/>
              <w:bottom w:type="dxa" w:w="60"/>
              <w:right w:type="dxa" w:w="100"/>
            </w:tcMar>
          </w:tcPr>
          <w:p>
            <w:pPr>
              <w:spacing w:after="40"/>
            </w:pPr>
            <w:r>
              <w:t xml:space="preserve">Admin can view and filter the audit log (by user, action, date).</w:t>
            </w:r>
          </w:p>
        </w:tc>
      </w:tr>
      <w:tr>
        <w:tc>
          <w:tcPr>
            <w:tcW w:type="dxa" w:w="1173"/>
            <w:shd w:fill="F7F9FC" w:color="auto" w:val="clear"/>
            <w:tcMar>
              <w:top w:type="dxa" w:w="60"/>
              <w:left w:type="dxa" w:w="100"/>
              <w:bottom w:type="dxa" w:w="60"/>
              <w:right w:type="dxa" w:w="100"/>
            </w:tcMar>
          </w:tcPr>
          <w:p>
            <w:pPr>
              <w:spacing w:after="40"/>
            </w:pPr>
            <w:r>
              <w:t xml:space="preserve">FR-09.4</w:t>
            </w:r>
          </w:p>
        </w:tc>
        <w:tc>
          <w:tcPr>
            <w:tcW w:type="dxa" w:w="7853"/>
            <w:shd w:fill="F7F9FC" w:color="auto" w:val="clear"/>
            <w:tcMar>
              <w:top w:type="dxa" w:w="60"/>
              <w:left w:type="dxa" w:w="100"/>
              <w:bottom w:type="dxa" w:w="60"/>
              <w:right w:type="dxa" w:w="100"/>
            </w:tcMar>
          </w:tcPr>
          <w:p>
            <w:pPr>
              <w:spacing w:after="40"/>
            </w:pPr>
            <w:r>
              <w:t xml:space="preserve">Admin can view model information: version, training date, demo/real flag, validated metrics.</w:t>
            </w:r>
          </w:p>
        </w:tc>
      </w:tr>
    </w:tbl>
    <w:p>
      <w:pPr>
        <w:spacing w:after="80"/>
      </w:pPr>
    </w:p>
    <w:p>
      <w:pPr>
        <w:pStyle w:val="Heading2"/>
      </w:pPr>
      <w:r>
        <w:t xml:space="preserve">M-10: Model Training and Evaluation Toolkit (offline)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FR-10.1</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index</w:t>
            </w:r>
            <w:r>
              <w:t xml:space="preserve">: reads the Kaggle zip or extracted folder plus PatientIndex.xlsx and writes manifest.csv (case ID, label, age, sex, symptoms, slices, thickness, manufacturer, kernel).</w:t>
            </w:r>
          </w:p>
        </w:tc>
      </w:tr>
      <w:tr>
        <w:tc>
          <w:tcPr>
            <w:tcW w:type="dxa" w:w="1173"/>
            <w:shd w:fill="F7F9FC" w:color="auto" w:val="clear"/>
            <w:tcMar>
              <w:top w:type="dxa" w:w="60"/>
              <w:left w:type="dxa" w:w="100"/>
              <w:bottom w:type="dxa" w:w="60"/>
              <w:right w:type="dxa" w:w="100"/>
            </w:tcMar>
          </w:tcPr>
          <w:p>
            <w:pPr>
              <w:spacing w:after="40"/>
            </w:pPr>
            <w:r>
              <w:t xml:space="preserve">FR-10.2</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preprocess</w:t>
            </w:r>
            <w:r>
              <w:t xml:space="preserve">: applies Section 11.1 to every case, processing the zip patient by patient without extracting it all; resumable; writes cached volumes and a QC report.</w:t>
            </w:r>
          </w:p>
        </w:tc>
      </w:tr>
      <w:tr>
        <w:tc>
          <w:tcPr>
            <w:tcW w:type="dxa" w:w="1173"/>
            <w:tcMar>
              <w:top w:type="dxa" w:w="60"/>
              <w:left w:type="dxa" w:w="100"/>
              <w:bottom w:type="dxa" w:w="60"/>
              <w:right w:type="dxa" w:w="100"/>
            </w:tcMar>
          </w:tcPr>
          <w:p>
            <w:pPr>
              <w:spacing w:after="40"/>
            </w:pPr>
            <w:r>
              <w:t xml:space="preserve">FR-10.3</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split</w:t>
            </w:r>
            <w:r>
              <w:t xml:space="preserve">: creates the locked test set and 5 folds (Section 11.3) and saves splits.json.</w:t>
            </w:r>
          </w:p>
        </w:tc>
      </w:tr>
      <w:tr>
        <w:tc>
          <w:tcPr>
            <w:tcW w:type="dxa" w:w="1173"/>
            <w:shd w:fill="F7F9FC" w:color="auto" w:val="clear"/>
            <w:tcMar>
              <w:top w:type="dxa" w:w="60"/>
              <w:left w:type="dxa" w:w="100"/>
              <w:bottom w:type="dxa" w:w="60"/>
              <w:right w:type="dxa" w:w="100"/>
            </w:tcMar>
          </w:tcPr>
          <w:p>
            <w:pPr>
              <w:spacing w:after="40"/>
            </w:pPr>
            <w:r>
              <w:t xml:space="preserve">FR-10.4</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train --fold k</w:t>
            </w:r>
            <w:r>
              <w:t xml:space="preserve">: trains one fold per Section 11.4 with checkpoints, resume, early stopping and logs.</w:t>
            </w:r>
          </w:p>
        </w:tc>
      </w:tr>
      <w:tr>
        <w:tc>
          <w:tcPr>
            <w:tcW w:type="dxa" w:w="1173"/>
            <w:tcMar>
              <w:top w:type="dxa" w:w="60"/>
              <w:left w:type="dxa" w:w="100"/>
              <w:bottom w:type="dxa" w:w="60"/>
              <w:right w:type="dxa" w:w="100"/>
            </w:tcMar>
          </w:tcPr>
          <w:p>
            <w:pPr>
              <w:spacing w:after="40"/>
            </w:pPr>
            <w:r>
              <w:t xml:space="preserve">FR-10.5</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calibrate</w:t>
            </w:r>
            <w:r>
              <w:t xml:space="preserve">: collects out-of-fold predictions and fits temperature scaling.</w:t>
            </w:r>
          </w:p>
        </w:tc>
      </w:tr>
      <w:tr>
        <w:tc>
          <w:tcPr>
            <w:tcW w:type="dxa" w:w="1173"/>
            <w:shd w:fill="F7F9FC" w:color="auto" w:val="clear"/>
            <w:tcMar>
              <w:top w:type="dxa" w:w="60"/>
              <w:left w:type="dxa" w:w="100"/>
              <w:bottom w:type="dxa" w:w="60"/>
              <w:right w:type="dxa" w:w="100"/>
            </w:tcMar>
          </w:tcPr>
          <w:p>
            <w:pPr>
              <w:spacing w:after="40"/>
            </w:pPr>
            <w:r>
              <w:t xml:space="preserve">FR-10.6</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export</w:t>
            </w:r>
            <w:r>
              <w:t xml:space="preserve">: writes the model bundle (Section 11.6) and model_card.json.</w:t>
            </w:r>
          </w:p>
        </w:tc>
      </w:tr>
      <w:tr>
        <w:tc>
          <w:tcPr>
            <w:tcW w:type="dxa" w:w="1173"/>
            <w:tcMar>
              <w:top w:type="dxa" w:w="60"/>
              <w:left w:type="dxa" w:w="100"/>
              <w:bottom w:type="dxa" w:w="60"/>
              <w:right w:type="dxa" w:w="100"/>
            </w:tcMar>
          </w:tcPr>
          <w:p>
            <w:pPr>
              <w:spacing w:after="40"/>
            </w:pPr>
            <w:r>
              <w:t xml:space="preserve">FR-10.7</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evaluate --split test</w:t>
            </w:r>
            <w:r>
              <w:t xml:space="preserve">: runs the full evaluation (Section 11.7); refuses to run twice on the test split unless forced, and logs every run.</w:t>
            </w:r>
          </w:p>
        </w:tc>
      </w:tr>
      <w:tr>
        <w:tc>
          <w:tcPr>
            <w:tcW w:type="dxa" w:w="1173"/>
            <w:shd w:fill="F7F9FC" w:color="auto" w:val="clear"/>
            <w:tcMar>
              <w:top w:type="dxa" w:w="60"/>
              <w:left w:type="dxa" w:w="100"/>
              <w:bottom w:type="dxa" w:w="60"/>
              <w:right w:type="dxa" w:w="100"/>
            </w:tcMar>
          </w:tcPr>
          <w:p>
            <w:pPr>
              <w:spacing w:after="40"/>
            </w:pPr>
            <w:r>
              <w:t xml:space="preserve">FR-10.8</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baseline</w:t>
            </w:r>
            <w:r>
              <w:t xml:space="preserve">, </w:t>
            </w:r>
            <w:r>
              <w:rPr>
                <w:rFonts w:ascii="Consolas" w:cs="Consolas" w:eastAsia="Consolas" w:hAnsi="Consolas"/>
                <w:sz w:val="19"/>
                <w:szCs w:val="19"/>
              </w:rPr>
              <w:t xml:space="preserve">shortcut-check</w:t>
            </w:r>
            <w:r>
              <w:t xml:space="preserve"> and </w:t>
            </w:r>
            <w:r>
              <w:rPr>
                <w:rFonts w:ascii="Consolas" w:cs="Consolas" w:eastAsia="Consolas" w:hAnsi="Consolas"/>
                <w:sz w:val="19"/>
                <w:szCs w:val="19"/>
              </w:rPr>
              <w:t xml:space="preserve">compare</w:t>
            </w:r>
            <w:r>
              <w:t xml:space="preserve">: clinical-only model, metadata-only model and DeLong comparisons on identical splits.</w:t>
            </w:r>
          </w:p>
        </w:tc>
      </w:tr>
    </w:tbl>
    <w:p>
      <w:pPr>
        <w:spacing w:after="80"/>
      </w:pPr>
    </w:p>
    <w:p>
      <w:pPr>
        <w:pStyle w:val="Heading2"/>
      </w:pPr>
      <w:r>
        <w:t xml:space="preserve">M-11 (optional): Heatmap Explanation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FR-11.1</w:t>
            </w:r>
          </w:p>
        </w:tc>
        <w:tc>
          <w:tcPr>
            <w:tcW w:type="dxa" w:w="7853"/>
            <w:tcMar>
              <w:top w:type="dxa" w:w="60"/>
              <w:left w:type="dxa" w:w="100"/>
              <w:bottom w:type="dxa" w:w="60"/>
              <w:right w:type="dxa" w:w="100"/>
            </w:tcMar>
          </w:tcPr>
          <w:p>
            <w:pPr>
              <w:spacing w:after="40"/>
            </w:pPr>
            <w:r>
              <w:t xml:space="preserve">Grad-CAM computed on the last convolutional block of each fold model, averaged and mapped back onto the preview slices.</w:t>
            </w:r>
          </w:p>
        </w:tc>
      </w:tr>
      <w:tr>
        <w:tc>
          <w:tcPr>
            <w:tcW w:type="dxa" w:w="1173"/>
            <w:shd w:fill="F7F9FC" w:color="auto" w:val="clear"/>
            <w:tcMar>
              <w:top w:type="dxa" w:w="60"/>
              <w:left w:type="dxa" w:w="100"/>
              <w:bottom w:type="dxa" w:w="60"/>
              <w:right w:type="dxa" w:w="100"/>
            </w:tcMar>
          </w:tcPr>
          <w:p>
            <w:pPr>
              <w:spacing w:after="40"/>
            </w:pPr>
            <w:r>
              <w:t xml:space="preserve">FR-11.2</w:t>
            </w:r>
          </w:p>
        </w:tc>
        <w:tc>
          <w:tcPr>
            <w:tcW w:type="dxa" w:w="7853"/>
            <w:shd w:fill="F7F9FC" w:color="auto" w:val="clear"/>
            <w:tcMar>
              <w:top w:type="dxa" w:w="60"/>
              <w:left w:type="dxa" w:w="100"/>
              <w:bottom w:type="dxa" w:w="60"/>
              <w:right w:type="dxa" w:w="100"/>
            </w:tcMar>
          </w:tcPr>
          <w:p>
            <w:pPr>
              <w:spacing w:after="40"/>
            </w:pPr>
            <w:r>
              <w:t xml:space="preserve">Viewer toggle to overlay the heatmap; the 3 slices with the highest heatmap share are highlighted and included in the PDF.</w:t>
            </w:r>
          </w:p>
        </w:tc>
      </w:tr>
      <w:tr>
        <w:tc>
          <w:tcPr>
            <w:tcW w:type="dxa" w:w="1173"/>
            <w:tcMar>
              <w:top w:type="dxa" w:w="60"/>
              <w:left w:type="dxa" w:w="100"/>
              <w:bottom w:type="dxa" w:w="60"/>
              <w:right w:type="dxa" w:w="100"/>
            </w:tcMar>
          </w:tcPr>
          <w:p>
            <w:pPr>
              <w:spacing w:after="40"/>
            </w:pPr>
            <w:r>
              <w:t xml:space="preserve">FR-11.3</w:t>
            </w:r>
          </w:p>
        </w:tc>
        <w:tc>
          <w:tcPr>
            <w:tcW w:type="dxa" w:w="7853"/>
            <w:tcMar>
              <w:top w:type="dxa" w:w="60"/>
              <w:left w:type="dxa" w:w="100"/>
              <w:bottom w:type="dxa" w:w="60"/>
              <w:right w:type="dxa" w:w="100"/>
            </w:tcMar>
          </w:tcPr>
          <w:p>
            <w:pPr>
              <w:spacing w:after="40"/>
            </w:pPr>
            <w:r>
              <w:t xml:space="preserve">Label: "Regions that most influenced the prediction. This is not a lesion marker."</w:t>
            </w:r>
          </w:p>
        </w:tc>
      </w:tr>
      <w:tr>
        <w:tc>
          <w:tcPr>
            <w:tcW w:type="dxa" w:w="1173"/>
            <w:shd w:fill="F7F9FC" w:color="auto" w:val="clear"/>
            <w:tcMar>
              <w:top w:type="dxa" w:w="60"/>
              <w:left w:type="dxa" w:w="100"/>
              <w:bottom w:type="dxa" w:w="60"/>
              <w:right w:type="dxa" w:w="100"/>
            </w:tcMar>
          </w:tcPr>
          <w:p>
            <w:pPr>
              <w:spacing w:after="40"/>
            </w:pPr>
            <w:r>
              <w:t xml:space="preserve">FR-11.4</w:t>
            </w:r>
          </w:p>
        </w:tc>
        <w:tc>
          <w:tcPr>
            <w:tcW w:type="dxa" w:w="7853"/>
            <w:shd w:fill="F7F9FC" w:color="auto" w:val="clear"/>
            <w:tcMar>
              <w:top w:type="dxa" w:w="60"/>
              <w:left w:type="dxa" w:w="100"/>
              <w:bottom w:type="dxa" w:w="60"/>
              <w:right w:type="dxa" w:w="100"/>
            </w:tcMar>
          </w:tcPr>
          <w:p>
            <w:pPr>
              <w:spacing w:after="40"/>
            </w:pPr>
            <w:r>
              <w:t xml:space="preserve">Evaluation: share of heatmap energy inside the lung mask, averaged over the test set (H4).</w:t>
            </w:r>
          </w:p>
        </w:tc>
      </w:tr>
    </w:tbl>
    <w:p>
      <w:pPr>
        <w:spacing w:after="80"/>
      </w:pPr>
    </w:p>
    <w:p>
      <w:pPr>
        <w:pStyle w:val="Heading2"/>
      </w:pPr>
      <w:r>
        <w:t xml:space="preserve">M-12 (optional): Symptom-Assisted Prediction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FR-12.1</w:t>
            </w:r>
          </w:p>
        </w:tc>
        <w:tc>
          <w:tcPr>
            <w:tcW w:type="dxa" w:w="7853"/>
            <w:tcMar>
              <w:top w:type="dxa" w:w="60"/>
              <w:left w:type="dxa" w:w="100"/>
              <w:bottom w:type="dxa" w:w="60"/>
              <w:right w:type="dxa" w:w="100"/>
            </w:tcMar>
          </w:tcPr>
          <w:p>
            <w:pPr>
              <w:spacing w:after="40"/>
            </w:pPr>
            <w:r>
              <w:t xml:space="preserve">At upload, the doctor may tick which of the 12 dataset symptoms are present; age and sex come from the patient record.</w:t>
            </w:r>
          </w:p>
        </w:tc>
      </w:tr>
      <w:tr>
        <w:tc>
          <w:tcPr>
            <w:tcW w:type="dxa" w:w="1173"/>
            <w:shd w:fill="F7F9FC" w:color="auto" w:val="clear"/>
            <w:tcMar>
              <w:top w:type="dxa" w:w="60"/>
              <w:left w:type="dxa" w:w="100"/>
              <w:bottom w:type="dxa" w:w="60"/>
              <w:right w:type="dxa" w:w="100"/>
            </w:tcMar>
          </w:tcPr>
          <w:p>
            <w:pPr>
              <w:spacing w:after="40"/>
            </w:pPr>
            <w:r>
              <w:t xml:space="preserve">FR-12.2</w:t>
            </w:r>
          </w:p>
        </w:tc>
        <w:tc>
          <w:tcPr>
            <w:tcW w:type="dxa" w:w="7853"/>
            <w:shd w:fill="F7F9FC" w:color="auto" w:val="clear"/>
            <w:tcMar>
              <w:top w:type="dxa" w:w="60"/>
              <w:left w:type="dxa" w:w="100"/>
              <w:bottom w:type="dxa" w:w="60"/>
              <w:right w:type="dxa" w:w="100"/>
            </w:tcMar>
          </w:tcPr>
          <w:p>
            <w:pPr>
              <w:spacing w:after="40"/>
            </w:pPr>
            <w:r>
              <w:t xml:space="preserve">A logistic-regression fusion model combines the CT model output with age, sex and symptoms; trained on out-of-fold predictions, evaluated on the locked test set.</w:t>
            </w:r>
          </w:p>
        </w:tc>
      </w:tr>
      <w:tr>
        <w:tc>
          <w:tcPr>
            <w:tcW w:type="dxa" w:w="1173"/>
            <w:tcMar>
              <w:top w:type="dxa" w:w="60"/>
              <w:left w:type="dxa" w:w="100"/>
              <w:bottom w:type="dxa" w:w="60"/>
              <w:right w:type="dxa" w:w="100"/>
            </w:tcMar>
          </w:tcPr>
          <w:p>
            <w:pPr>
              <w:spacing w:after="40"/>
            </w:pPr>
            <w:r>
              <w:t xml:space="preserve">FR-12.3</w:t>
            </w:r>
          </w:p>
        </w:tc>
        <w:tc>
          <w:tcPr>
            <w:tcW w:type="dxa" w:w="7853"/>
            <w:tcMar>
              <w:top w:type="dxa" w:w="60"/>
              <w:left w:type="dxa" w:w="100"/>
              <w:bottom w:type="dxa" w:w="60"/>
              <w:right w:type="dxa" w:w="100"/>
            </w:tcMar>
          </w:tcPr>
          <w:p>
            <w:pPr>
              <w:spacing w:after="40"/>
            </w:pPr>
            <w:r>
              <w:t xml:space="preserve">The result page and PDF show both the CT-only and the combined result; if no symptoms are entered, only CT-only is shown.</w:t>
            </w:r>
          </w:p>
        </w:tc>
      </w:tr>
    </w:tbl>
    <w:p>
      <w:pPr>
        <w:spacing w:after="80"/>
      </w:pPr>
    </w:p>
    <w:p>
      <w:pPr>
        <w:pStyle w:val="Heading1"/>
        <w:pageBreakBefore/>
      </w:pPr>
      <w:r>
        <w:t xml:space="preserve">11. AI Model Specification</w:t>
      </w:r>
    </w:p>
    <w:p>
      <w:pPr>
        <w:pStyle w:val="Heading2"/>
      </w:pPr>
      <w:r>
        <w:t xml:space="preserve">11.1 Preprocessing (identical in training and in the app)</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444"/>
        <w:gridCol w:w="7582"/>
      </w:tblGrid>
      <w:tr>
        <w:trPr>
          <w:tblHeader/>
        </w:trPr>
        <w:tc>
          <w:tcPr>
            <w:tcW w:type="dxa" w:w="1444"/>
            <w:shd w:fill="1F4E79" w:color="auto" w:val="clear"/>
            <w:tcMar>
              <w:top w:type="dxa" w:w="60"/>
              <w:left w:type="dxa" w:w="100"/>
              <w:bottom w:type="dxa" w:w="60"/>
              <w:right w:type="dxa" w:w="100"/>
            </w:tcMar>
          </w:tcPr>
          <w:p>
            <w:pPr>
              <w:spacing w:after="40"/>
            </w:pPr>
            <w:r>
              <w:rPr>
                <w:b/>
                <w:bCs/>
                <w:color w:val="FFFFFF"/>
              </w:rPr>
              <w:t xml:space="preserve">Step</w:t>
            </w:r>
          </w:p>
        </w:tc>
        <w:tc>
          <w:tcPr>
            <w:tcW w:type="dxa" w:w="7582"/>
            <w:shd w:fill="1F4E79" w:color="auto" w:val="clear"/>
            <w:tcMar>
              <w:top w:type="dxa" w:w="60"/>
              <w:left w:type="dxa" w:w="100"/>
              <w:bottom w:type="dxa" w:w="60"/>
              <w:right w:type="dxa" w:w="100"/>
            </w:tcMar>
          </w:tcPr>
          <w:p>
            <w:pPr>
              <w:spacing w:after="40"/>
            </w:pPr>
            <w:r>
              <w:rPr>
                <w:b/>
                <w:bCs/>
                <w:color w:val="FFFFFF"/>
              </w:rPr>
              <w:t xml:space="preserve">Specification</w:t>
            </w:r>
          </w:p>
        </w:tc>
      </w:tr>
      <w:tr>
        <w:tc>
          <w:tcPr>
            <w:tcW w:type="dxa" w:w="1444"/>
            <w:tcMar>
              <w:top w:type="dxa" w:w="60"/>
              <w:left w:type="dxa" w:w="100"/>
              <w:bottom w:type="dxa" w:w="60"/>
              <w:right w:type="dxa" w:w="100"/>
            </w:tcMar>
          </w:tcPr>
          <w:p>
            <w:pPr>
              <w:spacing w:after="40"/>
            </w:pPr>
            <w:r>
              <w:t xml:space="preserve">1. Load</w:t>
            </w:r>
          </w:p>
        </w:tc>
        <w:tc>
          <w:tcPr>
            <w:tcW w:type="dxa" w:w="7582"/>
            <w:tcMar>
              <w:top w:type="dxa" w:w="60"/>
              <w:left w:type="dxa" w:w="100"/>
              <w:bottom w:type="dxa" w:w="60"/>
              <w:right w:type="dxa" w:w="100"/>
            </w:tcMar>
          </w:tcPr>
          <w:p>
            <w:pPr>
              <w:spacing w:after="40"/>
            </w:pPr>
            <w:r>
              <w:t xml:space="preserve">Read the DICOM series with SimpleITK (GDCM, handles JPEG-Lossless); sort slices by position; convert to Hounsfield units using RescaleSlope/Intercept.</w:t>
            </w:r>
          </w:p>
        </w:tc>
      </w:tr>
      <w:tr>
        <w:tc>
          <w:tcPr>
            <w:tcW w:type="dxa" w:w="1444"/>
            <w:shd w:fill="F7F9FC" w:color="auto" w:val="clear"/>
            <w:tcMar>
              <w:top w:type="dxa" w:w="60"/>
              <w:left w:type="dxa" w:w="100"/>
              <w:bottom w:type="dxa" w:w="60"/>
              <w:right w:type="dxa" w:w="100"/>
            </w:tcMar>
          </w:tcPr>
          <w:p>
            <w:pPr>
              <w:spacing w:after="40"/>
            </w:pPr>
            <w:r>
              <w:t xml:space="preserve">2. Clean</w:t>
            </w:r>
          </w:p>
        </w:tc>
        <w:tc>
          <w:tcPr>
            <w:tcW w:type="dxa" w:w="7582"/>
            <w:shd w:fill="F7F9FC" w:color="auto" w:val="clear"/>
            <w:tcMar>
              <w:top w:type="dxa" w:w="60"/>
              <w:left w:type="dxa" w:w="100"/>
              <w:bottom w:type="dxa" w:w="60"/>
              <w:right w:type="dxa" w:w="100"/>
            </w:tcMar>
          </w:tcPr>
          <w:p>
            <w:pPr>
              <w:spacing w:after="40"/>
            </w:pPr>
            <w:r>
              <w:t xml:space="preserve">Clip values below −1024 HU (scanner padding) to −1024.</w:t>
            </w:r>
          </w:p>
        </w:tc>
      </w:tr>
      <w:tr>
        <w:tc>
          <w:tcPr>
            <w:tcW w:type="dxa" w:w="1444"/>
            <w:tcMar>
              <w:top w:type="dxa" w:w="60"/>
              <w:left w:type="dxa" w:w="100"/>
              <w:bottom w:type="dxa" w:w="60"/>
              <w:right w:type="dxa" w:w="100"/>
            </w:tcMar>
          </w:tcPr>
          <w:p>
            <w:pPr>
              <w:spacing w:after="40"/>
            </w:pPr>
            <w:r>
              <w:t xml:space="preserve">3. Lung mask</w:t>
            </w:r>
          </w:p>
        </w:tc>
        <w:tc>
          <w:tcPr>
            <w:tcW w:type="dxa" w:w="7582"/>
            <w:tcMar>
              <w:top w:type="dxa" w:w="60"/>
              <w:left w:type="dxa" w:w="100"/>
              <w:bottom w:type="dxa" w:w="60"/>
              <w:right w:type="dxa" w:w="100"/>
            </w:tcMar>
          </w:tcPr>
          <w:p>
            <w:pPr>
              <w:spacing w:after="40"/>
            </w:pPr>
            <w:r>
              <w:t xml:space="preserve">Pretrained </w:t>
            </w:r>
            <w:r>
              <w:rPr>
                <w:rFonts w:ascii="Consolas" w:cs="Consolas" w:eastAsia="Consolas" w:hAnsi="Consolas"/>
                <w:sz w:val="19"/>
                <w:szCs w:val="19"/>
              </w:rPr>
              <w:t xml:space="preserve">lungmask</w:t>
            </w:r>
            <w:r>
              <w:t xml:space="preserve"> U-Net (R231) on the original volume. If the mask is empty or &lt; 0.5 L, fall back to a body-threshold crop and record a warning.</w:t>
            </w:r>
          </w:p>
        </w:tc>
      </w:tr>
      <w:tr>
        <w:tc>
          <w:tcPr>
            <w:tcW w:type="dxa" w:w="1444"/>
            <w:shd w:fill="F7F9FC" w:color="auto" w:val="clear"/>
            <w:tcMar>
              <w:top w:type="dxa" w:w="60"/>
              <w:left w:type="dxa" w:w="100"/>
              <w:bottom w:type="dxa" w:w="60"/>
              <w:right w:type="dxa" w:w="100"/>
            </w:tcMar>
          </w:tcPr>
          <w:p>
            <w:pPr>
              <w:spacing w:after="40"/>
            </w:pPr>
            <w:r>
              <w:t xml:space="preserve">4. Resample</w:t>
            </w:r>
          </w:p>
        </w:tc>
        <w:tc>
          <w:tcPr>
            <w:tcW w:type="dxa" w:w="7582"/>
            <w:shd w:fill="F7F9FC" w:color="auto" w:val="clear"/>
            <w:tcMar>
              <w:top w:type="dxa" w:w="60"/>
              <w:left w:type="dxa" w:w="100"/>
              <w:bottom w:type="dxa" w:w="60"/>
              <w:right w:type="dxa" w:w="100"/>
            </w:tcMar>
          </w:tcPr>
          <w:p>
            <w:pPr>
              <w:spacing w:after="40"/>
            </w:pPr>
            <w:r>
              <w:t xml:space="preserve">Resample image (linear) and mask (nearest neighbour) to 1.5 × 1.5 × 1.5 mm.</w:t>
            </w:r>
          </w:p>
        </w:tc>
      </w:tr>
      <w:tr>
        <w:tc>
          <w:tcPr>
            <w:tcW w:type="dxa" w:w="1444"/>
            <w:tcMar>
              <w:top w:type="dxa" w:w="60"/>
              <w:left w:type="dxa" w:w="100"/>
              <w:bottom w:type="dxa" w:w="60"/>
              <w:right w:type="dxa" w:w="100"/>
            </w:tcMar>
          </w:tcPr>
          <w:p>
            <w:pPr>
              <w:spacing w:after="40"/>
            </w:pPr>
            <w:r>
              <w:t xml:space="preserve">5. Crop</w:t>
            </w:r>
          </w:p>
        </w:tc>
        <w:tc>
          <w:tcPr>
            <w:tcW w:type="dxa" w:w="7582"/>
            <w:tcMar>
              <w:top w:type="dxa" w:w="60"/>
              <w:left w:type="dxa" w:w="100"/>
              <w:bottom w:type="dxa" w:w="60"/>
              <w:right w:type="dxa" w:w="100"/>
            </w:tcMar>
          </w:tcPr>
          <w:p>
            <w:pPr>
              <w:spacing w:after="40"/>
            </w:pPr>
            <w:r>
              <w:t xml:space="preserve">Crop to the lung bounding box plus a 10 mm margin.</w:t>
            </w:r>
          </w:p>
        </w:tc>
      </w:tr>
      <w:tr>
        <w:tc>
          <w:tcPr>
            <w:tcW w:type="dxa" w:w="1444"/>
            <w:shd w:fill="F7F9FC" w:color="auto" w:val="clear"/>
            <w:tcMar>
              <w:top w:type="dxa" w:w="60"/>
              <w:left w:type="dxa" w:w="100"/>
              <w:bottom w:type="dxa" w:w="60"/>
              <w:right w:type="dxa" w:w="100"/>
            </w:tcMar>
          </w:tcPr>
          <w:p>
            <w:pPr>
              <w:spacing w:after="40"/>
            </w:pPr>
            <w:r>
              <w:t xml:space="preserve">6. Window</w:t>
            </w:r>
          </w:p>
        </w:tc>
        <w:tc>
          <w:tcPr>
            <w:tcW w:type="dxa" w:w="7582"/>
            <w:shd w:fill="F7F9FC" w:color="auto" w:val="clear"/>
            <w:tcMar>
              <w:top w:type="dxa" w:w="60"/>
              <w:left w:type="dxa" w:w="100"/>
              <w:bottom w:type="dxa" w:w="60"/>
              <w:right w:type="dxa" w:w="100"/>
            </w:tcMar>
          </w:tcPr>
          <w:p>
            <w:pPr>
              <w:spacing w:after="40"/>
            </w:pPr>
            <w:r>
              <w:t xml:space="preserve">Lung window: clip to [−1350, 150] HU and scale to [0, 1].</w:t>
            </w:r>
          </w:p>
        </w:tc>
      </w:tr>
      <w:tr>
        <w:tc>
          <w:tcPr>
            <w:tcW w:type="dxa" w:w="1444"/>
            <w:tcMar>
              <w:top w:type="dxa" w:w="60"/>
              <w:left w:type="dxa" w:w="100"/>
              <w:bottom w:type="dxa" w:w="60"/>
              <w:right w:type="dxa" w:w="100"/>
            </w:tcMar>
          </w:tcPr>
          <w:p>
            <w:pPr>
              <w:spacing w:after="40"/>
            </w:pPr>
            <w:r>
              <w:t xml:space="preserve">7. Resize</w:t>
            </w:r>
          </w:p>
        </w:tc>
        <w:tc>
          <w:tcPr>
            <w:tcW w:type="dxa" w:w="7582"/>
            <w:tcMar>
              <w:top w:type="dxa" w:w="60"/>
              <w:left w:type="dxa" w:w="100"/>
              <w:bottom w:type="dxa" w:w="60"/>
              <w:right w:type="dxa" w:w="100"/>
            </w:tcMar>
          </w:tcPr>
          <w:p>
            <w:pPr>
              <w:spacing w:after="40"/>
            </w:pPr>
            <w:r>
              <w:t xml:space="preserve">Resize to 128 × 128 × 128 voxels (trilinear); store as float16.</w:t>
            </w:r>
          </w:p>
        </w:tc>
      </w:tr>
    </w:tbl>
    <w:p>
      <w:pPr>
        <w:spacing w:after="80"/>
      </w:pPr>
    </w:p>
    <w:p>
      <w:pPr>
        <w:pStyle w:val="Heading2"/>
      </w:pPr>
      <w:r>
        <w:t xml:space="preserve">11.2 Model</w:t>
      </w:r>
    </w:p>
    <w:p>
      <w:pPr>
        <w:pStyle w:val="ListParagraph"/>
        <w:numPr>
          <w:ilvl w:val="0"/>
          <w:numId w:val="2"/>
        </w:numPr>
        <w:spacing w:after="60"/>
      </w:pPr>
      <w:r>
        <w:t xml:space="preserve">3D ResNet-18 (MONAI), 1 input channel, 1 output logit (TB vs NTM), dropout 0.3 before the final layer.</w:t>
      </w:r>
    </w:p>
    <w:p>
      <w:pPr>
        <w:pStyle w:val="ListParagraph"/>
        <w:numPr>
          <w:ilvl w:val="0"/>
          <w:numId w:val="2"/>
        </w:numPr>
        <w:spacing w:after="60"/>
      </w:pPr>
      <w:r>
        <w:t xml:space="preserve">Initialized from MedicalNet weights pretrained on 3D medical CT when available; otherwise trained from scratch (the choice is recorded in the model card).</w:t>
      </w:r>
    </w:p>
    <w:p>
      <w:pPr>
        <w:pStyle w:val="ListParagraph"/>
        <w:numPr>
          <w:ilvl w:val="0"/>
          <w:numId w:val="2"/>
        </w:numPr>
        <w:spacing w:after="60"/>
      </w:pPr>
      <w:r>
        <w:t xml:space="preserve">Final model: ensemble of the 5 cross-validation fold models (logits averaged).</w:t>
      </w:r>
    </w:p>
    <w:p>
      <w:pPr>
        <w:pStyle w:val="Heading2"/>
      </w:pPr>
      <w:r>
        <w:t xml:space="preserve">11.3 Data Split</w:t>
      </w:r>
    </w:p>
    <w:p>
      <w:pPr>
        <w:pStyle w:val="ListParagraph"/>
        <w:numPr>
          <w:ilvl w:val="0"/>
          <w:numId w:val="2"/>
        </w:numPr>
        <w:spacing w:after="60"/>
      </w:pPr>
      <w:r>
        <w:t xml:space="preserve">Locked test set: 20% of patients, stratified by label × sex × age band (&lt; 40, 40–59, ≥ 60) × scanner manufacturer, seed 42.</w:t>
      </w:r>
    </w:p>
    <w:p>
      <w:pPr>
        <w:pStyle w:val="ListParagraph"/>
        <w:numPr>
          <w:ilvl w:val="0"/>
          <w:numId w:val="2"/>
        </w:numPr>
        <w:spacing w:after="60"/>
      </w:pPr>
      <w:r>
        <w:t xml:space="preserve">Remaining 80%: 5-fold cross-validation with the same stratification.</w:t>
      </w:r>
    </w:p>
    <w:p>
      <w:pPr>
        <w:pStyle w:val="ListParagraph"/>
        <w:numPr>
          <w:ilvl w:val="0"/>
          <w:numId w:val="2"/>
        </w:numPr>
        <w:spacing w:after="60"/>
      </w:pPr>
      <w:r>
        <w:t xml:space="preserve">Splits are by patient (one scan per patient) and saved in splits.json, committed to the repo (it contains only case IDs).</w:t>
      </w:r>
    </w:p>
    <w:p>
      <w:pPr>
        <w:pStyle w:val="Heading2"/>
      </w:pPr>
      <w:r>
        <w:t xml:space="preserve">11.4 Training</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56"/>
        <w:gridCol w:w="6770"/>
      </w:tblGrid>
      <w:tr>
        <w:trPr>
          <w:tblHeader/>
        </w:trPr>
        <w:tc>
          <w:tcPr>
            <w:tcW w:type="dxa" w:w="2256"/>
            <w:shd w:fill="1F4E79" w:color="auto" w:val="clear"/>
            <w:tcMar>
              <w:top w:type="dxa" w:w="60"/>
              <w:left w:type="dxa" w:w="100"/>
              <w:bottom w:type="dxa" w:w="60"/>
              <w:right w:type="dxa" w:w="100"/>
            </w:tcMar>
          </w:tcPr>
          <w:p>
            <w:pPr>
              <w:spacing w:after="40"/>
            </w:pPr>
            <w:r>
              <w:rPr>
                <w:b/>
                <w:bCs/>
                <w:color w:val="FFFFFF"/>
              </w:rPr>
              <w:t xml:space="preserve">Setting</w:t>
            </w:r>
          </w:p>
        </w:tc>
        <w:tc>
          <w:tcPr>
            <w:tcW w:type="dxa" w:w="6770"/>
            <w:shd w:fill="1F4E79" w:color="auto" w:val="clear"/>
            <w:tcMar>
              <w:top w:type="dxa" w:w="60"/>
              <w:left w:type="dxa" w:w="100"/>
              <w:bottom w:type="dxa" w:w="60"/>
              <w:right w:type="dxa" w:w="100"/>
            </w:tcMar>
          </w:tcPr>
          <w:p>
            <w:pPr>
              <w:spacing w:after="40"/>
            </w:pPr>
            <w:r>
              <w:rPr>
                <w:b/>
                <w:bCs/>
                <w:color w:val="FFFFFF"/>
              </w:rPr>
              <w:t xml:space="preserve">Value</w:t>
            </w:r>
          </w:p>
        </w:tc>
      </w:tr>
      <w:tr>
        <w:tc>
          <w:tcPr>
            <w:tcW w:type="dxa" w:w="2256"/>
            <w:tcMar>
              <w:top w:type="dxa" w:w="60"/>
              <w:left w:type="dxa" w:w="100"/>
              <w:bottom w:type="dxa" w:w="60"/>
              <w:right w:type="dxa" w:w="100"/>
            </w:tcMar>
          </w:tcPr>
          <w:p>
            <w:pPr>
              <w:spacing w:after="40"/>
            </w:pPr>
            <w:r>
              <w:t xml:space="preserve">Loss</w:t>
            </w:r>
          </w:p>
        </w:tc>
        <w:tc>
          <w:tcPr>
            <w:tcW w:type="dxa" w:w="6770"/>
            <w:tcMar>
              <w:top w:type="dxa" w:w="60"/>
              <w:left w:type="dxa" w:w="100"/>
              <w:bottom w:type="dxa" w:w="60"/>
              <w:right w:type="dxa" w:w="100"/>
            </w:tcMar>
          </w:tcPr>
          <w:p>
            <w:pPr>
              <w:spacing w:after="40"/>
            </w:pPr>
            <w:r>
              <w:t xml:space="preserve">Binary cross-entropy with logits; positive class TB; pos_weight = (#NTM / #TB) of the training fold.</w:t>
            </w:r>
          </w:p>
        </w:tc>
      </w:tr>
      <w:tr>
        <w:tc>
          <w:tcPr>
            <w:tcW w:type="dxa" w:w="2256"/>
            <w:shd w:fill="F7F9FC" w:color="auto" w:val="clear"/>
            <w:tcMar>
              <w:top w:type="dxa" w:w="60"/>
              <w:left w:type="dxa" w:w="100"/>
              <w:bottom w:type="dxa" w:w="60"/>
              <w:right w:type="dxa" w:w="100"/>
            </w:tcMar>
          </w:tcPr>
          <w:p>
            <w:pPr>
              <w:spacing w:after="40"/>
            </w:pPr>
            <w:r>
              <w:t xml:space="preserve">Optimizer</w:t>
            </w:r>
          </w:p>
        </w:tc>
        <w:tc>
          <w:tcPr>
            <w:tcW w:type="dxa" w:w="6770"/>
            <w:shd w:fill="F7F9FC" w:color="auto" w:val="clear"/>
            <w:tcMar>
              <w:top w:type="dxa" w:w="60"/>
              <w:left w:type="dxa" w:w="100"/>
              <w:bottom w:type="dxa" w:w="60"/>
              <w:right w:type="dxa" w:w="100"/>
            </w:tcMar>
          </w:tcPr>
          <w:p>
            <w:pPr>
              <w:spacing w:after="40"/>
            </w:pPr>
            <w:r>
              <w:t xml:space="preserve">AdamW, learning rate 1e-4, weight decay 1e-4; cosine schedule with 3 warm-up epochs.</w:t>
            </w:r>
          </w:p>
        </w:tc>
      </w:tr>
      <w:tr>
        <w:tc>
          <w:tcPr>
            <w:tcW w:type="dxa" w:w="2256"/>
            <w:tcMar>
              <w:top w:type="dxa" w:w="60"/>
              <w:left w:type="dxa" w:w="100"/>
              <w:bottom w:type="dxa" w:w="60"/>
              <w:right w:type="dxa" w:w="100"/>
            </w:tcMar>
          </w:tcPr>
          <w:p>
            <w:pPr>
              <w:spacing w:after="40"/>
            </w:pPr>
            <w:r>
              <w:t xml:space="preserve">Epochs</w:t>
            </w:r>
          </w:p>
        </w:tc>
        <w:tc>
          <w:tcPr>
            <w:tcW w:type="dxa" w:w="6770"/>
            <w:tcMar>
              <w:top w:type="dxa" w:w="60"/>
              <w:left w:type="dxa" w:w="100"/>
              <w:bottom w:type="dxa" w:w="60"/>
              <w:right w:type="dxa" w:w="100"/>
            </w:tcMar>
          </w:tcPr>
          <w:p>
            <w:pPr>
              <w:spacing w:after="40"/>
            </w:pPr>
            <w:r>
              <w:t xml:space="preserve">Maximum 60; early stopping on validation AUC, patience 12; best checkpoint kept.</w:t>
            </w:r>
          </w:p>
        </w:tc>
      </w:tr>
      <w:tr>
        <w:tc>
          <w:tcPr>
            <w:tcW w:type="dxa" w:w="2256"/>
            <w:shd w:fill="F7F9FC" w:color="auto" w:val="clear"/>
            <w:tcMar>
              <w:top w:type="dxa" w:w="60"/>
              <w:left w:type="dxa" w:w="100"/>
              <w:bottom w:type="dxa" w:w="60"/>
              <w:right w:type="dxa" w:w="100"/>
            </w:tcMar>
          </w:tcPr>
          <w:p>
            <w:pPr>
              <w:spacing w:after="40"/>
            </w:pPr>
            <w:r>
              <w:t xml:space="preserve">Batch</w:t>
            </w:r>
          </w:p>
        </w:tc>
        <w:tc>
          <w:tcPr>
            <w:tcW w:type="dxa" w:w="6770"/>
            <w:shd w:fill="F7F9FC" w:color="auto" w:val="clear"/>
            <w:tcMar>
              <w:top w:type="dxa" w:w="60"/>
              <w:left w:type="dxa" w:w="100"/>
              <w:bottom w:type="dxa" w:w="60"/>
              <w:right w:type="dxa" w:w="100"/>
            </w:tcMar>
          </w:tcPr>
          <w:p>
            <w:pPr>
              <w:spacing w:after="40"/>
            </w:pPr>
            <w:r>
              <w:t xml:space="preserve">4 per step with mixed precision (AMP) and gradient accumulation to an effective 16 (fits 8 GB GPU memory); automatically reduced if memory is short.</w:t>
            </w:r>
          </w:p>
        </w:tc>
      </w:tr>
      <w:tr>
        <w:tc>
          <w:tcPr>
            <w:tcW w:type="dxa" w:w="2256"/>
            <w:tcMar>
              <w:top w:type="dxa" w:w="60"/>
              <w:left w:type="dxa" w:w="100"/>
              <w:bottom w:type="dxa" w:w="60"/>
              <w:right w:type="dxa" w:w="100"/>
            </w:tcMar>
          </w:tcPr>
          <w:p>
            <w:pPr>
              <w:spacing w:after="40"/>
            </w:pPr>
            <w:r>
              <w:t xml:space="preserve">Augmentation (training only)</w:t>
            </w:r>
          </w:p>
        </w:tc>
        <w:tc>
          <w:tcPr>
            <w:tcW w:type="dxa" w:w="6770"/>
            <w:tcMar>
              <w:top w:type="dxa" w:w="60"/>
              <w:left w:type="dxa" w:w="100"/>
              <w:bottom w:type="dxa" w:w="60"/>
              <w:right w:type="dxa" w:w="100"/>
            </w:tcMar>
          </w:tcPr>
          <w:p>
            <w:pPr>
              <w:spacing w:after="40"/>
            </w:pPr>
            <w:r>
              <w:t xml:space="preserve">Left-right flip (p = 0.5); rotation ±10°; scaling 0.9–1.1; translation ±8 voxels; intensity scale ±10%; Gaussian noise σ = 0.01.</w:t>
            </w:r>
          </w:p>
        </w:tc>
      </w:tr>
      <w:tr>
        <w:tc>
          <w:tcPr>
            <w:tcW w:type="dxa" w:w="2256"/>
            <w:shd w:fill="F7F9FC" w:color="auto" w:val="clear"/>
            <w:tcMar>
              <w:top w:type="dxa" w:w="60"/>
              <w:left w:type="dxa" w:w="100"/>
              <w:bottom w:type="dxa" w:w="60"/>
              <w:right w:type="dxa" w:w="100"/>
            </w:tcMar>
          </w:tcPr>
          <w:p>
            <w:pPr>
              <w:spacing w:after="40"/>
            </w:pPr>
            <w:r>
              <w:t xml:space="preserve">Reproducibility</w:t>
            </w:r>
          </w:p>
        </w:tc>
        <w:tc>
          <w:tcPr>
            <w:tcW w:type="dxa" w:w="6770"/>
            <w:shd w:fill="F7F9FC" w:color="auto" w:val="clear"/>
            <w:tcMar>
              <w:top w:type="dxa" w:w="60"/>
              <w:left w:type="dxa" w:w="100"/>
              <w:bottom w:type="dxa" w:w="60"/>
              <w:right w:type="dxa" w:w="100"/>
            </w:tcMar>
          </w:tcPr>
          <w:p>
            <w:pPr>
              <w:spacing w:after="40"/>
            </w:pPr>
            <w:r>
              <w:t xml:space="preserve">Seed 42; config saved as YAML with every run; manifest hash and git commit recorded.</w:t>
            </w:r>
          </w:p>
        </w:tc>
      </w:tr>
      <w:tr>
        <w:tc>
          <w:tcPr>
            <w:tcW w:type="dxa" w:w="2256"/>
            <w:tcMar>
              <w:top w:type="dxa" w:w="60"/>
              <w:left w:type="dxa" w:w="100"/>
              <w:bottom w:type="dxa" w:w="60"/>
              <w:right w:type="dxa" w:w="100"/>
            </w:tcMar>
          </w:tcPr>
          <w:p>
            <w:pPr>
              <w:spacing w:after="40"/>
            </w:pPr>
            <w:r>
              <w:t xml:space="preserve">Logs</w:t>
            </w:r>
          </w:p>
        </w:tc>
        <w:tc>
          <w:tcPr>
            <w:tcW w:type="dxa" w:w="6770"/>
            <w:tcMar>
              <w:top w:type="dxa" w:w="60"/>
              <w:left w:type="dxa" w:w="100"/>
              <w:bottom w:type="dxa" w:w="60"/>
              <w:right w:type="dxa" w:w="100"/>
            </w:tcMar>
          </w:tcPr>
          <w:p>
            <w:pPr>
              <w:spacing w:after="40"/>
            </w:pPr>
            <w:r>
              <w:t xml:space="preserve">TensorBoard and CSV logs per fold; training curves exported as PNG for the thesis.</w:t>
            </w:r>
          </w:p>
        </w:tc>
      </w:tr>
    </w:tbl>
    <w:p>
      <w:pPr>
        <w:spacing w:after="80"/>
      </w:pPr>
    </w:p>
    <w:p>
      <w:pPr>
        <w:pStyle w:val="Heading2"/>
      </w:pPr>
      <w:r>
        <w:t xml:space="preserve">11.5 Calibration, Prediction and Confidence</w:t>
      </w:r>
    </w:p>
    <w:p>
      <w:pPr>
        <w:pStyle w:val="ListParagraph"/>
        <w:numPr>
          <w:ilvl w:val="0"/>
          <w:numId w:val="2"/>
        </w:numPr>
        <w:spacing w:after="60"/>
      </w:pPr>
      <w:r>
        <w:t xml:space="preserve">Temperature scaling fitted on the out-of-fold logits of the development set.</w:t>
      </w:r>
    </w:p>
    <w:p>
      <w:pPr>
        <w:pStyle w:val="ListParagraph"/>
        <w:numPr>
          <w:ilvl w:val="0"/>
          <w:numId w:val="2"/>
        </w:numPr>
        <w:spacing w:after="60"/>
      </w:pPr>
      <w:r>
        <w:t xml:space="preserve">p = calibrated probability of TB. Predicted class = </w:t>
      </w:r>
      <w:r>
        <w:rPr>
          <w:b/>
          <w:bCs/>
        </w:rPr>
        <w:t xml:space="preserve">TB if p ≥ 0.50, otherwise NTM</w:t>
      </w:r>
      <w:r>
        <w:t xml:space="preserve">.</w:t>
      </w:r>
    </w:p>
    <w:p>
      <w:pPr>
        <w:pStyle w:val="ListParagraph"/>
        <w:numPr>
          <w:ilvl w:val="0"/>
          <w:numId w:val="2"/>
        </w:numPr>
        <w:spacing w:after="60"/>
      </w:pPr>
      <w:r>
        <w:t xml:space="preserve">Confidence = p for TB predictions, 1 − p for NTM predictions (always between 50% and 100%).</w:t>
      </w:r>
    </w:p>
    <w:p>
      <w:pPr>
        <w:pStyle w:val="ListParagraph"/>
        <w:numPr>
          <w:ilvl w:val="0"/>
          <w:numId w:val="2"/>
        </w:numPr>
        <w:spacing w:after="60"/>
      </w:pPr>
      <w:r>
        <w:t xml:space="preserve">Confidence band: </w:t>
      </w:r>
      <w:r>
        <w:rPr>
          <w:b/>
          <w:bCs/>
        </w:rPr>
        <w:t xml:space="preserve">High</w:t>
      </w:r>
      <w:r>
        <w:t xml:space="preserve"> ≥ 80%; </w:t>
      </w:r>
      <w:r>
        <w:rPr>
          <w:b/>
          <w:bCs/>
        </w:rPr>
        <w:t xml:space="preserve">Moderate</w:t>
      </w:r>
      <w:r>
        <w:t xml:space="preserve"> 65–79%; </w:t>
      </w:r>
      <w:r>
        <w:rPr>
          <w:b/>
          <w:bCs/>
        </w:rPr>
        <w:t xml:space="preserve">Low</w:t>
      </w:r>
      <w:r>
        <w:t xml:space="preserve"> &lt; 65%, shown as "Inconclusive".</w:t>
      </w:r>
    </w:p>
    <w:p>
      <w:pPr>
        <w:pStyle w:val="ListParagraph"/>
        <w:numPr>
          <w:ilvl w:val="0"/>
          <w:numId w:val="2"/>
        </w:numPr>
        <w:spacing w:after="60"/>
      </w:pPr>
      <w:r>
        <w:t xml:space="preserve">Evaluation also reports metrics at the Youden-optimal threshold for reference; the app always uses 0.50.</w:t>
      </w:r>
    </w:p>
    <w:p>
      <w:pPr>
        <w:pStyle w:val="Heading2"/>
      </w:pPr>
      <w:r>
        <w:t xml:space="preserve">11.6 Model File (.pth bundle)</w:t>
      </w:r>
    </w:p>
    <w:p>
      <w:pPr>
        <w:spacing w:after="120"/>
      </w:pPr>
      <w:r>
        <w:t xml:space="preserve">A single file </w:t>
      </w:r>
      <w:r>
        <w:rPr>
          <w:rFonts w:ascii="Consolas" w:cs="Consolas" w:eastAsia="Consolas" w:hAnsi="Consolas"/>
          <w:sz w:val="19"/>
          <w:szCs w:val="19"/>
        </w:rPr>
        <w:t xml:space="preserve">cavinet_model.pth</w:t>
      </w:r>
      <w:r>
        <w:t xml:space="preserve">, loadable with </w:t>
      </w:r>
      <w:r>
        <w:rPr>
          <w:rFonts w:ascii="Consolas" w:cs="Consolas" w:eastAsia="Consolas" w:hAnsi="Consolas"/>
          <w:sz w:val="19"/>
          <w:szCs w:val="19"/>
        </w:rPr>
        <w:t xml:space="preserve">torch.load(..., weights_only=True)</w:t>
      </w:r>
      <w:r>
        <w:t xml:space="preserve">, containing only tensors and plain values:</w:t>
      </w:r>
    </w:p>
    <w:p>
      <w:pPr>
        <w:pStyle w:val="ListParagraph"/>
        <w:numPr>
          <w:ilvl w:val="0"/>
          <w:numId w:val="2"/>
        </w:numPr>
        <w:spacing w:after="60"/>
      </w:pPr>
      <w:r>
        <w:rPr>
          <w:rFonts w:ascii="Consolas" w:cs="Consolas" w:eastAsia="Consolas" w:hAnsi="Consolas"/>
          <w:sz w:val="19"/>
          <w:szCs w:val="19"/>
        </w:rPr>
        <w:t xml:space="preserve">format_version</w:t>
      </w:r>
      <w:r>
        <w:t xml:space="preserve">, </w:t>
      </w:r>
      <w:r>
        <w:rPr>
          <w:rFonts w:ascii="Consolas" w:cs="Consolas" w:eastAsia="Consolas" w:hAnsi="Consolas"/>
          <w:sz w:val="19"/>
          <w:szCs w:val="19"/>
        </w:rPr>
        <w:t xml:space="preserve">model_name</w:t>
      </w:r>
      <w:r>
        <w:t xml:space="preserve">, </w:t>
      </w:r>
      <w:r>
        <w:rPr>
          <w:rFonts w:ascii="Consolas" w:cs="Consolas" w:eastAsia="Consolas" w:hAnsi="Consolas"/>
          <w:sz w:val="19"/>
          <w:szCs w:val="19"/>
        </w:rPr>
        <w:t xml:space="preserve">created_at</w:t>
      </w:r>
      <w:r>
        <w:t xml:space="preserve">, </w:t>
      </w:r>
      <w:r>
        <w:rPr>
          <w:rFonts w:ascii="Consolas" w:cs="Consolas" w:eastAsia="Consolas" w:hAnsi="Consolas"/>
          <w:sz w:val="19"/>
          <w:szCs w:val="19"/>
        </w:rPr>
        <w:t xml:space="preserve">git_commit</w:t>
      </w:r>
      <w:r>
        <w:t xml:space="preserve">, </w:t>
      </w:r>
      <w:r>
        <w:rPr>
          <w:rFonts w:ascii="Consolas" w:cs="Consolas" w:eastAsia="Consolas" w:hAnsi="Consolas"/>
          <w:sz w:val="19"/>
          <w:szCs w:val="19"/>
        </w:rPr>
        <w:t xml:space="preserve">is_demo</w:t>
      </w:r>
      <w:r>
        <w:t xml:space="preserve"> (true/false);</w:t>
      </w:r>
    </w:p>
    <w:p>
      <w:pPr>
        <w:pStyle w:val="ListParagraph"/>
        <w:numPr>
          <w:ilvl w:val="0"/>
          <w:numId w:val="2"/>
        </w:numPr>
        <w:spacing w:after="60"/>
      </w:pPr>
      <w:r>
        <w:rPr>
          <w:rFonts w:ascii="Consolas" w:cs="Consolas" w:eastAsia="Consolas" w:hAnsi="Consolas"/>
          <w:sz w:val="19"/>
          <w:szCs w:val="19"/>
        </w:rPr>
        <w:t xml:space="preserve">architecture</w:t>
      </w:r>
      <w:r>
        <w:t xml:space="preserve"> (name and parameters) and </w:t>
      </w:r>
      <w:r>
        <w:rPr>
          <w:rFonts w:ascii="Consolas" w:cs="Consolas" w:eastAsia="Consolas" w:hAnsi="Consolas"/>
          <w:sz w:val="19"/>
          <w:szCs w:val="19"/>
        </w:rPr>
        <w:t xml:space="preserve">fold_state_dicts</w:t>
      </w:r>
      <w:r>
        <w:t xml:space="preserve"> (5 state dicts, stored in float16, about 330 MB in total);</w:t>
      </w:r>
    </w:p>
    <w:p>
      <w:pPr>
        <w:pStyle w:val="ListParagraph"/>
        <w:numPr>
          <w:ilvl w:val="0"/>
          <w:numId w:val="2"/>
        </w:numPr>
        <w:spacing w:after="60"/>
      </w:pPr>
      <w:r>
        <w:rPr>
          <w:rFonts w:ascii="Consolas" w:cs="Consolas" w:eastAsia="Consolas" w:hAnsi="Consolas"/>
          <w:sz w:val="19"/>
          <w:szCs w:val="19"/>
        </w:rPr>
        <w:t xml:space="preserve">temperature</w:t>
      </w:r>
      <w:r>
        <w:t xml:space="preserve">, </w:t>
      </w:r>
      <w:r>
        <w:rPr>
          <w:rFonts w:ascii="Consolas" w:cs="Consolas" w:eastAsia="Consolas" w:hAnsi="Consolas"/>
          <w:sz w:val="19"/>
          <w:szCs w:val="19"/>
        </w:rPr>
        <w:t xml:space="preserve">decision_threshold</w:t>
      </w:r>
      <w:r>
        <w:t xml:space="preserve"> (0.5), </w:t>
      </w:r>
      <w:r>
        <w:rPr>
          <w:rFonts w:ascii="Consolas" w:cs="Consolas" w:eastAsia="Consolas" w:hAnsi="Consolas"/>
          <w:sz w:val="19"/>
          <w:szCs w:val="19"/>
        </w:rPr>
        <w:t xml:space="preserve">confidence_bands</w:t>
      </w:r>
      <w:r>
        <w:t xml:space="preserve">;</w:t>
      </w:r>
    </w:p>
    <w:p>
      <w:pPr>
        <w:pStyle w:val="ListParagraph"/>
        <w:numPr>
          <w:ilvl w:val="0"/>
          <w:numId w:val="2"/>
        </w:numPr>
        <w:spacing w:after="60"/>
      </w:pPr>
      <w:r>
        <w:rPr>
          <w:rFonts w:ascii="Consolas" w:cs="Consolas" w:eastAsia="Consolas" w:hAnsi="Consolas"/>
          <w:sz w:val="19"/>
          <w:szCs w:val="19"/>
        </w:rPr>
        <w:t xml:space="preserve">preprocessing</w:t>
      </w:r>
      <w:r>
        <w:t xml:space="preserve"> (all Section 11.1 parameters) and </w:t>
      </w:r>
      <w:r>
        <w:rPr>
          <w:rFonts w:ascii="Consolas" w:cs="Consolas" w:eastAsia="Consolas" w:hAnsi="Consolas"/>
          <w:sz w:val="19"/>
          <w:szCs w:val="19"/>
        </w:rPr>
        <w:t xml:space="preserve">label_map</w:t>
      </w:r>
      <w:r>
        <w:t xml:space="preserve"> ({1: "TB", 0: "NTM"});</w:t>
      </w:r>
    </w:p>
    <w:p>
      <w:pPr>
        <w:pStyle w:val="ListParagraph"/>
        <w:numPr>
          <w:ilvl w:val="0"/>
          <w:numId w:val="2"/>
        </w:numPr>
        <w:spacing w:after="60"/>
      </w:pPr>
      <w:r>
        <w:rPr>
          <w:rFonts w:ascii="Consolas" w:cs="Consolas" w:eastAsia="Consolas" w:hAnsi="Consolas"/>
          <w:sz w:val="19"/>
          <w:szCs w:val="19"/>
        </w:rPr>
        <w:t xml:space="preserve">metrics</w:t>
      </w:r>
      <w:r>
        <w:t xml:space="preserve"> (out-of-fold and locked-test results) and </w:t>
      </w:r>
      <w:r>
        <w:rPr>
          <w:rFonts w:ascii="Consolas" w:cs="Consolas" w:eastAsia="Consolas" w:hAnsi="Consolas"/>
          <w:sz w:val="19"/>
          <w:szCs w:val="19"/>
        </w:rPr>
        <w:t xml:space="preserve">data_manifest_sha256</w:t>
      </w:r>
      <w:r>
        <w:t xml:space="preserve">.</w:t>
      </w:r>
    </w:p>
    <w:p>
      <w:pPr>
        <w:spacing w:after="120"/>
      </w:pPr>
      <w:r>
        <w:t xml:space="preserve">The bundle is too large for git; it is published as a </w:t>
      </w:r>
      <w:r>
        <w:rPr>
          <w:b/>
          <w:bCs/>
        </w:rPr>
        <w:t xml:space="preserve">GitHub Release asset</w:t>
      </w:r>
      <w:r>
        <w:t xml:space="preserve">, and </w:t>
      </w:r>
      <w:r>
        <w:rPr>
          <w:rFonts w:ascii="Consolas" w:cs="Consolas" w:eastAsia="Consolas" w:hAnsi="Consolas"/>
          <w:sz w:val="19"/>
          <w:szCs w:val="19"/>
        </w:rPr>
        <w:t xml:space="preserve">make fetch-model</w:t>
      </w:r>
      <w:r>
        <w:t xml:space="preserve"> downloads it into </w:t>
      </w:r>
      <w:r>
        <w:rPr>
          <w:rFonts w:ascii="Consolas" w:cs="Consolas" w:eastAsia="Consolas" w:hAnsi="Consolas"/>
          <w:sz w:val="19"/>
          <w:szCs w:val="19"/>
        </w:rPr>
        <w:t xml:space="preserve">models/</w:t>
      </w:r>
      <w:r>
        <w:t xml:space="preserve">. A matching </w:t>
      </w:r>
      <w:r>
        <w:rPr>
          <w:rFonts w:ascii="Consolas" w:cs="Consolas" w:eastAsia="Consolas" w:hAnsi="Consolas"/>
          <w:sz w:val="19"/>
          <w:szCs w:val="19"/>
        </w:rPr>
        <w:t xml:space="preserve">model_card.json</w:t>
      </w:r>
      <w:r>
        <w:t xml:space="preserve"> / docs/MODEL_CARD.md documents data, training, performance, limitations and intended use.</w:t>
      </w:r>
    </w:p>
    <w:p>
      <w:pPr>
        <w:pStyle w:val="Heading2"/>
      </w:pPr>
      <w:r>
        <w:t xml:space="preserve">11.7 Evaluation</w:t>
      </w:r>
    </w:p>
    <w:p>
      <w:pPr>
        <w:pStyle w:val="ListParagraph"/>
        <w:numPr>
          <w:ilvl w:val="0"/>
          <w:numId w:val="2"/>
        </w:numPr>
        <w:spacing w:after="60"/>
      </w:pPr>
      <w:r>
        <w:t xml:space="preserve">Cross-validation: per-fold and pooled out-of-fold AUC.</w:t>
      </w:r>
    </w:p>
    <w:p>
      <w:pPr>
        <w:pStyle w:val="ListParagraph"/>
        <w:numPr>
          <w:ilvl w:val="0"/>
          <w:numId w:val="2"/>
        </w:numPr>
        <w:spacing w:after="60"/>
      </w:pPr>
      <w:r>
        <w:t xml:space="preserve">Locked test set (once): AUC with 95% bootstrap CI (2,000 resamples), ROC curve, sensitivity, specificity, PPV, NPV, accuracy, balanced accuracy, F1, confusion matrix, Brier score, expected calibration error, reliability diagram.</w:t>
      </w:r>
    </w:p>
    <w:p>
      <w:pPr>
        <w:pStyle w:val="ListParagraph"/>
        <w:numPr>
          <w:ilvl w:val="0"/>
          <w:numId w:val="2"/>
        </w:numPr>
        <w:spacing w:after="60"/>
      </w:pPr>
      <w:r>
        <w:t xml:space="preserve">Clinical-only baseline (logistic regression on age, sex, 12 symptoms) and DeLong comparison (H2).</w:t>
      </w:r>
    </w:p>
    <w:p>
      <w:pPr>
        <w:pStyle w:val="ListParagraph"/>
        <w:numPr>
          <w:ilvl w:val="0"/>
          <w:numId w:val="2"/>
        </w:numPr>
        <w:spacing w:after="60"/>
      </w:pPr>
      <w:r>
        <w:t xml:space="preserve">Shortcut check: metadata-only model (manufacturer, kernel, slice thickness) AUC.</w:t>
      </w:r>
    </w:p>
    <w:p>
      <w:pPr>
        <w:pStyle w:val="ListParagraph"/>
        <w:numPr>
          <w:ilvl w:val="0"/>
          <w:numId w:val="2"/>
        </w:numPr>
        <w:spacing w:after="60"/>
      </w:pPr>
      <w:r>
        <w:t xml:space="preserve">Subgroup AUCs by sex, age band and manufacturer.</w:t>
      </w:r>
    </w:p>
    <w:p>
      <w:pPr>
        <w:pStyle w:val="ListParagraph"/>
        <w:numPr>
          <w:ilvl w:val="0"/>
          <w:numId w:val="2"/>
        </w:numPr>
        <w:spacing w:after="60"/>
      </w:pPr>
      <w:r>
        <w:t xml:space="preserve">All results written to docs/EVALUATION_REPORT.md with figures in docs/figures/.</w:t>
      </w:r>
    </w:p>
    <w:p>
      <w:pPr>
        <w:pStyle w:val="Heading2"/>
      </w:pPr>
      <w:r>
        <w:t xml:space="preserve">11.8 Inference Performance</w:t>
      </w:r>
    </w:p>
    <w:p>
      <w:pPr>
        <w:spacing w:after="120"/>
      </w:pPr>
      <w:r>
        <w:t xml:space="preserve">Full analysis (validation, lung segmentation, preprocessing, 5-model ensemble, previews) must take ≤ 3 minutes per scan on a laptop CPU (4 cores, 16 GB RAM). No GPU is needed to run the application.</w:t>
      </w:r>
    </w:p>
    <w:p>
      <w:pPr>
        <w:pStyle w:val="Heading1"/>
        <w:pageBreakBefore/>
      </w:pPr>
      <w:r>
        <w:t xml:space="preserve">12. Non-Functional Requirements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902"/>
        <w:gridCol w:w="1624"/>
        <w:gridCol w:w="6500"/>
      </w:tblGrid>
      <w:tr>
        <w:trPr>
          <w:tblHeader/>
        </w:trPr>
        <w:tc>
          <w:tcPr>
            <w:tcW w:type="dxa" w:w="902"/>
            <w:shd w:fill="1F4E79" w:color="auto" w:val="clear"/>
            <w:tcMar>
              <w:top w:type="dxa" w:w="60"/>
              <w:left w:type="dxa" w:w="100"/>
              <w:bottom w:type="dxa" w:w="60"/>
              <w:right w:type="dxa" w:w="100"/>
            </w:tcMar>
          </w:tcPr>
          <w:p>
            <w:pPr>
              <w:spacing w:after="40"/>
            </w:pPr>
            <w:r>
              <w:rPr>
                <w:b/>
                <w:bCs/>
                <w:color w:val="FFFFFF"/>
              </w:rPr>
              <w:t xml:space="preserve">ID</w:t>
            </w:r>
          </w:p>
        </w:tc>
        <w:tc>
          <w:tcPr>
            <w:tcW w:type="dxa" w:w="1624"/>
            <w:shd w:fill="1F4E79" w:color="auto" w:val="clear"/>
            <w:tcMar>
              <w:top w:type="dxa" w:w="60"/>
              <w:left w:type="dxa" w:w="100"/>
              <w:bottom w:type="dxa" w:w="60"/>
              <w:right w:type="dxa" w:w="100"/>
            </w:tcMar>
          </w:tcPr>
          <w:p>
            <w:pPr>
              <w:spacing w:after="40"/>
            </w:pPr>
            <w:r>
              <w:rPr>
                <w:b/>
                <w:bCs/>
                <w:color w:val="FFFFFF"/>
              </w:rPr>
              <w:t xml:space="preserve">Category</w:t>
            </w:r>
          </w:p>
        </w:tc>
        <w:tc>
          <w:tcPr>
            <w:tcW w:type="dxa" w:w="6500"/>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902"/>
            <w:tcMar>
              <w:top w:type="dxa" w:w="60"/>
              <w:left w:type="dxa" w:w="100"/>
              <w:bottom w:type="dxa" w:w="60"/>
              <w:right w:type="dxa" w:w="100"/>
            </w:tcMar>
          </w:tcPr>
          <w:p>
            <w:pPr>
              <w:spacing w:after="40"/>
            </w:pPr>
            <w:r>
              <w:t xml:space="preserve">NFR-1</w:t>
            </w:r>
          </w:p>
        </w:tc>
        <w:tc>
          <w:tcPr>
            <w:tcW w:type="dxa" w:w="1624"/>
            <w:tcMar>
              <w:top w:type="dxa" w:w="60"/>
              <w:left w:type="dxa" w:w="100"/>
              <w:bottom w:type="dxa" w:w="60"/>
              <w:right w:type="dxa" w:w="100"/>
            </w:tcMar>
          </w:tcPr>
          <w:p>
            <w:pPr>
              <w:spacing w:after="40"/>
            </w:pPr>
            <w:r>
              <w:t xml:space="preserve">Performance</w:t>
            </w:r>
          </w:p>
        </w:tc>
        <w:tc>
          <w:tcPr>
            <w:tcW w:type="dxa" w:w="6500"/>
            <w:tcMar>
              <w:top w:type="dxa" w:w="60"/>
              <w:left w:type="dxa" w:w="100"/>
              <w:bottom w:type="dxa" w:w="60"/>
              <w:right w:type="dxa" w:w="100"/>
            </w:tcMar>
          </w:tcPr>
          <w:p>
            <w:pPr>
              <w:spacing w:after="40"/>
            </w:pPr>
            <w:r>
              <w:t xml:space="preserve">Pages load in &lt; 2 s locally; a 500 MB upload completes in &lt; 2 min on the same machine; analysis ≤ 3 min per scan on CPU.</w:t>
            </w:r>
          </w:p>
        </w:tc>
      </w:tr>
      <w:tr>
        <w:tc>
          <w:tcPr>
            <w:tcW w:type="dxa" w:w="902"/>
            <w:shd w:fill="F7F9FC" w:color="auto" w:val="clear"/>
            <w:tcMar>
              <w:top w:type="dxa" w:w="60"/>
              <w:left w:type="dxa" w:w="100"/>
              <w:bottom w:type="dxa" w:w="60"/>
              <w:right w:type="dxa" w:w="100"/>
            </w:tcMar>
          </w:tcPr>
          <w:p>
            <w:pPr>
              <w:spacing w:after="40"/>
            </w:pPr>
            <w:r>
              <w:t xml:space="preserve">NFR-2</w:t>
            </w:r>
          </w:p>
        </w:tc>
        <w:tc>
          <w:tcPr>
            <w:tcW w:type="dxa" w:w="1624"/>
            <w:shd w:fill="F7F9FC" w:color="auto" w:val="clear"/>
            <w:tcMar>
              <w:top w:type="dxa" w:w="60"/>
              <w:left w:type="dxa" w:w="100"/>
              <w:bottom w:type="dxa" w:w="60"/>
              <w:right w:type="dxa" w:w="100"/>
            </w:tcMar>
          </w:tcPr>
          <w:p>
            <w:pPr>
              <w:spacing w:after="40"/>
            </w:pPr>
            <w:r>
              <w:t xml:space="preserve">Security</w:t>
            </w:r>
          </w:p>
        </w:tc>
        <w:tc>
          <w:tcPr>
            <w:tcW w:type="dxa" w:w="6500"/>
            <w:shd w:fill="F7F9FC" w:color="auto" w:val="clear"/>
            <w:tcMar>
              <w:top w:type="dxa" w:w="60"/>
              <w:left w:type="dxa" w:w="100"/>
              <w:bottom w:type="dxa" w:w="60"/>
              <w:right w:type="dxa" w:w="100"/>
            </w:tcMar>
          </w:tcPr>
          <w:p>
            <w:pPr>
              <w:spacing w:after="40"/>
            </w:pPr>
            <w:r>
              <w:t xml:space="preserve">Argon2id password hashing; JWT auth; server-side role checks on every endpoint; input validation on every request; upload type and size checks; secrets only in .env (never committed); dependency vulnerability scan in CI.</w:t>
            </w:r>
          </w:p>
        </w:tc>
      </w:tr>
      <w:tr>
        <w:tc>
          <w:tcPr>
            <w:tcW w:type="dxa" w:w="902"/>
            <w:tcMar>
              <w:top w:type="dxa" w:w="60"/>
              <w:left w:type="dxa" w:w="100"/>
              <w:bottom w:type="dxa" w:w="60"/>
              <w:right w:type="dxa" w:w="100"/>
            </w:tcMar>
          </w:tcPr>
          <w:p>
            <w:pPr>
              <w:spacing w:after="40"/>
            </w:pPr>
            <w:r>
              <w:t xml:space="preserve">NFR-3</w:t>
            </w:r>
          </w:p>
        </w:tc>
        <w:tc>
          <w:tcPr>
            <w:tcW w:type="dxa" w:w="1624"/>
            <w:tcMar>
              <w:top w:type="dxa" w:w="60"/>
              <w:left w:type="dxa" w:w="100"/>
              <w:bottom w:type="dxa" w:w="60"/>
              <w:right w:type="dxa" w:w="100"/>
            </w:tcMar>
          </w:tcPr>
          <w:p>
            <w:pPr>
              <w:spacing w:after="40"/>
            </w:pPr>
            <w:r>
              <w:t xml:space="preserve">Privacy</w:t>
            </w:r>
          </w:p>
        </w:tc>
        <w:tc>
          <w:tcPr>
            <w:tcW w:type="dxa" w:w="6500"/>
            <w:tcMar>
              <w:top w:type="dxa" w:w="60"/>
              <w:left w:type="dxa" w:w="100"/>
              <w:bottom w:type="dxa" w:w="60"/>
              <w:right w:type="dxa" w:w="100"/>
            </w:tcMar>
          </w:tcPr>
          <w:p>
            <w:pPr>
              <w:spacing w:after="40"/>
            </w:pPr>
            <w:r>
              <w:t xml:space="preserve">De-identification on upload; no patient identifiers or medical content in logs; patient identity stored only in the patients table; deleting a patient deletes all their files.</w:t>
            </w:r>
          </w:p>
        </w:tc>
      </w:tr>
      <w:tr>
        <w:tc>
          <w:tcPr>
            <w:tcW w:type="dxa" w:w="902"/>
            <w:shd w:fill="F7F9FC" w:color="auto" w:val="clear"/>
            <w:tcMar>
              <w:top w:type="dxa" w:w="60"/>
              <w:left w:type="dxa" w:w="100"/>
              <w:bottom w:type="dxa" w:w="60"/>
              <w:right w:type="dxa" w:w="100"/>
            </w:tcMar>
          </w:tcPr>
          <w:p>
            <w:pPr>
              <w:spacing w:after="40"/>
            </w:pPr>
            <w:r>
              <w:t xml:space="preserve">NFR-4</w:t>
            </w:r>
          </w:p>
        </w:tc>
        <w:tc>
          <w:tcPr>
            <w:tcW w:type="dxa" w:w="1624"/>
            <w:shd w:fill="F7F9FC" w:color="auto" w:val="clear"/>
            <w:tcMar>
              <w:top w:type="dxa" w:w="60"/>
              <w:left w:type="dxa" w:w="100"/>
              <w:bottom w:type="dxa" w:w="60"/>
              <w:right w:type="dxa" w:w="100"/>
            </w:tcMar>
          </w:tcPr>
          <w:p>
            <w:pPr>
              <w:spacing w:after="40"/>
            </w:pPr>
            <w:r>
              <w:t xml:space="preserve">Reliability</w:t>
            </w:r>
          </w:p>
        </w:tc>
        <w:tc>
          <w:tcPr>
            <w:tcW w:type="dxa" w:w="6500"/>
            <w:shd w:fill="F7F9FC" w:color="auto" w:val="clear"/>
            <w:tcMar>
              <w:top w:type="dxa" w:w="60"/>
              <w:left w:type="dxa" w:w="100"/>
              <w:bottom w:type="dxa" w:w="60"/>
              <w:right w:type="dxa" w:w="100"/>
            </w:tcMar>
          </w:tcPr>
          <w:p>
            <w:pPr>
              <w:spacing w:after="40"/>
            </w:pPr>
            <w:r>
              <w:t xml:space="preserve">Failed jobs never crash the system; clear error reasons; worker retries once; </w:t>
            </w:r>
            <w:r>
              <w:rPr>
                <w:rFonts w:ascii="Consolas" w:cs="Consolas" w:eastAsia="Consolas" w:hAnsi="Consolas"/>
                <w:sz w:val="19"/>
                <w:szCs w:val="19"/>
              </w:rPr>
              <w:t xml:space="preserve">make backup</w:t>
            </w:r>
            <w:r>
              <w:t xml:space="preserve"> and </w:t>
            </w:r>
            <w:r>
              <w:rPr>
                <w:rFonts w:ascii="Consolas" w:cs="Consolas" w:eastAsia="Consolas" w:hAnsi="Consolas"/>
                <w:sz w:val="19"/>
                <w:szCs w:val="19"/>
              </w:rPr>
              <w:t xml:space="preserve">make restore</w:t>
            </w:r>
            <w:r>
              <w:t xml:space="preserve"> for database and files.</w:t>
            </w:r>
          </w:p>
        </w:tc>
      </w:tr>
      <w:tr>
        <w:tc>
          <w:tcPr>
            <w:tcW w:type="dxa" w:w="902"/>
            <w:tcMar>
              <w:top w:type="dxa" w:w="60"/>
              <w:left w:type="dxa" w:w="100"/>
              <w:bottom w:type="dxa" w:w="60"/>
              <w:right w:type="dxa" w:w="100"/>
            </w:tcMar>
          </w:tcPr>
          <w:p>
            <w:pPr>
              <w:spacing w:after="40"/>
            </w:pPr>
            <w:r>
              <w:t xml:space="preserve">NFR-5</w:t>
            </w:r>
          </w:p>
        </w:tc>
        <w:tc>
          <w:tcPr>
            <w:tcW w:type="dxa" w:w="1624"/>
            <w:tcMar>
              <w:top w:type="dxa" w:w="60"/>
              <w:left w:type="dxa" w:w="100"/>
              <w:bottom w:type="dxa" w:w="60"/>
              <w:right w:type="dxa" w:w="100"/>
            </w:tcMar>
          </w:tcPr>
          <w:p>
            <w:pPr>
              <w:spacing w:after="40"/>
            </w:pPr>
            <w:r>
              <w:t xml:space="preserve">Usability</w:t>
            </w:r>
          </w:p>
        </w:tc>
        <w:tc>
          <w:tcPr>
            <w:tcW w:type="dxa" w:w="6500"/>
            <w:tcMar>
              <w:top w:type="dxa" w:w="60"/>
              <w:left w:type="dxa" w:w="100"/>
              <w:bottom w:type="dxa" w:w="60"/>
              <w:right w:type="dxa" w:w="100"/>
            </w:tcMar>
          </w:tcPr>
          <w:p>
            <w:pPr>
              <w:spacing w:after="40"/>
            </w:pPr>
            <w:r>
              <w:t xml:space="preserve">Upload reachable in ≤ 3 clicks from the dashboard; plain-language results; consistent layout; works in the latest Chrome, Edge and Firefox at ≥ 1280 px width.</w:t>
            </w:r>
          </w:p>
        </w:tc>
      </w:tr>
      <w:tr>
        <w:tc>
          <w:tcPr>
            <w:tcW w:type="dxa" w:w="902"/>
            <w:shd w:fill="F7F9FC" w:color="auto" w:val="clear"/>
            <w:tcMar>
              <w:top w:type="dxa" w:w="60"/>
              <w:left w:type="dxa" w:w="100"/>
              <w:bottom w:type="dxa" w:w="60"/>
              <w:right w:type="dxa" w:w="100"/>
            </w:tcMar>
          </w:tcPr>
          <w:p>
            <w:pPr>
              <w:spacing w:after="40"/>
            </w:pPr>
            <w:r>
              <w:t xml:space="preserve">NFR-6</w:t>
            </w:r>
          </w:p>
        </w:tc>
        <w:tc>
          <w:tcPr>
            <w:tcW w:type="dxa" w:w="1624"/>
            <w:shd w:fill="F7F9FC" w:color="auto" w:val="clear"/>
            <w:tcMar>
              <w:top w:type="dxa" w:w="60"/>
              <w:left w:type="dxa" w:w="100"/>
              <w:bottom w:type="dxa" w:w="60"/>
              <w:right w:type="dxa" w:w="100"/>
            </w:tcMar>
          </w:tcPr>
          <w:p>
            <w:pPr>
              <w:spacing w:after="40"/>
            </w:pPr>
            <w:r>
              <w:t xml:space="preserve">Portability</w:t>
            </w:r>
          </w:p>
        </w:tc>
        <w:tc>
          <w:tcPr>
            <w:tcW w:type="dxa" w:w="6500"/>
            <w:shd w:fill="F7F9FC" w:color="auto" w:val="clear"/>
            <w:tcMar>
              <w:top w:type="dxa" w:w="60"/>
              <w:left w:type="dxa" w:w="100"/>
              <w:bottom w:type="dxa" w:w="60"/>
              <w:right w:type="dxa" w:w="100"/>
            </w:tcMar>
          </w:tcPr>
          <w:p>
            <w:pPr>
              <w:spacing w:after="40"/>
            </w:pPr>
            <w:r>
              <w:t xml:space="preserve">Runs with Docker Compose on Windows 10/11 (Docker Desktop + WSL2), macOS and Ubuntu; no internet needed during the demo once images and the model are downloaded.</w:t>
            </w:r>
          </w:p>
        </w:tc>
      </w:tr>
      <w:tr>
        <w:tc>
          <w:tcPr>
            <w:tcW w:type="dxa" w:w="902"/>
            <w:tcMar>
              <w:top w:type="dxa" w:w="60"/>
              <w:left w:type="dxa" w:w="100"/>
              <w:bottom w:type="dxa" w:w="60"/>
              <w:right w:type="dxa" w:w="100"/>
            </w:tcMar>
          </w:tcPr>
          <w:p>
            <w:pPr>
              <w:spacing w:after="40"/>
            </w:pPr>
            <w:r>
              <w:t xml:space="preserve">NFR-7</w:t>
            </w:r>
          </w:p>
        </w:tc>
        <w:tc>
          <w:tcPr>
            <w:tcW w:type="dxa" w:w="1624"/>
            <w:tcMar>
              <w:top w:type="dxa" w:w="60"/>
              <w:left w:type="dxa" w:w="100"/>
              <w:bottom w:type="dxa" w:w="60"/>
              <w:right w:type="dxa" w:w="100"/>
            </w:tcMar>
          </w:tcPr>
          <w:p>
            <w:pPr>
              <w:spacing w:after="40"/>
            </w:pPr>
            <w:r>
              <w:t xml:space="preserve">Maintainability</w:t>
            </w:r>
          </w:p>
        </w:tc>
        <w:tc>
          <w:tcPr>
            <w:tcW w:type="dxa" w:w="6500"/>
            <w:tcMar>
              <w:top w:type="dxa" w:w="60"/>
              <w:left w:type="dxa" w:w="100"/>
              <w:bottom w:type="dxa" w:w="60"/>
              <w:right w:type="dxa" w:w="100"/>
            </w:tcMar>
          </w:tcPr>
          <w:p>
            <w:pPr>
              <w:spacing w:after="40"/>
            </w:pPr>
            <w:r>
              <w:t xml:space="preserve">Linted and formatted code (ruff, eslint, prettier); ≥ 70% line coverage for backend and ml packages; typed APIs; documented modules.</w:t>
            </w:r>
          </w:p>
        </w:tc>
      </w:tr>
      <w:tr>
        <w:tc>
          <w:tcPr>
            <w:tcW w:type="dxa" w:w="902"/>
            <w:shd w:fill="F7F9FC" w:color="auto" w:val="clear"/>
            <w:tcMar>
              <w:top w:type="dxa" w:w="60"/>
              <w:left w:type="dxa" w:w="100"/>
              <w:bottom w:type="dxa" w:w="60"/>
              <w:right w:type="dxa" w:w="100"/>
            </w:tcMar>
          </w:tcPr>
          <w:p>
            <w:pPr>
              <w:spacing w:after="40"/>
            </w:pPr>
            <w:r>
              <w:t xml:space="preserve">NFR-8</w:t>
            </w:r>
          </w:p>
        </w:tc>
        <w:tc>
          <w:tcPr>
            <w:tcW w:type="dxa" w:w="1624"/>
            <w:shd w:fill="F7F9FC" w:color="auto" w:val="clear"/>
            <w:tcMar>
              <w:top w:type="dxa" w:w="60"/>
              <w:left w:type="dxa" w:w="100"/>
              <w:bottom w:type="dxa" w:w="60"/>
              <w:right w:type="dxa" w:w="100"/>
            </w:tcMar>
          </w:tcPr>
          <w:p>
            <w:pPr>
              <w:spacing w:after="40"/>
            </w:pPr>
            <w:r>
              <w:t xml:space="preserve">Reproducibility</w:t>
            </w:r>
          </w:p>
        </w:tc>
        <w:tc>
          <w:tcPr>
            <w:tcW w:type="dxa" w:w="6500"/>
            <w:shd w:fill="F7F9FC" w:color="auto" w:val="clear"/>
            <w:tcMar>
              <w:top w:type="dxa" w:w="60"/>
              <w:left w:type="dxa" w:w="100"/>
              <w:bottom w:type="dxa" w:w="60"/>
              <w:right w:type="dxa" w:w="100"/>
            </w:tcMar>
          </w:tcPr>
          <w:p>
            <w:pPr>
              <w:spacing w:after="40"/>
            </w:pPr>
            <w:r>
              <w:t xml:space="preserve">Fixed seeds, saved configs, committed splits.json, manifest hash and git commit recorded in the model bundle.</w:t>
            </w:r>
          </w:p>
        </w:tc>
      </w:tr>
      <w:tr>
        <w:tc>
          <w:tcPr>
            <w:tcW w:type="dxa" w:w="902"/>
            <w:tcMar>
              <w:top w:type="dxa" w:w="60"/>
              <w:left w:type="dxa" w:w="100"/>
              <w:bottom w:type="dxa" w:w="60"/>
              <w:right w:type="dxa" w:w="100"/>
            </w:tcMar>
          </w:tcPr>
          <w:p>
            <w:pPr>
              <w:spacing w:after="40"/>
            </w:pPr>
            <w:r>
              <w:t xml:space="preserve">NFR-9</w:t>
            </w:r>
          </w:p>
        </w:tc>
        <w:tc>
          <w:tcPr>
            <w:tcW w:type="dxa" w:w="1624"/>
            <w:tcMar>
              <w:top w:type="dxa" w:w="60"/>
              <w:left w:type="dxa" w:w="100"/>
              <w:bottom w:type="dxa" w:w="60"/>
              <w:right w:type="dxa" w:w="100"/>
            </w:tcMar>
          </w:tcPr>
          <w:p>
            <w:pPr>
              <w:spacing w:after="40"/>
            </w:pPr>
            <w:r>
              <w:t xml:space="preserve">Transparency</w:t>
            </w:r>
          </w:p>
        </w:tc>
        <w:tc>
          <w:tcPr>
            <w:tcW w:type="dxa" w:w="6500"/>
            <w:tcMar>
              <w:top w:type="dxa" w:w="60"/>
              <w:left w:type="dxa" w:w="100"/>
              <w:bottom w:type="dxa" w:w="60"/>
              <w:right w:type="dxa" w:w="100"/>
            </w:tcMar>
          </w:tcPr>
          <w:p>
            <w:pPr>
              <w:spacing w:after="40"/>
            </w:pPr>
            <w:r>
              <w:t xml:space="preserve">Demo-model banner whenever </w:t>
            </w:r>
            <w:r>
              <w:rPr>
                <w:rFonts w:ascii="Consolas" w:cs="Consolas" w:eastAsia="Consolas" w:hAnsi="Consolas"/>
                <w:sz w:val="19"/>
                <w:szCs w:val="19"/>
              </w:rPr>
              <w:t xml:space="preserve">is_demo</w:t>
            </w:r>
            <w:r>
              <w:t xml:space="preserve"> is true; disclaimer on every result and report; model card accessible to admins.</w:t>
            </w:r>
          </w:p>
        </w:tc>
      </w:tr>
    </w:tbl>
    <w:p>
      <w:pPr>
        <w:pStyle w:val="Heading1"/>
        <w:pageBreakBefore/>
      </w:pPr>
      <w:r>
        <w:t xml:space="preserve">13. Technology Stack</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4513"/>
        <w:gridCol w:w="2708"/>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Layer</w:t>
            </w:r>
          </w:p>
        </w:tc>
        <w:tc>
          <w:tcPr>
            <w:tcW w:type="dxa" w:w="4513"/>
            <w:shd w:fill="1F4E79" w:color="auto" w:val="clear"/>
            <w:tcMar>
              <w:top w:type="dxa" w:w="60"/>
              <w:left w:type="dxa" w:w="100"/>
              <w:bottom w:type="dxa" w:w="60"/>
              <w:right w:type="dxa" w:w="100"/>
            </w:tcMar>
          </w:tcPr>
          <w:p>
            <w:pPr>
              <w:spacing w:after="40"/>
            </w:pPr>
            <w:r>
              <w:rPr>
                <w:b/>
                <w:bCs/>
                <w:color w:val="FFFFFF"/>
              </w:rPr>
              <w:t xml:space="preserve">Choice</w:t>
            </w:r>
          </w:p>
        </w:tc>
        <w:tc>
          <w:tcPr>
            <w:tcW w:type="dxa" w:w="2708"/>
            <w:shd w:fill="1F4E79" w:color="auto" w:val="clear"/>
            <w:tcMar>
              <w:top w:type="dxa" w:w="60"/>
              <w:left w:type="dxa" w:w="100"/>
              <w:bottom w:type="dxa" w:w="60"/>
              <w:right w:type="dxa" w:w="100"/>
            </w:tcMar>
          </w:tcPr>
          <w:p>
            <w:pPr>
              <w:spacing w:after="40"/>
            </w:pPr>
            <w:r>
              <w:rPr>
                <w:b/>
                <w:bCs/>
                <w:color w:val="FFFFFF"/>
              </w:rPr>
              <w:t xml:space="preserve">Purpose</w:t>
            </w:r>
          </w:p>
        </w:tc>
      </w:tr>
      <w:tr>
        <w:tc>
          <w:tcPr>
            <w:tcW w:type="dxa" w:w="1805"/>
            <w:tcMar>
              <w:top w:type="dxa" w:w="60"/>
              <w:left w:type="dxa" w:w="100"/>
              <w:bottom w:type="dxa" w:w="60"/>
              <w:right w:type="dxa" w:w="100"/>
            </w:tcMar>
          </w:tcPr>
          <w:p>
            <w:pPr>
              <w:spacing w:after="40"/>
            </w:pPr>
            <w:r>
              <w:t xml:space="preserve">Frontend</w:t>
            </w:r>
          </w:p>
        </w:tc>
        <w:tc>
          <w:tcPr>
            <w:tcW w:type="dxa" w:w="4513"/>
            <w:tcMar>
              <w:top w:type="dxa" w:w="60"/>
              <w:left w:type="dxa" w:w="100"/>
              <w:bottom w:type="dxa" w:w="60"/>
              <w:right w:type="dxa" w:w="100"/>
            </w:tcMar>
          </w:tcPr>
          <w:p>
            <w:pPr>
              <w:spacing w:after="40"/>
            </w:pPr>
            <w:r>
              <w:t xml:space="preserve">React 18, TypeScript 5, Vite 5, Tailwind CSS 3, React Router 6, TanStack Query 5</w:t>
            </w:r>
          </w:p>
        </w:tc>
        <w:tc>
          <w:tcPr>
            <w:tcW w:type="dxa" w:w="2708"/>
            <w:tcMar>
              <w:top w:type="dxa" w:w="60"/>
              <w:left w:type="dxa" w:w="100"/>
              <w:bottom w:type="dxa" w:w="60"/>
              <w:right w:type="dxa" w:w="100"/>
            </w:tcMar>
          </w:tcPr>
          <w:p>
            <w:pPr>
              <w:spacing w:after="40"/>
            </w:pPr>
            <w:r>
              <w:t xml:space="preserve">Web interface</w:t>
            </w:r>
          </w:p>
        </w:tc>
      </w:tr>
      <w:tr>
        <w:tc>
          <w:tcPr>
            <w:tcW w:type="dxa" w:w="1805"/>
            <w:shd w:fill="F7F9FC" w:color="auto" w:val="clear"/>
            <w:tcMar>
              <w:top w:type="dxa" w:w="60"/>
              <w:left w:type="dxa" w:w="100"/>
              <w:bottom w:type="dxa" w:w="60"/>
              <w:right w:type="dxa" w:w="100"/>
            </w:tcMar>
          </w:tcPr>
          <w:p>
            <w:pPr>
              <w:spacing w:after="40"/>
            </w:pPr>
            <w:r>
              <w:t xml:space="preserve">Backend</w:t>
            </w:r>
          </w:p>
        </w:tc>
        <w:tc>
          <w:tcPr>
            <w:tcW w:type="dxa" w:w="4513"/>
            <w:shd w:fill="F7F9FC" w:color="auto" w:val="clear"/>
            <w:tcMar>
              <w:top w:type="dxa" w:w="60"/>
              <w:left w:type="dxa" w:w="100"/>
              <w:bottom w:type="dxa" w:w="60"/>
              <w:right w:type="dxa" w:w="100"/>
            </w:tcMar>
          </w:tcPr>
          <w:p>
            <w:pPr>
              <w:spacing w:after="40"/>
            </w:pPr>
            <w:r>
              <w:t xml:space="preserve">Python 3.11, FastAPI, Pydantic v2, SQLAlchemy 2, Alembic</w:t>
            </w:r>
          </w:p>
        </w:tc>
        <w:tc>
          <w:tcPr>
            <w:tcW w:type="dxa" w:w="2708"/>
            <w:shd w:fill="F7F9FC" w:color="auto" w:val="clear"/>
            <w:tcMar>
              <w:top w:type="dxa" w:w="60"/>
              <w:left w:type="dxa" w:w="100"/>
              <w:bottom w:type="dxa" w:w="60"/>
              <w:right w:type="dxa" w:w="100"/>
            </w:tcMar>
          </w:tcPr>
          <w:p>
            <w:pPr>
              <w:spacing w:after="40"/>
            </w:pPr>
            <w:r>
              <w:t xml:space="preserve">REST API and data access</w:t>
            </w:r>
          </w:p>
        </w:tc>
      </w:tr>
      <w:tr>
        <w:tc>
          <w:tcPr>
            <w:tcW w:type="dxa" w:w="1805"/>
            <w:tcMar>
              <w:top w:type="dxa" w:w="60"/>
              <w:left w:type="dxa" w:w="100"/>
              <w:bottom w:type="dxa" w:w="60"/>
              <w:right w:type="dxa" w:w="100"/>
            </w:tcMar>
          </w:tcPr>
          <w:p>
            <w:pPr>
              <w:spacing w:after="40"/>
            </w:pPr>
            <w:r>
              <w:t xml:space="preserve">Database</w:t>
            </w:r>
          </w:p>
        </w:tc>
        <w:tc>
          <w:tcPr>
            <w:tcW w:type="dxa" w:w="4513"/>
            <w:tcMar>
              <w:top w:type="dxa" w:w="60"/>
              <w:left w:type="dxa" w:w="100"/>
              <w:bottom w:type="dxa" w:w="60"/>
              <w:right w:type="dxa" w:w="100"/>
            </w:tcMar>
          </w:tcPr>
          <w:p>
            <w:pPr>
              <w:spacing w:after="40"/>
            </w:pPr>
            <w:r>
              <w:t xml:space="preserve">PostgreSQL 16</w:t>
            </w:r>
          </w:p>
        </w:tc>
        <w:tc>
          <w:tcPr>
            <w:tcW w:type="dxa" w:w="2708"/>
            <w:tcMar>
              <w:top w:type="dxa" w:w="60"/>
              <w:left w:type="dxa" w:w="100"/>
              <w:bottom w:type="dxa" w:w="60"/>
              <w:right w:type="dxa" w:w="100"/>
            </w:tcMar>
          </w:tcPr>
          <w:p>
            <w:pPr>
              <w:spacing w:after="40"/>
            </w:pPr>
            <w:r>
              <w:t xml:space="preserve">Persistent data</w:t>
            </w:r>
          </w:p>
        </w:tc>
      </w:tr>
      <w:tr>
        <w:tc>
          <w:tcPr>
            <w:tcW w:type="dxa" w:w="1805"/>
            <w:shd w:fill="F7F9FC" w:color="auto" w:val="clear"/>
            <w:tcMar>
              <w:top w:type="dxa" w:w="60"/>
              <w:left w:type="dxa" w:w="100"/>
              <w:bottom w:type="dxa" w:w="60"/>
              <w:right w:type="dxa" w:w="100"/>
            </w:tcMar>
          </w:tcPr>
          <w:p>
            <w:pPr>
              <w:spacing w:after="40"/>
            </w:pPr>
            <w:r>
              <w:t xml:space="preserve">Queue</w:t>
            </w:r>
          </w:p>
        </w:tc>
        <w:tc>
          <w:tcPr>
            <w:tcW w:type="dxa" w:w="4513"/>
            <w:shd w:fill="F7F9FC" w:color="auto" w:val="clear"/>
            <w:tcMar>
              <w:top w:type="dxa" w:w="60"/>
              <w:left w:type="dxa" w:w="100"/>
              <w:bottom w:type="dxa" w:w="60"/>
              <w:right w:type="dxa" w:w="100"/>
            </w:tcMar>
          </w:tcPr>
          <w:p>
            <w:pPr>
              <w:spacing w:after="40"/>
            </w:pPr>
            <w:r>
              <w:t xml:space="preserve">Redis 7 + RQ</w:t>
            </w:r>
          </w:p>
        </w:tc>
        <w:tc>
          <w:tcPr>
            <w:tcW w:type="dxa" w:w="2708"/>
            <w:shd w:fill="F7F9FC" w:color="auto" w:val="clear"/>
            <w:tcMar>
              <w:top w:type="dxa" w:w="60"/>
              <w:left w:type="dxa" w:w="100"/>
              <w:bottom w:type="dxa" w:w="60"/>
              <w:right w:type="dxa" w:w="100"/>
            </w:tcMar>
          </w:tcPr>
          <w:p>
            <w:pPr>
              <w:spacing w:after="40"/>
            </w:pPr>
            <w:r>
              <w:t xml:space="preserve">Background analysis jobs</w:t>
            </w:r>
          </w:p>
        </w:tc>
      </w:tr>
      <w:tr>
        <w:tc>
          <w:tcPr>
            <w:tcW w:type="dxa" w:w="1805"/>
            <w:tcMar>
              <w:top w:type="dxa" w:w="60"/>
              <w:left w:type="dxa" w:w="100"/>
              <w:bottom w:type="dxa" w:w="60"/>
              <w:right w:type="dxa" w:w="100"/>
            </w:tcMar>
          </w:tcPr>
          <w:p>
            <w:pPr>
              <w:spacing w:after="40"/>
            </w:pPr>
            <w:r>
              <w:t xml:space="preserve">Medical imaging</w:t>
            </w:r>
          </w:p>
        </w:tc>
        <w:tc>
          <w:tcPr>
            <w:tcW w:type="dxa" w:w="4513"/>
            <w:tcMar>
              <w:top w:type="dxa" w:w="60"/>
              <w:left w:type="dxa" w:w="100"/>
              <w:bottom w:type="dxa" w:w="60"/>
              <w:right w:type="dxa" w:w="100"/>
            </w:tcMar>
          </w:tcPr>
          <w:p>
            <w:pPr>
              <w:spacing w:after="40"/>
            </w:pPr>
            <w:r>
              <w:t xml:space="preserve">pydicom (+ pylibjpeg), SimpleITK, lungmask</w:t>
            </w:r>
          </w:p>
        </w:tc>
        <w:tc>
          <w:tcPr>
            <w:tcW w:type="dxa" w:w="2708"/>
            <w:tcMar>
              <w:top w:type="dxa" w:w="60"/>
              <w:left w:type="dxa" w:w="100"/>
              <w:bottom w:type="dxa" w:w="60"/>
              <w:right w:type="dxa" w:w="100"/>
            </w:tcMar>
          </w:tcPr>
          <w:p>
            <w:pPr>
              <w:spacing w:after="40"/>
            </w:pPr>
            <w:r>
              <w:t xml:space="preserve">DICOM reading, de-identification, preprocessing, lung segmentation</w:t>
            </w:r>
          </w:p>
        </w:tc>
      </w:tr>
      <w:tr>
        <w:tc>
          <w:tcPr>
            <w:tcW w:type="dxa" w:w="1805"/>
            <w:shd w:fill="F7F9FC" w:color="auto" w:val="clear"/>
            <w:tcMar>
              <w:top w:type="dxa" w:w="60"/>
              <w:left w:type="dxa" w:w="100"/>
              <w:bottom w:type="dxa" w:w="60"/>
              <w:right w:type="dxa" w:w="100"/>
            </w:tcMar>
          </w:tcPr>
          <w:p>
            <w:pPr>
              <w:spacing w:after="40"/>
            </w:pPr>
            <w:r>
              <w:t xml:space="preserve">Deep learning</w:t>
            </w:r>
          </w:p>
        </w:tc>
        <w:tc>
          <w:tcPr>
            <w:tcW w:type="dxa" w:w="4513"/>
            <w:shd w:fill="F7F9FC" w:color="auto" w:val="clear"/>
            <w:tcMar>
              <w:top w:type="dxa" w:w="60"/>
              <w:left w:type="dxa" w:w="100"/>
              <w:bottom w:type="dxa" w:w="60"/>
              <w:right w:type="dxa" w:w="100"/>
            </w:tcMar>
          </w:tcPr>
          <w:p>
            <w:pPr>
              <w:spacing w:after="40"/>
            </w:pPr>
            <w:r>
              <w:t xml:space="preserve">PyTorch 2.x, MONAI 1.3+</w:t>
            </w:r>
          </w:p>
        </w:tc>
        <w:tc>
          <w:tcPr>
            <w:tcW w:type="dxa" w:w="2708"/>
            <w:shd w:fill="F7F9FC" w:color="auto" w:val="clear"/>
            <w:tcMar>
              <w:top w:type="dxa" w:w="60"/>
              <w:left w:type="dxa" w:w="100"/>
              <w:bottom w:type="dxa" w:w="60"/>
              <w:right w:type="dxa" w:w="100"/>
            </w:tcMar>
          </w:tcPr>
          <w:p>
            <w:pPr>
              <w:spacing w:after="40"/>
            </w:pPr>
            <w:r>
              <w:t xml:space="preserve">3D CNN training and inference (CUDA on the GPU computer, CPU in Docker)</w:t>
            </w:r>
          </w:p>
        </w:tc>
      </w:tr>
      <w:tr>
        <w:tc>
          <w:tcPr>
            <w:tcW w:type="dxa" w:w="1805"/>
            <w:tcMar>
              <w:top w:type="dxa" w:w="60"/>
              <w:left w:type="dxa" w:w="100"/>
              <w:bottom w:type="dxa" w:w="60"/>
              <w:right w:type="dxa" w:w="100"/>
            </w:tcMar>
          </w:tcPr>
          <w:p>
            <w:pPr>
              <w:spacing w:after="40"/>
            </w:pPr>
            <w:r>
              <w:t xml:space="preserve">Statistics</w:t>
            </w:r>
          </w:p>
        </w:tc>
        <w:tc>
          <w:tcPr>
            <w:tcW w:type="dxa" w:w="4513"/>
            <w:tcMar>
              <w:top w:type="dxa" w:w="60"/>
              <w:left w:type="dxa" w:w="100"/>
              <w:bottom w:type="dxa" w:w="60"/>
              <w:right w:type="dxa" w:w="100"/>
            </w:tcMar>
          </w:tcPr>
          <w:p>
            <w:pPr>
              <w:spacing w:after="40"/>
            </w:pPr>
            <w:r>
              <w:t xml:space="preserve">scikit-learn, SciPy, NumPy, pandas</w:t>
            </w:r>
          </w:p>
        </w:tc>
        <w:tc>
          <w:tcPr>
            <w:tcW w:type="dxa" w:w="2708"/>
            <w:tcMar>
              <w:top w:type="dxa" w:w="60"/>
              <w:left w:type="dxa" w:w="100"/>
              <w:bottom w:type="dxa" w:w="60"/>
              <w:right w:type="dxa" w:w="100"/>
            </w:tcMar>
          </w:tcPr>
          <w:p>
            <w:pPr>
              <w:spacing w:after="40"/>
            </w:pPr>
            <w:r>
              <w:t xml:space="preserve">Baselines, calibration, metrics, bootstrap, DeLong</w:t>
            </w:r>
          </w:p>
        </w:tc>
      </w:tr>
      <w:tr>
        <w:tc>
          <w:tcPr>
            <w:tcW w:type="dxa" w:w="1805"/>
            <w:shd w:fill="F7F9FC" w:color="auto" w:val="clear"/>
            <w:tcMar>
              <w:top w:type="dxa" w:w="60"/>
              <w:left w:type="dxa" w:w="100"/>
              <w:bottom w:type="dxa" w:w="60"/>
              <w:right w:type="dxa" w:w="100"/>
            </w:tcMar>
          </w:tcPr>
          <w:p>
            <w:pPr>
              <w:spacing w:after="40"/>
            </w:pPr>
            <w:r>
              <w:t xml:space="preserve">Reports</w:t>
            </w:r>
          </w:p>
        </w:tc>
        <w:tc>
          <w:tcPr>
            <w:tcW w:type="dxa" w:w="4513"/>
            <w:shd w:fill="F7F9FC" w:color="auto" w:val="clear"/>
            <w:tcMar>
              <w:top w:type="dxa" w:w="60"/>
              <w:left w:type="dxa" w:w="100"/>
              <w:bottom w:type="dxa" w:w="60"/>
              <w:right w:type="dxa" w:w="100"/>
            </w:tcMar>
          </w:tcPr>
          <w:p>
            <w:pPr>
              <w:spacing w:after="40"/>
            </w:pPr>
            <w:r>
              <w:t xml:space="preserve">ReportLab</w:t>
            </w:r>
          </w:p>
        </w:tc>
        <w:tc>
          <w:tcPr>
            <w:tcW w:type="dxa" w:w="2708"/>
            <w:shd w:fill="F7F9FC" w:color="auto" w:val="clear"/>
            <w:tcMar>
              <w:top w:type="dxa" w:w="60"/>
              <w:left w:type="dxa" w:w="100"/>
              <w:bottom w:type="dxa" w:w="60"/>
              <w:right w:type="dxa" w:w="100"/>
            </w:tcMar>
          </w:tcPr>
          <w:p>
            <w:pPr>
              <w:spacing w:after="40"/>
            </w:pPr>
            <w:r>
              <w:t xml:space="preserve">PDF generation</w:t>
            </w:r>
          </w:p>
        </w:tc>
      </w:tr>
      <w:tr>
        <w:tc>
          <w:tcPr>
            <w:tcW w:type="dxa" w:w="1805"/>
            <w:tcMar>
              <w:top w:type="dxa" w:w="60"/>
              <w:left w:type="dxa" w:w="100"/>
              <w:bottom w:type="dxa" w:w="60"/>
              <w:right w:type="dxa" w:w="100"/>
            </w:tcMar>
          </w:tcPr>
          <w:p>
            <w:pPr>
              <w:spacing w:after="40"/>
            </w:pPr>
            <w:r>
              <w:t xml:space="preserve">Testing</w:t>
            </w:r>
          </w:p>
        </w:tc>
        <w:tc>
          <w:tcPr>
            <w:tcW w:type="dxa" w:w="4513"/>
            <w:tcMar>
              <w:top w:type="dxa" w:w="60"/>
              <w:left w:type="dxa" w:w="100"/>
              <w:bottom w:type="dxa" w:w="60"/>
              <w:right w:type="dxa" w:w="100"/>
            </w:tcMar>
          </w:tcPr>
          <w:p>
            <w:pPr>
              <w:spacing w:after="40"/>
            </w:pPr>
            <w:r>
              <w:t xml:space="preserve">pytest, Vitest, Playwright</w:t>
            </w:r>
          </w:p>
        </w:tc>
        <w:tc>
          <w:tcPr>
            <w:tcW w:type="dxa" w:w="2708"/>
            <w:tcMar>
              <w:top w:type="dxa" w:w="60"/>
              <w:left w:type="dxa" w:w="100"/>
              <w:bottom w:type="dxa" w:w="60"/>
              <w:right w:type="dxa" w:w="100"/>
            </w:tcMar>
          </w:tcPr>
          <w:p>
            <w:pPr>
              <w:spacing w:after="40"/>
            </w:pPr>
            <w:r>
              <w:t xml:space="preserve">Unit, integration and end-to-end tests</w:t>
            </w:r>
          </w:p>
        </w:tc>
      </w:tr>
      <w:tr>
        <w:tc>
          <w:tcPr>
            <w:tcW w:type="dxa" w:w="1805"/>
            <w:shd w:fill="F7F9FC" w:color="auto" w:val="clear"/>
            <w:tcMar>
              <w:top w:type="dxa" w:w="60"/>
              <w:left w:type="dxa" w:w="100"/>
              <w:bottom w:type="dxa" w:w="60"/>
              <w:right w:type="dxa" w:w="100"/>
            </w:tcMar>
          </w:tcPr>
          <w:p>
            <w:pPr>
              <w:spacing w:after="40"/>
            </w:pPr>
            <w:r>
              <w:t xml:space="preserve">Tooling</w:t>
            </w:r>
          </w:p>
        </w:tc>
        <w:tc>
          <w:tcPr>
            <w:tcW w:type="dxa" w:w="4513"/>
            <w:shd w:fill="F7F9FC" w:color="auto" w:val="clear"/>
            <w:tcMar>
              <w:top w:type="dxa" w:w="60"/>
              <w:left w:type="dxa" w:w="100"/>
              <w:bottom w:type="dxa" w:w="60"/>
              <w:right w:type="dxa" w:w="100"/>
            </w:tcMar>
          </w:tcPr>
          <w:p>
            <w:pPr>
              <w:spacing w:after="40"/>
            </w:pPr>
            <w:r>
              <w:t xml:space="preserve">Docker Compose v2, Make, ruff, eslint, prettier, pre-commit, GitHub Actions</w:t>
            </w:r>
          </w:p>
        </w:tc>
        <w:tc>
          <w:tcPr>
            <w:tcW w:type="dxa" w:w="2708"/>
            <w:shd w:fill="F7F9FC" w:color="auto" w:val="clear"/>
            <w:tcMar>
              <w:top w:type="dxa" w:w="60"/>
              <w:left w:type="dxa" w:w="100"/>
              <w:bottom w:type="dxa" w:w="60"/>
              <w:right w:type="dxa" w:w="100"/>
            </w:tcMar>
          </w:tcPr>
          <w:p>
            <w:pPr>
              <w:spacing w:after="40"/>
            </w:pPr>
            <w:r>
              <w:t xml:space="preserve">Build, run, lint, CI</w:t>
            </w:r>
          </w:p>
        </w:tc>
      </w:tr>
      <w:tr>
        <w:tc>
          <w:tcPr>
            <w:tcW w:type="dxa" w:w="1805"/>
            <w:tcMar>
              <w:top w:type="dxa" w:w="60"/>
              <w:left w:type="dxa" w:w="100"/>
              <w:bottom w:type="dxa" w:w="60"/>
              <w:right w:type="dxa" w:w="100"/>
            </w:tcMar>
          </w:tcPr>
          <w:p>
            <w:pPr>
              <w:spacing w:after="40"/>
            </w:pPr>
            <w:r>
              <w:t xml:space="preserve">Implementation agent</w:t>
            </w:r>
          </w:p>
        </w:tc>
        <w:tc>
          <w:tcPr>
            <w:tcW w:type="dxa" w:w="4513"/>
            <w:tcMar>
              <w:top w:type="dxa" w:w="60"/>
              <w:left w:type="dxa" w:w="100"/>
              <w:bottom w:type="dxa" w:w="60"/>
              <w:right w:type="dxa" w:w="100"/>
            </w:tcMar>
          </w:tcPr>
          <w:p>
            <w:pPr>
              <w:spacing w:after="40"/>
            </w:pPr>
            <w:r>
              <w:t xml:space="preserve">Claude Code</w:t>
            </w:r>
          </w:p>
        </w:tc>
        <w:tc>
          <w:tcPr>
            <w:tcW w:type="dxa" w:w="2708"/>
            <w:tcMar>
              <w:top w:type="dxa" w:w="60"/>
              <w:left w:type="dxa" w:w="100"/>
              <w:bottom w:type="dxa" w:w="60"/>
              <w:right w:type="dxa" w:w="100"/>
            </w:tcMar>
          </w:tcPr>
          <w:p>
            <w:pPr>
              <w:spacing w:after="40"/>
            </w:pPr>
            <w:r>
              <w:t xml:space="preserve">Writes all code, tests and technical docs per phase</w:t>
            </w:r>
          </w:p>
        </w:tc>
      </w:tr>
    </w:tbl>
    <w:p>
      <w:pPr>
        <w:pStyle w:val="Heading1"/>
        <w:pageBreakBefore/>
      </w:pPr>
      <w:r>
        <w:t xml:space="preserve">14. Repository Structure and Git Workflow</w:t>
      </w:r>
    </w:p>
    <w:p>
      <w:pPr>
        <w:pStyle w:val="Heading2"/>
      </w:pPr>
      <w:r>
        <w:t xml:space="preserve">14.1 Repository Layout (github.com/ahmadraza225/CaviNet)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7"/>
        <w:gridCol w:w="6319"/>
      </w:tblGrid>
      <w:tr>
        <w:trPr>
          <w:tblHeader/>
        </w:trPr>
        <w:tc>
          <w:tcPr>
            <w:tcW w:type="dxa" w:w="2707"/>
            <w:shd w:fill="1F4E79" w:color="auto" w:val="clear"/>
            <w:tcMar>
              <w:top w:type="dxa" w:w="60"/>
              <w:left w:type="dxa" w:w="100"/>
              <w:bottom w:type="dxa" w:w="60"/>
              <w:right w:type="dxa" w:w="100"/>
            </w:tcMar>
          </w:tcPr>
          <w:p>
            <w:pPr>
              <w:spacing w:after="40"/>
            </w:pPr>
            <w:r>
              <w:rPr>
                <w:b/>
                <w:bCs/>
                <w:color w:val="FFFFFF"/>
              </w:rPr>
              <w:t xml:space="preserve">Path</w:t>
            </w:r>
          </w:p>
        </w:tc>
        <w:tc>
          <w:tcPr>
            <w:tcW w:type="dxa" w:w="6319"/>
            <w:shd w:fill="1F4E79" w:color="auto" w:val="clear"/>
            <w:tcMar>
              <w:top w:type="dxa" w:w="60"/>
              <w:left w:type="dxa" w:w="100"/>
              <w:bottom w:type="dxa" w:w="60"/>
              <w:right w:type="dxa" w:w="100"/>
            </w:tcMar>
          </w:tcPr>
          <w:p>
            <w:pPr>
              <w:spacing w:after="40"/>
            </w:pPr>
            <w:r>
              <w:rPr>
                <w:b/>
                <w:bCs/>
                <w:color w:val="FFFFFF"/>
              </w:rPr>
              <w:t xml:space="preserve">Contents</w:t>
            </w:r>
          </w:p>
        </w:tc>
      </w:tr>
      <w:tr>
        <w:tc>
          <w:tcPr>
            <w:tcW w:type="dxa" w:w="2707"/>
            <w:tcMar>
              <w:top w:type="dxa" w:w="60"/>
              <w:left w:type="dxa" w:w="100"/>
              <w:bottom w:type="dxa" w:w="60"/>
              <w:right w:type="dxa" w:w="100"/>
            </w:tcMar>
          </w:tcPr>
          <w:p>
            <w:pPr>
              <w:spacing w:after="40"/>
            </w:pPr>
            <w:r>
              <w:t xml:space="preserve">backend/</w:t>
            </w:r>
          </w:p>
        </w:tc>
        <w:tc>
          <w:tcPr>
            <w:tcW w:type="dxa" w:w="6319"/>
            <w:tcMar>
              <w:top w:type="dxa" w:w="60"/>
              <w:left w:type="dxa" w:w="100"/>
              <w:bottom w:type="dxa" w:w="60"/>
              <w:right w:type="dxa" w:w="100"/>
            </w:tcMar>
          </w:tcPr>
          <w:p>
            <w:pPr>
              <w:spacing w:after="40"/>
            </w:pPr>
            <w:r>
              <w:t xml:space="preserve">FastAPI app (api, core, models, services, workers), Alembic migrations, tests</w:t>
            </w:r>
          </w:p>
        </w:tc>
      </w:tr>
      <w:tr>
        <w:tc>
          <w:tcPr>
            <w:tcW w:type="dxa" w:w="2707"/>
            <w:shd w:fill="F7F9FC" w:color="auto" w:val="clear"/>
            <w:tcMar>
              <w:top w:type="dxa" w:w="60"/>
              <w:left w:type="dxa" w:w="100"/>
              <w:bottom w:type="dxa" w:w="60"/>
              <w:right w:type="dxa" w:w="100"/>
            </w:tcMar>
          </w:tcPr>
          <w:p>
            <w:pPr>
              <w:spacing w:after="40"/>
            </w:pPr>
            <w:r>
              <w:t xml:space="preserve">frontend/</w:t>
            </w:r>
          </w:p>
        </w:tc>
        <w:tc>
          <w:tcPr>
            <w:tcW w:type="dxa" w:w="6319"/>
            <w:shd w:fill="F7F9FC" w:color="auto" w:val="clear"/>
            <w:tcMar>
              <w:top w:type="dxa" w:w="60"/>
              <w:left w:type="dxa" w:w="100"/>
              <w:bottom w:type="dxa" w:w="60"/>
              <w:right w:type="dxa" w:w="100"/>
            </w:tcMar>
          </w:tcPr>
          <w:p>
            <w:pPr>
              <w:spacing w:after="40"/>
            </w:pPr>
            <w:r>
              <w:t xml:space="preserve">React app, components, pages, tests</w:t>
            </w:r>
          </w:p>
        </w:tc>
      </w:tr>
      <w:tr>
        <w:tc>
          <w:tcPr>
            <w:tcW w:type="dxa" w:w="2707"/>
            <w:tcMar>
              <w:top w:type="dxa" w:w="60"/>
              <w:left w:type="dxa" w:w="100"/>
              <w:bottom w:type="dxa" w:w="60"/>
              <w:right w:type="dxa" w:w="100"/>
            </w:tcMar>
          </w:tcPr>
          <w:p>
            <w:pPr>
              <w:spacing w:after="40"/>
            </w:pPr>
            <w:r>
              <w:t xml:space="preserve">ml/</w:t>
            </w:r>
          </w:p>
        </w:tc>
        <w:tc>
          <w:tcPr>
            <w:tcW w:type="dxa" w:w="6319"/>
            <w:tcMar>
              <w:top w:type="dxa" w:w="60"/>
              <w:left w:type="dxa" w:w="100"/>
              <w:bottom w:type="dxa" w:w="60"/>
              <w:right w:type="dxa" w:w="100"/>
            </w:tcMar>
          </w:tcPr>
          <w:p>
            <w:pPr>
              <w:spacing w:after="40"/>
            </w:pPr>
            <w:r>
              <w:rPr>
                <w:rFonts w:ascii="Consolas" w:cs="Consolas" w:eastAsia="Consolas" w:hAnsi="Consolas"/>
                <w:sz w:val="19"/>
                <w:szCs w:val="19"/>
              </w:rPr>
              <w:t xml:space="preserve">cavinet_ml</w:t>
            </w:r>
            <w:r>
              <w:t xml:space="preserve"> Python package: io, preprocessing, model, inference, training, evaluation, CLI; configs/; tests/</w:t>
            </w:r>
          </w:p>
        </w:tc>
      </w:tr>
      <w:tr>
        <w:tc>
          <w:tcPr>
            <w:tcW w:type="dxa" w:w="2707"/>
            <w:shd w:fill="F7F9FC" w:color="auto" w:val="clear"/>
            <w:tcMar>
              <w:top w:type="dxa" w:w="60"/>
              <w:left w:type="dxa" w:w="100"/>
              <w:bottom w:type="dxa" w:w="60"/>
              <w:right w:type="dxa" w:w="100"/>
            </w:tcMar>
          </w:tcPr>
          <w:p>
            <w:pPr>
              <w:spacing w:after="40"/>
            </w:pPr>
            <w:r>
              <w:t xml:space="preserve">models/</w:t>
            </w:r>
          </w:p>
        </w:tc>
        <w:tc>
          <w:tcPr>
            <w:tcW w:type="dxa" w:w="6319"/>
            <w:shd w:fill="F7F9FC" w:color="auto" w:val="clear"/>
            <w:tcMar>
              <w:top w:type="dxa" w:w="60"/>
              <w:left w:type="dxa" w:w="100"/>
              <w:bottom w:type="dxa" w:w="60"/>
              <w:right w:type="dxa" w:w="100"/>
            </w:tcMar>
          </w:tcPr>
          <w:p>
            <w:pPr>
              <w:spacing w:after="40"/>
            </w:pPr>
            <w:r>
              <w:t xml:space="preserve">Downloaded model bundle (git-ignored)</w:t>
            </w:r>
          </w:p>
        </w:tc>
      </w:tr>
      <w:tr>
        <w:tc>
          <w:tcPr>
            <w:tcW w:type="dxa" w:w="2707"/>
            <w:tcMar>
              <w:top w:type="dxa" w:w="60"/>
              <w:left w:type="dxa" w:w="100"/>
              <w:bottom w:type="dxa" w:w="60"/>
              <w:right w:type="dxa" w:w="100"/>
            </w:tcMar>
          </w:tcPr>
          <w:p>
            <w:pPr>
              <w:spacing w:after="40"/>
            </w:pPr>
            <w:r>
              <w:t xml:space="preserve">docs/</w:t>
            </w:r>
          </w:p>
        </w:tc>
        <w:tc>
          <w:tcPr>
            <w:tcW w:type="dxa" w:w="6319"/>
            <w:tcMar>
              <w:top w:type="dxa" w:w="60"/>
              <w:left w:type="dxa" w:w="100"/>
              <w:bottom w:type="dxa" w:w="60"/>
              <w:right w:type="dxa" w:w="100"/>
            </w:tcMar>
          </w:tcPr>
          <w:p>
            <w:pPr>
              <w:spacing w:after="40"/>
            </w:pPr>
            <w:r>
              <w:t xml:space="preserve">scope/ (this document, .docx and .md), PRD traceability, USER_MANUAL, DEVELOPER_GUIDE, TRAINING_RUNBOOK, MODEL_CARD, EVALUATION_REPORT, figures/, audit/</w:t>
            </w:r>
          </w:p>
        </w:tc>
      </w:tr>
      <w:tr>
        <w:tc>
          <w:tcPr>
            <w:tcW w:type="dxa" w:w="2707"/>
            <w:shd w:fill="F7F9FC" w:color="auto" w:val="clear"/>
            <w:tcMar>
              <w:top w:type="dxa" w:w="60"/>
              <w:left w:type="dxa" w:w="100"/>
              <w:bottom w:type="dxa" w:w="60"/>
              <w:right w:type="dxa" w:w="100"/>
            </w:tcMar>
          </w:tcPr>
          <w:p>
            <w:pPr>
              <w:spacing w:after="40"/>
            </w:pPr>
            <w:r>
              <w:t xml:space="preserve">scripts/</w:t>
            </w:r>
          </w:p>
        </w:tc>
        <w:tc>
          <w:tcPr>
            <w:tcW w:type="dxa" w:w="6319"/>
            <w:shd w:fill="F7F9FC" w:color="auto" w:val="clear"/>
            <w:tcMar>
              <w:top w:type="dxa" w:w="60"/>
              <w:left w:type="dxa" w:w="100"/>
              <w:bottom w:type="dxa" w:w="60"/>
              <w:right w:type="dxa" w:w="100"/>
            </w:tcMar>
          </w:tcPr>
          <w:p>
            <w:pPr>
              <w:spacing w:after="40"/>
            </w:pPr>
            <w:r>
              <w:t xml:space="preserve">Utility scripts (e.g. dataset audit)</w:t>
            </w:r>
          </w:p>
        </w:tc>
      </w:tr>
      <w:tr>
        <w:tc>
          <w:tcPr>
            <w:tcW w:type="dxa" w:w="2707"/>
            <w:tcMar>
              <w:top w:type="dxa" w:w="60"/>
              <w:left w:type="dxa" w:w="100"/>
              <w:bottom w:type="dxa" w:w="60"/>
              <w:right w:type="dxa" w:w="100"/>
            </w:tcMar>
          </w:tcPr>
          <w:p>
            <w:pPr>
              <w:spacing w:after="40"/>
            </w:pPr>
            <w:r>
              <w:t xml:space="preserve">legacy/</w:t>
            </w:r>
          </w:p>
        </w:tc>
        <w:tc>
          <w:tcPr>
            <w:tcW w:type="dxa" w:w="6319"/>
            <w:tcMar>
              <w:top w:type="dxa" w:w="60"/>
              <w:left w:type="dxa" w:w="100"/>
              <w:bottom w:type="dxa" w:w="60"/>
              <w:right w:type="dxa" w:w="100"/>
            </w:tcMar>
          </w:tcPr>
          <w:p>
            <w:pPr>
              <w:spacing w:after="40"/>
            </w:pPr>
            <w:r>
              <w:t xml:space="preserve">Earlier Streamlit prototype files, kept for reference</w:t>
            </w:r>
          </w:p>
        </w:tc>
      </w:tr>
      <w:tr>
        <w:tc>
          <w:tcPr>
            <w:tcW w:type="dxa" w:w="2707"/>
            <w:shd w:fill="F7F9FC" w:color="auto" w:val="clear"/>
            <w:tcMar>
              <w:top w:type="dxa" w:w="60"/>
              <w:left w:type="dxa" w:w="100"/>
              <w:bottom w:type="dxa" w:w="60"/>
              <w:right w:type="dxa" w:w="100"/>
            </w:tcMar>
          </w:tcPr>
          <w:p>
            <w:pPr>
              <w:spacing w:after="40"/>
            </w:pPr>
            <w:r>
              <w:t xml:space="preserve">docker-compose.yml, Makefile, .env.example</w:t>
            </w:r>
          </w:p>
        </w:tc>
        <w:tc>
          <w:tcPr>
            <w:tcW w:type="dxa" w:w="6319"/>
            <w:shd w:fill="F7F9FC" w:color="auto" w:val="clear"/>
            <w:tcMar>
              <w:top w:type="dxa" w:w="60"/>
              <w:left w:type="dxa" w:w="100"/>
              <w:bottom w:type="dxa" w:w="60"/>
              <w:right w:type="dxa" w:w="100"/>
            </w:tcMar>
          </w:tcPr>
          <w:p>
            <w:pPr>
              <w:spacing w:after="40"/>
            </w:pPr>
            <w:r>
              <w:t xml:space="preserve">One-command run: </w:t>
            </w:r>
            <w:r>
              <w:rPr>
                <w:rFonts w:ascii="Consolas" w:cs="Consolas" w:eastAsia="Consolas" w:hAnsi="Consolas"/>
                <w:sz w:val="19"/>
                <w:szCs w:val="19"/>
              </w:rPr>
              <w:t xml:space="preserve">make up</w:t>
            </w:r>
            <w:r>
              <w:t xml:space="preserve">, </w:t>
            </w:r>
            <w:r>
              <w:rPr>
                <w:rFonts w:ascii="Consolas" w:cs="Consolas" w:eastAsia="Consolas" w:hAnsi="Consolas"/>
                <w:sz w:val="19"/>
                <w:szCs w:val="19"/>
              </w:rPr>
              <w:t xml:space="preserve">make down</w:t>
            </w:r>
            <w:r>
              <w:t xml:space="preserve">, </w:t>
            </w:r>
            <w:r>
              <w:rPr>
                <w:rFonts w:ascii="Consolas" w:cs="Consolas" w:eastAsia="Consolas" w:hAnsi="Consolas"/>
                <w:sz w:val="19"/>
                <w:szCs w:val="19"/>
              </w:rPr>
              <w:t xml:space="preserve">make test</w:t>
            </w:r>
            <w:r>
              <w:t xml:space="preserve">, </w:t>
            </w:r>
            <w:r>
              <w:rPr>
                <w:rFonts w:ascii="Consolas" w:cs="Consolas" w:eastAsia="Consolas" w:hAnsi="Consolas"/>
                <w:sz w:val="19"/>
                <w:szCs w:val="19"/>
              </w:rPr>
              <w:t xml:space="preserve">make lint</w:t>
            </w:r>
            <w:r>
              <w:t xml:space="preserve">, </w:t>
            </w:r>
            <w:r>
              <w:rPr>
                <w:rFonts w:ascii="Consolas" w:cs="Consolas" w:eastAsia="Consolas" w:hAnsi="Consolas"/>
                <w:sz w:val="19"/>
                <w:szCs w:val="19"/>
              </w:rPr>
              <w:t xml:space="preserve">make seed</w:t>
            </w:r>
            <w:r>
              <w:t xml:space="preserve">, </w:t>
            </w:r>
            <w:r>
              <w:rPr>
                <w:rFonts w:ascii="Consolas" w:cs="Consolas" w:eastAsia="Consolas" w:hAnsi="Consolas"/>
                <w:sz w:val="19"/>
                <w:szCs w:val="19"/>
              </w:rPr>
              <w:t xml:space="preserve">make fetch-model</w:t>
            </w:r>
            <w:r>
              <w:t xml:space="preserve">, </w:t>
            </w:r>
            <w:r>
              <w:rPr>
                <w:rFonts w:ascii="Consolas" w:cs="Consolas" w:eastAsia="Consolas" w:hAnsi="Consolas"/>
                <w:sz w:val="19"/>
                <w:szCs w:val="19"/>
              </w:rPr>
              <w:t xml:space="preserve">make backup</w:t>
            </w:r>
          </w:p>
        </w:tc>
      </w:tr>
      <w:tr>
        <w:tc>
          <w:tcPr>
            <w:tcW w:type="dxa" w:w="2707"/>
            <w:tcMar>
              <w:top w:type="dxa" w:w="60"/>
              <w:left w:type="dxa" w:w="100"/>
              <w:bottom w:type="dxa" w:w="60"/>
              <w:right w:type="dxa" w:w="100"/>
            </w:tcMar>
          </w:tcPr>
          <w:p>
            <w:pPr>
              <w:spacing w:after="40"/>
            </w:pPr>
            <w:r>
              <w:t xml:space="preserve">.github/workflows/</w:t>
            </w:r>
          </w:p>
        </w:tc>
        <w:tc>
          <w:tcPr>
            <w:tcW w:type="dxa" w:w="6319"/>
            <w:tcMar>
              <w:top w:type="dxa" w:w="60"/>
              <w:left w:type="dxa" w:w="100"/>
              <w:bottom w:type="dxa" w:w="60"/>
              <w:right w:type="dxa" w:w="100"/>
            </w:tcMar>
          </w:tcPr>
          <w:p>
            <w:pPr>
              <w:spacing w:after="40"/>
            </w:pPr>
            <w:r>
              <w:t xml:space="preserve">CI: lint, tests and build for backend, ml and frontend</w:t>
            </w:r>
          </w:p>
        </w:tc>
      </w:tr>
    </w:tbl>
    <w:p>
      <w:pPr>
        <w:spacing w:after="80"/>
      </w:pPr>
    </w:p>
    <w:p>
      <w:pPr>
        <w:pStyle w:val="Heading2"/>
      </w:pPr>
      <w:r>
        <w:t xml:space="preserve">14.2 Workflow for Every Phase</w:t>
      </w:r>
    </w:p>
    <w:p>
      <w:pPr>
        <w:pStyle w:val="ListParagraph"/>
        <w:numPr>
          <w:ilvl w:val="0"/>
          <w:numId w:val="2"/>
        </w:numPr>
        <w:spacing w:after="60"/>
      </w:pPr>
      <w:r>
        <w:rPr>
          <w:rFonts w:ascii="Consolas" w:cs="Consolas" w:eastAsia="Consolas" w:hAnsi="Consolas"/>
          <w:sz w:val="19"/>
          <w:szCs w:val="19"/>
        </w:rPr>
        <w:t xml:space="preserve">main</w:t>
      </w:r>
      <w:r>
        <w:t xml:space="preserve"> is the stable branch. Each phase is built on its own branch (</w:t>
      </w:r>
      <w:r>
        <w:rPr>
          <w:rFonts w:ascii="Consolas" w:cs="Consolas" w:eastAsia="Consolas" w:hAnsi="Consolas"/>
          <w:sz w:val="19"/>
          <w:szCs w:val="19"/>
        </w:rPr>
        <w:t xml:space="preserve">phase-01-foundation</w:t>
      </w:r>
      <w:r>
        <w:t xml:space="preserve">, </w:t>
      </w:r>
      <w:r>
        <w:rPr>
          <w:rFonts w:ascii="Consolas" w:cs="Consolas" w:eastAsia="Consolas" w:hAnsi="Consolas"/>
          <w:sz w:val="19"/>
          <w:szCs w:val="19"/>
        </w:rPr>
        <w:t xml:space="preserve">phase-02-accounts</w:t>
      </w:r>
      <w:r>
        <w:t xml:space="preserve">, …) or the branch the Claude Code session assigns.</w:t>
      </w:r>
    </w:p>
    <w:p>
      <w:pPr>
        <w:pStyle w:val="ListParagraph"/>
        <w:numPr>
          <w:ilvl w:val="0"/>
          <w:numId w:val="2"/>
        </w:numPr>
        <w:spacing w:after="60"/>
      </w:pPr>
      <w:r>
        <w:t xml:space="preserve">Claude Code commits, pushes and opens a pull request titled "Phase NN — name" with the acceptance checklist.</w:t>
      </w:r>
    </w:p>
    <w:p>
      <w:pPr>
        <w:pStyle w:val="ListParagraph"/>
        <w:numPr>
          <w:ilvl w:val="0"/>
          <w:numId w:val="2"/>
        </w:numPr>
        <w:spacing w:after="60"/>
      </w:pPr>
      <w:r>
        <w:t xml:space="preserve">CI must be green. A team reviewer (Section 16) checks each acceptance criterion, then merges (squash) and tags the release (</w:t>
      </w:r>
      <w:r>
        <w:rPr>
          <w:rFonts w:ascii="Consolas" w:cs="Consolas" w:eastAsia="Consolas" w:hAnsi="Consolas"/>
          <w:sz w:val="19"/>
          <w:szCs w:val="19"/>
        </w:rPr>
        <w:t xml:space="preserve">v0.1</w:t>
      </w:r>
      <w:r>
        <w:t xml:space="preserve">, </w:t>
      </w:r>
      <w:r>
        <w:rPr>
          <w:rFonts w:ascii="Consolas" w:cs="Consolas" w:eastAsia="Consolas" w:hAnsi="Consolas"/>
          <w:sz w:val="19"/>
          <w:szCs w:val="19"/>
        </w:rPr>
        <w:t xml:space="preserve">v0.2</w:t>
      </w:r>
      <w:r>
        <w:t xml:space="preserve">, …).</w:t>
      </w:r>
    </w:p>
    <w:p>
      <w:pPr>
        <w:pStyle w:val="ListParagraph"/>
        <w:numPr>
          <w:ilvl w:val="0"/>
          <w:numId w:val="2"/>
        </w:numPr>
        <w:spacing w:after="60"/>
      </w:pPr>
      <w:r>
        <w:t xml:space="preserve">If something fails review, the reviewer gives Claude Code a short fix-up prompt listing the failing criteria; the same PR is updated.</w:t>
      </w:r>
    </w:p>
    <w:p>
      <w:pPr>
        <w:pStyle w:val="Heading2"/>
      </w:pPr>
      <w:r>
        <w:t xml:space="preserve">14.3 Definition of Done (applies to every phase)</w:t>
      </w:r>
    </w:p>
    <w:p>
      <w:pPr>
        <w:pStyle w:val="ListParagraph"/>
        <w:numPr>
          <w:ilvl w:val="0"/>
          <w:numId w:val="2"/>
        </w:numPr>
        <w:spacing w:after="60"/>
      </w:pPr>
      <w:r>
        <w:t xml:space="preserve">All acceptance criteria of the phase are met and evidenced in the PR.</w:t>
      </w:r>
    </w:p>
    <w:p>
      <w:pPr>
        <w:pStyle w:val="ListParagraph"/>
        <w:numPr>
          <w:ilvl w:val="0"/>
          <w:numId w:val="2"/>
        </w:numPr>
        <w:spacing w:after="60"/>
      </w:pPr>
      <w:r>
        <w:t xml:space="preserve">Automated tests written and passing in CI; no lint errors.</w:t>
      </w:r>
    </w:p>
    <w:p>
      <w:pPr>
        <w:pStyle w:val="ListParagraph"/>
        <w:numPr>
          <w:ilvl w:val="0"/>
          <w:numId w:val="2"/>
        </w:numPr>
        <w:spacing w:after="60"/>
      </w:pPr>
      <w:r>
        <w:t xml:space="preserve">CHANGELOG.md and affected docs updated; docs/TRACEABILITY.md maps each implemented FR to its test(s).</w:t>
      </w:r>
    </w:p>
    <w:p>
      <w:pPr>
        <w:pStyle w:val="ListParagraph"/>
        <w:numPr>
          <w:ilvl w:val="0"/>
          <w:numId w:val="2"/>
        </w:numPr>
        <w:spacing w:after="60"/>
      </w:pPr>
      <w:r>
        <w:t xml:space="preserve">No secrets, patient data or dataset files committed.</w:t>
      </w:r>
    </w:p>
    <w:p>
      <w:pPr>
        <w:pStyle w:val="ListParagraph"/>
        <w:numPr>
          <w:ilvl w:val="0"/>
          <w:numId w:val="2"/>
        </w:numPr>
        <w:spacing w:after="60"/>
      </w:pPr>
      <w:r>
        <w:t xml:space="preserve">PR reviewed, merged into main and tagged.</w:t>
      </w:r>
    </w:p>
    <w:p>
      <w:pPr>
        <w:pStyle w:val="Heading1"/>
        <w:pageBreakBefore/>
      </w:pPr>
      <w:r>
        <w:t xml:space="preserve">15. Implementation Phases</w:t>
      </w:r>
    </w:p>
    <w:p>
      <w:pPr>
        <w:pStyle w:val="Heading2"/>
      </w:pPr>
      <w:r>
        <w:t xml:space="preserve">15.0 How to Use This Section</w:t>
      </w:r>
    </w:p>
    <w:p>
      <w:pPr>
        <w:pStyle w:val="ListParagraph"/>
        <w:numPr>
          <w:ilvl w:val="0"/>
          <w:numId w:val="2"/>
        </w:numPr>
        <w:spacing w:after="60"/>
      </w:pPr>
      <w:r>
        <w:t xml:space="preserve">Each phase is one unit of work for Claude Code and ends in one merged pull request.</w:t>
      </w:r>
    </w:p>
    <w:p>
      <w:pPr>
        <w:pStyle w:val="ListParagraph"/>
        <w:numPr>
          <w:ilvl w:val="0"/>
          <w:numId w:val="2"/>
        </w:numPr>
        <w:spacing w:after="60"/>
      </w:pPr>
      <w:r>
        <w:t xml:space="preserve">To start a phase, open a Claude Code session on the repository and paste the phase's prompt block exactly as written.</w:t>
      </w:r>
    </w:p>
    <w:p>
      <w:pPr>
        <w:pStyle w:val="ListParagraph"/>
        <w:numPr>
          <w:ilvl w:val="0"/>
          <w:numId w:val="2"/>
        </w:numPr>
        <w:spacing w:after="60"/>
      </w:pPr>
      <w:r>
        <w:t xml:space="preserve">Phases must be done in order; optional phases 10 and 11 may be skipped.</w:t>
      </w:r>
    </w:p>
    <w:p>
      <w:pPr>
        <w:pStyle w:val="ListParagraph"/>
        <w:numPr>
          <w:ilvl w:val="0"/>
          <w:numId w:val="2"/>
        </w:numPr>
        <w:spacing w:after="60"/>
      </w:pPr>
      <w:r>
        <w:rPr>
          <w:b/>
          <w:bCs/>
        </w:rPr>
        <w:t xml:space="preserve">Week 1 (Phases 1–7):</w:t>
      </w:r>
      <w:r>
        <w:t xml:space="preserve"> the complete system, all code and all documentation, working end-to-end with a demo model. No real-dataset processing.</w:t>
      </w:r>
    </w:p>
    <w:p>
      <w:pPr>
        <w:pStyle w:val="ListParagraph"/>
        <w:numPr>
          <w:ilvl w:val="0"/>
          <w:numId w:val="2"/>
        </w:numPr>
        <w:spacing w:after="60"/>
      </w:pPr>
      <w:r>
        <w:rPr>
          <w:b/>
          <w:bCs/>
        </w:rPr>
        <w:t xml:space="preserve">After Week 1 (Phases 8–12):</w:t>
      </w:r>
      <w:r>
        <w:t xml:space="preserve"> dataset download, training on the GPU computer, real-model integration, optional extras, final release.</w:t>
      </w:r>
    </w:p>
    <w:p>
      <w:pPr>
        <w:pStyle w:val="Heading2"/>
      </w:pPr>
      <w:r>
        <w:t xml:space="preserve">15.1 Phase Overview</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722"/>
        <w:gridCol w:w="3790"/>
        <w:gridCol w:w="1624"/>
        <w:gridCol w:w="1534"/>
        <w:gridCol w:w="1356"/>
      </w:tblGrid>
      <w:tr>
        <w:trPr>
          <w:tblHeader/>
        </w:trPr>
        <w:tc>
          <w:tcPr>
            <w:tcW w:type="dxa" w:w="722"/>
            <w:shd w:fill="1F4E79" w:color="auto" w:val="clear"/>
            <w:tcMar>
              <w:top w:type="dxa" w:w="60"/>
              <w:left w:type="dxa" w:w="100"/>
              <w:bottom w:type="dxa" w:w="60"/>
              <w:right w:type="dxa" w:w="100"/>
            </w:tcMar>
          </w:tcPr>
          <w:p>
            <w:pPr>
              <w:spacing w:after="40"/>
            </w:pPr>
            <w:r>
              <w:rPr>
                <w:b/>
                <w:bCs/>
                <w:color w:val="FFFFFF"/>
              </w:rPr>
              <w:t xml:space="preserve">Phase</w:t>
            </w:r>
          </w:p>
        </w:tc>
        <w:tc>
          <w:tcPr>
            <w:tcW w:type="dxa" w:w="3790"/>
            <w:shd w:fill="1F4E79" w:color="auto" w:val="clear"/>
            <w:tcMar>
              <w:top w:type="dxa" w:w="60"/>
              <w:left w:type="dxa" w:w="100"/>
              <w:bottom w:type="dxa" w:w="60"/>
              <w:right w:type="dxa" w:w="100"/>
            </w:tcMar>
          </w:tcPr>
          <w:p>
            <w:pPr>
              <w:spacing w:after="40"/>
            </w:pPr>
            <w:r>
              <w:rPr>
                <w:b/>
                <w:bCs/>
                <w:color w:val="FFFFFF"/>
              </w:rPr>
              <w:t xml:space="preserve">Name</w:t>
            </w:r>
          </w:p>
        </w:tc>
        <w:tc>
          <w:tcPr>
            <w:tcW w:type="dxa" w:w="1624"/>
            <w:shd w:fill="1F4E79" w:color="auto" w:val="clear"/>
            <w:tcMar>
              <w:top w:type="dxa" w:w="60"/>
              <w:left w:type="dxa" w:w="100"/>
              <w:bottom w:type="dxa" w:w="60"/>
              <w:right w:type="dxa" w:w="100"/>
            </w:tcMar>
          </w:tcPr>
          <w:p>
            <w:pPr>
              <w:spacing w:after="40"/>
            </w:pPr>
            <w:r>
              <w:rPr>
                <w:b/>
                <w:bCs/>
                <w:color w:val="FFFFFF"/>
              </w:rPr>
              <w:t xml:space="preserve">When</w:t>
            </w:r>
          </w:p>
        </w:tc>
        <w:tc>
          <w:tcPr>
            <w:tcW w:type="dxa" w:w="1534"/>
            <w:shd w:fill="1F4E79" w:color="auto" w:val="clear"/>
            <w:tcMar>
              <w:top w:type="dxa" w:w="60"/>
              <w:left w:type="dxa" w:w="100"/>
              <w:bottom w:type="dxa" w:w="60"/>
              <w:right w:type="dxa" w:w="100"/>
            </w:tcMar>
          </w:tcPr>
          <w:p>
            <w:pPr>
              <w:spacing w:after="40"/>
            </w:pPr>
            <w:r>
              <w:rPr>
                <w:b/>
                <w:bCs/>
                <w:color w:val="FFFFFF"/>
              </w:rPr>
              <w:t xml:space="preserve">Modules</w:t>
            </w:r>
          </w:p>
        </w:tc>
        <w:tc>
          <w:tcPr>
            <w:tcW w:type="dxa" w:w="1356"/>
            <w:shd w:fill="1F4E79" w:color="auto" w:val="clear"/>
            <w:tcMar>
              <w:top w:type="dxa" w:w="60"/>
              <w:left w:type="dxa" w:w="100"/>
              <w:bottom w:type="dxa" w:w="60"/>
              <w:right w:type="dxa" w:w="100"/>
            </w:tcMar>
          </w:tcPr>
          <w:p>
            <w:pPr>
              <w:spacing w:after="40"/>
            </w:pPr>
            <w:r>
              <w:rPr>
                <w:b/>
                <w:bCs/>
                <w:color w:val="FFFFFF"/>
              </w:rPr>
              <w:t xml:space="preserve">Output tag</w:t>
            </w:r>
          </w:p>
        </w:tc>
      </w:tr>
      <w:tr>
        <w:tc>
          <w:tcPr>
            <w:tcW w:type="dxa" w:w="722"/>
            <w:tcMar>
              <w:top w:type="dxa" w:w="60"/>
              <w:left w:type="dxa" w:w="100"/>
              <w:bottom w:type="dxa" w:w="60"/>
              <w:right w:type="dxa" w:w="100"/>
            </w:tcMar>
          </w:tcPr>
          <w:p>
            <w:pPr>
              <w:spacing w:after="40"/>
            </w:pPr>
            <w:r>
              <w:t xml:space="preserve">1</w:t>
            </w:r>
          </w:p>
        </w:tc>
        <w:tc>
          <w:tcPr>
            <w:tcW w:type="dxa" w:w="3790"/>
            <w:tcMar>
              <w:top w:type="dxa" w:w="60"/>
              <w:left w:type="dxa" w:w="100"/>
              <w:bottom w:type="dxa" w:w="60"/>
              <w:right w:type="dxa" w:w="100"/>
            </w:tcMar>
          </w:tcPr>
          <w:p>
            <w:pPr>
              <w:spacing w:after="40"/>
            </w:pPr>
            <w:r>
              <w:t xml:space="preserve">Foundation and repository setup</w:t>
            </w:r>
          </w:p>
        </w:tc>
        <w:tc>
          <w:tcPr>
            <w:tcW w:type="dxa" w:w="1624"/>
            <w:tcMar>
              <w:top w:type="dxa" w:w="60"/>
              <w:left w:type="dxa" w:w="100"/>
              <w:bottom w:type="dxa" w:w="60"/>
              <w:right w:type="dxa" w:w="100"/>
            </w:tcMar>
          </w:tcPr>
          <w:p>
            <w:pPr>
              <w:spacing w:after="40"/>
            </w:pPr>
            <w:r>
              <w:t xml:space="preserve">Week 1, Day 1</w:t>
            </w:r>
          </w:p>
        </w:tc>
        <w:tc>
          <w:tcPr>
            <w:tcW w:type="dxa" w:w="1534"/>
            <w:tcMar>
              <w:top w:type="dxa" w:w="60"/>
              <w:left w:type="dxa" w:w="100"/>
              <w:bottom w:type="dxa" w:w="60"/>
              <w:right w:type="dxa" w:w="100"/>
            </w:tcMar>
          </w:tcPr>
          <w:p>
            <w:pPr>
              <w:spacing w:after="40"/>
            </w:pPr>
            <w:r>
              <w:t xml:space="preserve">—</w:t>
            </w:r>
          </w:p>
        </w:tc>
        <w:tc>
          <w:tcPr>
            <w:tcW w:type="dxa" w:w="1356"/>
            <w:tcMar>
              <w:top w:type="dxa" w:w="60"/>
              <w:left w:type="dxa" w:w="100"/>
              <w:bottom w:type="dxa" w:w="60"/>
              <w:right w:type="dxa" w:w="100"/>
            </w:tcMar>
          </w:tcPr>
          <w:p>
            <w:pPr>
              <w:spacing w:after="40"/>
            </w:pPr>
            <w:r>
              <w:t xml:space="preserve">v0.1</w:t>
            </w:r>
          </w:p>
        </w:tc>
      </w:tr>
      <w:tr>
        <w:tc>
          <w:tcPr>
            <w:tcW w:type="dxa" w:w="722"/>
            <w:shd w:fill="F7F9FC" w:color="auto" w:val="clear"/>
            <w:tcMar>
              <w:top w:type="dxa" w:w="60"/>
              <w:left w:type="dxa" w:w="100"/>
              <w:bottom w:type="dxa" w:w="60"/>
              <w:right w:type="dxa" w:w="100"/>
            </w:tcMar>
          </w:tcPr>
          <w:p>
            <w:pPr>
              <w:spacing w:after="40"/>
            </w:pPr>
            <w:r>
              <w:t xml:space="preserve">2</w:t>
            </w:r>
          </w:p>
        </w:tc>
        <w:tc>
          <w:tcPr>
            <w:tcW w:type="dxa" w:w="3790"/>
            <w:shd w:fill="F7F9FC" w:color="auto" w:val="clear"/>
            <w:tcMar>
              <w:top w:type="dxa" w:w="60"/>
              <w:left w:type="dxa" w:w="100"/>
              <w:bottom w:type="dxa" w:w="60"/>
              <w:right w:type="dxa" w:w="100"/>
            </w:tcMar>
          </w:tcPr>
          <w:p>
            <w:pPr>
              <w:spacing w:after="40"/>
            </w:pPr>
            <w:r>
              <w:t xml:space="preserve">Accounts, roles and administration</w:t>
            </w:r>
          </w:p>
        </w:tc>
        <w:tc>
          <w:tcPr>
            <w:tcW w:type="dxa" w:w="1624"/>
            <w:shd w:fill="F7F9FC" w:color="auto" w:val="clear"/>
            <w:tcMar>
              <w:top w:type="dxa" w:w="60"/>
              <w:left w:type="dxa" w:w="100"/>
              <w:bottom w:type="dxa" w:w="60"/>
              <w:right w:type="dxa" w:w="100"/>
            </w:tcMar>
          </w:tcPr>
          <w:p>
            <w:pPr>
              <w:spacing w:after="40"/>
            </w:pPr>
            <w:r>
              <w:t xml:space="preserve">Week 1, Day 2</w:t>
            </w:r>
          </w:p>
        </w:tc>
        <w:tc>
          <w:tcPr>
            <w:tcW w:type="dxa" w:w="1534"/>
            <w:shd w:fill="F7F9FC" w:color="auto" w:val="clear"/>
            <w:tcMar>
              <w:top w:type="dxa" w:w="60"/>
              <w:left w:type="dxa" w:w="100"/>
              <w:bottom w:type="dxa" w:w="60"/>
              <w:right w:type="dxa" w:w="100"/>
            </w:tcMar>
          </w:tcPr>
          <w:p>
            <w:pPr>
              <w:spacing w:after="40"/>
            </w:pPr>
            <w:r>
              <w:t xml:space="preserve">M-01, M-09</w:t>
            </w:r>
          </w:p>
        </w:tc>
        <w:tc>
          <w:tcPr>
            <w:tcW w:type="dxa" w:w="1356"/>
            <w:shd w:fill="F7F9FC" w:color="auto" w:val="clear"/>
            <w:tcMar>
              <w:top w:type="dxa" w:w="60"/>
              <w:left w:type="dxa" w:w="100"/>
              <w:bottom w:type="dxa" w:w="60"/>
              <w:right w:type="dxa" w:w="100"/>
            </w:tcMar>
          </w:tcPr>
          <w:p>
            <w:pPr>
              <w:spacing w:after="40"/>
            </w:pPr>
            <w:r>
              <w:t xml:space="preserve">v0.2</w:t>
            </w:r>
          </w:p>
        </w:tc>
      </w:tr>
      <w:tr>
        <w:tc>
          <w:tcPr>
            <w:tcW w:type="dxa" w:w="722"/>
            <w:tcMar>
              <w:top w:type="dxa" w:w="60"/>
              <w:left w:type="dxa" w:w="100"/>
              <w:bottom w:type="dxa" w:w="60"/>
              <w:right w:type="dxa" w:w="100"/>
            </w:tcMar>
          </w:tcPr>
          <w:p>
            <w:pPr>
              <w:spacing w:after="40"/>
            </w:pPr>
            <w:r>
              <w:t xml:space="preserve">3</w:t>
            </w:r>
          </w:p>
        </w:tc>
        <w:tc>
          <w:tcPr>
            <w:tcW w:type="dxa" w:w="3790"/>
            <w:tcMar>
              <w:top w:type="dxa" w:w="60"/>
              <w:left w:type="dxa" w:w="100"/>
              <w:bottom w:type="dxa" w:w="60"/>
              <w:right w:type="dxa" w:w="100"/>
            </w:tcMar>
          </w:tcPr>
          <w:p>
            <w:pPr>
              <w:spacing w:after="40"/>
            </w:pPr>
            <w:r>
              <w:t xml:space="preserve">Patients and doctor dashboard</w:t>
            </w:r>
          </w:p>
        </w:tc>
        <w:tc>
          <w:tcPr>
            <w:tcW w:type="dxa" w:w="1624"/>
            <w:tcMar>
              <w:top w:type="dxa" w:w="60"/>
              <w:left w:type="dxa" w:w="100"/>
              <w:bottom w:type="dxa" w:w="60"/>
              <w:right w:type="dxa" w:w="100"/>
            </w:tcMar>
          </w:tcPr>
          <w:p>
            <w:pPr>
              <w:spacing w:after="40"/>
            </w:pPr>
            <w:r>
              <w:t xml:space="preserve">Week 1, Day 3</w:t>
            </w:r>
          </w:p>
        </w:tc>
        <w:tc>
          <w:tcPr>
            <w:tcW w:type="dxa" w:w="1534"/>
            <w:tcMar>
              <w:top w:type="dxa" w:w="60"/>
              <w:left w:type="dxa" w:w="100"/>
              <w:bottom w:type="dxa" w:w="60"/>
              <w:right w:type="dxa" w:w="100"/>
            </w:tcMar>
          </w:tcPr>
          <w:p>
            <w:pPr>
              <w:spacing w:after="40"/>
            </w:pPr>
            <w:r>
              <w:t xml:space="preserve">M-02, M-03</w:t>
            </w:r>
          </w:p>
        </w:tc>
        <w:tc>
          <w:tcPr>
            <w:tcW w:type="dxa" w:w="1356"/>
            <w:tcMar>
              <w:top w:type="dxa" w:w="60"/>
              <w:left w:type="dxa" w:w="100"/>
              <w:bottom w:type="dxa" w:w="60"/>
              <w:right w:type="dxa" w:w="100"/>
            </w:tcMar>
          </w:tcPr>
          <w:p>
            <w:pPr>
              <w:spacing w:after="40"/>
            </w:pPr>
            <w:r>
              <w:t xml:space="preserve">v0.3</w:t>
            </w:r>
          </w:p>
        </w:tc>
      </w:tr>
      <w:tr>
        <w:tc>
          <w:tcPr>
            <w:tcW w:type="dxa" w:w="722"/>
            <w:shd w:fill="F7F9FC" w:color="auto" w:val="clear"/>
            <w:tcMar>
              <w:top w:type="dxa" w:w="60"/>
              <w:left w:type="dxa" w:w="100"/>
              <w:bottom w:type="dxa" w:w="60"/>
              <w:right w:type="dxa" w:w="100"/>
            </w:tcMar>
          </w:tcPr>
          <w:p>
            <w:pPr>
              <w:spacing w:after="40"/>
            </w:pPr>
            <w:r>
              <w:t xml:space="preserve">4</w:t>
            </w:r>
          </w:p>
        </w:tc>
        <w:tc>
          <w:tcPr>
            <w:tcW w:type="dxa" w:w="3790"/>
            <w:shd w:fill="F7F9FC" w:color="auto" w:val="clear"/>
            <w:tcMar>
              <w:top w:type="dxa" w:w="60"/>
              <w:left w:type="dxa" w:w="100"/>
              <w:bottom w:type="dxa" w:w="60"/>
              <w:right w:type="dxa" w:w="100"/>
            </w:tcMar>
          </w:tcPr>
          <w:p>
            <w:pPr>
              <w:spacing w:after="40"/>
            </w:pPr>
            <w:r>
              <w:t xml:space="preserve">CT upload, de-identification and case workflow</w:t>
            </w:r>
          </w:p>
        </w:tc>
        <w:tc>
          <w:tcPr>
            <w:tcW w:type="dxa" w:w="1624"/>
            <w:shd w:fill="F7F9FC" w:color="auto" w:val="clear"/>
            <w:tcMar>
              <w:top w:type="dxa" w:w="60"/>
              <w:left w:type="dxa" w:w="100"/>
              <w:bottom w:type="dxa" w:w="60"/>
              <w:right w:type="dxa" w:w="100"/>
            </w:tcMar>
          </w:tcPr>
          <w:p>
            <w:pPr>
              <w:spacing w:after="40"/>
            </w:pPr>
            <w:r>
              <w:t xml:space="preserve">Week 1, Day 4</w:t>
            </w:r>
          </w:p>
        </w:tc>
        <w:tc>
          <w:tcPr>
            <w:tcW w:type="dxa" w:w="1534"/>
            <w:shd w:fill="F7F9FC" w:color="auto" w:val="clear"/>
            <w:tcMar>
              <w:top w:type="dxa" w:w="60"/>
              <w:left w:type="dxa" w:w="100"/>
              <w:bottom w:type="dxa" w:w="60"/>
              <w:right w:type="dxa" w:w="100"/>
            </w:tcMar>
          </w:tcPr>
          <w:p>
            <w:pPr>
              <w:spacing w:after="40"/>
            </w:pPr>
            <w:r>
              <w:t xml:space="preserve">M-04, M-08</w:t>
            </w:r>
          </w:p>
        </w:tc>
        <w:tc>
          <w:tcPr>
            <w:tcW w:type="dxa" w:w="1356"/>
            <w:shd w:fill="F7F9FC" w:color="auto" w:val="clear"/>
            <w:tcMar>
              <w:top w:type="dxa" w:w="60"/>
              <w:left w:type="dxa" w:w="100"/>
              <w:bottom w:type="dxa" w:w="60"/>
              <w:right w:type="dxa" w:w="100"/>
            </w:tcMar>
          </w:tcPr>
          <w:p>
            <w:pPr>
              <w:spacing w:after="40"/>
            </w:pPr>
            <w:r>
              <w:t xml:space="preserve">v0.4</w:t>
            </w:r>
          </w:p>
        </w:tc>
      </w:tr>
      <w:tr>
        <w:tc>
          <w:tcPr>
            <w:tcW w:type="dxa" w:w="722"/>
            <w:tcMar>
              <w:top w:type="dxa" w:w="60"/>
              <w:left w:type="dxa" w:w="100"/>
              <w:bottom w:type="dxa" w:w="60"/>
              <w:right w:type="dxa" w:w="100"/>
            </w:tcMar>
          </w:tcPr>
          <w:p>
            <w:pPr>
              <w:spacing w:after="40"/>
            </w:pPr>
            <w:r>
              <w:t xml:space="preserve">5</w:t>
            </w:r>
          </w:p>
        </w:tc>
        <w:tc>
          <w:tcPr>
            <w:tcW w:type="dxa" w:w="3790"/>
            <w:tcMar>
              <w:top w:type="dxa" w:w="60"/>
              <w:left w:type="dxa" w:w="100"/>
              <w:bottom w:type="dxa" w:w="60"/>
              <w:right w:type="dxa" w:w="100"/>
            </w:tcMar>
          </w:tcPr>
          <w:p>
            <w:pPr>
              <w:spacing w:after="40"/>
            </w:pPr>
            <w:r>
              <w:t xml:space="preserve">AI inference engine and results</w:t>
            </w:r>
          </w:p>
        </w:tc>
        <w:tc>
          <w:tcPr>
            <w:tcW w:type="dxa" w:w="1624"/>
            <w:tcMar>
              <w:top w:type="dxa" w:w="60"/>
              <w:left w:type="dxa" w:w="100"/>
              <w:bottom w:type="dxa" w:w="60"/>
              <w:right w:type="dxa" w:w="100"/>
            </w:tcMar>
          </w:tcPr>
          <w:p>
            <w:pPr>
              <w:spacing w:after="40"/>
            </w:pPr>
            <w:r>
              <w:t xml:space="preserve">Week 1, Day 5</w:t>
            </w:r>
          </w:p>
        </w:tc>
        <w:tc>
          <w:tcPr>
            <w:tcW w:type="dxa" w:w="1534"/>
            <w:tcMar>
              <w:top w:type="dxa" w:w="60"/>
              <w:left w:type="dxa" w:w="100"/>
              <w:bottom w:type="dxa" w:w="60"/>
              <w:right w:type="dxa" w:w="100"/>
            </w:tcMar>
          </w:tcPr>
          <w:p>
            <w:pPr>
              <w:spacing w:after="40"/>
            </w:pPr>
            <w:r>
              <w:t xml:space="preserve">M-05, M-06</w:t>
            </w:r>
          </w:p>
        </w:tc>
        <w:tc>
          <w:tcPr>
            <w:tcW w:type="dxa" w:w="1356"/>
            <w:tcMar>
              <w:top w:type="dxa" w:w="60"/>
              <w:left w:type="dxa" w:w="100"/>
              <w:bottom w:type="dxa" w:w="60"/>
              <w:right w:type="dxa" w:w="100"/>
            </w:tcMar>
          </w:tcPr>
          <w:p>
            <w:pPr>
              <w:spacing w:after="40"/>
            </w:pPr>
            <w:r>
              <w:t xml:space="preserve">v0.5</w:t>
            </w:r>
          </w:p>
        </w:tc>
      </w:tr>
      <w:tr>
        <w:tc>
          <w:tcPr>
            <w:tcW w:type="dxa" w:w="722"/>
            <w:shd w:fill="F7F9FC" w:color="auto" w:val="clear"/>
            <w:tcMar>
              <w:top w:type="dxa" w:w="60"/>
              <w:left w:type="dxa" w:w="100"/>
              <w:bottom w:type="dxa" w:w="60"/>
              <w:right w:type="dxa" w:w="100"/>
            </w:tcMar>
          </w:tcPr>
          <w:p>
            <w:pPr>
              <w:spacing w:after="40"/>
            </w:pPr>
            <w:r>
              <w:t xml:space="preserve">6</w:t>
            </w:r>
          </w:p>
        </w:tc>
        <w:tc>
          <w:tcPr>
            <w:tcW w:type="dxa" w:w="3790"/>
            <w:shd w:fill="F7F9FC" w:color="auto" w:val="clear"/>
            <w:tcMar>
              <w:top w:type="dxa" w:w="60"/>
              <w:left w:type="dxa" w:w="100"/>
              <w:bottom w:type="dxa" w:w="60"/>
              <w:right w:type="dxa" w:w="100"/>
            </w:tcMar>
          </w:tcPr>
          <w:p>
            <w:pPr>
              <w:spacing w:after="40"/>
            </w:pPr>
            <w:r>
              <w:t xml:space="preserve">Training and evaluation toolkit</w:t>
            </w:r>
          </w:p>
        </w:tc>
        <w:tc>
          <w:tcPr>
            <w:tcW w:type="dxa" w:w="1624"/>
            <w:shd w:fill="F7F9FC" w:color="auto" w:val="clear"/>
            <w:tcMar>
              <w:top w:type="dxa" w:w="60"/>
              <w:left w:type="dxa" w:w="100"/>
              <w:bottom w:type="dxa" w:w="60"/>
              <w:right w:type="dxa" w:w="100"/>
            </w:tcMar>
          </w:tcPr>
          <w:p>
            <w:pPr>
              <w:spacing w:after="40"/>
            </w:pPr>
            <w:r>
              <w:t xml:space="preserve">Week 1, Day 6</w:t>
            </w:r>
          </w:p>
        </w:tc>
        <w:tc>
          <w:tcPr>
            <w:tcW w:type="dxa" w:w="1534"/>
            <w:shd w:fill="F7F9FC" w:color="auto" w:val="clear"/>
            <w:tcMar>
              <w:top w:type="dxa" w:w="60"/>
              <w:left w:type="dxa" w:w="100"/>
              <w:bottom w:type="dxa" w:w="60"/>
              <w:right w:type="dxa" w:w="100"/>
            </w:tcMar>
          </w:tcPr>
          <w:p>
            <w:pPr>
              <w:spacing w:after="40"/>
            </w:pPr>
            <w:r>
              <w:t xml:space="preserve">M-10</w:t>
            </w:r>
          </w:p>
        </w:tc>
        <w:tc>
          <w:tcPr>
            <w:tcW w:type="dxa" w:w="1356"/>
            <w:shd w:fill="F7F9FC" w:color="auto" w:val="clear"/>
            <w:tcMar>
              <w:top w:type="dxa" w:w="60"/>
              <w:left w:type="dxa" w:w="100"/>
              <w:bottom w:type="dxa" w:w="60"/>
              <w:right w:type="dxa" w:w="100"/>
            </w:tcMar>
          </w:tcPr>
          <w:p>
            <w:pPr>
              <w:spacing w:after="40"/>
            </w:pPr>
            <w:r>
              <w:t xml:space="preserve">v0.6</w:t>
            </w:r>
          </w:p>
        </w:tc>
      </w:tr>
      <w:tr>
        <w:tc>
          <w:tcPr>
            <w:tcW w:type="dxa" w:w="722"/>
            <w:tcMar>
              <w:top w:type="dxa" w:w="60"/>
              <w:left w:type="dxa" w:w="100"/>
              <w:bottom w:type="dxa" w:w="60"/>
              <w:right w:type="dxa" w:w="100"/>
            </w:tcMar>
          </w:tcPr>
          <w:p>
            <w:pPr>
              <w:spacing w:after="40"/>
            </w:pPr>
            <w:r>
              <w:t xml:space="preserve">7</w:t>
            </w:r>
          </w:p>
        </w:tc>
        <w:tc>
          <w:tcPr>
            <w:tcW w:type="dxa" w:w="3790"/>
            <w:tcMar>
              <w:top w:type="dxa" w:w="60"/>
              <w:left w:type="dxa" w:w="100"/>
              <w:bottom w:type="dxa" w:w="60"/>
              <w:right w:type="dxa" w:w="100"/>
            </w:tcMar>
          </w:tcPr>
          <w:p>
            <w:pPr>
              <w:spacing w:after="40"/>
            </w:pPr>
            <w:r>
              <w:t xml:space="preserve">Reports, end-to-end testing and documentation</w:t>
            </w:r>
          </w:p>
        </w:tc>
        <w:tc>
          <w:tcPr>
            <w:tcW w:type="dxa" w:w="1624"/>
            <w:tcMar>
              <w:top w:type="dxa" w:w="60"/>
              <w:left w:type="dxa" w:w="100"/>
              <w:bottom w:type="dxa" w:w="60"/>
              <w:right w:type="dxa" w:w="100"/>
            </w:tcMar>
          </w:tcPr>
          <w:p>
            <w:pPr>
              <w:spacing w:after="40"/>
            </w:pPr>
            <w:r>
              <w:t xml:space="preserve">Week 1, Day 7</w:t>
            </w:r>
          </w:p>
        </w:tc>
        <w:tc>
          <w:tcPr>
            <w:tcW w:type="dxa" w:w="1534"/>
            <w:tcMar>
              <w:top w:type="dxa" w:w="60"/>
              <w:left w:type="dxa" w:w="100"/>
              <w:bottom w:type="dxa" w:w="60"/>
              <w:right w:type="dxa" w:w="100"/>
            </w:tcMar>
          </w:tcPr>
          <w:p>
            <w:pPr>
              <w:spacing w:after="40"/>
            </w:pPr>
            <w:r>
              <w:t xml:space="preserve">M-07</w:t>
            </w:r>
          </w:p>
        </w:tc>
        <w:tc>
          <w:tcPr>
            <w:tcW w:type="dxa" w:w="1356"/>
            <w:tcMar>
              <w:top w:type="dxa" w:w="60"/>
              <w:left w:type="dxa" w:w="100"/>
              <w:bottom w:type="dxa" w:w="60"/>
              <w:right w:type="dxa" w:w="100"/>
            </w:tcMar>
          </w:tcPr>
          <w:p>
            <w:pPr>
              <w:spacing w:after="40"/>
            </w:pPr>
            <w:r>
              <w:t xml:space="preserve">v0.9-demo</w:t>
            </w:r>
          </w:p>
        </w:tc>
      </w:tr>
      <w:tr>
        <w:tc>
          <w:tcPr>
            <w:tcW w:type="dxa" w:w="722"/>
            <w:shd w:fill="F7F9FC" w:color="auto" w:val="clear"/>
            <w:tcMar>
              <w:top w:type="dxa" w:w="60"/>
              <w:left w:type="dxa" w:w="100"/>
              <w:bottom w:type="dxa" w:w="60"/>
              <w:right w:type="dxa" w:w="100"/>
            </w:tcMar>
          </w:tcPr>
          <w:p>
            <w:pPr>
              <w:spacing w:after="40"/>
            </w:pPr>
            <w:r>
              <w:t xml:space="preserve">8</w:t>
            </w:r>
          </w:p>
        </w:tc>
        <w:tc>
          <w:tcPr>
            <w:tcW w:type="dxa" w:w="3790"/>
            <w:shd w:fill="F7F9FC" w:color="auto" w:val="clear"/>
            <w:tcMar>
              <w:top w:type="dxa" w:w="60"/>
              <w:left w:type="dxa" w:w="100"/>
              <w:bottom w:type="dxa" w:w="60"/>
              <w:right w:type="dxa" w:w="100"/>
            </w:tcMar>
          </w:tcPr>
          <w:p>
            <w:pPr>
              <w:spacing w:after="40"/>
            </w:pPr>
            <w:r>
              <w:t xml:space="preserve">Dataset processing and model training (GPU computer)</w:t>
            </w:r>
          </w:p>
        </w:tc>
        <w:tc>
          <w:tcPr>
            <w:tcW w:type="dxa" w:w="1624"/>
            <w:shd w:fill="F7F9FC" w:color="auto" w:val="clear"/>
            <w:tcMar>
              <w:top w:type="dxa" w:w="60"/>
              <w:left w:type="dxa" w:w="100"/>
              <w:bottom w:type="dxa" w:w="60"/>
              <w:right w:type="dxa" w:w="100"/>
            </w:tcMar>
          </w:tcPr>
          <w:p>
            <w:pPr>
              <w:spacing w:after="40"/>
            </w:pPr>
            <w:r>
              <w:t xml:space="preserve">Weeks 2–3</w:t>
            </w:r>
          </w:p>
        </w:tc>
        <w:tc>
          <w:tcPr>
            <w:tcW w:type="dxa" w:w="1534"/>
            <w:shd w:fill="F7F9FC" w:color="auto" w:val="clear"/>
            <w:tcMar>
              <w:top w:type="dxa" w:w="60"/>
              <w:left w:type="dxa" w:w="100"/>
              <w:bottom w:type="dxa" w:w="60"/>
              <w:right w:type="dxa" w:w="100"/>
            </w:tcMar>
          </w:tcPr>
          <w:p>
            <w:pPr>
              <w:spacing w:after="40"/>
            </w:pPr>
            <w:r>
              <w:t xml:space="preserve">M-10</w:t>
            </w:r>
          </w:p>
        </w:tc>
        <w:tc>
          <w:tcPr>
            <w:tcW w:type="dxa" w:w="1356"/>
            <w:shd w:fill="F7F9FC" w:color="auto" w:val="clear"/>
            <w:tcMar>
              <w:top w:type="dxa" w:w="60"/>
              <w:left w:type="dxa" w:w="100"/>
              <w:bottom w:type="dxa" w:w="60"/>
              <w:right w:type="dxa" w:w="100"/>
            </w:tcMar>
          </w:tcPr>
          <w:p>
            <w:pPr>
              <w:spacing w:after="40"/>
            </w:pPr>
            <w:r>
              <w:t xml:space="preserve">model release</w:t>
            </w:r>
          </w:p>
        </w:tc>
      </w:tr>
      <w:tr>
        <w:tc>
          <w:tcPr>
            <w:tcW w:type="dxa" w:w="722"/>
            <w:tcMar>
              <w:top w:type="dxa" w:w="60"/>
              <w:left w:type="dxa" w:w="100"/>
              <w:bottom w:type="dxa" w:w="60"/>
              <w:right w:type="dxa" w:w="100"/>
            </w:tcMar>
          </w:tcPr>
          <w:p>
            <w:pPr>
              <w:spacing w:after="40"/>
            </w:pPr>
            <w:r>
              <w:t xml:space="preserve">9</w:t>
            </w:r>
          </w:p>
        </w:tc>
        <w:tc>
          <w:tcPr>
            <w:tcW w:type="dxa" w:w="3790"/>
            <w:tcMar>
              <w:top w:type="dxa" w:w="60"/>
              <w:left w:type="dxa" w:w="100"/>
              <w:bottom w:type="dxa" w:w="60"/>
              <w:right w:type="dxa" w:w="100"/>
            </w:tcMar>
          </w:tcPr>
          <w:p>
            <w:pPr>
              <w:spacing w:after="40"/>
            </w:pPr>
            <w:r>
              <w:t xml:space="preserve">Real-model integration and final evaluation</w:t>
            </w:r>
          </w:p>
        </w:tc>
        <w:tc>
          <w:tcPr>
            <w:tcW w:type="dxa" w:w="1624"/>
            <w:tcMar>
              <w:top w:type="dxa" w:w="60"/>
              <w:left w:type="dxa" w:w="100"/>
              <w:bottom w:type="dxa" w:w="60"/>
              <w:right w:type="dxa" w:w="100"/>
            </w:tcMar>
          </w:tcPr>
          <w:p>
            <w:pPr>
              <w:spacing w:after="40"/>
            </w:pPr>
            <w:r>
              <w:t xml:space="preserve">Week 4</w:t>
            </w:r>
          </w:p>
        </w:tc>
        <w:tc>
          <w:tcPr>
            <w:tcW w:type="dxa" w:w="1534"/>
            <w:tcMar>
              <w:top w:type="dxa" w:w="60"/>
              <w:left w:type="dxa" w:w="100"/>
              <w:bottom w:type="dxa" w:w="60"/>
              <w:right w:type="dxa" w:w="100"/>
            </w:tcMar>
          </w:tcPr>
          <w:p>
            <w:pPr>
              <w:spacing w:after="40"/>
            </w:pPr>
            <w:r>
              <w:t xml:space="preserve">M-05, M-06, M-07</w:t>
            </w:r>
          </w:p>
        </w:tc>
        <w:tc>
          <w:tcPr>
            <w:tcW w:type="dxa" w:w="1356"/>
            <w:tcMar>
              <w:top w:type="dxa" w:w="60"/>
              <w:left w:type="dxa" w:w="100"/>
              <w:bottom w:type="dxa" w:w="60"/>
              <w:right w:type="dxa" w:w="100"/>
            </w:tcMar>
          </w:tcPr>
          <w:p>
            <w:pPr>
              <w:spacing w:after="40"/>
            </w:pPr>
            <w:r>
              <w:t xml:space="preserve">v1.0</w:t>
            </w:r>
          </w:p>
        </w:tc>
      </w:tr>
      <w:tr>
        <w:tc>
          <w:tcPr>
            <w:tcW w:type="dxa" w:w="722"/>
            <w:shd w:fill="F7F9FC" w:color="auto" w:val="clear"/>
            <w:tcMar>
              <w:top w:type="dxa" w:w="60"/>
              <w:left w:type="dxa" w:w="100"/>
              <w:bottom w:type="dxa" w:w="60"/>
              <w:right w:type="dxa" w:w="100"/>
            </w:tcMar>
          </w:tcPr>
          <w:p>
            <w:pPr>
              <w:spacing w:after="40"/>
            </w:pPr>
            <w:r>
              <w:t xml:space="preserve">10</w:t>
            </w:r>
          </w:p>
        </w:tc>
        <w:tc>
          <w:tcPr>
            <w:tcW w:type="dxa" w:w="3790"/>
            <w:shd w:fill="F7F9FC" w:color="auto" w:val="clear"/>
            <w:tcMar>
              <w:top w:type="dxa" w:w="60"/>
              <w:left w:type="dxa" w:w="100"/>
              <w:bottom w:type="dxa" w:w="60"/>
              <w:right w:type="dxa" w:w="100"/>
            </w:tcMar>
          </w:tcPr>
          <w:p>
            <w:pPr>
              <w:spacing w:after="40"/>
            </w:pPr>
            <w:r>
              <w:t xml:space="preserve">Heatmap explanation (optional)</w:t>
            </w:r>
          </w:p>
        </w:tc>
        <w:tc>
          <w:tcPr>
            <w:tcW w:type="dxa" w:w="1624"/>
            <w:shd w:fill="F7F9FC" w:color="auto" w:val="clear"/>
            <w:tcMar>
              <w:top w:type="dxa" w:w="60"/>
              <w:left w:type="dxa" w:w="100"/>
              <w:bottom w:type="dxa" w:w="60"/>
              <w:right w:type="dxa" w:w="100"/>
            </w:tcMar>
          </w:tcPr>
          <w:p>
            <w:pPr>
              <w:spacing w:after="40"/>
            </w:pPr>
            <w:r>
              <w:t xml:space="preserve">Week 5</w:t>
            </w:r>
          </w:p>
        </w:tc>
        <w:tc>
          <w:tcPr>
            <w:tcW w:type="dxa" w:w="1534"/>
            <w:shd w:fill="F7F9FC" w:color="auto" w:val="clear"/>
            <w:tcMar>
              <w:top w:type="dxa" w:w="60"/>
              <w:left w:type="dxa" w:w="100"/>
              <w:bottom w:type="dxa" w:w="60"/>
              <w:right w:type="dxa" w:w="100"/>
            </w:tcMar>
          </w:tcPr>
          <w:p>
            <w:pPr>
              <w:spacing w:after="40"/>
            </w:pPr>
            <w:r>
              <w:t xml:space="preserve">M-11</w:t>
            </w:r>
          </w:p>
        </w:tc>
        <w:tc>
          <w:tcPr>
            <w:tcW w:type="dxa" w:w="1356"/>
            <w:shd w:fill="F7F9FC" w:color="auto" w:val="clear"/>
            <w:tcMar>
              <w:top w:type="dxa" w:w="60"/>
              <w:left w:type="dxa" w:w="100"/>
              <w:bottom w:type="dxa" w:w="60"/>
              <w:right w:type="dxa" w:w="100"/>
            </w:tcMar>
          </w:tcPr>
          <w:p>
            <w:pPr>
              <w:spacing w:after="40"/>
            </w:pPr>
            <w:r>
              <w:t xml:space="preserve">v1.1</w:t>
            </w:r>
          </w:p>
        </w:tc>
      </w:tr>
      <w:tr>
        <w:tc>
          <w:tcPr>
            <w:tcW w:type="dxa" w:w="722"/>
            <w:tcMar>
              <w:top w:type="dxa" w:w="60"/>
              <w:left w:type="dxa" w:w="100"/>
              <w:bottom w:type="dxa" w:w="60"/>
              <w:right w:type="dxa" w:w="100"/>
            </w:tcMar>
          </w:tcPr>
          <w:p>
            <w:pPr>
              <w:spacing w:after="40"/>
            </w:pPr>
            <w:r>
              <w:t xml:space="preserve">11</w:t>
            </w:r>
          </w:p>
        </w:tc>
        <w:tc>
          <w:tcPr>
            <w:tcW w:type="dxa" w:w="3790"/>
            <w:tcMar>
              <w:top w:type="dxa" w:w="60"/>
              <w:left w:type="dxa" w:w="100"/>
              <w:bottom w:type="dxa" w:w="60"/>
              <w:right w:type="dxa" w:w="100"/>
            </w:tcMar>
          </w:tcPr>
          <w:p>
            <w:pPr>
              <w:spacing w:after="40"/>
            </w:pPr>
            <w:r>
              <w:t xml:space="preserve">Symptom-assisted prediction (optional)</w:t>
            </w:r>
          </w:p>
        </w:tc>
        <w:tc>
          <w:tcPr>
            <w:tcW w:type="dxa" w:w="1624"/>
            <w:tcMar>
              <w:top w:type="dxa" w:w="60"/>
              <w:left w:type="dxa" w:w="100"/>
              <w:bottom w:type="dxa" w:w="60"/>
              <w:right w:type="dxa" w:w="100"/>
            </w:tcMar>
          </w:tcPr>
          <w:p>
            <w:pPr>
              <w:spacing w:after="40"/>
            </w:pPr>
            <w:r>
              <w:t xml:space="preserve">Week 6</w:t>
            </w:r>
          </w:p>
        </w:tc>
        <w:tc>
          <w:tcPr>
            <w:tcW w:type="dxa" w:w="1534"/>
            <w:tcMar>
              <w:top w:type="dxa" w:w="60"/>
              <w:left w:type="dxa" w:w="100"/>
              <w:bottom w:type="dxa" w:w="60"/>
              <w:right w:type="dxa" w:w="100"/>
            </w:tcMar>
          </w:tcPr>
          <w:p>
            <w:pPr>
              <w:spacing w:after="40"/>
            </w:pPr>
            <w:r>
              <w:t xml:space="preserve">M-12</w:t>
            </w:r>
          </w:p>
        </w:tc>
        <w:tc>
          <w:tcPr>
            <w:tcW w:type="dxa" w:w="1356"/>
            <w:tcMar>
              <w:top w:type="dxa" w:w="60"/>
              <w:left w:type="dxa" w:w="100"/>
              <w:bottom w:type="dxa" w:w="60"/>
              <w:right w:type="dxa" w:w="100"/>
            </w:tcMar>
          </w:tcPr>
          <w:p>
            <w:pPr>
              <w:spacing w:after="40"/>
            </w:pPr>
            <w:r>
              <w:t xml:space="preserve">v1.2</w:t>
            </w:r>
          </w:p>
        </w:tc>
      </w:tr>
      <w:tr>
        <w:tc>
          <w:tcPr>
            <w:tcW w:type="dxa" w:w="722"/>
            <w:shd w:fill="F7F9FC" w:color="auto" w:val="clear"/>
            <w:tcMar>
              <w:top w:type="dxa" w:w="60"/>
              <w:left w:type="dxa" w:w="100"/>
              <w:bottom w:type="dxa" w:w="60"/>
              <w:right w:type="dxa" w:w="100"/>
            </w:tcMar>
          </w:tcPr>
          <w:p>
            <w:pPr>
              <w:spacing w:after="40"/>
            </w:pPr>
            <w:r>
              <w:t xml:space="preserve">12</w:t>
            </w:r>
          </w:p>
        </w:tc>
        <w:tc>
          <w:tcPr>
            <w:tcW w:type="dxa" w:w="3790"/>
            <w:shd w:fill="F7F9FC" w:color="auto" w:val="clear"/>
            <w:tcMar>
              <w:top w:type="dxa" w:w="60"/>
              <w:left w:type="dxa" w:w="100"/>
              <w:bottom w:type="dxa" w:w="60"/>
              <w:right w:type="dxa" w:w="100"/>
            </w:tcMar>
          </w:tcPr>
          <w:p>
            <w:pPr>
              <w:spacing w:after="40"/>
            </w:pPr>
            <w:r>
              <w:t xml:space="preserve">Final release and thesis package</w:t>
            </w:r>
          </w:p>
        </w:tc>
        <w:tc>
          <w:tcPr>
            <w:tcW w:type="dxa" w:w="1624"/>
            <w:shd w:fill="F7F9FC" w:color="auto" w:val="clear"/>
            <w:tcMar>
              <w:top w:type="dxa" w:w="60"/>
              <w:left w:type="dxa" w:w="100"/>
              <w:bottom w:type="dxa" w:w="60"/>
              <w:right w:type="dxa" w:w="100"/>
            </w:tcMar>
          </w:tcPr>
          <w:p>
            <w:pPr>
              <w:spacing w:after="40"/>
            </w:pPr>
            <w:r>
              <w:t xml:space="preserve">Weeks 6–7</w:t>
            </w:r>
          </w:p>
        </w:tc>
        <w:tc>
          <w:tcPr>
            <w:tcW w:type="dxa" w:w="1534"/>
            <w:shd w:fill="F7F9FC" w:color="auto" w:val="clear"/>
            <w:tcMar>
              <w:top w:type="dxa" w:w="60"/>
              <w:left w:type="dxa" w:w="100"/>
              <w:bottom w:type="dxa" w:w="60"/>
              <w:right w:type="dxa" w:w="100"/>
            </w:tcMar>
          </w:tcPr>
          <w:p>
            <w:pPr>
              <w:spacing w:after="40"/>
            </w:pPr>
            <w:r>
              <w:t xml:space="preserve">all</w:t>
            </w:r>
          </w:p>
        </w:tc>
        <w:tc>
          <w:tcPr>
            <w:tcW w:type="dxa" w:w="1356"/>
            <w:shd w:fill="F7F9FC" w:color="auto" w:val="clear"/>
            <w:tcMar>
              <w:top w:type="dxa" w:w="60"/>
              <w:left w:type="dxa" w:w="100"/>
              <w:bottom w:type="dxa" w:w="60"/>
              <w:right w:type="dxa" w:w="100"/>
            </w:tcMar>
          </w:tcPr>
          <w:p>
            <w:pPr>
              <w:spacing w:after="40"/>
            </w:pPr>
            <w:r>
              <w:t xml:space="preserve">v1.x-final</w:t>
            </w:r>
          </w:p>
        </w:tc>
      </w:tr>
    </w:tbl>
    <w:p>
      <w:pPr>
        <w:spacing w:after="80"/>
      </w:pPr>
    </w:p>
    <w:p>
      <w:pPr>
        <w:pBdr>
          <w:left w:val="single" w:color="E39B2B" w:sz="18" w:space="6"/>
        </w:pBdr>
        <w:shd w:fill="FFF4E5" w:color="auto" w:val="clear"/>
        <w:spacing w:after="160" w:before="120"/>
        <w:ind w:left="120" w:right="120"/>
      </w:pPr>
      <w:r>
        <w:t xml:space="preserve">Week durations after Week 1 are planning estimates; Phase 8 depends on download speed and the GPU's power. The final defense date has not been fixed, and these phases leave ample margin before June 2027.</w:t>
      </w:r>
    </w:p>
    <w:p>
      <w:pPr>
        <w:pStyle w:val="Heading2"/>
      </w:pPr>
      <w:r>
        <w:t xml:space="preserve">15.2 Phase 1: Foundation and repository setup</w:t>
      </w:r>
    </w:p>
    <w:p>
      <w:pPr>
        <w:spacing w:after="120"/>
      </w:pPr>
      <w:r>
        <w:rPr>
          <w:b/>
          <w:bCs/>
        </w:rPr>
        <w:t xml:space="preserve">Goal:</w:t>
      </w:r>
      <w:r>
        <w:t xml:space="preserve"> Create the project skeleton so every later phase plugs into a working, tested, one-command system.</w:t>
      </w:r>
    </w:p>
    <w:p>
      <w:pPr>
        <w:pStyle w:val="Heading3"/>
      </w:pPr>
      <w:r>
        <w:t xml:space="preserve">Deliverables</w:t>
      </w:r>
    </w:p>
    <w:p>
      <w:pPr>
        <w:pStyle w:val="ListParagraph"/>
        <w:numPr>
          <w:ilvl w:val="0"/>
          <w:numId w:val="2"/>
        </w:numPr>
        <w:spacing w:after="60"/>
      </w:pPr>
      <w:r>
        <w:t xml:space="preserve">Move the old Streamlit prototype files (README content, pipeline/, requirements.txt) into legacy/; keep scripts/ and docs/.</w:t>
      </w:r>
    </w:p>
    <w:p>
      <w:pPr>
        <w:pStyle w:val="ListParagraph"/>
        <w:numPr>
          <w:ilvl w:val="0"/>
          <w:numId w:val="2"/>
        </w:numPr>
        <w:spacing w:after="60"/>
      </w:pPr>
      <w:r>
        <w:t xml:space="preserve">Monorepo folders backend/, frontend/, ml/, models/ (git-ignored), docs/ as in Section 14.1.</w:t>
      </w:r>
    </w:p>
    <w:p>
      <w:pPr>
        <w:pStyle w:val="ListParagraph"/>
        <w:numPr>
          <w:ilvl w:val="0"/>
          <w:numId w:val="2"/>
        </w:numPr>
        <w:spacing w:after="60"/>
      </w:pPr>
      <w:r>
        <w:t xml:space="preserve">Backend FastAPI skeleton with </w:t>
      </w:r>
      <w:r>
        <w:rPr>
          <w:rFonts w:ascii="Consolas" w:cs="Consolas" w:eastAsia="Consolas" w:hAnsi="Consolas"/>
          <w:sz w:val="19"/>
          <w:szCs w:val="19"/>
        </w:rPr>
        <w:t xml:space="preserve">GET /api/health</w:t>
      </w:r>
      <w:r>
        <w:t xml:space="preserve"> (checks database and Redis), settings from .env, Alembic initialized.</w:t>
      </w:r>
    </w:p>
    <w:p>
      <w:pPr>
        <w:pStyle w:val="ListParagraph"/>
        <w:numPr>
          <w:ilvl w:val="0"/>
          <w:numId w:val="2"/>
        </w:numPr>
        <w:spacing w:after="60"/>
      </w:pPr>
      <w:r>
        <w:t xml:space="preserve">Frontend React + TypeScript + Vite + Tailwind shell with routing, layout and a placeholder home page.</w:t>
      </w:r>
    </w:p>
    <w:p>
      <w:pPr>
        <w:pStyle w:val="ListParagraph"/>
        <w:numPr>
          <w:ilvl w:val="0"/>
          <w:numId w:val="2"/>
        </w:numPr>
        <w:spacing w:after="60"/>
      </w:pPr>
      <w:r>
        <w:t xml:space="preserve">ml/ package </w:t>
      </w:r>
      <w:r>
        <w:rPr>
          <w:rFonts w:ascii="Consolas" w:cs="Consolas" w:eastAsia="Consolas" w:hAnsi="Consolas"/>
          <w:sz w:val="19"/>
          <w:szCs w:val="19"/>
        </w:rPr>
        <w:t xml:space="preserve">cavinet_ml</w:t>
      </w:r>
      <w:r>
        <w:t xml:space="preserve"> skeleton with pyproject, CLI entry point </w:t>
      </w:r>
      <w:r>
        <w:rPr>
          <w:rFonts w:ascii="Consolas" w:cs="Consolas" w:eastAsia="Consolas" w:hAnsi="Consolas"/>
          <w:sz w:val="19"/>
          <w:szCs w:val="19"/>
        </w:rPr>
        <w:t xml:space="preserve">cavinet-ml --version</w:t>
      </w:r>
      <w:r>
        <w:t xml:space="preserve">.</w:t>
      </w:r>
    </w:p>
    <w:p>
      <w:pPr>
        <w:pStyle w:val="ListParagraph"/>
        <w:numPr>
          <w:ilvl w:val="0"/>
          <w:numId w:val="2"/>
        </w:numPr>
        <w:spacing w:after="60"/>
      </w:pPr>
      <w:r>
        <w:t xml:space="preserve">docker-compose.yml (postgres, redis, backend, worker, frontend/nginx on http://localhost:8080), .env.example, Makefile targets from Section 14.1.</w:t>
      </w:r>
    </w:p>
    <w:p>
      <w:pPr>
        <w:pStyle w:val="ListParagraph"/>
        <w:numPr>
          <w:ilvl w:val="0"/>
          <w:numId w:val="2"/>
        </w:numPr>
        <w:spacing w:after="60"/>
      </w:pPr>
      <w:r>
        <w:t xml:space="preserve">GitHub Actions CI for lint, tests and build of all three parts; pre-commit config.</w:t>
      </w:r>
    </w:p>
    <w:p>
      <w:pPr>
        <w:pStyle w:val="ListParagraph"/>
        <w:numPr>
          <w:ilvl w:val="0"/>
          <w:numId w:val="2"/>
        </w:numPr>
        <w:spacing w:after="60"/>
      </w:pPr>
      <w:r>
        <w:t xml:space="preserve">New README (what CaviNet is, quick start, dataset attribution, disclaimer), CHANGELOG.md, CONTRIBUTING.md (Section 14 workflow), docs/TRACEABILITY.md template.</w:t>
      </w:r>
    </w:p>
    <w:p>
      <w:pPr>
        <w:pStyle w:val="Heading3"/>
      </w:pPr>
      <w:r>
        <w:t xml:space="preserve">Acceptance criteria</w:t>
      </w:r>
    </w:p>
    <w:p>
      <w:pPr>
        <w:pStyle w:val="ListParagraph"/>
        <w:numPr>
          <w:ilvl w:val="0"/>
          <w:numId w:val="2"/>
        </w:numPr>
        <w:spacing w:after="60"/>
      </w:pPr>
      <w:r>
        <w:rPr>
          <w:rFonts w:ascii="Consolas" w:cs="Consolas" w:eastAsia="Consolas" w:hAnsi="Consolas"/>
          <w:sz w:val="19"/>
          <w:szCs w:val="19"/>
        </w:rPr>
        <w:t xml:space="preserve">make up</w:t>
      </w:r>
      <w:r>
        <w:t xml:space="preserve"> on a clean machine starts all services; http://localhost:8080 shows the CaviNet shell; </w:t>
      </w:r>
      <w:r>
        <w:rPr>
          <w:rFonts w:ascii="Consolas" w:cs="Consolas" w:eastAsia="Consolas" w:hAnsi="Consolas"/>
          <w:sz w:val="19"/>
          <w:szCs w:val="19"/>
        </w:rPr>
        <w:t xml:space="preserve">GET /api/health</w:t>
      </w:r>
      <w:r>
        <w:t xml:space="preserve"> returns status ok for database and Redis.</w:t>
      </w:r>
    </w:p>
    <w:p>
      <w:pPr>
        <w:pStyle w:val="ListParagraph"/>
        <w:numPr>
          <w:ilvl w:val="0"/>
          <w:numId w:val="2"/>
        </w:numPr>
        <w:spacing w:after="60"/>
      </w:pPr>
      <w:r>
        <w:rPr>
          <w:rFonts w:ascii="Consolas" w:cs="Consolas" w:eastAsia="Consolas" w:hAnsi="Consolas"/>
          <w:sz w:val="19"/>
          <w:szCs w:val="19"/>
        </w:rPr>
        <w:t xml:space="preserve">make test</w:t>
      </w:r>
      <w:r>
        <w:t xml:space="preserve"> and </w:t>
      </w:r>
      <w:r>
        <w:rPr>
          <w:rFonts w:ascii="Consolas" w:cs="Consolas" w:eastAsia="Consolas" w:hAnsi="Consolas"/>
          <w:sz w:val="19"/>
          <w:szCs w:val="19"/>
        </w:rPr>
        <w:t xml:space="preserve">make lint</w:t>
      </w:r>
      <w:r>
        <w:t xml:space="preserve"> pass locally; CI is green on the PR.</w:t>
      </w:r>
    </w:p>
    <w:p>
      <w:pPr>
        <w:pStyle w:val="ListParagraph"/>
        <w:numPr>
          <w:ilvl w:val="0"/>
          <w:numId w:val="2"/>
        </w:numPr>
        <w:spacing w:after="60"/>
      </w:pPr>
      <w:r>
        <w:t xml:space="preserve">Legacy files are in legacy/ and the new README describes the v2.0 project.</w:t>
      </w:r>
    </w:p>
    <w:p>
      <w:pPr>
        <w:shd w:fill="2E3B4E" w:color="auto" w:val="clear"/>
        <w:spacing w:after="0" w:before="160"/>
        <w:ind w:left="80" w:right="80"/>
      </w:pPr>
      <w:r>
        <w:rPr>
          <w:b/>
          <w:bCs/>
          <w:color w:val="FFFFFF"/>
        </w:rPr>
        <w:t xml:space="preserve">Prompt for Claude Code — Phase 01</w:t>
      </w:r>
    </w:p>
    <w:p>
      <w:pPr>
        <w:shd w:fill="F2F2F2" w:color="auto" w:val="clear"/>
        <w:spacing w:after="0" w:line="260"/>
        <w:ind w:left="80" w:right="80"/>
      </w:pPr>
      <w:r>
        <w:rPr>
          <w:rFonts w:ascii="Consolas" w:cs="Consolas" w:eastAsia="Consolas" w:hAnsi="Consolas"/>
          <w:sz w:val="18"/>
          <w:szCs w:val="18"/>
        </w:rPr>
        <w:t xml:space="preserve">You are implementing Phase 1 (Foundation and repository setup)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Build the repository foundation described in section 15, Phase 1, and the</w:t>
      </w:r>
    </w:p>
    <w:p>
      <w:pPr>
        <w:shd w:fill="F2F2F2" w:color="auto" w:val="clear"/>
        <w:spacing w:after="0" w:line="260"/>
        <w:ind w:left="80" w:right="80"/>
      </w:pPr>
      <w:r>
        <w:rPr>
          <w:rFonts w:ascii="Consolas" w:cs="Consolas" w:eastAsia="Consolas" w:hAnsi="Consolas"/>
          <w:sz w:val="18"/>
          <w:szCs w:val="18"/>
        </w:rPr>
        <w:t xml:space="preserve">layout in section 14.1. Use the exact stack in section 13.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Tasks:</w:t>
      </w:r>
    </w:p>
    <w:p>
      <w:pPr>
        <w:shd w:fill="F2F2F2" w:color="auto" w:val="clear"/>
        <w:spacing w:after="0" w:line="260"/>
        <w:ind w:left="80" w:right="80"/>
      </w:pPr>
      <w:r>
        <w:rPr>
          <w:rFonts w:ascii="Consolas" w:cs="Consolas" w:eastAsia="Consolas" w:hAnsi="Consolas"/>
          <w:sz w:val="18"/>
          <w:szCs w:val="18"/>
        </w:rPr>
        <w:t xml:space="preserve">1. Move README.md (old Streamlit content), pipeline/ and requirements.txt into</w:t>
      </w:r>
    </w:p>
    <w:p>
      <w:pPr>
        <w:shd w:fill="F2F2F2" w:color="auto" w:val="clear"/>
        <w:spacing w:after="0" w:line="260"/>
        <w:ind w:left="80" w:right="80"/>
      </w:pPr>
      <w:r>
        <w:rPr>
          <w:rFonts w:ascii="Consolas" w:cs="Consolas" w:eastAsia="Consolas" w:hAnsi="Consolas"/>
          <w:sz w:val="18"/>
          <w:szCs w:val="18"/>
        </w:rPr>
        <w:t xml:space="preserve">   legacy/. Keep scripts/ and docs/ where they are.</w:t>
      </w:r>
    </w:p>
    <w:p>
      <w:pPr>
        <w:shd w:fill="F2F2F2" w:color="auto" w:val="clear"/>
        <w:spacing w:after="0" w:line="260"/>
        <w:ind w:left="80" w:right="80"/>
      </w:pPr>
      <w:r>
        <w:rPr>
          <w:rFonts w:ascii="Consolas" w:cs="Consolas" w:eastAsia="Consolas" w:hAnsi="Consolas"/>
          <w:sz w:val="18"/>
          <w:szCs w:val="18"/>
        </w:rPr>
        <w:t xml:space="preserve">2. Create backend/ (FastAPI, Pydantic settings from .env, SQLAlchemy 2,</w:t>
      </w:r>
    </w:p>
    <w:p>
      <w:pPr>
        <w:shd w:fill="F2F2F2" w:color="auto" w:val="clear"/>
        <w:spacing w:after="0" w:line="260"/>
        <w:ind w:left="80" w:right="80"/>
      </w:pPr>
      <w:r>
        <w:rPr>
          <w:rFonts w:ascii="Consolas" w:cs="Consolas" w:eastAsia="Consolas" w:hAnsi="Consolas"/>
          <w:sz w:val="18"/>
          <w:szCs w:val="18"/>
        </w:rPr>
        <w:t xml:space="preserve">   Alembic initialised, GET /api/health checking Postgres and Redis).</w:t>
      </w:r>
    </w:p>
    <w:p>
      <w:pPr>
        <w:shd w:fill="F2F2F2" w:color="auto" w:val="clear"/>
        <w:spacing w:after="0" w:line="260"/>
        <w:ind w:left="80" w:right="80"/>
      </w:pPr>
      <w:r>
        <w:rPr>
          <w:rFonts w:ascii="Consolas" w:cs="Consolas" w:eastAsia="Consolas" w:hAnsi="Consolas"/>
          <w:sz w:val="18"/>
          <w:szCs w:val="18"/>
        </w:rPr>
        <w:t xml:space="preserve">3. Create frontend/ (React 18 + TypeScript + Vite + Tailwind + React Router +</w:t>
      </w:r>
    </w:p>
    <w:p>
      <w:pPr>
        <w:shd w:fill="F2F2F2" w:color="auto" w:val="clear"/>
        <w:spacing w:after="0" w:line="260"/>
        <w:ind w:left="80" w:right="80"/>
      </w:pPr>
      <w:r>
        <w:rPr>
          <w:rFonts w:ascii="Consolas" w:cs="Consolas" w:eastAsia="Consolas" w:hAnsi="Consolas"/>
          <w:sz w:val="18"/>
          <w:szCs w:val="18"/>
        </w:rPr>
        <w:t xml:space="preserve">   TanStack Query) with an app layout and placeholder home page.</w:t>
      </w:r>
    </w:p>
    <w:p>
      <w:pPr>
        <w:shd w:fill="F2F2F2" w:color="auto" w:val="clear"/>
        <w:spacing w:after="0" w:line="260"/>
        <w:ind w:left="80" w:right="80"/>
      </w:pPr>
      <w:r>
        <w:rPr>
          <w:rFonts w:ascii="Consolas" w:cs="Consolas" w:eastAsia="Consolas" w:hAnsi="Consolas"/>
          <w:sz w:val="18"/>
          <w:szCs w:val="18"/>
        </w:rPr>
        <w:t xml:space="preserve">4. Create ml/ as the installable package cavinet_ml with a CLI entry point</w:t>
      </w:r>
    </w:p>
    <w:p>
      <w:pPr>
        <w:shd w:fill="F2F2F2" w:color="auto" w:val="clear"/>
        <w:spacing w:after="0" w:line="260"/>
        <w:ind w:left="80" w:right="80"/>
      </w:pPr>
      <w:r>
        <w:rPr>
          <w:rFonts w:ascii="Consolas" w:cs="Consolas" w:eastAsia="Consolas" w:hAnsi="Consolas"/>
          <w:sz w:val="18"/>
          <w:szCs w:val="18"/>
        </w:rPr>
        <w:t xml:space="preserve">   'cavinet-ml --version'.</w:t>
      </w:r>
    </w:p>
    <w:p>
      <w:pPr>
        <w:shd w:fill="F2F2F2" w:color="auto" w:val="clear"/>
        <w:spacing w:after="0" w:line="260"/>
        <w:ind w:left="80" w:right="80"/>
      </w:pPr>
      <w:r>
        <w:rPr>
          <w:rFonts w:ascii="Consolas" w:cs="Consolas" w:eastAsia="Consolas" w:hAnsi="Consolas"/>
          <w:sz w:val="18"/>
          <w:szCs w:val="18"/>
        </w:rPr>
        <w:t xml:space="preserve">5. docker-compose.yml with postgres:16, redis:7, backend, worker (RQ, same</w:t>
      </w:r>
    </w:p>
    <w:p>
      <w:pPr>
        <w:shd w:fill="F2F2F2" w:color="auto" w:val="clear"/>
        <w:spacing w:after="0" w:line="260"/>
        <w:ind w:left="80" w:right="80"/>
      </w:pPr>
      <w:r>
        <w:rPr>
          <w:rFonts w:ascii="Consolas" w:cs="Consolas" w:eastAsia="Consolas" w:hAnsi="Consolas"/>
          <w:sz w:val="18"/>
          <w:szCs w:val="18"/>
        </w:rPr>
        <w:t xml:space="preserve">   image as backend), frontend served by nginx on http://localhost:8080 with</w:t>
      </w:r>
    </w:p>
    <w:p>
      <w:pPr>
        <w:shd w:fill="F2F2F2" w:color="auto" w:val="clear"/>
        <w:spacing w:after="0" w:line="260"/>
        <w:ind w:left="80" w:right="80"/>
      </w:pPr>
      <w:r>
        <w:rPr>
          <w:rFonts w:ascii="Consolas" w:cs="Consolas" w:eastAsia="Consolas" w:hAnsi="Consolas"/>
          <w:sz w:val="18"/>
          <w:szCs w:val="18"/>
        </w:rPr>
        <w:t xml:space="preserve">   /api proxied to the backend. Add .env.example and a Makefile with targets:</w:t>
      </w:r>
    </w:p>
    <w:p>
      <w:pPr>
        <w:shd w:fill="F2F2F2" w:color="auto" w:val="clear"/>
        <w:spacing w:after="0" w:line="260"/>
        <w:ind w:left="80" w:right="80"/>
      </w:pPr>
      <w:r>
        <w:rPr>
          <w:rFonts w:ascii="Consolas" w:cs="Consolas" w:eastAsia="Consolas" w:hAnsi="Consolas"/>
          <w:sz w:val="18"/>
          <w:szCs w:val="18"/>
        </w:rPr>
        <w:t xml:space="preserve">   up, down, test, lint, seed, fetch-model (stub for now), backup, restore.</w:t>
      </w:r>
    </w:p>
    <w:p>
      <w:pPr>
        <w:shd w:fill="F2F2F2" w:color="auto" w:val="clear"/>
        <w:spacing w:after="0" w:line="260"/>
        <w:ind w:left="80" w:right="80"/>
      </w:pPr>
      <w:r>
        <w:rPr>
          <w:rFonts w:ascii="Consolas" w:cs="Consolas" w:eastAsia="Consolas" w:hAnsi="Consolas"/>
          <w:sz w:val="18"/>
          <w:szCs w:val="18"/>
        </w:rPr>
        <w:t xml:space="preserve">6. GitHub Actions CI: ruff + pytest for backend and ml, eslint + vitest +</w:t>
      </w:r>
    </w:p>
    <w:p>
      <w:pPr>
        <w:shd w:fill="F2F2F2" w:color="auto" w:val="clear"/>
        <w:spacing w:after="0" w:line="260"/>
        <w:ind w:left="80" w:right="80"/>
      </w:pPr>
      <w:r>
        <w:rPr>
          <w:rFonts w:ascii="Consolas" w:cs="Consolas" w:eastAsia="Consolas" w:hAnsi="Consolas"/>
          <w:sz w:val="18"/>
          <w:szCs w:val="18"/>
        </w:rPr>
        <w:t xml:space="preserve">   build for frontend. Add pre-commit config.</w:t>
      </w:r>
    </w:p>
    <w:p>
      <w:pPr>
        <w:shd w:fill="F2F2F2" w:color="auto" w:val="clear"/>
        <w:spacing w:after="0" w:line="260"/>
        <w:ind w:left="80" w:right="80"/>
      </w:pPr>
      <w:r>
        <w:rPr>
          <w:rFonts w:ascii="Consolas" w:cs="Consolas" w:eastAsia="Consolas" w:hAnsi="Consolas"/>
          <w:sz w:val="18"/>
          <w:szCs w:val="18"/>
        </w:rPr>
        <w:t xml:space="preserve">7. New README.md (purpose, quick start, dataset attribution CC BY 4.0,</w:t>
      </w:r>
    </w:p>
    <w:p>
      <w:pPr>
        <w:shd w:fill="F2F2F2" w:color="auto" w:val="clear"/>
        <w:spacing w:after="0" w:line="260"/>
        <w:ind w:left="80" w:right="80"/>
      </w:pPr>
      <w:r>
        <w:rPr>
          <w:rFonts w:ascii="Consolas" w:cs="Consolas" w:eastAsia="Consolas" w:hAnsi="Consolas"/>
          <w:sz w:val="18"/>
          <w:szCs w:val="18"/>
        </w:rPr>
        <w:t xml:space="preserve">   disclaimer), CHANGELOG.md, CONTRIBUTING.md (section 14 workflow) and</w:t>
      </w:r>
    </w:p>
    <w:p>
      <w:pPr>
        <w:shd w:fill="F2F2F2" w:color="auto" w:val="clear"/>
        <w:spacing w:after="0" w:line="260"/>
        <w:ind w:left="80" w:right="80"/>
      </w:pPr>
      <w:r>
        <w:rPr>
          <w:rFonts w:ascii="Consolas" w:cs="Consolas" w:eastAsia="Consolas" w:hAnsi="Consolas"/>
          <w:sz w:val="18"/>
          <w:szCs w:val="18"/>
        </w:rPr>
        <w:t xml:space="preserve">   docs/TRACEABILITY.md (table: FR ID, implemented in, tests, status).</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1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phase-01-foundation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01 — foundation"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15.3 Phase 2: Accounts, roles and administration</w:t>
      </w:r>
    </w:p>
    <w:p>
      <w:pPr>
        <w:spacing w:after="120"/>
      </w:pPr>
      <w:r>
        <w:rPr>
          <w:b/>
          <w:bCs/>
        </w:rPr>
        <w:t xml:space="preserve">Goal:</w:t>
      </w:r>
      <w:r>
        <w:t xml:space="preserve"> Secure login, role-based access and the admin area (M-01, M-09).</w:t>
      </w:r>
    </w:p>
    <w:p>
      <w:pPr>
        <w:pStyle w:val="Heading3"/>
      </w:pPr>
      <w:r>
        <w:t xml:space="preserve">Deliverables</w:t>
      </w:r>
    </w:p>
    <w:p>
      <w:pPr>
        <w:pStyle w:val="ListParagraph"/>
        <w:numPr>
          <w:ilvl w:val="0"/>
          <w:numId w:val="2"/>
        </w:numPr>
        <w:spacing w:after="60"/>
      </w:pPr>
      <w:r>
        <w:t xml:space="preserve">User model and migrations; Argon2id hashing; JWT access/refresh tokens; logout; lockout; forced password change; first admin from env (FR-01.1–01.7).</w:t>
      </w:r>
    </w:p>
    <w:p>
      <w:pPr>
        <w:pStyle w:val="ListParagraph"/>
        <w:numPr>
          <w:ilvl w:val="0"/>
          <w:numId w:val="2"/>
        </w:numPr>
        <w:spacing w:after="60"/>
      </w:pPr>
      <w:r>
        <w:t xml:space="preserve">Role checks on every endpoint (dependency-based), returning 403 when not allowed.</w:t>
      </w:r>
    </w:p>
    <w:p>
      <w:pPr>
        <w:pStyle w:val="ListParagraph"/>
        <w:numPr>
          <w:ilvl w:val="0"/>
          <w:numId w:val="2"/>
        </w:numPr>
        <w:spacing w:after="60"/>
      </w:pPr>
      <w:r>
        <w:t xml:space="preserve">Audit log model, service and middleware; admin endpoints for users and audit log (FR-09.1–09.3).</w:t>
      </w:r>
    </w:p>
    <w:p>
      <w:pPr>
        <w:pStyle w:val="ListParagraph"/>
        <w:numPr>
          <w:ilvl w:val="0"/>
          <w:numId w:val="2"/>
        </w:numPr>
        <w:spacing w:after="60"/>
      </w:pPr>
      <w:r>
        <w:t xml:space="preserve">Frontend: login page, change-password page, protected routes, role-based navigation, inactivity logout, admin Users page and Audit Log page with filters.</w:t>
      </w:r>
    </w:p>
    <w:p>
      <w:pPr>
        <w:pStyle w:val="Heading3"/>
      </w:pPr>
      <w:r>
        <w:t xml:space="preserve">Acceptance criteria</w:t>
      </w:r>
    </w:p>
    <w:p>
      <w:pPr>
        <w:pStyle w:val="ListParagraph"/>
        <w:numPr>
          <w:ilvl w:val="0"/>
          <w:numId w:val="2"/>
        </w:numPr>
        <w:spacing w:after="60"/>
      </w:pPr>
      <w:r>
        <w:t xml:space="preserve">Tests cover: successful/failed login, lockout after 5 failures, token refresh, logout, forced password change, 403 for wrong role on every protected endpoint, audit entries created for each logged action.</w:t>
      </w:r>
    </w:p>
    <w:p>
      <w:pPr>
        <w:pStyle w:val="ListParagraph"/>
        <w:numPr>
          <w:ilvl w:val="0"/>
          <w:numId w:val="2"/>
        </w:numPr>
        <w:spacing w:after="60"/>
      </w:pPr>
      <w:r>
        <w:t xml:space="preserve">Manual check: admin creates a doctor, the doctor logs in, must change the temporary password, and sees no admin menu; admin sees no patient menu.</w:t>
      </w:r>
    </w:p>
    <w:p>
      <w:pPr>
        <w:pStyle w:val="ListParagraph"/>
        <w:numPr>
          <w:ilvl w:val="0"/>
          <w:numId w:val="2"/>
        </w:numPr>
        <w:spacing w:after="60"/>
      </w:pPr>
      <w:r>
        <w:t xml:space="preserve">FR-01.x and FR-09.1–09.3 marked implemented in docs/TRACEABILITY.md with test names.</w:t>
      </w:r>
    </w:p>
    <w:p>
      <w:pPr>
        <w:shd w:fill="2E3B4E" w:color="auto" w:val="clear"/>
        <w:spacing w:after="0" w:before="160"/>
        <w:ind w:left="80" w:right="80"/>
      </w:pPr>
      <w:r>
        <w:rPr>
          <w:b/>
          <w:bCs/>
          <w:color w:val="FFFFFF"/>
        </w:rPr>
        <w:t xml:space="preserve">Prompt for Claude Code — Phase 02</w:t>
      </w:r>
    </w:p>
    <w:p>
      <w:pPr>
        <w:shd w:fill="F2F2F2" w:color="auto" w:val="clear"/>
        <w:spacing w:after="0" w:line="260"/>
        <w:ind w:left="80" w:right="80"/>
      </w:pPr>
      <w:r>
        <w:rPr>
          <w:rFonts w:ascii="Consolas" w:cs="Consolas" w:eastAsia="Consolas" w:hAnsi="Consolas"/>
          <w:sz w:val="18"/>
          <w:szCs w:val="18"/>
        </w:rPr>
        <w:t xml:space="preserve">You are implementing Phase 2 (Accounts, roles and administration)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M-01 (Accounts and Role-Based Access) and FR-09.1 to FR-09.3</w:t>
      </w:r>
    </w:p>
    <w:p>
      <w:pPr>
        <w:shd w:fill="F2F2F2" w:color="auto" w:val="clear"/>
        <w:spacing w:after="0" w:line="260"/>
        <w:ind w:left="80" w:right="80"/>
      </w:pPr>
      <w:r>
        <w:rPr>
          <w:rFonts w:ascii="Consolas" w:cs="Consolas" w:eastAsia="Consolas" w:hAnsi="Consolas"/>
          <w:sz w:val="18"/>
          <w:szCs w:val="18"/>
        </w:rPr>
        <w:t xml:space="preserve">of module M-09 (Administration and Audit Log) exactly as specified in</w:t>
      </w:r>
    </w:p>
    <w:p>
      <w:pPr>
        <w:shd w:fill="F2F2F2" w:color="auto" w:val="clear"/>
        <w:spacing w:after="0" w:line="260"/>
        <w:ind w:left="80" w:right="80"/>
      </w:pPr>
      <w:r>
        <w:rPr>
          <w:rFonts w:ascii="Consolas" w:cs="Consolas" w:eastAsia="Consolas" w:hAnsi="Consolas"/>
          <w:sz w:val="18"/>
          <w:szCs w:val="18"/>
        </w:rPr>
        <w:t xml:space="preserve">section 10, the role matrix in section 9.3 and NFR-2/NFR-3 in section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user model + Alembic migration; Argon2id; 30-min access JWT and</w:t>
      </w:r>
    </w:p>
    <w:p>
      <w:pPr>
        <w:shd w:fill="F2F2F2" w:color="auto" w:val="clear"/>
        <w:spacing w:after="0" w:line="260"/>
        <w:ind w:left="80" w:right="80"/>
      </w:pPr>
      <w:r>
        <w:rPr>
          <w:rFonts w:ascii="Consolas" w:cs="Consolas" w:eastAsia="Consolas" w:hAnsi="Consolas"/>
          <w:sz w:val="18"/>
          <w:szCs w:val="18"/>
        </w:rPr>
        <w:t xml:space="preserve">8-hour refresh token in an httpOnly cookie; logout revokes refresh token;</w:t>
      </w:r>
    </w:p>
    <w:p>
      <w:pPr>
        <w:shd w:fill="F2F2F2" w:color="auto" w:val="clear"/>
        <w:spacing w:after="0" w:line="260"/>
        <w:ind w:left="80" w:right="80"/>
      </w:pPr>
      <w:r>
        <w:rPr>
          <w:rFonts w:ascii="Consolas" w:cs="Consolas" w:eastAsia="Consolas" w:hAnsi="Consolas"/>
          <w:sz w:val="18"/>
          <w:szCs w:val="18"/>
        </w:rPr>
        <w:t xml:space="preserve">lockout after 5 failed logins for 15 minutes; admin-set temporary passwords</w:t>
      </w:r>
    </w:p>
    <w:p>
      <w:pPr>
        <w:shd w:fill="F2F2F2" w:color="auto" w:val="clear"/>
        <w:spacing w:after="0" w:line="260"/>
        <w:ind w:left="80" w:right="80"/>
      </w:pPr>
      <w:r>
        <w:rPr>
          <w:rFonts w:ascii="Consolas" w:cs="Consolas" w:eastAsia="Consolas" w:hAnsi="Consolas"/>
          <w:sz w:val="18"/>
          <w:szCs w:val="18"/>
        </w:rPr>
        <w:t xml:space="preserve">with forced change at next login; first admin created from ADMIN_EMAIL and</w:t>
      </w:r>
    </w:p>
    <w:p>
      <w:pPr>
        <w:shd w:fill="F2F2F2" w:color="auto" w:val="clear"/>
        <w:spacing w:after="0" w:line="260"/>
        <w:ind w:left="80" w:right="80"/>
      </w:pPr>
      <w:r>
        <w:rPr>
          <w:rFonts w:ascii="Consolas" w:cs="Consolas" w:eastAsia="Consolas" w:hAnsi="Consolas"/>
          <w:sz w:val="18"/>
          <w:szCs w:val="18"/>
        </w:rPr>
        <w:t xml:space="preserve">ADMIN_PASSWORD env vars; reusable role-check dependency on every endpoint;</w:t>
      </w:r>
    </w:p>
    <w:p>
      <w:pPr>
        <w:shd w:fill="F2F2F2" w:color="auto" w:val="clear"/>
        <w:spacing w:after="0" w:line="260"/>
        <w:ind w:left="80" w:right="80"/>
      </w:pPr>
      <w:r>
        <w:rPr>
          <w:rFonts w:ascii="Consolas" w:cs="Consolas" w:eastAsia="Consolas" w:hAnsi="Consolas"/>
          <w:sz w:val="18"/>
          <w:szCs w:val="18"/>
        </w:rPr>
        <w:t xml:space="preserve">audit log table + service recording the events listed in FR-09.2 that exist</w:t>
      </w:r>
    </w:p>
    <w:p>
      <w:pPr>
        <w:shd w:fill="F2F2F2" w:color="auto" w:val="clear"/>
        <w:spacing w:after="0" w:line="260"/>
        <w:ind w:left="80" w:right="80"/>
      </w:pPr>
      <w:r>
        <w:rPr>
          <w:rFonts w:ascii="Consolas" w:cs="Consolas" w:eastAsia="Consolas" w:hAnsi="Consolas"/>
          <w:sz w:val="18"/>
          <w:szCs w:val="18"/>
        </w:rPr>
        <w:t xml:space="preserve">so far; admin endpoints to list/create/deactivate/reactivate users, reset</w:t>
      </w:r>
    </w:p>
    <w:p>
      <w:pPr>
        <w:shd w:fill="F2F2F2" w:color="auto" w:val="clear"/>
        <w:spacing w:after="0" w:line="260"/>
        <w:ind w:left="80" w:right="80"/>
      </w:pPr>
      <w:r>
        <w:rPr>
          <w:rFonts w:ascii="Consolas" w:cs="Consolas" w:eastAsia="Consolas" w:hAnsi="Consolas"/>
          <w:sz w:val="18"/>
          <w:szCs w:val="18"/>
        </w:rPr>
        <w:t xml:space="preserve">passwords and list/filter audit entries.</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login page, change-password page, protected routes, role-based</w:t>
      </w:r>
    </w:p>
    <w:p>
      <w:pPr>
        <w:shd w:fill="F2F2F2" w:color="auto" w:val="clear"/>
        <w:spacing w:after="0" w:line="260"/>
        <w:ind w:left="80" w:right="80"/>
      </w:pPr>
      <w:r>
        <w:rPr>
          <w:rFonts w:ascii="Consolas" w:cs="Consolas" w:eastAsia="Consolas" w:hAnsi="Consolas"/>
          <w:sz w:val="18"/>
          <w:szCs w:val="18"/>
        </w:rPr>
        <w:t xml:space="preserve">navigation (Doctor vs Admin), 30-minute inactivity logout, admin Users page</w:t>
      </w:r>
    </w:p>
    <w:p>
      <w:pPr>
        <w:shd w:fill="F2F2F2" w:color="auto" w:val="clear"/>
        <w:spacing w:after="0" w:line="260"/>
        <w:ind w:left="80" w:right="80"/>
      </w:pPr>
      <w:r>
        <w:rPr>
          <w:rFonts w:ascii="Consolas" w:cs="Consolas" w:eastAsia="Consolas" w:hAnsi="Consolas"/>
          <w:sz w:val="18"/>
          <w:szCs w:val="18"/>
        </w:rPr>
        <w:t xml:space="preserve">and Audit Log page with filters (user, action, date range).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Seed command (make seed) creates one demo doctor account.</w:t>
      </w:r>
    </w:p>
    <w:p>
      <w:pPr>
        <w:shd w:fill="F2F2F2" w:color="auto" w:val="clear"/>
        <w:spacing w:after="0" w:line="260"/>
        <w:ind w:left="80" w:right="80"/>
      </w:pPr>
      <w:r>
        <w:rPr>
          <w:rFonts w:ascii="Consolas" w:cs="Consolas" w:eastAsia="Consolas" w:hAnsi="Consolas"/>
          <w:sz w:val="18"/>
          <w:szCs w:val="18"/>
        </w:rPr>
        <w:t xml:space="preserve">Acceptance: see section 15, Phase 2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phase-02-accounts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02 — accounts"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15.4 Phase 3: Patients and doctor dashboard</w:t>
      </w:r>
    </w:p>
    <w:p>
      <w:pPr>
        <w:spacing w:after="120"/>
      </w:pPr>
      <w:r>
        <w:rPr>
          <w:b/>
          <w:bCs/>
        </w:rPr>
        <w:t xml:space="preserve">Goal:</w:t>
      </w:r>
      <w:r>
        <w:t xml:space="preserve"> Doctors can manage patients and see an overview dashboard (M-02, M-03).</w:t>
      </w:r>
    </w:p>
    <w:p>
      <w:pPr>
        <w:pStyle w:val="Heading3"/>
      </w:pPr>
      <w:r>
        <w:t xml:space="preserve">Deliverables</w:t>
      </w:r>
    </w:p>
    <w:p>
      <w:pPr>
        <w:pStyle w:val="ListParagraph"/>
        <w:numPr>
          <w:ilvl w:val="0"/>
          <w:numId w:val="2"/>
        </w:numPr>
        <w:spacing w:after="60"/>
      </w:pPr>
      <w:r>
        <w:t xml:space="preserve">Patient model, migrations and CRUD API with search, sorting and pagination (FR-03.1–03.4); delete cascades to future scans/files.</w:t>
      </w:r>
    </w:p>
    <w:p>
      <w:pPr>
        <w:pStyle w:val="ListParagraph"/>
        <w:numPr>
          <w:ilvl w:val="0"/>
          <w:numId w:val="2"/>
        </w:numPr>
        <w:spacing w:after="60"/>
      </w:pPr>
      <w:r>
        <w:t xml:space="preserve">Dashboard statistics and recent-cases endpoint (FR-02.1–02.3); returns zero/empty until Phase 4 adds cases.</w:t>
      </w:r>
    </w:p>
    <w:p>
      <w:pPr>
        <w:pStyle w:val="ListParagraph"/>
        <w:numPr>
          <w:ilvl w:val="0"/>
          <w:numId w:val="2"/>
        </w:numPr>
        <w:spacing w:after="60"/>
      </w:pPr>
      <w:r>
        <w:t xml:space="preserve">Frontend: patient list with search, create/edit form with validation, patient detail page (scan history section), dashboard with stat cards, recent cases table, Upload CT shortcut (disabled until Phase 4) and patient search.</w:t>
      </w:r>
    </w:p>
    <w:p>
      <w:pPr>
        <w:pStyle w:val="ListParagraph"/>
        <w:numPr>
          <w:ilvl w:val="0"/>
          <w:numId w:val="2"/>
        </w:numPr>
        <w:spacing w:after="60"/>
      </w:pPr>
      <w:r>
        <w:t xml:space="preserve">Audit entries for patient create/edit/delete.</w:t>
      </w:r>
    </w:p>
    <w:p>
      <w:pPr>
        <w:pStyle w:val="Heading3"/>
      </w:pPr>
      <w:r>
        <w:t xml:space="preserve">Acceptance criteria</w:t>
      </w:r>
    </w:p>
    <w:p>
      <w:pPr>
        <w:pStyle w:val="ListParagraph"/>
        <w:numPr>
          <w:ilvl w:val="0"/>
          <w:numId w:val="2"/>
        </w:numPr>
        <w:spacing w:after="60"/>
      </w:pPr>
      <w:r>
        <w:t xml:space="preserve">Tests: CRUD, unique MR number, validation errors, pagination/search, doctor-only access (admin gets 403), audit entries.</w:t>
      </w:r>
    </w:p>
    <w:p>
      <w:pPr>
        <w:pStyle w:val="ListParagraph"/>
        <w:numPr>
          <w:ilvl w:val="0"/>
          <w:numId w:val="2"/>
        </w:numPr>
        <w:spacing w:after="60"/>
      </w:pPr>
      <w:r>
        <w:t xml:space="preserve">Manual check: a doctor creates, finds, edits and deletes a patient; the dashboard shows the correct patient count.</w:t>
      </w:r>
    </w:p>
    <w:p>
      <w:pPr>
        <w:pStyle w:val="ListParagraph"/>
        <w:numPr>
          <w:ilvl w:val="0"/>
          <w:numId w:val="2"/>
        </w:numPr>
        <w:spacing w:after="60"/>
      </w:pPr>
      <w:r>
        <w:t xml:space="preserve">Traceability updated for FR-02.x and FR-03.x.</w:t>
      </w:r>
    </w:p>
    <w:p>
      <w:pPr>
        <w:shd w:fill="2E3B4E" w:color="auto" w:val="clear"/>
        <w:spacing w:after="0" w:before="160"/>
        <w:ind w:left="80" w:right="80"/>
      </w:pPr>
      <w:r>
        <w:rPr>
          <w:b/>
          <w:bCs/>
          <w:color w:val="FFFFFF"/>
        </w:rPr>
        <w:t xml:space="preserve">Prompt for Claude Code — Phase 03</w:t>
      </w:r>
    </w:p>
    <w:p>
      <w:pPr>
        <w:shd w:fill="F2F2F2" w:color="auto" w:val="clear"/>
        <w:spacing w:after="0" w:line="260"/>
        <w:ind w:left="80" w:right="80"/>
      </w:pPr>
      <w:r>
        <w:rPr>
          <w:rFonts w:ascii="Consolas" w:cs="Consolas" w:eastAsia="Consolas" w:hAnsi="Consolas"/>
          <w:sz w:val="18"/>
          <w:szCs w:val="18"/>
        </w:rPr>
        <w:t xml:space="preserve">You are implementing Phase 3 (Patients and doctor dashboard)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modules M-02 (Doctor Dashboard) and M-03 (Patient Management) as</w:t>
      </w:r>
    </w:p>
    <w:p>
      <w:pPr>
        <w:shd w:fill="F2F2F2" w:color="auto" w:val="clear"/>
        <w:spacing w:after="0" w:line="260"/>
        <w:ind w:left="80" w:right="80"/>
      </w:pPr>
      <w:r>
        <w:rPr>
          <w:rFonts w:ascii="Consolas" w:cs="Consolas" w:eastAsia="Consolas" w:hAnsi="Consolas"/>
          <w:sz w:val="18"/>
          <w:szCs w:val="18"/>
        </w:rPr>
        <w:t xml:space="preserve">specified in section 10 (FR-02.1 to FR-02.3, FR-03.1 to FR-03.4) and the</w:t>
      </w:r>
    </w:p>
    <w:p>
      <w:pPr>
        <w:shd w:fill="F2F2F2" w:color="auto" w:val="clear"/>
        <w:spacing w:after="0" w:line="260"/>
        <w:ind w:left="80" w:right="80"/>
      </w:pPr>
      <w:r>
        <w:rPr>
          <w:rFonts w:ascii="Consolas" w:cs="Consolas" w:eastAsia="Consolas" w:hAnsi="Consolas"/>
          <w:sz w:val="18"/>
          <w:szCs w:val="18"/>
        </w:rPr>
        <w:t xml:space="preserve">role matrix in section 9.3.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patient model + migration (fields exactly as FR-03.1, MR number</w:t>
      </w:r>
    </w:p>
    <w:p>
      <w:pPr>
        <w:shd w:fill="F2F2F2" w:color="auto" w:val="clear"/>
        <w:spacing w:after="0" w:line="260"/>
        <w:ind w:left="80" w:right="80"/>
      </w:pPr>
      <w:r>
        <w:rPr>
          <w:rFonts w:ascii="Consolas" w:cs="Consolas" w:eastAsia="Consolas" w:hAnsi="Consolas"/>
          <w:sz w:val="18"/>
          <w:szCs w:val="18"/>
        </w:rPr>
        <w:t xml:space="preserve">unique), CRUD endpoints with search by name or MR number, sorting and</w:t>
      </w:r>
    </w:p>
    <w:p>
      <w:pPr>
        <w:shd w:fill="F2F2F2" w:color="auto" w:val="clear"/>
        <w:spacing w:after="0" w:line="260"/>
        <w:ind w:left="80" w:right="80"/>
      </w:pPr>
      <w:r>
        <w:rPr>
          <w:rFonts w:ascii="Consolas" w:cs="Consolas" w:eastAsia="Consolas" w:hAnsi="Consolas"/>
          <w:sz w:val="18"/>
          <w:szCs w:val="18"/>
        </w:rPr>
        <w:t xml:space="preserve">pagination (20 per page), permanent delete with confirmation token that will</w:t>
      </w:r>
    </w:p>
    <w:p>
      <w:pPr>
        <w:shd w:fill="F2F2F2" w:color="auto" w:val="clear"/>
        <w:spacing w:after="0" w:line="260"/>
        <w:ind w:left="80" w:right="80"/>
      </w:pPr>
      <w:r>
        <w:rPr>
          <w:rFonts w:ascii="Consolas" w:cs="Consolas" w:eastAsia="Consolas" w:hAnsi="Consolas"/>
          <w:sz w:val="18"/>
          <w:szCs w:val="18"/>
        </w:rPr>
        <w:t xml:space="preserve">cascade to scans/files (design the relationship now so Phase 4 can attach</w:t>
      </w:r>
    </w:p>
    <w:p>
      <w:pPr>
        <w:shd w:fill="F2F2F2" w:color="auto" w:val="clear"/>
        <w:spacing w:after="0" w:line="260"/>
        <w:ind w:left="80" w:right="80"/>
      </w:pPr>
      <w:r>
        <w:rPr>
          <w:rFonts w:ascii="Consolas" w:cs="Consolas" w:eastAsia="Consolas" w:hAnsi="Consolas"/>
          <w:sz w:val="18"/>
          <w:szCs w:val="18"/>
        </w:rPr>
        <w:t xml:space="preserve">scans), dashboard stats endpoint and recent-cases endpoint (empty until</w:t>
      </w:r>
    </w:p>
    <w:p>
      <w:pPr>
        <w:shd w:fill="F2F2F2" w:color="auto" w:val="clear"/>
        <w:spacing w:after="0" w:line="260"/>
        <w:ind w:left="80" w:right="80"/>
      </w:pPr>
      <w:r>
        <w:rPr>
          <w:rFonts w:ascii="Consolas" w:cs="Consolas" w:eastAsia="Consolas" w:hAnsi="Consolas"/>
          <w:sz w:val="18"/>
          <w:szCs w:val="18"/>
        </w:rPr>
        <w:t xml:space="preserve">Phase 4). Doctor role only. Audit log entries for create/edit/delete.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patient list with search and pagination, create/edit form with</w:t>
      </w:r>
    </w:p>
    <w:p>
      <w:pPr>
        <w:shd w:fill="F2F2F2" w:color="auto" w:val="clear"/>
        <w:spacing w:after="0" w:line="260"/>
        <w:ind w:left="80" w:right="80"/>
      </w:pPr>
      <w:r>
        <w:rPr>
          <w:rFonts w:ascii="Consolas" w:cs="Consolas" w:eastAsia="Consolas" w:hAnsi="Consolas"/>
          <w:sz w:val="18"/>
          <w:szCs w:val="18"/>
        </w:rPr>
        <w:t xml:space="preserve">client and server validation messages, patient detail page with an empty</w:t>
      </w:r>
    </w:p>
    <w:p>
      <w:pPr>
        <w:shd w:fill="F2F2F2" w:color="auto" w:val="clear"/>
        <w:spacing w:after="0" w:line="260"/>
        <w:ind w:left="80" w:right="80"/>
      </w:pPr>
      <w:r>
        <w:rPr>
          <w:rFonts w:ascii="Consolas" w:cs="Consolas" w:eastAsia="Consolas" w:hAnsi="Consolas"/>
          <w:sz w:val="18"/>
          <w:szCs w:val="18"/>
        </w:rPr>
        <w:t xml:space="preserve">'Scans' section, dashboard with the stat cards and recent-cases table from</w:t>
      </w:r>
    </w:p>
    <w:p>
      <w:pPr>
        <w:shd w:fill="F2F2F2" w:color="auto" w:val="clear"/>
        <w:spacing w:after="0" w:line="260"/>
        <w:ind w:left="80" w:right="80"/>
      </w:pPr>
      <w:r>
        <w:rPr>
          <w:rFonts w:ascii="Consolas" w:cs="Consolas" w:eastAsia="Consolas" w:hAnsi="Consolas"/>
          <w:sz w:val="18"/>
          <w:szCs w:val="18"/>
        </w:rPr>
        <w:t xml:space="preserve">FR-02, a patient search box and an 'Upload CT' button that is visible but</w:t>
      </w:r>
    </w:p>
    <w:p>
      <w:pPr>
        <w:shd w:fill="F2F2F2" w:color="auto" w:val="clear"/>
        <w:spacing w:after="0" w:line="260"/>
        <w:ind w:left="80" w:right="80"/>
      </w:pPr>
      <w:r>
        <w:rPr>
          <w:rFonts w:ascii="Consolas" w:cs="Consolas" w:eastAsia="Consolas" w:hAnsi="Consolas"/>
          <w:sz w:val="18"/>
          <w:szCs w:val="18"/>
        </w:rPr>
        <w:t xml:space="preserve">disabled with the tooltip 'Available in a later phase'.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3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phase-03-patients-dashboard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03 — patients dashboard"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15.5 Phase 4: CT upload, de-identification and case workflow</w:t>
      </w:r>
    </w:p>
    <w:p>
      <w:pPr>
        <w:spacing w:after="120"/>
      </w:pPr>
      <w:r>
        <w:rPr>
          <w:b/>
          <w:bCs/>
        </w:rPr>
        <w:t xml:space="preserve">Goal:</w:t>
      </w:r>
      <w:r>
        <w:t xml:space="preserve"> Doctors upload DICOM scans that are validated, de-identified, stored and queued; statuses and notifications work (M-04, M-08).</w:t>
      </w:r>
    </w:p>
    <w:p>
      <w:pPr>
        <w:pStyle w:val="Heading3"/>
      </w:pPr>
      <w:r>
        <w:t xml:space="preserve">Deliverables</w:t>
      </w:r>
    </w:p>
    <w:p>
      <w:pPr>
        <w:pStyle w:val="ListParagraph"/>
        <w:numPr>
          <w:ilvl w:val="0"/>
          <w:numId w:val="2"/>
        </w:numPr>
        <w:spacing w:after="60"/>
      </w:pPr>
      <w:r>
        <w:t xml:space="preserve">Upload endpoint (zip or multiple .dcm, ≤ 1.5 GB, streamed to disk; nginx body limit raised), validation rules, series selection and metadata extraction (FR-04.1–04.6).</w:t>
      </w:r>
    </w:p>
    <w:p>
      <w:pPr>
        <w:pStyle w:val="ListParagraph"/>
        <w:numPr>
          <w:ilvl w:val="0"/>
          <w:numId w:val="2"/>
        </w:numPr>
        <w:spacing w:after="60"/>
      </w:pPr>
      <w:r>
        <w:t xml:space="preserve">De-identification per FR-04.4 before storage; storage layout data/cases/&lt;case-uuid&gt;/.</w:t>
      </w:r>
    </w:p>
    <w:p>
      <w:pPr>
        <w:pStyle w:val="ListParagraph"/>
        <w:numPr>
          <w:ilvl w:val="0"/>
          <w:numId w:val="2"/>
        </w:numPr>
        <w:spacing w:after="60"/>
      </w:pPr>
      <w:r>
        <w:t xml:space="preserve">Case model with status timeline (FR-08.1); RQ job queue; worker with a temporary stub analyser that advances statuses and stores a placeholder result clearly marked STUB.</w:t>
      </w:r>
    </w:p>
    <w:p>
      <w:pPr>
        <w:pStyle w:val="ListParagraph"/>
        <w:numPr>
          <w:ilvl w:val="0"/>
          <w:numId w:val="2"/>
        </w:numPr>
        <w:spacing w:after="60"/>
      </w:pPr>
      <w:r>
        <w:t xml:space="preserve">Notifications model, endpoints and bell UI with 10-second polling (FR-08.2–08.3).</w:t>
      </w:r>
    </w:p>
    <w:p>
      <w:pPr>
        <w:pStyle w:val="ListParagraph"/>
        <w:numPr>
          <w:ilvl w:val="0"/>
          <w:numId w:val="2"/>
        </w:numPr>
        <w:spacing w:after="60"/>
      </w:pPr>
      <w:r>
        <w:t xml:space="preserve">Frontend: upload page with progress bar and clear error messages, case status timeline, patient scan history populated, dashboard counts live.</w:t>
      </w:r>
    </w:p>
    <w:p>
      <w:pPr>
        <w:pStyle w:val="ListParagraph"/>
        <w:numPr>
          <w:ilvl w:val="0"/>
          <w:numId w:val="2"/>
        </w:numPr>
        <w:spacing w:after="60"/>
      </w:pPr>
      <w:r>
        <w:t xml:space="preserve">Synthetic DICOM generator in tests (uncompressed and multi-series cases, including invalid cases).</w:t>
      </w:r>
    </w:p>
    <w:p>
      <w:pPr>
        <w:pStyle w:val="Heading3"/>
      </w:pPr>
      <w:r>
        <w:t xml:space="preserve">Acceptance criteria</w:t>
      </w:r>
    </w:p>
    <w:p>
      <w:pPr>
        <w:pStyle w:val="ListParagraph"/>
        <w:numPr>
          <w:ilvl w:val="0"/>
          <w:numId w:val="2"/>
        </w:numPr>
        <w:spacing w:after="60"/>
      </w:pPr>
      <w:r>
        <w:t xml:space="preserve">Tests: each validation rule rejects bad input with the documented reason; multi-series picks the largest; de-identified files contain none of the removed tags; status transitions; notification created on completion and failure; doctor-only access.</w:t>
      </w:r>
    </w:p>
    <w:p>
      <w:pPr>
        <w:pStyle w:val="ListParagraph"/>
        <w:numPr>
          <w:ilvl w:val="0"/>
          <w:numId w:val="2"/>
        </w:numPr>
        <w:spacing w:after="60"/>
      </w:pPr>
      <w:r>
        <w:t xml:space="preserve">Manual check: upload a generated test scan → statuses progress to Completed (stub) → notification appears → dashboard counts update.</w:t>
      </w:r>
    </w:p>
    <w:p>
      <w:pPr>
        <w:pStyle w:val="ListParagraph"/>
        <w:numPr>
          <w:ilvl w:val="0"/>
          <w:numId w:val="2"/>
        </w:numPr>
        <w:spacing w:after="60"/>
      </w:pPr>
      <w:r>
        <w:t xml:space="preserve">Traceability updated for FR-04.x and FR-08.x.</w:t>
      </w:r>
    </w:p>
    <w:p>
      <w:pPr>
        <w:shd w:fill="2E3B4E" w:color="auto" w:val="clear"/>
        <w:spacing w:after="0" w:before="160"/>
        <w:ind w:left="80" w:right="80"/>
      </w:pPr>
      <w:r>
        <w:rPr>
          <w:b/>
          <w:bCs/>
          <w:color w:val="FFFFFF"/>
        </w:rPr>
        <w:t xml:space="preserve">Prompt for Claude Code — Phase 04</w:t>
      </w:r>
    </w:p>
    <w:p>
      <w:pPr>
        <w:shd w:fill="F2F2F2" w:color="auto" w:val="clear"/>
        <w:spacing w:after="0" w:line="260"/>
        <w:ind w:left="80" w:right="80"/>
      </w:pPr>
      <w:r>
        <w:rPr>
          <w:rFonts w:ascii="Consolas" w:cs="Consolas" w:eastAsia="Consolas" w:hAnsi="Consolas"/>
          <w:sz w:val="18"/>
          <w:szCs w:val="18"/>
        </w:rPr>
        <w:t xml:space="preserve">You are implementing Phase 4 (CT upload, de-identification and case workflow)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modules M-04 (CT Scan Upload and De-identification) and M-08</w:t>
      </w:r>
    </w:p>
    <w:p>
      <w:pPr>
        <w:shd w:fill="F2F2F2" w:color="auto" w:val="clear"/>
        <w:spacing w:after="0" w:line="260"/>
        <w:ind w:left="80" w:right="80"/>
      </w:pPr>
      <w:r>
        <w:rPr>
          <w:rFonts w:ascii="Consolas" w:cs="Consolas" w:eastAsia="Consolas" w:hAnsi="Consolas"/>
          <w:sz w:val="18"/>
          <w:szCs w:val="18"/>
        </w:rPr>
        <w:t xml:space="preserve">(Notifications and Case Workflow) as specified in section 10 (FR-04.1 to</w:t>
      </w:r>
    </w:p>
    <w:p>
      <w:pPr>
        <w:shd w:fill="F2F2F2" w:color="auto" w:val="clear"/>
        <w:spacing w:after="0" w:line="260"/>
        <w:ind w:left="80" w:right="80"/>
      </w:pPr>
      <w:r>
        <w:rPr>
          <w:rFonts w:ascii="Consolas" w:cs="Consolas" w:eastAsia="Consolas" w:hAnsi="Consolas"/>
          <w:sz w:val="18"/>
          <w:szCs w:val="18"/>
        </w:rPr>
        <w:t xml:space="preserve">FR-04.6, FR-08.1 to FR-08.3) and NFR-1/NFR-3 in section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streaming upload endpoint for one .zip or multiple .dcm files</w:t>
      </w:r>
    </w:p>
    <w:p>
      <w:pPr>
        <w:shd w:fill="F2F2F2" w:color="auto" w:val="clear"/>
        <w:spacing w:after="0" w:line="260"/>
        <w:ind w:left="80" w:right="80"/>
      </w:pPr>
      <w:r>
        <w:rPr>
          <w:rFonts w:ascii="Consolas" w:cs="Consolas" w:eastAsia="Consolas" w:hAnsi="Consolas"/>
          <w:sz w:val="18"/>
          <w:szCs w:val="18"/>
        </w:rPr>
        <w:t xml:space="preserve">(max 1.5 GB; raise the nginx limit accordingly); validation exactly per</w:t>
      </w:r>
    </w:p>
    <w:p>
      <w:pPr>
        <w:shd w:fill="F2F2F2" w:color="auto" w:val="clear"/>
        <w:spacing w:after="0" w:line="260"/>
        <w:ind w:left="80" w:right="80"/>
      </w:pPr>
      <w:r>
        <w:rPr>
          <w:rFonts w:ascii="Consolas" w:cs="Consolas" w:eastAsia="Consolas" w:hAnsi="Consolas"/>
          <w:sz w:val="18"/>
          <w:szCs w:val="18"/>
        </w:rPr>
        <w:t xml:space="preserve">FR-04.2 with human-readable failure reasons; pick the series with the most</w:t>
      </w:r>
    </w:p>
    <w:p>
      <w:pPr>
        <w:shd w:fill="F2F2F2" w:color="auto" w:val="clear"/>
        <w:spacing w:after="0" w:line="260"/>
        <w:ind w:left="80" w:right="80"/>
      </w:pPr>
      <w:r>
        <w:rPr>
          <w:rFonts w:ascii="Consolas" w:cs="Consolas" w:eastAsia="Consolas" w:hAnsi="Consolas"/>
          <w:sz w:val="18"/>
          <w:szCs w:val="18"/>
        </w:rPr>
        <w:t xml:space="preserve">slices (FR-04.3); de-identify per FR-04.4 BEFORE writing files to</w:t>
      </w:r>
    </w:p>
    <w:p>
      <w:pPr>
        <w:shd w:fill="F2F2F2" w:color="auto" w:val="clear"/>
        <w:spacing w:after="0" w:line="260"/>
        <w:ind w:left="80" w:right="80"/>
      </w:pPr>
      <w:r>
        <w:rPr>
          <w:rFonts w:ascii="Consolas" w:cs="Consolas" w:eastAsia="Consolas" w:hAnsi="Consolas"/>
          <w:sz w:val="18"/>
          <w:szCs w:val="18"/>
        </w:rPr>
        <w:t xml:space="preserve">data/cases/&lt;case-uuid&gt;/dicom/; store metadata per FR-04.5; case model with</w:t>
      </w:r>
    </w:p>
    <w:p>
      <w:pPr>
        <w:shd w:fill="F2F2F2" w:color="auto" w:val="clear"/>
        <w:spacing w:after="0" w:line="260"/>
        <w:ind w:left="80" w:right="80"/>
      </w:pPr>
      <w:r>
        <w:rPr>
          <w:rFonts w:ascii="Consolas" w:cs="Consolas" w:eastAsia="Consolas" w:hAnsi="Consolas"/>
          <w:sz w:val="18"/>
          <w:szCs w:val="18"/>
        </w:rPr>
        <w:t xml:space="preserve">the status timeline in FR-08.1; enqueue an RQ job; worker runs a temporary</w:t>
      </w:r>
    </w:p>
    <w:p>
      <w:pPr>
        <w:shd w:fill="F2F2F2" w:color="auto" w:val="clear"/>
        <w:spacing w:after="0" w:line="260"/>
        <w:ind w:left="80" w:right="80"/>
      </w:pPr>
      <w:r>
        <w:rPr>
          <w:rFonts w:ascii="Consolas" w:cs="Consolas" w:eastAsia="Consolas" w:hAnsi="Consolas"/>
          <w:sz w:val="18"/>
          <w:szCs w:val="18"/>
        </w:rPr>
        <w:t xml:space="preserve">stub analyser (clearly named stub, result flagged STUB) that walks through</w:t>
      </w:r>
    </w:p>
    <w:p>
      <w:pPr>
        <w:shd w:fill="F2F2F2" w:color="auto" w:val="clear"/>
        <w:spacing w:after="0" w:line="260"/>
        <w:ind w:left="80" w:right="80"/>
      </w:pPr>
      <w:r>
        <w:rPr>
          <w:rFonts w:ascii="Consolas" w:cs="Consolas" w:eastAsia="Consolas" w:hAnsi="Consolas"/>
          <w:sz w:val="18"/>
          <w:szCs w:val="18"/>
        </w:rPr>
        <w:t xml:space="preserve">the statuses so the workflow is testable before Phase 5. Notifications model</w:t>
      </w:r>
    </w:p>
    <w:p>
      <w:pPr>
        <w:shd w:fill="F2F2F2" w:color="auto" w:val="clear"/>
        <w:spacing w:after="0" w:line="260"/>
        <w:ind w:left="80" w:right="80"/>
      </w:pPr>
      <w:r>
        <w:rPr>
          <w:rFonts w:ascii="Consolas" w:cs="Consolas" w:eastAsia="Consolas" w:hAnsi="Consolas"/>
          <w:sz w:val="18"/>
          <w:szCs w:val="18"/>
        </w:rPr>
        <w:t xml:space="preserve">and endpoints (list, unread count, mark read, mark all read).</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upload page reachable from dashboard and patient page (enable the</w:t>
      </w:r>
    </w:p>
    <w:p>
      <w:pPr>
        <w:shd w:fill="F2F2F2" w:color="auto" w:val="clear"/>
        <w:spacing w:after="0" w:line="260"/>
        <w:ind w:left="80" w:right="80"/>
      </w:pPr>
      <w:r>
        <w:rPr>
          <w:rFonts w:ascii="Consolas" w:cs="Consolas" w:eastAsia="Consolas" w:hAnsi="Consolas"/>
          <w:sz w:val="18"/>
          <w:szCs w:val="18"/>
        </w:rPr>
        <w:t xml:space="preserve">Upload CT button), progress bar, error display, case page with status</w:t>
      </w:r>
    </w:p>
    <w:p>
      <w:pPr>
        <w:shd w:fill="F2F2F2" w:color="auto" w:val="clear"/>
        <w:spacing w:after="0" w:line="260"/>
        <w:ind w:left="80" w:right="80"/>
      </w:pPr>
      <w:r>
        <w:rPr>
          <w:rFonts w:ascii="Consolas" w:cs="Consolas" w:eastAsia="Consolas" w:hAnsi="Consolas"/>
          <w:sz w:val="18"/>
          <w:szCs w:val="18"/>
        </w:rPr>
        <w:t xml:space="preserve">timeline, bell icon with unread count polling every 10 seconds, patient scan</w:t>
      </w:r>
    </w:p>
    <w:p>
      <w:pPr>
        <w:shd w:fill="F2F2F2" w:color="auto" w:val="clear"/>
        <w:spacing w:after="0" w:line="260"/>
        <w:ind w:left="80" w:right="80"/>
      </w:pPr>
      <w:r>
        <w:rPr>
          <w:rFonts w:ascii="Consolas" w:cs="Consolas" w:eastAsia="Consolas" w:hAnsi="Consolas"/>
          <w:sz w:val="18"/>
          <w:szCs w:val="18"/>
        </w:rPr>
        <w:t xml:space="preserve">history populated, dashboard counts live.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Tests must use a synthetic DICOM generator (valid, invalid and multi-series</w:t>
      </w:r>
    </w:p>
    <w:p>
      <w:pPr>
        <w:shd w:fill="F2F2F2" w:color="auto" w:val="clear"/>
        <w:spacing w:after="0" w:line="260"/>
        <w:ind w:left="80" w:right="80"/>
      </w:pPr>
      <w:r>
        <w:rPr>
          <w:rFonts w:ascii="Consolas" w:cs="Consolas" w:eastAsia="Consolas" w:hAnsi="Consolas"/>
          <w:sz w:val="18"/>
          <w:szCs w:val="18"/>
        </w:rPr>
        <w:t xml:space="preserve">cases). Audit log: upload events.</w:t>
      </w:r>
    </w:p>
    <w:p>
      <w:pPr>
        <w:shd w:fill="F2F2F2" w:color="auto" w:val="clear"/>
        <w:spacing w:after="0" w:line="260"/>
        <w:ind w:left="80" w:right="80"/>
      </w:pPr>
      <w:r>
        <w:rPr>
          <w:rFonts w:ascii="Consolas" w:cs="Consolas" w:eastAsia="Consolas" w:hAnsi="Consolas"/>
          <w:sz w:val="18"/>
          <w:szCs w:val="18"/>
        </w:rPr>
        <w:t xml:space="preserve">Acceptance: see section 15, Phase 4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phase-04-upload-workflow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04 — upload workflow"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15.6 Phase 5: AI inference engine and results</w:t>
      </w:r>
    </w:p>
    <w:p>
      <w:pPr>
        <w:spacing w:after="120"/>
      </w:pPr>
      <w:r>
        <w:rPr>
          <w:b/>
          <w:bCs/>
        </w:rPr>
        <w:t xml:space="preserve">Goal:</w:t>
      </w:r>
      <w:r>
        <w:t xml:space="preserve"> Replace the stub with the real AI pipeline code and show results to doctors (M-05, M-06), using a demo model until real training is done.</w:t>
      </w:r>
    </w:p>
    <w:p>
      <w:pPr>
        <w:pStyle w:val="Heading3"/>
      </w:pPr>
      <w:r>
        <w:t xml:space="preserve">Deliverables</w:t>
      </w:r>
    </w:p>
    <w:p>
      <w:pPr>
        <w:pStyle w:val="ListParagraph"/>
        <w:numPr>
          <w:ilvl w:val="0"/>
          <w:numId w:val="2"/>
        </w:numPr>
        <w:spacing w:after="60"/>
      </w:pPr>
      <w:r>
        <w:rPr>
          <w:rFonts w:ascii="Consolas" w:cs="Consolas" w:eastAsia="Consolas" w:hAnsi="Consolas"/>
          <w:sz w:val="19"/>
          <w:szCs w:val="19"/>
        </w:rPr>
        <w:t xml:space="preserve">cavinet_ml</w:t>
      </w:r>
      <w:r>
        <w:t xml:space="preserve"> modules: DICOM loading (SimpleITK, JPEG-Lossless support), preprocessing exactly per Section 11.1 with lungmask (weights baked into the Docker image at build time), model definition per 11.2, bundle save/load per 11.6, inference with ensemble, temperature scaling and confidence bands per 11.5.</w:t>
      </w:r>
    </w:p>
    <w:p>
      <w:pPr>
        <w:pStyle w:val="ListParagraph"/>
        <w:numPr>
          <w:ilvl w:val="0"/>
          <w:numId w:val="2"/>
        </w:numPr>
        <w:spacing w:after="60"/>
      </w:pPr>
      <w:r>
        <w:t xml:space="preserve">Demo bundle generator: trains a tiny model on synthetic volumes, </w:t>
      </w:r>
      <w:r>
        <w:rPr>
          <w:rFonts w:ascii="Consolas" w:cs="Consolas" w:eastAsia="Consolas" w:hAnsi="Consolas"/>
          <w:sz w:val="19"/>
          <w:szCs w:val="19"/>
        </w:rPr>
        <w:t xml:space="preserve">is_demo = true</w:t>
      </w:r>
      <w:r>
        <w:t xml:space="preserve">; </w:t>
      </w:r>
      <w:r>
        <w:rPr>
          <w:rFonts w:ascii="Consolas" w:cs="Consolas" w:eastAsia="Consolas" w:hAnsi="Consolas"/>
          <w:sz w:val="19"/>
          <w:szCs w:val="19"/>
        </w:rPr>
        <w:t xml:space="preserve">make fetch-model</w:t>
      </w:r>
      <w:r>
        <w:t xml:space="preserve"> falls back to it when no real model is available.</w:t>
      </w:r>
    </w:p>
    <w:p>
      <w:pPr>
        <w:pStyle w:val="ListParagraph"/>
        <w:numPr>
          <w:ilvl w:val="0"/>
          <w:numId w:val="2"/>
        </w:numPr>
        <w:spacing w:after="60"/>
      </w:pPr>
      <w:r>
        <w:t xml:space="preserve">Worker uses the real pipeline; previews (48 slices + 3 representative) generated (FR-05.3); warnings and timing recorded (FR-05.4); failure handling and one retry (FR-05.5).</w:t>
      </w:r>
    </w:p>
    <w:p>
      <w:pPr>
        <w:pStyle w:val="ListParagraph"/>
        <w:numPr>
          <w:ilvl w:val="0"/>
          <w:numId w:val="2"/>
        </w:numPr>
        <w:spacing w:after="60"/>
      </w:pPr>
      <w:r>
        <w:t xml:space="preserve">Result API and result page: class, probability, confidence, band, explanation text, validated metrics from model card, disclaimer, slice viewer, DEMO banner (FR-06.1–06.4, FR-05.6).</w:t>
      </w:r>
    </w:p>
    <w:p>
      <w:pPr>
        <w:pStyle w:val="ListParagraph"/>
        <w:numPr>
          <w:ilvl w:val="0"/>
          <w:numId w:val="2"/>
        </w:numPr>
        <w:spacing w:after="60"/>
      </w:pPr>
      <w:r>
        <w:t xml:space="preserve">Admin model-information page (FR-09.4).</w:t>
      </w:r>
    </w:p>
    <w:p>
      <w:pPr>
        <w:pStyle w:val="Heading3"/>
      </w:pPr>
      <w:r>
        <w:t xml:space="preserve">Acceptance criteria</w:t>
      </w:r>
    </w:p>
    <w:p>
      <w:pPr>
        <w:pStyle w:val="ListParagraph"/>
        <w:numPr>
          <w:ilvl w:val="0"/>
          <w:numId w:val="2"/>
        </w:numPr>
        <w:spacing w:after="60"/>
      </w:pPr>
      <w:r>
        <w:t xml:space="preserve">Unit tests for every preprocessing step (shapes, spacing, HU clipping, window range, float16 output), bundle round-trip with </w:t>
      </w:r>
      <w:r>
        <w:rPr>
          <w:rFonts w:ascii="Consolas" w:cs="Consolas" w:eastAsia="Consolas" w:hAnsi="Consolas"/>
          <w:sz w:val="19"/>
          <w:szCs w:val="19"/>
        </w:rPr>
        <w:t xml:space="preserve">weights_only=True</w:t>
      </w:r>
      <w:r>
        <w:t xml:space="preserve">, confidence band boundaries (64.9/65/79.9/80%), and the predicted-class rule.</w:t>
      </w:r>
    </w:p>
    <w:p>
      <w:pPr>
        <w:pStyle w:val="ListParagraph"/>
        <w:numPr>
          <w:ilvl w:val="0"/>
          <w:numId w:val="2"/>
        </w:numPr>
        <w:spacing w:after="60"/>
      </w:pPr>
      <w:r>
        <w:t xml:space="preserve">Integration test: synthetic scan → worker → stored result with demo flag.</w:t>
      </w:r>
    </w:p>
    <w:p>
      <w:pPr>
        <w:pStyle w:val="ListParagraph"/>
        <w:numPr>
          <w:ilvl w:val="0"/>
          <w:numId w:val="2"/>
        </w:numPr>
        <w:spacing w:after="60"/>
      </w:pPr>
      <w:r>
        <w:t xml:space="preserve">Inference time for a 300-slice synthetic scan measured on CPU and recorded in the PR (target ≤ 3 min, NFR-1).</w:t>
      </w:r>
    </w:p>
    <w:p>
      <w:pPr>
        <w:pStyle w:val="ListParagraph"/>
        <w:numPr>
          <w:ilvl w:val="0"/>
          <w:numId w:val="2"/>
        </w:numPr>
        <w:spacing w:after="60"/>
      </w:pPr>
      <w:r>
        <w:t xml:space="preserve">Every result view shows the DEMO banner while </w:t>
      </w:r>
      <w:r>
        <w:rPr>
          <w:rFonts w:ascii="Consolas" w:cs="Consolas" w:eastAsia="Consolas" w:hAnsi="Consolas"/>
          <w:sz w:val="19"/>
          <w:szCs w:val="19"/>
        </w:rPr>
        <w:t xml:space="preserve">is_demo</w:t>
      </w:r>
      <w:r>
        <w:t xml:space="preserve"> is true.</w:t>
      </w:r>
    </w:p>
    <w:p>
      <w:pPr>
        <w:shd w:fill="2E3B4E" w:color="auto" w:val="clear"/>
        <w:spacing w:after="0" w:before="160"/>
        <w:ind w:left="80" w:right="80"/>
      </w:pPr>
      <w:r>
        <w:rPr>
          <w:b/>
          <w:bCs/>
          <w:color w:val="FFFFFF"/>
        </w:rPr>
        <w:t xml:space="preserve">Prompt for Claude Code — Phase 05</w:t>
      </w:r>
    </w:p>
    <w:p>
      <w:pPr>
        <w:shd w:fill="F2F2F2" w:color="auto" w:val="clear"/>
        <w:spacing w:after="0" w:line="260"/>
        <w:ind w:left="80" w:right="80"/>
      </w:pPr>
      <w:r>
        <w:rPr>
          <w:rFonts w:ascii="Consolas" w:cs="Consolas" w:eastAsia="Consolas" w:hAnsi="Consolas"/>
          <w:sz w:val="18"/>
          <w:szCs w:val="18"/>
        </w:rPr>
        <w:t xml:space="preserve">You are implementing Phase 5 (AI inference engine and results)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M-05 (AI Analysis Pipeline, inference) and M-06 (Result and</w:t>
      </w:r>
    </w:p>
    <w:p>
      <w:pPr>
        <w:shd w:fill="F2F2F2" w:color="auto" w:val="clear"/>
        <w:spacing w:after="0" w:line="260"/>
        <w:ind w:left="80" w:right="80"/>
      </w:pPr>
      <w:r>
        <w:rPr>
          <w:rFonts w:ascii="Consolas" w:cs="Consolas" w:eastAsia="Consolas" w:hAnsi="Consolas"/>
          <w:sz w:val="18"/>
          <w:szCs w:val="18"/>
        </w:rPr>
        <w:t xml:space="preserve">Decision Support), plus FR-09.4, exactly per section 10 and section 11</w:t>
      </w:r>
    </w:p>
    <w:p>
      <w:pPr>
        <w:shd w:fill="F2F2F2" w:color="auto" w:val="clear"/>
        <w:spacing w:after="0" w:line="260"/>
        <w:ind w:left="80" w:right="80"/>
      </w:pPr>
      <w:r>
        <w:rPr>
          <w:rFonts w:ascii="Consolas" w:cs="Consolas" w:eastAsia="Consolas" w:hAnsi="Consolas"/>
          <w:sz w:val="18"/>
          <w:szCs w:val="18"/>
        </w:rPr>
        <w:t xml:space="preserve">(11.1 preprocessing, 11.2 model, 11.5 calibration/confidence, 11.6 bundle).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In ml/cavinet_ml: DICOM series loading with SimpleITK (must decode</w:t>
      </w:r>
    </w:p>
    <w:p>
      <w:pPr>
        <w:shd w:fill="F2F2F2" w:color="auto" w:val="clear"/>
        <w:spacing w:after="0" w:line="260"/>
        <w:ind w:left="80" w:right="80"/>
      </w:pPr>
      <w:r>
        <w:rPr>
          <w:rFonts w:ascii="Consolas" w:cs="Consolas" w:eastAsia="Consolas" w:hAnsi="Consolas"/>
          <w:sz w:val="18"/>
          <w:szCs w:val="18"/>
        </w:rPr>
        <w:t xml:space="preserve">JPEG-Lossless), HU conversion and every step of the section 11.1 table, using</w:t>
      </w:r>
    </w:p>
    <w:p>
      <w:pPr>
        <w:shd w:fill="F2F2F2" w:color="auto" w:val="clear"/>
        <w:spacing w:after="0" w:line="260"/>
        <w:ind w:left="80" w:right="80"/>
      </w:pPr>
      <w:r>
        <w:rPr>
          <w:rFonts w:ascii="Consolas" w:cs="Consolas" w:eastAsia="Consolas" w:hAnsi="Consolas"/>
          <w:sz w:val="18"/>
          <w:szCs w:val="18"/>
        </w:rPr>
        <w:t xml:space="preserve">the lungmask R231 model with the documented fallback; MONAI 3D ResNet-18 per</w:t>
      </w:r>
    </w:p>
    <w:p>
      <w:pPr>
        <w:shd w:fill="F2F2F2" w:color="auto" w:val="clear"/>
        <w:spacing w:after="0" w:line="260"/>
        <w:ind w:left="80" w:right="80"/>
      </w:pPr>
      <w:r>
        <w:rPr>
          <w:rFonts w:ascii="Consolas" w:cs="Consolas" w:eastAsia="Consolas" w:hAnsi="Consolas"/>
          <w:sz w:val="18"/>
          <w:szCs w:val="18"/>
        </w:rPr>
        <w:t xml:space="preserve">11.2; bundle save/load per 11.6 (loadable with torch.load(weights_only=True));</w:t>
      </w:r>
    </w:p>
    <w:p>
      <w:pPr>
        <w:shd w:fill="F2F2F2" w:color="auto" w:val="clear"/>
        <w:spacing w:after="0" w:line="260"/>
        <w:ind w:left="80" w:right="80"/>
      </w:pPr>
      <w:r>
        <w:rPr>
          <w:rFonts w:ascii="Consolas" w:cs="Consolas" w:eastAsia="Consolas" w:hAnsi="Consolas"/>
          <w:sz w:val="18"/>
          <w:szCs w:val="18"/>
        </w:rPr>
        <w:t xml:space="preserve">ensemble inference + temperature scaling + predicted class + confidence +</w:t>
      </w:r>
    </w:p>
    <w:p>
      <w:pPr>
        <w:shd w:fill="F2F2F2" w:color="auto" w:val="clear"/>
        <w:spacing w:after="0" w:line="260"/>
        <w:ind w:left="80" w:right="80"/>
      </w:pPr>
      <w:r>
        <w:rPr>
          <w:rFonts w:ascii="Consolas" w:cs="Consolas" w:eastAsia="Consolas" w:hAnsi="Consolas"/>
          <w:sz w:val="18"/>
          <w:szCs w:val="18"/>
        </w:rPr>
        <w:t xml:space="preserve">band per 11.5. The SAME code must be used later for training.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Demo model: a script that trains a tiny model on synthetic volumes and exports</w:t>
      </w:r>
    </w:p>
    <w:p>
      <w:pPr>
        <w:shd w:fill="F2F2F2" w:color="auto" w:val="clear"/>
        <w:spacing w:after="0" w:line="260"/>
        <w:ind w:left="80" w:right="80"/>
      </w:pPr>
      <w:r>
        <w:rPr>
          <w:rFonts w:ascii="Consolas" w:cs="Consolas" w:eastAsia="Consolas" w:hAnsi="Consolas"/>
          <w:sz w:val="18"/>
          <w:szCs w:val="18"/>
        </w:rPr>
        <w:t xml:space="preserve">a bundle with is_demo=true. 'make fetch-model' downloads the release asset</w:t>
      </w:r>
    </w:p>
    <w:p>
      <w:pPr>
        <w:shd w:fill="F2F2F2" w:color="auto" w:val="clear"/>
        <w:spacing w:after="0" w:line="260"/>
        <w:ind w:left="80" w:right="80"/>
      </w:pPr>
      <w:r>
        <w:rPr>
          <w:rFonts w:ascii="Consolas" w:cs="Consolas" w:eastAsia="Consolas" w:hAnsi="Consolas"/>
          <w:sz w:val="18"/>
          <w:szCs w:val="18"/>
        </w:rPr>
        <w:t xml:space="preserve">named in .env if available, otherwise builds the demo bundle. Bake the</w:t>
      </w:r>
    </w:p>
    <w:p>
      <w:pPr>
        <w:shd w:fill="F2F2F2" w:color="auto" w:val="clear"/>
        <w:spacing w:after="0" w:line="260"/>
        <w:ind w:left="80" w:right="80"/>
      </w:pPr>
      <w:r>
        <w:rPr>
          <w:rFonts w:ascii="Consolas" w:cs="Consolas" w:eastAsia="Consolas" w:hAnsi="Consolas"/>
          <w:sz w:val="18"/>
          <w:szCs w:val="18"/>
        </w:rPr>
        <w:t xml:space="preserve">lungmask weights into the worker Docker image at build time (no download</w:t>
      </w:r>
    </w:p>
    <w:p>
      <w:pPr>
        <w:shd w:fill="F2F2F2" w:color="auto" w:val="clear"/>
        <w:spacing w:after="0" w:line="260"/>
        <w:ind w:left="80" w:right="80"/>
      </w:pPr>
      <w:r>
        <w:rPr>
          <w:rFonts w:ascii="Consolas" w:cs="Consolas" w:eastAsia="Consolas" w:hAnsi="Consolas"/>
          <w:sz w:val="18"/>
          <w:szCs w:val="18"/>
        </w:rPr>
        <w:t xml:space="preserve">at runtime).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Replace the Phase 4 stub in the worker; generate previews per FR-05.3; record</w:t>
      </w:r>
    </w:p>
    <w:p>
      <w:pPr>
        <w:shd w:fill="F2F2F2" w:color="auto" w:val="clear"/>
        <w:spacing w:after="0" w:line="260"/>
        <w:ind w:left="80" w:right="80"/>
      </w:pPr>
      <w:r>
        <w:rPr>
          <w:rFonts w:ascii="Consolas" w:cs="Consolas" w:eastAsia="Consolas" w:hAnsi="Consolas"/>
          <w:sz w:val="18"/>
          <w:szCs w:val="18"/>
        </w:rPr>
        <w:t xml:space="preserve">warnings/timing per FR-05.4; failure handling per FR-05.5. Result endpoint and</w:t>
      </w:r>
    </w:p>
    <w:p>
      <w:pPr>
        <w:shd w:fill="F2F2F2" w:color="auto" w:val="clear"/>
        <w:spacing w:after="0" w:line="260"/>
        <w:ind w:left="80" w:right="80"/>
      </w:pPr>
      <w:r>
        <w:rPr>
          <w:rFonts w:ascii="Consolas" w:cs="Consolas" w:eastAsia="Consolas" w:hAnsi="Consolas"/>
          <w:sz w:val="18"/>
          <w:szCs w:val="18"/>
        </w:rPr>
        <w:t xml:space="preserve">result page per FR-06.1 to FR-06.4 with the exact disclaimer text; DEMO</w:t>
      </w:r>
    </w:p>
    <w:p>
      <w:pPr>
        <w:shd w:fill="F2F2F2" w:color="auto" w:val="clear"/>
        <w:spacing w:after="0" w:line="260"/>
        <w:ind w:left="80" w:right="80"/>
      </w:pPr>
      <w:r>
        <w:rPr>
          <w:rFonts w:ascii="Consolas" w:cs="Consolas" w:eastAsia="Consolas" w:hAnsi="Consolas"/>
          <w:sz w:val="18"/>
          <w:szCs w:val="18"/>
        </w:rPr>
        <w:t xml:space="preserve">banner per FR-05.6 everywhere results appear; admin model info page.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Measure and report CPU inference time for a 300-slice synthetic scan.</w:t>
      </w:r>
    </w:p>
    <w:p>
      <w:pPr>
        <w:shd w:fill="F2F2F2" w:color="auto" w:val="clear"/>
        <w:spacing w:after="0" w:line="260"/>
        <w:ind w:left="80" w:right="80"/>
      </w:pPr>
      <w:r>
        <w:rPr>
          <w:rFonts w:ascii="Consolas" w:cs="Consolas" w:eastAsia="Consolas" w:hAnsi="Consolas"/>
          <w:sz w:val="18"/>
          <w:szCs w:val="18"/>
        </w:rPr>
        <w:t xml:space="preserve">Acceptance: see section 15, Phase 5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phase-05-inference-results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05 — inference results"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15.7 Phase 6: Training and evaluation toolkit</w:t>
      </w:r>
    </w:p>
    <w:p>
      <w:pPr>
        <w:spacing w:after="120"/>
      </w:pPr>
      <w:r>
        <w:rPr>
          <w:b/>
          <w:bCs/>
        </w:rPr>
        <w:t xml:space="preserve">Goal:</w:t>
      </w:r>
      <w:r>
        <w:t xml:space="preserve"> Everything needed to train and evaluate the real model, fully tested on a synthetic mini-dataset, plus a step-by-step runbook for the GPU computer (M-10).</w:t>
      </w:r>
    </w:p>
    <w:p>
      <w:pPr>
        <w:pStyle w:val="Heading3"/>
      </w:pPr>
      <w:r>
        <w:t xml:space="preserve">Deliverables</w:t>
      </w:r>
    </w:p>
    <w:p>
      <w:pPr>
        <w:pStyle w:val="ListParagraph"/>
        <w:numPr>
          <w:ilvl w:val="0"/>
          <w:numId w:val="2"/>
        </w:numPr>
        <w:spacing w:after="60"/>
      </w:pPr>
      <w:r>
        <w:t xml:space="preserve">CLI commands per FR-10.1–10.8: index, preprocess (from zip, patient by patient, resumable, parallel, QC report), split, train, calibrate, export, evaluate, baseline, shortcut-check, compare.</w:t>
      </w:r>
    </w:p>
    <w:p>
      <w:pPr>
        <w:pStyle w:val="ListParagraph"/>
        <w:numPr>
          <w:ilvl w:val="0"/>
          <w:numId w:val="2"/>
        </w:numPr>
        <w:spacing w:after="60"/>
      </w:pPr>
      <w:r>
        <w:t xml:space="preserve">YAML training config with every value from Section 11.4; TensorBoard/CSV logging; checkpoints and resume; automatic batch-size reduction when GPU memory is short.</w:t>
      </w:r>
    </w:p>
    <w:p>
      <w:pPr>
        <w:pStyle w:val="ListParagraph"/>
        <w:numPr>
          <w:ilvl w:val="0"/>
          <w:numId w:val="2"/>
        </w:numPr>
        <w:spacing w:after="60"/>
      </w:pPr>
      <w:r>
        <w:t xml:space="preserve">Evaluation per Section 11.7 producing docs/EVALUATION_REPORT.md and figures; test-split guard (FR-10.7).</w:t>
      </w:r>
    </w:p>
    <w:p>
      <w:pPr>
        <w:pStyle w:val="ListParagraph"/>
        <w:numPr>
          <w:ilvl w:val="0"/>
          <w:numId w:val="2"/>
        </w:numPr>
        <w:spacing w:after="60"/>
      </w:pPr>
      <w:r>
        <w:t xml:space="preserve">PatientIndex.xlsx parser handling legend rows, blank = absent symptoms, Case_/TB_ naming.</w:t>
      </w:r>
    </w:p>
    <w:p>
      <w:pPr>
        <w:pStyle w:val="ListParagraph"/>
        <w:numPr>
          <w:ilvl w:val="0"/>
          <w:numId w:val="2"/>
        </w:numPr>
        <w:spacing w:after="60"/>
      </w:pPr>
      <w:r>
        <w:t xml:space="preserve">CI end-to-end test: synthetic mini-dataset (e.g. 24 cases, zipped like Kaggle) → index → preprocess → split → train 2 folds × 1 epoch → calibrate → export → evaluate.</w:t>
      </w:r>
    </w:p>
    <w:p>
      <w:pPr>
        <w:pStyle w:val="ListParagraph"/>
        <w:numPr>
          <w:ilvl w:val="0"/>
          <w:numId w:val="2"/>
        </w:numPr>
        <w:spacing w:after="60"/>
      </w:pPr>
      <w:r>
        <w:t xml:space="preserve">docs/TRAINING_RUNBOOK.md: GPU computer setup (Ubuntu 22.04 or Windows 11 + WSL2, NVIDIA driver, CUDA PyTorch), Kaggle API token, download command, disk space, every command in order, expected run times, troubleshooting, and how to publish the model as a GitHub Release.</w:t>
      </w:r>
    </w:p>
    <w:p>
      <w:pPr>
        <w:pStyle w:val="Heading3"/>
      </w:pPr>
      <w:r>
        <w:t xml:space="preserve">Acceptance criteria</w:t>
      </w:r>
    </w:p>
    <w:p>
      <w:pPr>
        <w:pStyle w:val="ListParagraph"/>
        <w:numPr>
          <w:ilvl w:val="0"/>
          <w:numId w:val="2"/>
        </w:numPr>
        <w:spacing w:after="60"/>
      </w:pPr>
      <w:r>
        <w:t xml:space="preserve">The synthetic end-to-end pipeline passes in CI.</w:t>
      </w:r>
    </w:p>
    <w:p>
      <w:pPr>
        <w:pStyle w:val="ListParagraph"/>
        <w:numPr>
          <w:ilvl w:val="0"/>
          <w:numId w:val="2"/>
        </w:numPr>
        <w:spacing w:after="60"/>
      </w:pPr>
      <w:r>
        <w:t xml:space="preserve">The exported bundle from the synthetic run loads in the app (Phase 5 code) and produces a result.</w:t>
      </w:r>
    </w:p>
    <w:p>
      <w:pPr>
        <w:pStyle w:val="ListParagraph"/>
        <w:numPr>
          <w:ilvl w:val="0"/>
          <w:numId w:val="2"/>
        </w:numPr>
        <w:spacing w:after="60"/>
      </w:pPr>
      <w:r>
        <w:t xml:space="preserve">Running evaluate on the test split twice without --force is refused.</w:t>
      </w:r>
    </w:p>
    <w:p>
      <w:pPr>
        <w:pStyle w:val="ListParagraph"/>
        <w:numPr>
          <w:ilvl w:val="0"/>
          <w:numId w:val="2"/>
        </w:numPr>
        <w:spacing w:after="60"/>
      </w:pPr>
      <w:r>
        <w:t xml:space="preserve">The runbook is complete enough that a team member can follow it without asking questions (reviewed by Mahnoor and Ahmed).</w:t>
      </w:r>
    </w:p>
    <w:p>
      <w:pPr>
        <w:shd w:fill="2E3B4E" w:color="auto" w:val="clear"/>
        <w:spacing w:after="0" w:before="160"/>
        <w:ind w:left="80" w:right="80"/>
      </w:pPr>
      <w:r>
        <w:rPr>
          <w:b/>
          <w:bCs/>
          <w:color w:val="FFFFFF"/>
        </w:rPr>
        <w:t xml:space="preserve">Prompt for Claude Code — Phase 06</w:t>
      </w:r>
    </w:p>
    <w:p>
      <w:pPr>
        <w:shd w:fill="F2F2F2" w:color="auto" w:val="clear"/>
        <w:spacing w:after="0" w:line="260"/>
        <w:ind w:left="80" w:right="80"/>
      </w:pPr>
      <w:r>
        <w:rPr>
          <w:rFonts w:ascii="Consolas" w:cs="Consolas" w:eastAsia="Consolas" w:hAnsi="Consolas"/>
          <w:sz w:val="18"/>
          <w:szCs w:val="18"/>
        </w:rPr>
        <w:t xml:space="preserve">You are implementing Phase 6 (Training and evaluation toolkit)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M-10 (Model Training and Evaluation Toolkit) exactly per</w:t>
      </w:r>
    </w:p>
    <w:p>
      <w:pPr>
        <w:shd w:fill="F2F2F2" w:color="auto" w:val="clear"/>
        <w:spacing w:after="0" w:line="260"/>
        <w:ind w:left="80" w:right="80"/>
      </w:pPr>
      <w:r>
        <w:rPr>
          <w:rFonts w:ascii="Consolas" w:cs="Consolas" w:eastAsia="Consolas" w:hAnsi="Consolas"/>
          <w:sz w:val="18"/>
          <w:szCs w:val="18"/>
        </w:rPr>
        <w:t xml:space="preserve">section 10 (FR-10.1 to FR-10.8), section 7.3 and sections 11.1 to 11.7.</w:t>
      </w:r>
    </w:p>
    <w:p>
      <w:pPr>
        <w:shd w:fill="F2F2F2" w:color="auto" w:val="clear"/>
        <w:spacing w:after="0" w:line="260"/>
        <w:ind w:left="80" w:right="80"/>
      </w:pPr>
      <w:r>
        <w:rPr>
          <w:rFonts w:ascii="Consolas" w:cs="Consolas" w:eastAsia="Consolas" w:hAnsi="Consolas"/>
          <w:sz w:val="18"/>
          <w:szCs w:val="18"/>
        </w:rPr>
        <w:t xml:space="preserve">Reuse the Phase 5 preprocessing/model/bundle code; do not duplicate 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Commands (cavinet-ml ...): index (Kaggle zip or folder + PatientIndex.xlsx</w:t>
      </w:r>
    </w:p>
    <w:p>
      <w:pPr>
        <w:shd w:fill="F2F2F2" w:color="auto" w:val="clear"/>
        <w:spacing w:after="0" w:line="260"/>
        <w:ind w:left="80" w:right="80"/>
      </w:pPr>
      <w:r>
        <w:rPr>
          <w:rFonts w:ascii="Consolas" w:cs="Consolas" w:eastAsia="Consolas" w:hAnsi="Consolas"/>
          <w:sz w:val="18"/>
          <w:szCs w:val="18"/>
        </w:rPr>
        <w:t xml:space="preserve">-&gt; manifest.csv; ignore legend rows; blank symptom = absent; folders</w:t>
      </w:r>
    </w:p>
    <w:p>
      <w:pPr>
        <w:shd w:fill="F2F2F2" w:color="auto" w:val="clear"/>
        <w:spacing w:after="0" w:line="260"/>
        <w:ind w:left="80" w:right="80"/>
      </w:pPr>
      <w:r>
        <w:rPr>
          <w:rFonts w:ascii="Consolas" w:cs="Consolas" w:eastAsia="Consolas" w:hAnsi="Consolas"/>
          <w:sz w:val="18"/>
          <w:szCs w:val="18"/>
        </w:rPr>
        <w:t xml:space="preserve">TB/TB_xxx and NTM/Case_xxx), preprocess (reads the zip patient by patient</w:t>
      </w:r>
    </w:p>
    <w:p>
      <w:pPr>
        <w:shd w:fill="F2F2F2" w:color="auto" w:val="clear"/>
        <w:spacing w:after="0" w:line="260"/>
        <w:ind w:left="80" w:right="80"/>
      </w:pPr>
      <w:r>
        <w:rPr>
          <w:rFonts w:ascii="Consolas" w:cs="Consolas" w:eastAsia="Consolas" w:hAnsi="Consolas"/>
          <w:sz w:val="18"/>
          <w:szCs w:val="18"/>
        </w:rPr>
        <w:t xml:space="preserve">without full extraction, parallel workers, resumable, float16 cache + QC</w:t>
      </w:r>
    </w:p>
    <w:p>
      <w:pPr>
        <w:shd w:fill="F2F2F2" w:color="auto" w:val="clear"/>
        <w:spacing w:after="0" w:line="260"/>
        <w:ind w:left="80" w:right="80"/>
      </w:pPr>
      <w:r>
        <w:rPr>
          <w:rFonts w:ascii="Consolas" w:cs="Consolas" w:eastAsia="Consolas" w:hAnsi="Consolas"/>
          <w:sz w:val="18"/>
          <w:szCs w:val="18"/>
        </w:rPr>
        <w:t xml:space="preserve">CSV with failures and warnings), split (locked 20% test + 5 folds, strata</w:t>
      </w:r>
    </w:p>
    <w:p>
      <w:pPr>
        <w:shd w:fill="F2F2F2" w:color="auto" w:val="clear"/>
        <w:spacing w:after="0" w:line="260"/>
        <w:ind w:left="80" w:right="80"/>
      </w:pPr>
      <w:r>
        <w:rPr>
          <w:rFonts w:ascii="Consolas" w:cs="Consolas" w:eastAsia="Consolas" w:hAnsi="Consolas"/>
          <w:sz w:val="18"/>
          <w:szCs w:val="18"/>
        </w:rPr>
        <w:t xml:space="preserve">per 11.3, seed 42, splits.json), train --fold k (config YAML with all 11.4</w:t>
      </w:r>
    </w:p>
    <w:p>
      <w:pPr>
        <w:shd w:fill="F2F2F2" w:color="auto" w:val="clear"/>
        <w:spacing w:after="0" w:line="260"/>
        <w:ind w:left="80" w:right="80"/>
      </w:pPr>
      <w:r>
        <w:rPr>
          <w:rFonts w:ascii="Consolas" w:cs="Consolas" w:eastAsia="Consolas" w:hAnsi="Consolas"/>
          <w:sz w:val="18"/>
          <w:szCs w:val="18"/>
        </w:rPr>
        <w:t xml:space="preserve">values, AMP, gradient accumulation, early stopping, checkpoints, resume,</w:t>
      </w:r>
    </w:p>
    <w:p>
      <w:pPr>
        <w:shd w:fill="F2F2F2" w:color="auto" w:val="clear"/>
        <w:spacing w:after="0" w:line="260"/>
        <w:ind w:left="80" w:right="80"/>
      </w:pPr>
      <w:r>
        <w:rPr>
          <w:rFonts w:ascii="Consolas" w:cs="Consolas" w:eastAsia="Consolas" w:hAnsi="Consolas"/>
          <w:sz w:val="18"/>
          <w:szCs w:val="18"/>
        </w:rPr>
        <w:t xml:space="preserve">TensorBoard + CSV logs, auto batch-size reduction on CUDA OOM), calibrate,</w:t>
      </w:r>
    </w:p>
    <w:p>
      <w:pPr>
        <w:shd w:fill="F2F2F2" w:color="auto" w:val="clear"/>
        <w:spacing w:after="0" w:line="260"/>
        <w:ind w:left="80" w:right="80"/>
      </w:pPr>
      <w:r>
        <w:rPr>
          <w:rFonts w:ascii="Consolas" w:cs="Consolas" w:eastAsia="Consolas" w:hAnsi="Consolas"/>
          <w:sz w:val="18"/>
          <w:szCs w:val="18"/>
        </w:rPr>
        <w:t xml:space="preserve">export (bundle + model_card.json + docs/MODEL_CARD.md), evaluate (all 11.7</w:t>
      </w:r>
    </w:p>
    <w:p>
      <w:pPr>
        <w:shd w:fill="F2F2F2" w:color="auto" w:val="clear"/>
        <w:spacing w:after="0" w:line="260"/>
        <w:ind w:left="80" w:right="80"/>
      </w:pPr>
      <w:r>
        <w:rPr>
          <w:rFonts w:ascii="Consolas" w:cs="Consolas" w:eastAsia="Consolas" w:hAnsi="Consolas"/>
          <w:sz w:val="18"/>
          <w:szCs w:val="18"/>
        </w:rPr>
        <w:t xml:space="preserve">metrics and figures -&gt; docs/EVALUATION_REPORT.md; refuse a second test-split</w:t>
      </w:r>
    </w:p>
    <w:p>
      <w:pPr>
        <w:shd w:fill="F2F2F2" w:color="auto" w:val="clear"/>
        <w:spacing w:after="0" w:line="260"/>
        <w:ind w:left="80" w:right="80"/>
      </w:pPr>
      <w:r>
        <w:rPr>
          <w:rFonts w:ascii="Consolas" w:cs="Consolas" w:eastAsia="Consolas" w:hAnsi="Consolas"/>
          <w:sz w:val="18"/>
          <w:szCs w:val="18"/>
        </w:rPr>
        <w:t xml:space="preserve">run without --force and log every run), baseline, shortcut-check, compare</w:t>
      </w:r>
    </w:p>
    <w:p>
      <w:pPr>
        <w:shd w:fill="F2F2F2" w:color="auto" w:val="clear"/>
        <w:spacing w:after="0" w:line="260"/>
        <w:ind w:left="80" w:right="80"/>
      </w:pPr>
      <w:r>
        <w:rPr>
          <w:rFonts w:ascii="Consolas" w:cs="Consolas" w:eastAsia="Consolas" w:hAnsi="Consolas"/>
          <w:sz w:val="18"/>
          <w:szCs w:val="18"/>
        </w:rPr>
        <w:t xml:space="preserve">(DeLong).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Add a synthetic mini-dataset generator that mimics the Kaggle layout</w:t>
      </w:r>
    </w:p>
    <w:p>
      <w:pPr>
        <w:shd w:fill="F2F2F2" w:color="auto" w:val="clear"/>
        <w:spacing w:after="0" w:line="260"/>
        <w:ind w:left="80" w:right="80"/>
      </w:pPr>
      <w:r>
        <w:rPr>
          <w:rFonts w:ascii="Consolas" w:cs="Consolas" w:eastAsia="Consolas" w:hAnsi="Consolas"/>
          <w:sz w:val="18"/>
          <w:szCs w:val="18"/>
        </w:rPr>
        <w:t xml:space="preserve">(zip, JPEG-free DICOM, PatientIndex.xlsx with legend rows) and a CI test that</w:t>
      </w:r>
    </w:p>
    <w:p>
      <w:pPr>
        <w:shd w:fill="F2F2F2" w:color="auto" w:val="clear"/>
        <w:spacing w:after="0" w:line="260"/>
        <w:ind w:left="80" w:right="80"/>
      </w:pPr>
      <w:r>
        <w:rPr>
          <w:rFonts w:ascii="Consolas" w:cs="Consolas" w:eastAsia="Consolas" w:hAnsi="Consolas"/>
          <w:sz w:val="18"/>
          <w:szCs w:val="18"/>
        </w:rPr>
        <w:t xml:space="preserve">runs the whole chain with 2 folds x 1 epoch on CPU.</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Write docs/TRAINING_RUNBOOK.md for the team's GPU computer per section 17,</w:t>
      </w:r>
    </w:p>
    <w:p>
      <w:pPr>
        <w:shd w:fill="F2F2F2" w:color="auto" w:val="clear"/>
        <w:spacing w:after="0" w:line="260"/>
        <w:ind w:left="80" w:right="80"/>
      </w:pPr>
      <w:r>
        <w:rPr>
          <w:rFonts w:ascii="Consolas" w:cs="Consolas" w:eastAsia="Consolas" w:hAnsi="Consolas"/>
          <w:sz w:val="18"/>
          <w:szCs w:val="18"/>
        </w:rPr>
        <w:t xml:space="preserve">including environment setup, Kaggle token, download, every command in</w:t>
      </w:r>
    </w:p>
    <w:p>
      <w:pPr>
        <w:shd w:fill="F2F2F2" w:color="auto" w:val="clear"/>
        <w:spacing w:after="0" w:line="260"/>
        <w:ind w:left="80" w:right="80"/>
      </w:pPr>
      <w:r>
        <w:rPr>
          <w:rFonts w:ascii="Consolas" w:cs="Consolas" w:eastAsia="Consolas" w:hAnsi="Consolas"/>
          <w:sz w:val="18"/>
          <w:szCs w:val="18"/>
        </w:rPr>
        <w:t xml:space="preserve">order, expected durations, troubleshooting and publishing the bundle as a</w:t>
      </w:r>
    </w:p>
    <w:p>
      <w:pPr>
        <w:shd w:fill="F2F2F2" w:color="auto" w:val="clear"/>
        <w:spacing w:after="0" w:line="260"/>
        <w:ind w:left="80" w:right="80"/>
      </w:pPr>
      <w:r>
        <w:rPr>
          <w:rFonts w:ascii="Consolas" w:cs="Consolas" w:eastAsia="Consolas" w:hAnsi="Consolas"/>
          <w:sz w:val="18"/>
          <w:szCs w:val="18"/>
        </w:rPr>
        <w:t xml:space="preserve">GitHub Release asset.</w:t>
      </w:r>
    </w:p>
    <w:p>
      <w:pPr>
        <w:shd w:fill="F2F2F2" w:color="auto" w:val="clear"/>
        <w:spacing w:after="0" w:line="260"/>
        <w:ind w:left="80" w:right="80"/>
      </w:pPr>
      <w:r>
        <w:rPr>
          <w:rFonts w:ascii="Consolas" w:cs="Consolas" w:eastAsia="Consolas" w:hAnsi="Consolas"/>
          <w:sz w:val="18"/>
          <w:szCs w:val="18"/>
        </w:rPr>
        <w:t xml:space="preserve">Acceptance: see section 15, Phase 6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phase-06-training-toolkit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06 — training toolkit"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15.8 Phase 7: Reports, end-to-end testing and documentation</w:t>
      </w:r>
    </w:p>
    <w:p>
      <w:pPr>
        <w:spacing w:after="120"/>
      </w:pPr>
      <w:r>
        <w:rPr>
          <w:b/>
          <w:bCs/>
        </w:rPr>
        <w:t xml:space="preserve">Goal:</w:t>
      </w:r>
      <w:r>
        <w:t xml:space="preserve"> Complete the core system: PDF reports, hardening, end-to-end tests and all user/developer documentation; release v0.9-demo.</w:t>
      </w:r>
    </w:p>
    <w:p>
      <w:pPr>
        <w:pStyle w:val="Heading3"/>
      </w:pPr>
      <w:r>
        <w:t xml:space="preserve">Deliverables</w:t>
      </w:r>
    </w:p>
    <w:p>
      <w:pPr>
        <w:pStyle w:val="ListParagraph"/>
        <w:numPr>
          <w:ilvl w:val="0"/>
          <w:numId w:val="2"/>
        </w:numPr>
        <w:spacing w:after="60"/>
      </w:pPr>
      <w:r>
        <w:t xml:space="preserve">PDF report per FR-07.1–07.3 (ReportLab), download button on the result page.</w:t>
      </w:r>
    </w:p>
    <w:p>
      <w:pPr>
        <w:pStyle w:val="ListParagraph"/>
        <w:numPr>
          <w:ilvl w:val="0"/>
          <w:numId w:val="2"/>
        </w:numPr>
        <w:spacing w:after="60"/>
      </w:pPr>
      <w:r>
        <w:t xml:space="preserve">Playwright end-to-end test: admin creates doctor → doctor logs in → creates patient → uploads synthetic scan → sees result → downloads PDF → notification read.</w:t>
      </w:r>
    </w:p>
    <w:p>
      <w:pPr>
        <w:pStyle w:val="ListParagraph"/>
        <w:numPr>
          <w:ilvl w:val="0"/>
          <w:numId w:val="2"/>
        </w:numPr>
        <w:spacing w:after="60"/>
      </w:pPr>
      <w:r>
        <w:t xml:space="preserve">Security pass: authorization tests for every endpoint, upload limit tests, security headers, dependency scan in CI.</w:t>
      </w:r>
    </w:p>
    <w:p>
      <w:pPr>
        <w:pStyle w:val="ListParagraph"/>
        <w:numPr>
          <w:ilvl w:val="0"/>
          <w:numId w:val="2"/>
        </w:numPr>
        <w:spacing w:after="60"/>
      </w:pPr>
      <w:r>
        <w:rPr>
          <w:rFonts w:ascii="Consolas" w:cs="Consolas" w:eastAsia="Consolas" w:hAnsi="Consolas"/>
          <w:sz w:val="19"/>
          <w:szCs w:val="19"/>
        </w:rPr>
        <w:t xml:space="preserve">make backup</w:t>
      </w:r>
      <w:r>
        <w:t xml:space="preserve"> / </w:t>
      </w:r>
      <w:r>
        <w:rPr>
          <w:rFonts w:ascii="Consolas" w:cs="Consolas" w:eastAsia="Consolas" w:hAnsi="Consolas"/>
          <w:sz w:val="19"/>
          <w:szCs w:val="19"/>
        </w:rPr>
        <w:t xml:space="preserve">make restore</w:t>
      </w:r>
      <w:r>
        <w:t xml:space="preserve">; error pages; empty states; loading states.</w:t>
      </w:r>
    </w:p>
    <w:p>
      <w:pPr>
        <w:pStyle w:val="ListParagraph"/>
        <w:numPr>
          <w:ilvl w:val="0"/>
          <w:numId w:val="2"/>
        </w:numPr>
        <w:spacing w:after="60"/>
      </w:pPr>
      <w:r>
        <w:t xml:space="preserve">docs/USER_MANUAL.md (with Playwright screenshots), docs/DEVELOPER_GUIDE.md, docs/DEPLOYMENT.md (team laptop), completed docs/TRACEABILITY.md (every core FR → test).</w:t>
      </w:r>
    </w:p>
    <w:p>
      <w:pPr>
        <w:pStyle w:val="ListParagraph"/>
        <w:numPr>
          <w:ilvl w:val="0"/>
          <w:numId w:val="2"/>
        </w:numPr>
        <w:spacing w:after="60"/>
      </w:pPr>
      <w:r>
        <w:t xml:space="preserve">Release notes and tag v0.9-demo.</w:t>
      </w:r>
    </w:p>
    <w:p>
      <w:pPr>
        <w:pStyle w:val="Heading3"/>
      </w:pPr>
      <w:r>
        <w:t xml:space="preserve">Acceptance criteria</w:t>
      </w:r>
    </w:p>
    <w:p>
      <w:pPr>
        <w:pStyle w:val="ListParagraph"/>
        <w:numPr>
          <w:ilvl w:val="0"/>
          <w:numId w:val="2"/>
        </w:numPr>
        <w:spacing w:after="60"/>
      </w:pPr>
      <w:r>
        <w:t xml:space="preserve">The end-to-end test passes in CI; the PDF contains every FR-07.2 item.</w:t>
      </w:r>
    </w:p>
    <w:p>
      <w:pPr>
        <w:pStyle w:val="ListParagraph"/>
        <w:numPr>
          <w:ilvl w:val="0"/>
          <w:numId w:val="2"/>
        </w:numPr>
        <w:spacing w:after="60"/>
      </w:pPr>
      <w:r>
        <w:t xml:space="preserve">On a clean team laptop, following docs/DEPLOYMENT.md, </w:t>
      </w:r>
      <w:r>
        <w:rPr>
          <w:rFonts w:ascii="Consolas" w:cs="Consolas" w:eastAsia="Consolas" w:hAnsi="Consolas"/>
          <w:sz w:val="19"/>
          <w:szCs w:val="19"/>
        </w:rPr>
        <w:t xml:space="preserve">make up</w:t>
      </w:r>
      <w:r>
        <w:t xml:space="preserve"> runs the full demo in under 15 minutes of setup.</w:t>
      </w:r>
    </w:p>
    <w:p>
      <w:pPr>
        <w:pStyle w:val="ListParagraph"/>
        <w:numPr>
          <w:ilvl w:val="0"/>
          <w:numId w:val="2"/>
        </w:numPr>
        <w:spacing w:after="60"/>
      </w:pPr>
      <w:r>
        <w:t xml:space="preserve">Every core FR (M-01 to M-09, M-10 tooling) is traced to at least one passing test.</w:t>
      </w:r>
    </w:p>
    <w:p>
      <w:pPr>
        <w:shd w:fill="2E3B4E" w:color="auto" w:val="clear"/>
        <w:spacing w:after="0" w:before="160"/>
        <w:ind w:left="80" w:right="80"/>
      </w:pPr>
      <w:r>
        <w:rPr>
          <w:b/>
          <w:bCs/>
          <w:color w:val="FFFFFF"/>
        </w:rPr>
        <w:t xml:space="preserve">Prompt for Claude Code — Phase 07</w:t>
      </w:r>
    </w:p>
    <w:p>
      <w:pPr>
        <w:shd w:fill="F2F2F2" w:color="auto" w:val="clear"/>
        <w:spacing w:after="0" w:line="260"/>
        <w:ind w:left="80" w:right="80"/>
      </w:pPr>
      <w:r>
        <w:rPr>
          <w:rFonts w:ascii="Consolas" w:cs="Consolas" w:eastAsia="Consolas" w:hAnsi="Consolas"/>
          <w:sz w:val="18"/>
          <w:szCs w:val="18"/>
        </w:rPr>
        <w:t xml:space="preserve">You are implementing Phase 7 (Reports, end-to-end testing and documentation)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Complete the core system: implement M-07 (Diagnostic PDF Report, FR-07.1 to</w:t>
      </w:r>
    </w:p>
    <w:p>
      <w:pPr>
        <w:shd w:fill="F2F2F2" w:color="auto" w:val="clear"/>
        <w:spacing w:after="0" w:line="260"/>
        <w:ind w:left="80" w:right="80"/>
      </w:pPr>
      <w:r>
        <w:rPr>
          <w:rFonts w:ascii="Consolas" w:cs="Consolas" w:eastAsia="Consolas" w:hAnsi="Consolas"/>
          <w:sz w:val="18"/>
          <w:szCs w:val="18"/>
        </w:rPr>
        <w:t xml:space="preserve">FR-07.3) with ReportLab, then harden and document everything per sections</w:t>
      </w:r>
    </w:p>
    <w:p>
      <w:pPr>
        <w:shd w:fill="F2F2F2" w:color="auto" w:val="clear"/>
        <w:spacing w:after="0" w:line="260"/>
        <w:ind w:left="80" w:right="80"/>
      </w:pPr>
      <w:r>
        <w:rPr>
          <w:rFonts w:ascii="Consolas" w:cs="Consolas" w:eastAsia="Consolas" w:hAnsi="Consolas"/>
          <w:sz w:val="18"/>
          <w:szCs w:val="18"/>
        </w:rPr>
        <w:t xml:space="preserve">10, 12 and 14.3.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PDF report with every item in FR-07.2, download button, audit entry.</w:t>
      </w:r>
    </w:p>
    <w:p>
      <w:pPr>
        <w:shd w:fill="F2F2F2" w:color="auto" w:val="clear"/>
        <w:spacing w:after="0" w:line="260"/>
        <w:ind w:left="80" w:right="80"/>
      </w:pPr>
      <w:r>
        <w:rPr>
          <w:rFonts w:ascii="Consolas" w:cs="Consolas" w:eastAsia="Consolas" w:hAnsi="Consolas"/>
          <w:sz w:val="18"/>
          <w:szCs w:val="18"/>
        </w:rPr>
        <w:t xml:space="preserve">2. Playwright end-to-end test of the full journey in section 9.2 (admin</w:t>
      </w:r>
    </w:p>
    <w:p>
      <w:pPr>
        <w:shd w:fill="F2F2F2" w:color="auto" w:val="clear"/>
        <w:spacing w:after="0" w:line="260"/>
        <w:ind w:left="80" w:right="80"/>
      </w:pPr>
      <w:r>
        <w:rPr>
          <w:rFonts w:ascii="Consolas" w:cs="Consolas" w:eastAsia="Consolas" w:hAnsi="Consolas"/>
          <w:sz w:val="18"/>
          <w:szCs w:val="18"/>
        </w:rPr>
        <w:t xml:space="preserve">   creates doctor -&gt; doctor changes password -&gt; creates patient -&gt; uploads a</w:t>
      </w:r>
    </w:p>
    <w:p>
      <w:pPr>
        <w:shd w:fill="F2F2F2" w:color="auto" w:val="clear"/>
        <w:spacing w:after="0" w:line="260"/>
        <w:ind w:left="80" w:right="80"/>
      </w:pPr>
      <w:r>
        <w:rPr>
          <w:rFonts w:ascii="Consolas" w:cs="Consolas" w:eastAsia="Consolas" w:hAnsi="Consolas"/>
          <w:sz w:val="18"/>
          <w:szCs w:val="18"/>
        </w:rPr>
        <w:t xml:space="preserve">   synthetic scan -&gt; result -&gt; PDF -&gt; notification read), run in CI.</w:t>
      </w:r>
    </w:p>
    <w:p>
      <w:pPr>
        <w:shd w:fill="F2F2F2" w:color="auto" w:val="clear"/>
        <w:spacing w:after="0" w:line="260"/>
        <w:ind w:left="80" w:right="80"/>
      </w:pPr>
      <w:r>
        <w:rPr>
          <w:rFonts w:ascii="Consolas" w:cs="Consolas" w:eastAsia="Consolas" w:hAnsi="Consolas"/>
          <w:sz w:val="18"/>
          <w:szCs w:val="18"/>
        </w:rPr>
        <w:t xml:space="preserve">3. Authorization tests for every endpoint and role, upload limit tests,</w:t>
      </w:r>
    </w:p>
    <w:p>
      <w:pPr>
        <w:shd w:fill="F2F2F2" w:color="auto" w:val="clear"/>
        <w:spacing w:after="0" w:line="260"/>
        <w:ind w:left="80" w:right="80"/>
      </w:pPr>
      <w:r>
        <w:rPr>
          <w:rFonts w:ascii="Consolas" w:cs="Consolas" w:eastAsia="Consolas" w:hAnsi="Consolas"/>
          <w:sz w:val="18"/>
          <w:szCs w:val="18"/>
        </w:rPr>
        <w:t xml:space="preserve">   security headers, dependency vulnerability scan in CI.</w:t>
      </w:r>
    </w:p>
    <w:p>
      <w:pPr>
        <w:shd w:fill="F2F2F2" w:color="auto" w:val="clear"/>
        <w:spacing w:after="0" w:line="260"/>
        <w:ind w:left="80" w:right="80"/>
      </w:pPr>
      <w:r>
        <w:rPr>
          <w:rFonts w:ascii="Consolas" w:cs="Consolas" w:eastAsia="Consolas" w:hAnsi="Consolas"/>
          <w:sz w:val="18"/>
          <w:szCs w:val="18"/>
        </w:rPr>
        <w:t xml:space="preserve">4. make backup / make restore; friendly error, empty and loading states.</w:t>
      </w:r>
    </w:p>
    <w:p>
      <w:pPr>
        <w:shd w:fill="F2F2F2" w:color="auto" w:val="clear"/>
        <w:spacing w:after="0" w:line="260"/>
        <w:ind w:left="80" w:right="80"/>
      </w:pPr>
      <w:r>
        <w:rPr>
          <w:rFonts w:ascii="Consolas" w:cs="Consolas" w:eastAsia="Consolas" w:hAnsi="Consolas"/>
          <w:sz w:val="18"/>
          <w:szCs w:val="18"/>
        </w:rPr>
        <w:t xml:space="preserve">5. docs/USER_MANUAL.md for doctors and admins in plain language with</w:t>
      </w:r>
    </w:p>
    <w:p>
      <w:pPr>
        <w:shd w:fill="F2F2F2" w:color="auto" w:val="clear"/>
        <w:spacing w:after="0" w:line="260"/>
        <w:ind w:left="80" w:right="80"/>
      </w:pPr>
      <w:r>
        <w:rPr>
          <w:rFonts w:ascii="Consolas" w:cs="Consolas" w:eastAsia="Consolas" w:hAnsi="Consolas"/>
          <w:sz w:val="18"/>
          <w:szCs w:val="18"/>
        </w:rPr>
        <w:t xml:space="preserve">   screenshots captured by Playwright; docs/DEVELOPER_GUIDE.md;</w:t>
      </w:r>
    </w:p>
    <w:p>
      <w:pPr>
        <w:shd w:fill="F2F2F2" w:color="auto" w:val="clear"/>
        <w:spacing w:after="0" w:line="260"/>
        <w:ind w:left="80" w:right="80"/>
      </w:pPr>
      <w:r>
        <w:rPr>
          <w:rFonts w:ascii="Consolas" w:cs="Consolas" w:eastAsia="Consolas" w:hAnsi="Consolas"/>
          <w:sz w:val="18"/>
          <w:szCs w:val="18"/>
        </w:rPr>
        <w:t xml:space="preserve">   docs/DEPLOYMENT.md for a Windows/macOS/Linux team laptop; complete</w:t>
      </w:r>
    </w:p>
    <w:p>
      <w:pPr>
        <w:shd w:fill="F2F2F2" w:color="auto" w:val="clear"/>
        <w:spacing w:after="0" w:line="260"/>
        <w:ind w:left="80" w:right="80"/>
      </w:pPr>
      <w:r>
        <w:rPr>
          <w:rFonts w:ascii="Consolas" w:cs="Consolas" w:eastAsia="Consolas" w:hAnsi="Consolas"/>
          <w:sz w:val="18"/>
          <w:szCs w:val="18"/>
        </w:rPr>
        <w:t xml:space="preserve">   docs/TRACEABILITY.md so every core FR maps to passing tests.</w:t>
      </w:r>
    </w:p>
    <w:p>
      <w:pPr>
        <w:shd w:fill="F2F2F2" w:color="auto" w:val="clear"/>
        <w:spacing w:after="0" w:line="260"/>
        <w:ind w:left="80" w:right="80"/>
      </w:pPr>
      <w:r>
        <w:rPr>
          <w:rFonts w:ascii="Consolas" w:cs="Consolas" w:eastAsia="Consolas" w:hAnsi="Consolas"/>
          <w:sz w:val="18"/>
          <w:szCs w:val="18"/>
        </w:rPr>
        <w:t xml:space="preserve">6. Release notes in CHANGELOG.md; after merge the reviewer tags v0.9-demo.</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7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phase-07-reports-e2e-docs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07 — reports e2e docs"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15.9 Phase 8: Dataset processing and model training (GPU computer)</w:t>
      </w:r>
    </w:p>
    <w:p>
      <w:pPr>
        <w:spacing w:after="120"/>
      </w:pPr>
      <w:r>
        <w:rPr>
          <w:b/>
          <w:bCs/>
        </w:rPr>
        <w:t xml:space="preserve">Goal:</w:t>
      </w:r>
      <w:r>
        <w:t xml:space="preserve"> Download the real dataset, preprocess all 1,301 scans, train and calibrate the 5-fold ensemble, evaluate once on the locked test set, and publish the model bundle.</w:t>
      </w:r>
    </w:p>
    <w:p>
      <w:pPr>
        <w:pBdr>
          <w:left w:val="single" w:color="E39B2B" w:sz="18" w:space="6"/>
        </w:pBdr>
        <w:shd w:fill="FFF4E5" w:color="auto" w:val="clear"/>
        <w:spacing w:after="160" w:before="120"/>
        <w:ind w:left="120" w:right="120"/>
      </w:pPr>
      <w:r>
        <w:rPr>
          <w:b/>
          <w:bCs/>
        </w:rPr>
        <w:t xml:space="preserve">Where this runs:</w:t>
      </w:r>
      <w:r>
        <w:t xml:space="preserve"> Run on the team's GPU computer. Recommended: install Claude Code on the GPU computer and give it this prompt, so Claude Code runs and monitors every command itself. Alternative: the GPU operator runs the commands from docs/TRAINING_RUNBOOK.md and pastes outputs back to Claude Code.</w:t>
      </w:r>
    </w:p>
    <w:p>
      <w:pPr>
        <w:pStyle w:val="Heading3"/>
      </w:pPr>
      <w:r>
        <w:t xml:space="preserve">Deliverables</w:t>
      </w:r>
    </w:p>
    <w:p>
      <w:pPr>
        <w:pStyle w:val="ListParagraph"/>
        <w:numPr>
          <w:ilvl w:val="0"/>
          <w:numId w:val="2"/>
        </w:numPr>
        <w:spacing w:after="60"/>
      </w:pPr>
      <w:r>
        <w:t xml:space="preserve">Environment set up per the runbook; Kaggle dataset </w:t>
      </w:r>
      <w:r>
        <w:rPr>
          <w:rFonts w:ascii="Consolas" w:cs="Consolas" w:eastAsia="Consolas" w:hAnsi="Consolas"/>
          <w:sz w:val="19"/>
          <w:szCs w:val="19"/>
        </w:rPr>
        <w:t xml:space="preserve">damianhan/dicom-dataset</w:t>
      </w:r>
      <w:r>
        <w:t xml:space="preserve"> downloaded and checksum recorded.</w:t>
      </w:r>
    </w:p>
    <w:p>
      <w:pPr>
        <w:pStyle w:val="ListParagraph"/>
        <w:numPr>
          <w:ilvl w:val="0"/>
          <w:numId w:val="2"/>
        </w:numPr>
        <w:spacing w:after="60"/>
      </w:pPr>
      <w:r>
        <w:t xml:space="preserve">manifest.csv (1,301 rows) and dataset statistics in docs/audit/DATASET_AUDIT.md (counts, demographics, scanners, slice thickness, failures).</w:t>
      </w:r>
    </w:p>
    <w:p>
      <w:pPr>
        <w:pStyle w:val="ListParagraph"/>
        <w:numPr>
          <w:ilvl w:val="0"/>
          <w:numId w:val="2"/>
        </w:numPr>
        <w:spacing w:after="60"/>
      </w:pPr>
      <w:r>
        <w:t xml:space="preserve">Preprocessed cache; QC report; splits.json committed.</w:t>
      </w:r>
    </w:p>
    <w:p>
      <w:pPr>
        <w:pStyle w:val="ListParagraph"/>
        <w:numPr>
          <w:ilvl w:val="0"/>
          <w:numId w:val="2"/>
        </w:numPr>
        <w:spacing w:after="60"/>
      </w:pPr>
      <w:r>
        <w:t xml:space="preserve">5 folds trained; training curves; out-of-fold metrics; calibration.</w:t>
      </w:r>
    </w:p>
    <w:p>
      <w:pPr>
        <w:pStyle w:val="ListParagraph"/>
        <w:numPr>
          <w:ilvl w:val="0"/>
          <w:numId w:val="2"/>
        </w:numPr>
        <w:spacing w:after="60"/>
      </w:pPr>
      <w:r>
        <w:t xml:space="preserve">Clinical baseline, shortcut check and DeLong comparison.</w:t>
      </w:r>
    </w:p>
    <w:p>
      <w:pPr>
        <w:pStyle w:val="ListParagraph"/>
        <w:numPr>
          <w:ilvl w:val="0"/>
          <w:numId w:val="2"/>
        </w:numPr>
        <w:spacing w:after="60"/>
      </w:pPr>
      <w:r>
        <w:t xml:space="preserve">Locked test evaluation run exactly once → docs/EVALUATION_REPORT.md + figures.</w:t>
      </w:r>
    </w:p>
    <w:p>
      <w:pPr>
        <w:pStyle w:val="ListParagraph"/>
        <w:numPr>
          <w:ilvl w:val="0"/>
          <w:numId w:val="2"/>
        </w:numPr>
        <w:spacing w:after="60"/>
      </w:pPr>
      <w:r>
        <w:t xml:space="preserve">Model bundle published as GitHub Release asset </w:t>
      </w:r>
      <w:r>
        <w:rPr>
          <w:rFonts w:ascii="Consolas" w:cs="Consolas" w:eastAsia="Consolas" w:hAnsi="Consolas"/>
          <w:sz w:val="19"/>
          <w:szCs w:val="19"/>
        </w:rPr>
        <w:t xml:space="preserve">cavinet_model.pth</w:t>
      </w:r>
      <w:r>
        <w:t xml:space="preserve"> (tag model-v1); docs/MODEL_CARD.md.</w:t>
      </w:r>
    </w:p>
    <w:p>
      <w:pPr>
        <w:pStyle w:val="Heading3"/>
      </w:pPr>
      <w:r>
        <w:t xml:space="preserve">Acceptance criteria</w:t>
      </w:r>
    </w:p>
    <w:p>
      <w:pPr>
        <w:pStyle w:val="ListParagraph"/>
        <w:numPr>
          <w:ilvl w:val="0"/>
          <w:numId w:val="2"/>
        </w:numPr>
        <w:spacing w:after="60"/>
      </w:pPr>
      <w:r>
        <w:t xml:space="preserve">≥ 98% of scans preprocessed; every failure listed with its reason.</w:t>
      </w:r>
    </w:p>
    <w:p>
      <w:pPr>
        <w:pStyle w:val="ListParagraph"/>
        <w:numPr>
          <w:ilvl w:val="0"/>
          <w:numId w:val="2"/>
        </w:numPr>
        <w:spacing w:after="60"/>
      </w:pPr>
      <w:r>
        <w:t xml:space="preserve">All metrics in Section 11.7 reported with 95% CIs; H1 and H2 explicitly stated as supported or not supported.</w:t>
      </w:r>
    </w:p>
    <w:p>
      <w:pPr>
        <w:pStyle w:val="ListParagraph"/>
        <w:numPr>
          <w:ilvl w:val="0"/>
          <w:numId w:val="2"/>
        </w:numPr>
        <w:spacing w:after="60"/>
      </w:pPr>
      <w:r>
        <w:t xml:space="preserve">The test split evaluation log shows a single run.</w:t>
      </w:r>
    </w:p>
    <w:p>
      <w:pPr>
        <w:pStyle w:val="ListParagraph"/>
        <w:numPr>
          <w:ilvl w:val="0"/>
          <w:numId w:val="2"/>
        </w:numPr>
        <w:spacing w:after="60"/>
      </w:pPr>
      <w:r>
        <w:t xml:space="preserve">The release asset downloads with </w:t>
      </w:r>
      <w:r>
        <w:rPr>
          <w:rFonts w:ascii="Consolas" w:cs="Consolas" w:eastAsia="Consolas" w:hAnsi="Consolas"/>
          <w:sz w:val="19"/>
          <w:szCs w:val="19"/>
        </w:rPr>
        <w:t xml:space="preserve">make fetch-model</w:t>
      </w:r>
      <w:r>
        <w:t xml:space="preserve"> and loads with </w:t>
      </w:r>
      <w:r>
        <w:rPr>
          <w:rFonts w:ascii="Consolas" w:cs="Consolas" w:eastAsia="Consolas" w:hAnsi="Consolas"/>
          <w:sz w:val="19"/>
          <w:szCs w:val="19"/>
        </w:rPr>
        <w:t xml:space="preserve">weights_only=True</w:t>
      </w:r>
      <w:r>
        <w:t xml:space="preserve">.</w:t>
      </w:r>
    </w:p>
    <w:p>
      <w:pPr>
        <w:pStyle w:val="ListParagraph"/>
        <w:numPr>
          <w:ilvl w:val="0"/>
          <w:numId w:val="2"/>
        </w:numPr>
        <w:spacing w:after="60"/>
      </w:pPr>
      <w:r>
        <w:t xml:space="preserve">No dataset files, cached volumes or personal data committed.</w:t>
      </w:r>
    </w:p>
    <w:p>
      <w:pPr>
        <w:shd w:fill="2E3B4E" w:color="auto" w:val="clear"/>
        <w:spacing w:after="0" w:before="160"/>
        <w:ind w:left="80" w:right="80"/>
      </w:pPr>
      <w:r>
        <w:rPr>
          <w:b/>
          <w:bCs/>
          <w:color w:val="FFFFFF"/>
        </w:rPr>
        <w:t xml:space="preserve">Prompt for Claude Code — Phase 08</w:t>
      </w:r>
    </w:p>
    <w:p>
      <w:pPr>
        <w:shd w:fill="F2F2F2" w:color="auto" w:val="clear"/>
        <w:spacing w:after="0" w:line="260"/>
        <w:ind w:left="80" w:right="80"/>
      </w:pPr>
      <w:r>
        <w:rPr>
          <w:rFonts w:ascii="Consolas" w:cs="Consolas" w:eastAsia="Consolas" w:hAnsi="Consolas"/>
          <w:sz w:val="18"/>
          <w:szCs w:val="18"/>
        </w:rPr>
        <w:t xml:space="preserve">You are implementing Phase 8 (Dataset processing and model training (GPU computer))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Execute Phase 8 on this GPU computer, following docs/TRAINING_RUNBOOK.md and</w:t>
      </w:r>
    </w:p>
    <w:p>
      <w:pPr>
        <w:shd w:fill="F2F2F2" w:color="auto" w:val="clear"/>
        <w:spacing w:after="0" w:line="260"/>
        <w:ind w:left="80" w:right="80"/>
      </w:pPr>
      <w:r>
        <w:rPr>
          <w:rFonts w:ascii="Consolas" w:cs="Consolas" w:eastAsia="Consolas" w:hAnsi="Consolas"/>
          <w:sz w:val="18"/>
          <w:szCs w:val="18"/>
        </w:rPr>
        <w:t xml:space="preserve">sections 7, 11 and 17. You run every command yourself and monitor 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Verify the environment (nvidia-smi, CUDA PyTorch, disk &gt;= 150 GB free,</w:t>
      </w:r>
    </w:p>
    <w:p>
      <w:pPr>
        <w:shd w:fill="F2F2F2" w:color="auto" w:val="clear"/>
        <w:spacing w:after="0" w:line="260"/>
        <w:ind w:left="80" w:right="80"/>
      </w:pPr>
      <w:r>
        <w:rPr>
          <w:rFonts w:ascii="Consolas" w:cs="Consolas" w:eastAsia="Consolas" w:hAnsi="Consolas"/>
          <w:sz w:val="18"/>
          <w:szCs w:val="18"/>
        </w:rPr>
        <w:t xml:space="preserve">   Kaggle token present). Stop and tell me exactly what is missing if not.</w:t>
      </w:r>
    </w:p>
    <w:p>
      <w:pPr>
        <w:shd w:fill="F2F2F2" w:color="auto" w:val="clear"/>
        <w:spacing w:after="0" w:line="260"/>
        <w:ind w:left="80" w:right="80"/>
      </w:pPr>
      <w:r>
        <w:rPr>
          <w:rFonts w:ascii="Consolas" w:cs="Consolas" w:eastAsia="Consolas" w:hAnsi="Consolas"/>
          <w:sz w:val="18"/>
          <w:szCs w:val="18"/>
        </w:rPr>
        <w:t xml:space="preserve">2. Download damianhan/dicom-dataset with the Kaggle CLI (resume if it</w:t>
      </w:r>
    </w:p>
    <w:p>
      <w:pPr>
        <w:shd w:fill="F2F2F2" w:color="auto" w:val="clear"/>
        <w:spacing w:after="0" w:line="260"/>
        <w:ind w:left="80" w:right="80"/>
      </w:pPr>
      <w:r>
        <w:rPr>
          <w:rFonts w:ascii="Consolas" w:cs="Consolas" w:eastAsia="Consolas" w:hAnsi="Consolas"/>
          <w:sz w:val="18"/>
          <w:szCs w:val="18"/>
        </w:rPr>
        <w:t xml:space="preserve">   breaks); record the file checksum.</w:t>
      </w:r>
    </w:p>
    <w:p>
      <w:pPr>
        <w:shd w:fill="F2F2F2" w:color="auto" w:val="clear"/>
        <w:spacing w:after="0" w:line="260"/>
        <w:ind w:left="80" w:right="80"/>
      </w:pPr>
      <w:r>
        <w:rPr>
          <w:rFonts w:ascii="Consolas" w:cs="Consolas" w:eastAsia="Consolas" w:hAnsi="Consolas"/>
          <w:sz w:val="18"/>
          <w:szCs w:val="18"/>
        </w:rPr>
        <w:t xml:space="preserve">3. cavinet-ml index -&gt; manifest.csv; write docs/audit/DATASET_AUDIT.md with</w:t>
      </w:r>
    </w:p>
    <w:p>
      <w:pPr>
        <w:shd w:fill="F2F2F2" w:color="auto" w:val="clear"/>
        <w:spacing w:after="0" w:line="260"/>
        <w:ind w:left="80" w:right="80"/>
      </w:pPr>
      <w:r>
        <w:rPr>
          <w:rFonts w:ascii="Consolas" w:cs="Consolas" w:eastAsia="Consolas" w:hAnsi="Consolas"/>
          <w:sz w:val="18"/>
          <w:szCs w:val="18"/>
        </w:rPr>
        <w:t xml:space="preserve">   counts, demographics, scanner/kernel/thickness distributions and problems.</w:t>
      </w:r>
    </w:p>
    <w:p>
      <w:pPr>
        <w:shd w:fill="F2F2F2" w:color="auto" w:val="clear"/>
        <w:spacing w:after="0" w:line="260"/>
        <w:ind w:left="80" w:right="80"/>
      </w:pPr>
      <w:r>
        <w:rPr>
          <w:rFonts w:ascii="Consolas" w:cs="Consolas" w:eastAsia="Consolas" w:hAnsi="Consolas"/>
          <w:sz w:val="18"/>
          <w:szCs w:val="18"/>
        </w:rPr>
        <w:t xml:space="preserve">4. cavinet-ml preprocess (all cases) -&gt; QC report; investigate failures; the</w:t>
      </w:r>
    </w:p>
    <w:p>
      <w:pPr>
        <w:shd w:fill="F2F2F2" w:color="auto" w:val="clear"/>
        <w:spacing w:after="0" w:line="260"/>
        <w:ind w:left="80" w:right="80"/>
      </w:pPr>
      <w:r>
        <w:rPr>
          <w:rFonts w:ascii="Consolas" w:cs="Consolas" w:eastAsia="Consolas" w:hAnsi="Consolas"/>
          <w:sz w:val="18"/>
          <w:szCs w:val="18"/>
        </w:rPr>
        <w:t xml:space="preserve">   target is &gt;= 98% success. Do not change section 11.1 parameters without</w:t>
      </w:r>
    </w:p>
    <w:p>
      <w:pPr>
        <w:shd w:fill="F2F2F2" w:color="auto" w:val="clear"/>
        <w:spacing w:after="0" w:line="260"/>
        <w:ind w:left="80" w:right="80"/>
      </w:pPr>
      <w:r>
        <w:rPr>
          <w:rFonts w:ascii="Consolas" w:cs="Consolas" w:eastAsia="Consolas" w:hAnsi="Consolas"/>
          <w:sz w:val="18"/>
          <w:szCs w:val="18"/>
        </w:rPr>
        <w:t xml:space="preserve">   asking me.</w:t>
      </w:r>
    </w:p>
    <w:p>
      <w:pPr>
        <w:shd w:fill="F2F2F2" w:color="auto" w:val="clear"/>
        <w:spacing w:after="0" w:line="260"/>
        <w:ind w:left="80" w:right="80"/>
      </w:pPr>
      <w:r>
        <w:rPr>
          <w:rFonts w:ascii="Consolas" w:cs="Consolas" w:eastAsia="Consolas" w:hAnsi="Consolas"/>
          <w:sz w:val="18"/>
          <w:szCs w:val="18"/>
        </w:rPr>
        <w:t xml:space="preserve">5. cavinet-ml split -&gt; commit splits.json.</w:t>
      </w:r>
    </w:p>
    <w:p>
      <w:pPr>
        <w:shd w:fill="F2F2F2" w:color="auto" w:val="clear"/>
        <w:spacing w:after="0" w:line="260"/>
        <w:ind w:left="80" w:right="80"/>
      </w:pPr>
      <w:r>
        <w:rPr>
          <w:rFonts w:ascii="Consolas" w:cs="Consolas" w:eastAsia="Consolas" w:hAnsi="Consolas"/>
          <w:sz w:val="18"/>
          <w:szCs w:val="18"/>
        </w:rPr>
        <w:t xml:space="preserve">6. Train folds 0-4 (resume after interruptions), then calibrate and export.</w:t>
      </w:r>
    </w:p>
    <w:p>
      <w:pPr>
        <w:shd w:fill="F2F2F2" w:color="auto" w:val="clear"/>
        <w:spacing w:after="0" w:line="260"/>
        <w:ind w:left="80" w:right="80"/>
      </w:pPr>
      <w:r>
        <w:rPr>
          <w:rFonts w:ascii="Consolas" w:cs="Consolas" w:eastAsia="Consolas" w:hAnsi="Consolas"/>
          <w:sz w:val="18"/>
          <w:szCs w:val="18"/>
        </w:rPr>
        <w:t xml:space="preserve">7. Run baseline, shortcut-check and compare on the development folds.</w:t>
      </w:r>
    </w:p>
    <w:p>
      <w:pPr>
        <w:shd w:fill="F2F2F2" w:color="auto" w:val="clear"/>
        <w:spacing w:after="0" w:line="260"/>
        <w:ind w:left="80" w:right="80"/>
      </w:pPr>
      <w:r>
        <w:rPr>
          <w:rFonts w:ascii="Consolas" w:cs="Consolas" w:eastAsia="Consolas" w:hAnsi="Consolas"/>
          <w:sz w:val="18"/>
          <w:szCs w:val="18"/>
        </w:rPr>
        <w:t xml:space="preserve">8. Only after the model is frozen: cavinet-ml evaluate --split test, ONCE.</w:t>
      </w:r>
    </w:p>
    <w:p>
      <w:pPr>
        <w:shd w:fill="F2F2F2" w:color="auto" w:val="clear"/>
        <w:spacing w:after="0" w:line="260"/>
        <w:ind w:left="80" w:right="80"/>
      </w:pPr>
      <w:r>
        <w:rPr>
          <w:rFonts w:ascii="Consolas" w:cs="Consolas" w:eastAsia="Consolas" w:hAnsi="Consolas"/>
          <w:sz w:val="18"/>
          <w:szCs w:val="18"/>
        </w:rPr>
        <w:t xml:space="preserve">9. Write docs/EVALUATION_REPORT.md and docs/MODEL_CARD.md; state clearly</w:t>
      </w:r>
    </w:p>
    <w:p>
      <w:pPr>
        <w:shd w:fill="F2F2F2" w:color="auto" w:val="clear"/>
        <w:spacing w:after="0" w:line="260"/>
        <w:ind w:left="80" w:right="80"/>
      </w:pPr>
      <w:r>
        <w:rPr>
          <w:rFonts w:ascii="Consolas" w:cs="Consolas" w:eastAsia="Consolas" w:hAnsi="Consolas"/>
          <w:sz w:val="18"/>
          <w:szCs w:val="18"/>
        </w:rPr>
        <w:t xml:space="preserve">   whether H1 and H2 (section 4.3) are supported, including if not.</w:t>
      </w:r>
    </w:p>
    <w:p>
      <w:pPr>
        <w:shd w:fill="F2F2F2" w:color="auto" w:val="clear"/>
        <w:spacing w:after="0" w:line="260"/>
        <w:ind w:left="80" w:right="80"/>
      </w:pPr>
      <w:r>
        <w:rPr>
          <w:rFonts w:ascii="Consolas" w:cs="Consolas" w:eastAsia="Consolas" w:hAnsi="Consolas"/>
          <w:sz w:val="18"/>
          <w:szCs w:val="18"/>
        </w:rPr>
        <w:t xml:space="preserve">10. Publish cavinet_model.pth as a GitHub Release asset (tag model-v1) and</w:t>
      </w:r>
    </w:p>
    <w:p>
      <w:pPr>
        <w:shd w:fill="F2F2F2" w:color="auto" w:val="clear"/>
        <w:spacing w:after="0" w:line="260"/>
        <w:ind w:left="80" w:right="80"/>
      </w:pPr>
      <w:r>
        <w:rPr>
          <w:rFonts w:ascii="Consolas" w:cs="Consolas" w:eastAsia="Consolas" w:hAnsi="Consolas"/>
          <w:sz w:val="18"/>
          <w:szCs w:val="18"/>
        </w:rPr>
        <w:t xml:space="preserve">    set the release URL in .env.example for make fetch-model.</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Commit only code fixes, configs, splits.json, reports, figures and logs</w:t>
      </w:r>
    </w:p>
    <w:p>
      <w:pPr>
        <w:shd w:fill="F2F2F2" w:color="auto" w:val="clear"/>
        <w:spacing w:after="0" w:line="260"/>
        <w:ind w:left="80" w:right="80"/>
      </w:pPr>
      <w:r>
        <w:rPr>
          <w:rFonts w:ascii="Consolas" w:cs="Consolas" w:eastAsia="Consolas" w:hAnsi="Consolas"/>
          <w:sz w:val="18"/>
          <w:szCs w:val="18"/>
        </w:rPr>
        <w:t xml:space="preserve">summaries; never dataset files, caches or checkpoints.</w:t>
      </w:r>
    </w:p>
    <w:p>
      <w:pPr>
        <w:shd w:fill="F2F2F2" w:color="auto" w:val="clear"/>
        <w:spacing w:after="0" w:line="260"/>
        <w:ind w:left="80" w:right="80"/>
      </w:pPr>
      <w:r>
        <w:rPr>
          <w:rFonts w:ascii="Consolas" w:cs="Consolas" w:eastAsia="Consolas" w:hAnsi="Consolas"/>
          <w:sz w:val="18"/>
          <w:szCs w:val="18"/>
        </w:rPr>
        <w:t xml:space="preserve">Acceptance: see section 15, Phase 8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phase-08-training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08 — training"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15.10 Phase 9: Real-model integration and final evaluation</w:t>
      </w:r>
    </w:p>
    <w:p>
      <w:pPr>
        <w:spacing w:after="120"/>
      </w:pPr>
      <w:r>
        <w:rPr>
          <w:b/>
          <w:bCs/>
        </w:rPr>
        <w:t xml:space="preserve">Goal:</w:t>
      </w:r>
      <w:r>
        <w:t xml:space="preserve"> Put the trained model into the application, verify it on real scans, and release v1.0.</w:t>
      </w:r>
    </w:p>
    <w:p>
      <w:pPr>
        <w:pStyle w:val="Heading3"/>
      </w:pPr>
      <w:r>
        <w:t xml:space="preserve">Deliverables</w:t>
      </w:r>
    </w:p>
    <w:p>
      <w:pPr>
        <w:pStyle w:val="ListParagraph"/>
        <w:numPr>
          <w:ilvl w:val="0"/>
          <w:numId w:val="2"/>
        </w:numPr>
        <w:spacing w:after="60"/>
      </w:pPr>
      <w:r>
        <w:t xml:space="preserve">App uses the real bundle by default (</w:t>
      </w:r>
      <w:r>
        <w:rPr>
          <w:rFonts w:ascii="Consolas" w:cs="Consolas" w:eastAsia="Consolas" w:hAnsi="Consolas"/>
          <w:sz w:val="19"/>
          <w:szCs w:val="19"/>
        </w:rPr>
        <w:t xml:space="preserve">make fetch-model</w:t>
      </w:r>
      <w:r>
        <w:t xml:space="preserve">); DEMO banner disappears automatically when </w:t>
      </w:r>
      <w:r>
        <w:rPr>
          <w:rFonts w:ascii="Consolas" w:cs="Consolas" w:eastAsia="Consolas" w:hAnsi="Consolas"/>
          <w:sz w:val="19"/>
          <w:szCs w:val="19"/>
        </w:rPr>
        <w:t xml:space="preserve">is_demo</w:t>
      </w:r>
      <w:r>
        <w:t xml:space="preserve"> is false.</w:t>
      </w:r>
    </w:p>
    <w:p>
      <w:pPr>
        <w:pStyle w:val="ListParagraph"/>
        <w:numPr>
          <w:ilvl w:val="0"/>
          <w:numId w:val="2"/>
        </w:numPr>
        <w:spacing w:after="60"/>
      </w:pPr>
      <w:r>
        <w:t xml:space="preserve">Result page, PDF and admin model page show the real validated metrics from the model card.</w:t>
      </w:r>
    </w:p>
    <w:p>
      <w:pPr>
        <w:pStyle w:val="ListParagraph"/>
        <w:numPr>
          <w:ilvl w:val="0"/>
          <w:numId w:val="2"/>
        </w:numPr>
        <w:spacing w:after="60"/>
      </w:pPr>
      <w:r>
        <w:t xml:space="preserve">Verification: 10 real test-set scans (5 TB, 5 NTM, de-identified, from the GPU computer) uploaded through the UI; app predictions match the toolkit's predictions for the same cases.</w:t>
      </w:r>
    </w:p>
    <w:p>
      <w:pPr>
        <w:pStyle w:val="ListParagraph"/>
        <w:numPr>
          <w:ilvl w:val="0"/>
          <w:numId w:val="2"/>
        </w:numPr>
        <w:spacing w:after="60"/>
      </w:pPr>
      <w:r>
        <w:t xml:space="preserve">CPU inference time on a real 300-slice scan measured on the team laptop (≤ 3 min).</w:t>
      </w:r>
    </w:p>
    <w:p>
      <w:pPr>
        <w:pStyle w:val="ListParagraph"/>
        <w:numPr>
          <w:ilvl w:val="0"/>
          <w:numId w:val="2"/>
        </w:numPr>
        <w:spacing w:after="60"/>
      </w:pPr>
      <w:r>
        <w:t xml:space="preserve">Thesis-ready figures and tables exported to docs/figures/ and docs/tables/.</w:t>
      </w:r>
    </w:p>
    <w:p>
      <w:pPr>
        <w:pStyle w:val="ListParagraph"/>
        <w:numPr>
          <w:ilvl w:val="0"/>
          <w:numId w:val="2"/>
        </w:numPr>
        <w:spacing w:after="60"/>
      </w:pPr>
      <w:r>
        <w:t xml:space="preserve">Tag v1.0.</w:t>
      </w:r>
    </w:p>
    <w:p>
      <w:pPr>
        <w:pStyle w:val="Heading3"/>
      </w:pPr>
      <w:r>
        <w:t xml:space="preserve">Acceptance criteria</w:t>
      </w:r>
    </w:p>
    <w:p>
      <w:pPr>
        <w:pStyle w:val="ListParagraph"/>
        <w:numPr>
          <w:ilvl w:val="0"/>
          <w:numId w:val="2"/>
        </w:numPr>
        <w:spacing w:after="60"/>
      </w:pPr>
      <w:r>
        <w:t xml:space="preserve">App and toolkit probabilities agree to within 0.01 for the 10 verification scans.</w:t>
      </w:r>
    </w:p>
    <w:p>
      <w:pPr>
        <w:pStyle w:val="ListParagraph"/>
        <w:numPr>
          <w:ilvl w:val="0"/>
          <w:numId w:val="2"/>
        </w:numPr>
        <w:spacing w:after="60"/>
      </w:pPr>
      <w:r>
        <w:t xml:space="preserve">Inference ≤ 3 minutes on the team laptop, or a documented, agreed exception.</w:t>
      </w:r>
    </w:p>
    <w:p>
      <w:pPr>
        <w:pStyle w:val="ListParagraph"/>
        <w:numPr>
          <w:ilvl w:val="0"/>
          <w:numId w:val="2"/>
        </w:numPr>
        <w:spacing w:after="60"/>
      </w:pPr>
      <w:r>
        <w:t xml:space="preserve">Full end-to-end test passes with the real model.</w:t>
      </w:r>
    </w:p>
    <w:p>
      <w:pPr>
        <w:shd w:fill="2E3B4E" w:color="auto" w:val="clear"/>
        <w:spacing w:after="0" w:before="160"/>
        <w:ind w:left="80" w:right="80"/>
      </w:pPr>
      <w:r>
        <w:rPr>
          <w:b/>
          <w:bCs/>
          <w:color w:val="FFFFFF"/>
        </w:rPr>
        <w:t xml:space="preserve">Prompt for Claude Code — Phase 09</w:t>
      </w:r>
    </w:p>
    <w:p>
      <w:pPr>
        <w:shd w:fill="F2F2F2" w:color="auto" w:val="clear"/>
        <w:spacing w:after="0" w:line="260"/>
        <w:ind w:left="80" w:right="80"/>
      </w:pPr>
      <w:r>
        <w:rPr>
          <w:rFonts w:ascii="Consolas" w:cs="Consolas" w:eastAsia="Consolas" w:hAnsi="Consolas"/>
          <w:sz w:val="18"/>
          <w:szCs w:val="18"/>
        </w:rPr>
        <w:t xml:space="preserve">You are implementing Phase 9 (Real-model integration and final evaluation)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Integrate the real model bundle (release model-v1) into the application and</w:t>
      </w:r>
    </w:p>
    <w:p>
      <w:pPr>
        <w:shd w:fill="F2F2F2" w:color="auto" w:val="clear"/>
        <w:spacing w:after="0" w:line="260"/>
        <w:ind w:left="80" w:right="80"/>
      </w:pPr>
      <w:r>
        <w:rPr>
          <w:rFonts w:ascii="Consolas" w:cs="Consolas" w:eastAsia="Consolas" w:hAnsi="Consolas"/>
          <w:sz w:val="18"/>
          <w:szCs w:val="18"/>
        </w:rPr>
        <w:t xml:space="preserve">verify it, per sections 11 and 15 (Phase 9).</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make fetch-model downloads the real bundle by default; demo bundle only as</w:t>
      </w:r>
    </w:p>
    <w:p>
      <w:pPr>
        <w:shd w:fill="F2F2F2" w:color="auto" w:val="clear"/>
        <w:spacing w:after="0" w:line="260"/>
        <w:ind w:left="80" w:right="80"/>
      </w:pPr>
      <w:r>
        <w:rPr>
          <w:rFonts w:ascii="Consolas" w:cs="Consolas" w:eastAsia="Consolas" w:hAnsi="Consolas"/>
          <w:sz w:val="18"/>
          <w:szCs w:val="18"/>
        </w:rPr>
        <w:t xml:space="preserve">   fallback. DEMO banner must disappear when is_demo is false.</w:t>
      </w:r>
    </w:p>
    <w:p>
      <w:pPr>
        <w:shd w:fill="F2F2F2" w:color="auto" w:val="clear"/>
        <w:spacing w:after="0" w:line="260"/>
        <w:ind w:left="80" w:right="80"/>
      </w:pPr>
      <w:r>
        <w:rPr>
          <w:rFonts w:ascii="Consolas" w:cs="Consolas" w:eastAsia="Consolas" w:hAnsi="Consolas"/>
          <w:sz w:val="18"/>
          <w:szCs w:val="18"/>
        </w:rPr>
        <w:t xml:space="preserve">2. Result page, PDF and admin model page show the validated test metrics from</w:t>
      </w:r>
    </w:p>
    <w:p>
      <w:pPr>
        <w:shd w:fill="F2F2F2" w:color="auto" w:val="clear"/>
        <w:spacing w:after="0" w:line="260"/>
        <w:ind w:left="80" w:right="80"/>
      </w:pPr>
      <w:r>
        <w:rPr>
          <w:rFonts w:ascii="Consolas" w:cs="Consolas" w:eastAsia="Consolas" w:hAnsi="Consolas"/>
          <w:sz w:val="18"/>
          <w:szCs w:val="18"/>
        </w:rPr>
        <w:t xml:space="preserve">   the model card.</w:t>
      </w:r>
    </w:p>
    <w:p>
      <w:pPr>
        <w:shd w:fill="F2F2F2" w:color="auto" w:val="clear"/>
        <w:spacing w:after="0" w:line="260"/>
        <w:ind w:left="80" w:right="80"/>
      </w:pPr>
      <w:r>
        <w:rPr>
          <w:rFonts w:ascii="Consolas" w:cs="Consolas" w:eastAsia="Consolas" w:hAnsi="Consolas"/>
          <w:sz w:val="18"/>
          <w:szCs w:val="18"/>
        </w:rPr>
        <w:t xml:space="preserve">3. Verification: I will provide 10 de-identified real test-set scans (5 TB,</w:t>
      </w:r>
    </w:p>
    <w:p>
      <w:pPr>
        <w:shd w:fill="F2F2F2" w:color="auto" w:val="clear"/>
        <w:spacing w:after="0" w:line="260"/>
        <w:ind w:left="80" w:right="80"/>
      </w:pPr>
      <w:r>
        <w:rPr>
          <w:rFonts w:ascii="Consolas" w:cs="Consolas" w:eastAsia="Consolas" w:hAnsi="Consolas"/>
          <w:sz w:val="18"/>
          <w:szCs w:val="18"/>
        </w:rPr>
        <w:t xml:space="preserve">   5 NTM). Write a script that uploads them through the API, collects the</w:t>
      </w:r>
    </w:p>
    <w:p>
      <w:pPr>
        <w:shd w:fill="F2F2F2" w:color="auto" w:val="clear"/>
        <w:spacing w:after="0" w:line="260"/>
        <w:ind w:left="80" w:right="80"/>
      </w:pPr>
      <w:r>
        <w:rPr>
          <w:rFonts w:ascii="Consolas" w:cs="Consolas" w:eastAsia="Consolas" w:hAnsi="Consolas"/>
          <w:sz w:val="18"/>
          <w:szCs w:val="18"/>
        </w:rPr>
        <w:t xml:space="preserve">   app's probabilities and compares them with the toolkit's predictions for</w:t>
      </w:r>
    </w:p>
    <w:p>
      <w:pPr>
        <w:shd w:fill="F2F2F2" w:color="auto" w:val="clear"/>
        <w:spacing w:after="0" w:line="260"/>
        <w:ind w:left="80" w:right="80"/>
      </w:pPr>
      <w:r>
        <w:rPr>
          <w:rFonts w:ascii="Consolas" w:cs="Consolas" w:eastAsia="Consolas" w:hAnsi="Consolas"/>
          <w:sz w:val="18"/>
          <w:szCs w:val="18"/>
        </w:rPr>
        <w:t xml:space="preserve">   the same cases (must agree within 0.01). Save the comparison table.</w:t>
      </w:r>
    </w:p>
    <w:p>
      <w:pPr>
        <w:shd w:fill="F2F2F2" w:color="auto" w:val="clear"/>
        <w:spacing w:after="0" w:line="260"/>
        <w:ind w:left="80" w:right="80"/>
      </w:pPr>
      <w:r>
        <w:rPr>
          <w:rFonts w:ascii="Consolas" w:cs="Consolas" w:eastAsia="Consolas" w:hAnsi="Consolas"/>
          <w:sz w:val="18"/>
          <w:szCs w:val="18"/>
        </w:rPr>
        <w:t xml:space="preserve">4. Measure CPU inference time for a real 300-slice scan on this laptop.</w:t>
      </w:r>
    </w:p>
    <w:p>
      <w:pPr>
        <w:shd w:fill="F2F2F2" w:color="auto" w:val="clear"/>
        <w:spacing w:after="0" w:line="260"/>
        <w:ind w:left="80" w:right="80"/>
      </w:pPr>
      <w:r>
        <w:rPr>
          <w:rFonts w:ascii="Consolas" w:cs="Consolas" w:eastAsia="Consolas" w:hAnsi="Consolas"/>
          <w:sz w:val="18"/>
          <w:szCs w:val="18"/>
        </w:rPr>
        <w:t xml:space="preserve">5. Export thesis-ready figures/tables (ROC, calibration, confusion matrix,</w:t>
      </w:r>
    </w:p>
    <w:p>
      <w:pPr>
        <w:shd w:fill="F2F2F2" w:color="auto" w:val="clear"/>
        <w:spacing w:after="0" w:line="260"/>
        <w:ind w:left="80" w:right="80"/>
      </w:pPr>
      <w:r>
        <w:rPr>
          <w:rFonts w:ascii="Consolas" w:cs="Consolas" w:eastAsia="Consolas" w:hAnsi="Consolas"/>
          <w:sz w:val="18"/>
          <w:szCs w:val="18"/>
        </w:rPr>
        <w:t xml:space="preserve">   training curves, subgroup table, baseline comparison) to docs/figures/</w:t>
      </w:r>
    </w:p>
    <w:p>
      <w:pPr>
        <w:shd w:fill="F2F2F2" w:color="auto" w:val="clear"/>
        <w:spacing w:after="0" w:line="260"/>
        <w:ind w:left="80" w:right="80"/>
      </w:pPr>
      <w:r>
        <w:rPr>
          <w:rFonts w:ascii="Consolas" w:cs="Consolas" w:eastAsia="Consolas" w:hAnsi="Consolas"/>
          <w:sz w:val="18"/>
          <w:szCs w:val="18"/>
        </w:rPr>
        <w:t xml:space="preserve">   and docs/tables/.</w:t>
      </w:r>
    </w:p>
    <w:p>
      <w:pPr>
        <w:shd w:fill="F2F2F2" w:color="auto" w:val="clear"/>
        <w:spacing w:after="0" w:line="260"/>
        <w:ind w:left="80" w:right="80"/>
      </w:pPr>
      <w:r>
        <w:rPr>
          <w:rFonts w:ascii="Consolas" w:cs="Consolas" w:eastAsia="Consolas" w:hAnsi="Consolas"/>
          <w:sz w:val="18"/>
          <w:szCs w:val="18"/>
        </w:rPr>
        <w:t xml:space="preserve">6. Update USER_MANUAL screenshots and CHANGELOG; reviewer tags v1.0.</w:t>
      </w:r>
    </w:p>
    <w:p>
      <w:pPr>
        <w:shd w:fill="F2F2F2" w:color="auto" w:val="clear"/>
        <w:spacing w:after="0" w:line="260"/>
        <w:ind w:left="80" w:right="80"/>
      </w:pPr>
      <w:r>
        <w:rPr>
          <w:rFonts w:ascii="Consolas" w:cs="Consolas" w:eastAsia="Consolas" w:hAnsi="Consolas"/>
          <w:sz w:val="18"/>
          <w:szCs w:val="18"/>
        </w:rPr>
        <w:t xml:space="preserve">Acceptance: see section 15, Phase 9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phase-09-model-integration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09 — model integration"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15.11 Phase 10: Heatmap explanation (optional)</w:t>
      </w:r>
    </w:p>
    <w:p>
      <w:pPr>
        <w:spacing w:after="120"/>
      </w:pPr>
      <w:r>
        <w:rPr>
          <w:b/>
          <w:bCs/>
        </w:rPr>
        <w:t xml:space="preserve">Goal:</w:t>
      </w:r>
      <w:r>
        <w:t xml:space="preserve"> Show which lung regions most influenced each prediction (M-11) and test hypothesis H4.</w:t>
      </w:r>
    </w:p>
    <w:p>
      <w:pPr>
        <w:pStyle w:val="Heading3"/>
      </w:pPr>
      <w:r>
        <w:t xml:space="preserve">Deliverables</w:t>
      </w:r>
    </w:p>
    <w:p>
      <w:pPr>
        <w:pStyle w:val="ListParagraph"/>
        <w:numPr>
          <w:ilvl w:val="0"/>
          <w:numId w:val="2"/>
        </w:numPr>
        <w:spacing w:after="60"/>
      </w:pPr>
      <w:r>
        <w:t xml:space="preserve">Grad-CAM per FR-11.1 in </w:t>
      </w:r>
      <w:r>
        <w:rPr>
          <w:rFonts w:ascii="Consolas" w:cs="Consolas" w:eastAsia="Consolas" w:hAnsi="Consolas"/>
          <w:sz w:val="19"/>
          <w:szCs w:val="19"/>
        </w:rPr>
        <w:t xml:space="preserve">cavinet_ml</w:t>
      </w:r>
      <w:r>
        <w:t xml:space="preserve">, computed in the worker after prediction.</w:t>
      </w:r>
    </w:p>
    <w:p>
      <w:pPr>
        <w:pStyle w:val="ListParagraph"/>
        <w:numPr>
          <w:ilvl w:val="0"/>
          <w:numId w:val="2"/>
        </w:numPr>
        <w:spacing w:after="60"/>
      </w:pPr>
      <w:r>
        <w:t xml:space="preserve">Viewer overlay toggle, top-3 slices highlighted, PDF section, wording per FR-11.3.</w:t>
      </w:r>
    </w:p>
    <w:p>
      <w:pPr>
        <w:pStyle w:val="ListParagraph"/>
        <w:numPr>
          <w:ilvl w:val="0"/>
          <w:numId w:val="2"/>
        </w:numPr>
        <w:spacing w:after="60"/>
      </w:pPr>
      <w:r>
        <w:t xml:space="preserve">Evaluation of heatmap share inside the lung mask on the test set (FR-11.4) added to the evaluation report.</w:t>
      </w:r>
    </w:p>
    <w:p>
      <w:pPr>
        <w:pStyle w:val="Heading3"/>
      </w:pPr>
      <w:r>
        <w:t xml:space="preserve">Acceptance criteria</w:t>
      </w:r>
    </w:p>
    <w:p>
      <w:pPr>
        <w:pStyle w:val="ListParagraph"/>
        <w:numPr>
          <w:ilvl w:val="0"/>
          <w:numId w:val="2"/>
        </w:numPr>
        <w:spacing w:after="60"/>
      </w:pPr>
      <w:r>
        <w:t xml:space="preserve">Heatmap shown for every completed case with the required wording.</w:t>
      </w:r>
    </w:p>
    <w:p>
      <w:pPr>
        <w:pStyle w:val="ListParagraph"/>
        <w:numPr>
          <w:ilvl w:val="0"/>
          <w:numId w:val="2"/>
        </w:numPr>
        <w:spacing w:after="60"/>
      </w:pPr>
      <w:r>
        <w:t xml:space="preserve">H4 result reported (supported or not).</w:t>
      </w:r>
    </w:p>
    <w:p>
      <w:pPr>
        <w:pStyle w:val="ListParagraph"/>
        <w:numPr>
          <w:ilvl w:val="0"/>
          <w:numId w:val="2"/>
        </w:numPr>
        <w:spacing w:after="60"/>
      </w:pPr>
      <w:r>
        <w:t xml:space="preserve">Analysis time still ≤ 3 minutes on CPU, or the increase is documented and agreed.</w:t>
      </w:r>
    </w:p>
    <w:p>
      <w:pPr>
        <w:shd w:fill="2E3B4E" w:color="auto" w:val="clear"/>
        <w:spacing w:after="0" w:before="160"/>
        <w:ind w:left="80" w:right="80"/>
      </w:pPr>
      <w:r>
        <w:rPr>
          <w:b/>
          <w:bCs/>
          <w:color w:val="FFFFFF"/>
        </w:rPr>
        <w:t xml:space="preserve">Prompt for Claude Code — Phase 10</w:t>
      </w:r>
    </w:p>
    <w:p>
      <w:pPr>
        <w:shd w:fill="F2F2F2" w:color="auto" w:val="clear"/>
        <w:spacing w:after="0" w:line="260"/>
        <w:ind w:left="80" w:right="80"/>
      </w:pPr>
      <w:r>
        <w:rPr>
          <w:rFonts w:ascii="Consolas" w:cs="Consolas" w:eastAsia="Consolas" w:hAnsi="Consolas"/>
          <w:sz w:val="18"/>
          <w:szCs w:val="18"/>
        </w:rPr>
        <w:t xml:space="preserve">You are implementing Phase 10 (Heatmap explanation (optional))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optional module M-11 (Heatmap Explanation) per FR-11.1 to</w:t>
      </w:r>
    </w:p>
    <w:p>
      <w:pPr>
        <w:shd w:fill="F2F2F2" w:color="auto" w:val="clear"/>
        <w:spacing w:after="0" w:line="260"/>
        <w:ind w:left="80" w:right="80"/>
      </w:pPr>
      <w:r>
        <w:rPr>
          <w:rFonts w:ascii="Consolas" w:cs="Consolas" w:eastAsia="Consolas" w:hAnsi="Consolas"/>
          <w:sz w:val="18"/>
          <w:szCs w:val="18"/>
        </w:rPr>
        <w:t xml:space="preserve">FR-11.4 in section 10 and hypothesis H4 in section 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Grad-CAM on the last convolutional block of each fold model, averaged and</w:t>
      </w:r>
    </w:p>
    <w:p>
      <w:pPr>
        <w:shd w:fill="F2F2F2" w:color="auto" w:val="clear"/>
        <w:spacing w:after="0" w:line="260"/>
        <w:ind w:left="80" w:right="80"/>
      </w:pPr>
      <w:r>
        <w:rPr>
          <w:rFonts w:ascii="Consolas" w:cs="Consolas" w:eastAsia="Consolas" w:hAnsi="Consolas"/>
          <w:sz w:val="18"/>
          <w:szCs w:val="18"/>
        </w:rPr>
        <w:t xml:space="preserve">mapped back to the 48 preview slices; viewer overlay toggle; highlight the 3</w:t>
      </w:r>
    </w:p>
    <w:p>
      <w:pPr>
        <w:shd w:fill="F2F2F2" w:color="auto" w:val="clear"/>
        <w:spacing w:after="0" w:line="260"/>
        <w:ind w:left="80" w:right="80"/>
      </w:pPr>
      <w:r>
        <w:rPr>
          <w:rFonts w:ascii="Consolas" w:cs="Consolas" w:eastAsia="Consolas" w:hAnsi="Consolas"/>
          <w:sz w:val="18"/>
          <w:szCs w:val="18"/>
        </w:rPr>
        <w:t xml:space="preserve">slices with the highest heatmap share; add them to the PDF; use the exact</w:t>
      </w:r>
    </w:p>
    <w:p>
      <w:pPr>
        <w:shd w:fill="F2F2F2" w:color="auto" w:val="clear"/>
        <w:spacing w:after="0" w:line="260"/>
        <w:ind w:left="80" w:right="80"/>
      </w:pPr>
      <w:r>
        <w:rPr>
          <w:rFonts w:ascii="Consolas" w:cs="Consolas" w:eastAsia="Consolas" w:hAnsi="Consolas"/>
          <w:sz w:val="18"/>
          <w:szCs w:val="18"/>
        </w:rPr>
        <w:t xml:space="preserve">wording in FR-11.3. Add a toolkit command that computes the share of heatmap</w:t>
      </w:r>
    </w:p>
    <w:p>
      <w:pPr>
        <w:shd w:fill="F2F2F2" w:color="auto" w:val="clear"/>
        <w:spacing w:after="0" w:line="260"/>
        <w:ind w:left="80" w:right="80"/>
      </w:pPr>
      <w:r>
        <w:rPr>
          <w:rFonts w:ascii="Consolas" w:cs="Consolas" w:eastAsia="Consolas" w:hAnsi="Consolas"/>
          <w:sz w:val="18"/>
          <w:szCs w:val="18"/>
        </w:rPr>
        <w:t xml:space="preserve">energy inside the lung mask over the locked test set and appends the result</w:t>
      </w:r>
    </w:p>
    <w:p>
      <w:pPr>
        <w:shd w:fill="F2F2F2" w:color="auto" w:val="clear"/>
        <w:spacing w:after="0" w:line="260"/>
        <w:ind w:left="80" w:right="80"/>
      </w:pPr>
      <w:r>
        <w:rPr>
          <w:rFonts w:ascii="Consolas" w:cs="Consolas" w:eastAsia="Consolas" w:hAnsi="Consolas"/>
          <w:sz w:val="18"/>
          <w:szCs w:val="18"/>
        </w:rPr>
        <w:t xml:space="preserve">(H4 supported or not) to docs/EVALUATION_REPORT.md. Measure CPU time impact.</w:t>
      </w:r>
    </w:p>
    <w:p>
      <w:pPr>
        <w:shd w:fill="F2F2F2" w:color="auto" w:val="clear"/>
        <w:spacing w:after="0" w:line="260"/>
        <w:ind w:left="80" w:right="80"/>
      </w:pPr>
      <w:r>
        <w:rPr>
          <w:rFonts w:ascii="Consolas" w:cs="Consolas" w:eastAsia="Consolas" w:hAnsi="Consolas"/>
          <w:sz w:val="18"/>
          <w:szCs w:val="18"/>
        </w:rPr>
        <w:t xml:space="preserve">Acceptance: see section 15, Phase 10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phase-10-heatmap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10 — heatmap"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15.12 Phase 11: Symptom-assisted prediction (optional)</w:t>
      </w:r>
    </w:p>
    <w:p>
      <w:pPr>
        <w:spacing w:after="120"/>
      </w:pPr>
      <w:r>
        <w:rPr>
          <w:b/>
          <w:bCs/>
        </w:rPr>
        <w:t xml:space="preserve">Goal:</w:t>
      </w:r>
      <w:r>
        <w:t xml:space="preserve"> Combine the CT result with age, sex and symptoms (M-12) and test hypothesis H3.</w:t>
      </w:r>
    </w:p>
    <w:p>
      <w:pPr>
        <w:pStyle w:val="Heading3"/>
      </w:pPr>
      <w:r>
        <w:t xml:space="preserve">Deliverables</w:t>
      </w:r>
    </w:p>
    <w:p>
      <w:pPr>
        <w:pStyle w:val="ListParagraph"/>
        <w:numPr>
          <w:ilvl w:val="0"/>
          <w:numId w:val="2"/>
        </w:numPr>
        <w:spacing w:after="60"/>
      </w:pPr>
      <w:r>
        <w:t xml:space="preserve">Upload form section with the 12 dataset symptoms (optional checkboxes); age and sex from the patient record.</w:t>
      </w:r>
    </w:p>
    <w:p>
      <w:pPr>
        <w:pStyle w:val="ListParagraph"/>
        <w:numPr>
          <w:ilvl w:val="0"/>
          <w:numId w:val="2"/>
        </w:numPr>
        <w:spacing w:after="60"/>
      </w:pPr>
      <w:r>
        <w:t xml:space="preserve">Fusion logistic regression trained on out-of-fold CT logits + clinical features; evaluated once on the locked test set; DeLong vs CT-only.</w:t>
      </w:r>
    </w:p>
    <w:p>
      <w:pPr>
        <w:pStyle w:val="ListParagraph"/>
        <w:numPr>
          <w:ilvl w:val="0"/>
          <w:numId w:val="2"/>
        </w:numPr>
        <w:spacing w:after="60"/>
      </w:pPr>
      <w:r>
        <w:t xml:space="preserve">Fusion parameters stored in a versioned file next to the model bundle; result page and PDF show CT-only and combined results.</w:t>
      </w:r>
    </w:p>
    <w:p>
      <w:pPr>
        <w:pStyle w:val="Heading3"/>
      </w:pPr>
      <w:r>
        <w:t xml:space="preserve">Acceptance criteria</w:t>
      </w:r>
    </w:p>
    <w:p>
      <w:pPr>
        <w:pStyle w:val="ListParagraph"/>
        <w:numPr>
          <w:ilvl w:val="0"/>
          <w:numId w:val="2"/>
        </w:numPr>
        <w:spacing w:after="60"/>
      </w:pPr>
      <w:r>
        <w:t xml:space="preserve">Combined result shown only when symptoms were entered; CT-only always shown.</w:t>
      </w:r>
    </w:p>
    <w:p>
      <w:pPr>
        <w:pStyle w:val="ListParagraph"/>
        <w:numPr>
          <w:ilvl w:val="0"/>
          <w:numId w:val="2"/>
        </w:numPr>
        <w:spacing w:after="60"/>
      </w:pPr>
      <w:r>
        <w:t xml:space="preserve">H3 result reported in the evaluation report (supported or not).</w:t>
      </w:r>
    </w:p>
    <w:p>
      <w:pPr>
        <w:pStyle w:val="ListParagraph"/>
        <w:numPr>
          <w:ilvl w:val="0"/>
          <w:numId w:val="2"/>
        </w:numPr>
        <w:spacing w:after="60"/>
      </w:pPr>
      <w:r>
        <w:t xml:space="preserve">Tests cover fusion maths, missing-symptom handling and UI states.</w:t>
      </w:r>
    </w:p>
    <w:p>
      <w:pPr>
        <w:shd w:fill="2E3B4E" w:color="auto" w:val="clear"/>
        <w:spacing w:after="0" w:before="160"/>
        <w:ind w:left="80" w:right="80"/>
      </w:pPr>
      <w:r>
        <w:rPr>
          <w:b/>
          <w:bCs/>
          <w:color w:val="FFFFFF"/>
        </w:rPr>
        <w:t xml:space="preserve">Prompt for Claude Code — Phase 11</w:t>
      </w:r>
    </w:p>
    <w:p>
      <w:pPr>
        <w:shd w:fill="F2F2F2" w:color="auto" w:val="clear"/>
        <w:spacing w:after="0" w:line="260"/>
        <w:ind w:left="80" w:right="80"/>
      </w:pPr>
      <w:r>
        <w:rPr>
          <w:rFonts w:ascii="Consolas" w:cs="Consolas" w:eastAsia="Consolas" w:hAnsi="Consolas"/>
          <w:sz w:val="18"/>
          <w:szCs w:val="18"/>
        </w:rPr>
        <w:t xml:space="preserve">You are implementing Phase 11 (Symptom-assisted prediction (optional))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optional module M-12 (Symptom-Assisted Prediction) per FR-12.1 to</w:t>
      </w:r>
    </w:p>
    <w:p>
      <w:pPr>
        <w:shd w:fill="F2F2F2" w:color="auto" w:val="clear"/>
        <w:spacing w:after="0" w:line="260"/>
        <w:ind w:left="80" w:right="80"/>
      </w:pPr>
      <w:r>
        <w:rPr>
          <w:rFonts w:ascii="Consolas" w:cs="Consolas" w:eastAsia="Consolas" w:hAnsi="Consolas"/>
          <w:sz w:val="18"/>
          <w:szCs w:val="18"/>
        </w:rPr>
        <w:t xml:space="preserve">FR-12.3 in section 10 and hypothesis H3 in section 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Upload form: optional checkboxes for the 12 dataset symptoms (section 7.1);</w:t>
      </w:r>
    </w:p>
    <w:p>
      <w:pPr>
        <w:shd w:fill="F2F2F2" w:color="auto" w:val="clear"/>
        <w:spacing w:after="0" w:line="260"/>
        <w:ind w:left="80" w:right="80"/>
      </w:pPr>
      <w:r>
        <w:rPr>
          <w:rFonts w:ascii="Consolas" w:cs="Consolas" w:eastAsia="Consolas" w:hAnsi="Consolas"/>
          <w:sz w:val="18"/>
          <w:szCs w:val="18"/>
        </w:rPr>
        <w:t xml:space="preserve">age from date of birth and sex from the patient record. Toolkit: train a</w:t>
      </w:r>
    </w:p>
    <w:p>
      <w:pPr>
        <w:shd w:fill="F2F2F2" w:color="auto" w:val="clear"/>
        <w:spacing w:after="0" w:line="260"/>
        <w:ind w:left="80" w:right="80"/>
      </w:pPr>
      <w:r>
        <w:rPr>
          <w:rFonts w:ascii="Consolas" w:cs="Consolas" w:eastAsia="Consolas" w:hAnsi="Consolas"/>
          <w:sz w:val="18"/>
          <w:szCs w:val="18"/>
        </w:rPr>
        <w:t xml:space="preserve">logistic-regression fusion model on the out-of-fold CT logits plus age, sex</w:t>
      </w:r>
    </w:p>
    <w:p>
      <w:pPr>
        <w:shd w:fill="F2F2F2" w:color="auto" w:val="clear"/>
        <w:spacing w:after="0" w:line="260"/>
        <w:ind w:left="80" w:right="80"/>
      </w:pPr>
      <w:r>
        <w:rPr>
          <w:rFonts w:ascii="Consolas" w:cs="Consolas" w:eastAsia="Consolas" w:hAnsi="Consolas"/>
          <w:sz w:val="18"/>
          <w:szCs w:val="18"/>
        </w:rPr>
        <w:t xml:space="preserve">and symptoms (same splits), evaluate once on the locked test set, compare</w:t>
      </w:r>
    </w:p>
    <w:p>
      <w:pPr>
        <w:shd w:fill="F2F2F2" w:color="auto" w:val="clear"/>
        <w:spacing w:after="0" w:line="260"/>
        <w:ind w:left="80" w:right="80"/>
      </w:pPr>
      <w:r>
        <w:rPr>
          <w:rFonts w:ascii="Consolas" w:cs="Consolas" w:eastAsia="Consolas" w:hAnsi="Consolas"/>
          <w:sz w:val="18"/>
          <w:szCs w:val="18"/>
        </w:rPr>
        <w:t xml:space="preserve">with CT-only using DeLong, save versioned fusion parameters next to the model</w:t>
      </w:r>
    </w:p>
    <w:p>
      <w:pPr>
        <w:shd w:fill="F2F2F2" w:color="auto" w:val="clear"/>
        <w:spacing w:after="0" w:line="260"/>
        <w:ind w:left="80" w:right="80"/>
      </w:pPr>
      <w:r>
        <w:rPr>
          <w:rFonts w:ascii="Consolas" w:cs="Consolas" w:eastAsia="Consolas" w:hAnsi="Consolas"/>
          <w:sz w:val="18"/>
          <w:szCs w:val="18"/>
        </w:rPr>
        <w:t xml:space="preserve">bundle and append results to docs/EVALUATION_REPORT.md. App: show CT-only</w:t>
      </w:r>
    </w:p>
    <w:p>
      <w:pPr>
        <w:shd w:fill="F2F2F2" w:color="auto" w:val="clear"/>
        <w:spacing w:after="0" w:line="260"/>
        <w:ind w:left="80" w:right="80"/>
      </w:pPr>
      <w:r>
        <w:rPr>
          <w:rFonts w:ascii="Consolas" w:cs="Consolas" w:eastAsia="Consolas" w:hAnsi="Consolas"/>
          <w:sz w:val="18"/>
          <w:szCs w:val="18"/>
        </w:rPr>
        <w:t xml:space="preserve">always and the combined result when symptoms were entered, on the result</w:t>
      </w:r>
    </w:p>
    <w:p>
      <w:pPr>
        <w:shd w:fill="F2F2F2" w:color="auto" w:val="clear"/>
        <w:spacing w:after="0" w:line="260"/>
        <w:ind w:left="80" w:right="80"/>
      </w:pPr>
      <w:r>
        <w:rPr>
          <w:rFonts w:ascii="Consolas" w:cs="Consolas" w:eastAsia="Consolas" w:hAnsi="Consolas"/>
          <w:sz w:val="18"/>
          <w:szCs w:val="18"/>
        </w:rPr>
        <w:t xml:space="preserve">page and in the PDF.</w:t>
      </w:r>
    </w:p>
    <w:p>
      <w:pPr>
        <w:shd w:fill="F2F2F2" w:color="auto" w:val="clear"/>
        <w:spacing w:after="0" w:line="260"/>
        <w:ind w:left="80" w:right="80"/>
      </w:pPr>
      <w:r>
        <w:rPr>
          <w:rFonts w:ascii="Consolas" w:cs="Consolas" w:eastAsia="Consolas" w:hAnsi="Consolas"/>
          <w:sz w:val="18"/>
          <w:szCs w:val="18"/>
        </w:rPr>
        <w:t xml:space="preserve">Acceptance: see section 15, Phase 11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phase-11-symptom-fusion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11 — symptom fusion"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r>
        <w:t xml:space="preserve">15.13 Phase 12: Final release and thesis package</w:t>
      </w:r>
    </w:p>
    <w:p>
      <w:pPr>
        <w:spacing w:after="120"/>
      </w:pPr>
      <w:r>
        <w:rPr>
          <w:b/>
          <w:bCs/>
        </w:rPr>
        <w:t xml:space="preserve">Goal:</w:t>
      </w:r>
      <w:r>
        <w:t xml:space="preserve"> Freeze a polished, fully documented final version and hand the team everything needed for the thesis and viva.</w:t>
      </w:r>
    </w:p>
    <w:p>
      <w:pPr>
        <w:pStyle w:val="Heading3"/>
      </w:pPr>
      <w:r>
        <w:t xml:space="preserve">Deliverables</w:t>
      </w:r>
    </w:p>
    <w:p>
      <w:pPr>
        <w:pStyle w:val="ListParagraph"/>
        <w:numPr>
          <w:ilvl w:val="0"/>
          <w:numId w:val="2"/>
        </w:numPr>
        <w:spacing w:after="60"/>
      </w:pPr>
      <w:r>
        <w:t xml:space="preserve">Final README, CHANGELOG and release notes; all docs consistent with the delivered system.</w:t>
      </w:r>
    </w:p>
    <w:p>
      <w:pPr>
        <w:pStyle w:val="ListParagraph"/>
        <w:numPr>
          <w:ilvl w:val="0"/>
          <w:numId w:val="2"/>
        </w:numPr>
        <w:spacing w:after="60"/>
      </w:pPr>
      <w:r>
        <w:t xml:space="preserve">Thesis support pack in docs/thesis/: system architecture diagram, module diagram, database schema diagram, sequence diagram of an analysis, all evaluation figures/tables, hypothesis results summary (H1–H5), limitations, and a methods description of the AI pipeline.</w:t>
      </w:r>
    </w:p>
    <w:p>
      <w:pPr>
        <w:pStyle w:val="ListParagraph"/>
        <w:numPr>
          <w:ilvl w:val="0"/>
          <w:numId w:val="2"/>
        </w:numPr>
        <w:spacing w:after="60"/>
      </w:pPr>
      <w:r>
        <w:t xml:space="preserve">Demo script for the viva (step-by-step, with sample de-identified scans and expected outputs) and a fallback recorded screen capture plan.</w:t>
      </w:r>
    </w:p>
    <w:p>
      <w:pPr>
        <w:pStyle w:val="ListParagraph"/>
        <w:numPr>
          <w:ilvl w:val="0"/>
          <w:numId w:val="2"/>
        </w:numPr>
        <w:spacing w:after="60"/>
      </w:pPr>
      <w:r>
        <w:t xml:space="preserve">Final tag v1.x-final and GitHub Release with the model asset.</w:t>
      </w:r>
    </w:p>
    <w:p>
      <w:pPr>
        <w:pStyle w:val="Heading3"/>
      </w:pPr>
      <w:r>
        <w:t xml:space="preserve">Acceptance criteria</w:t>
      </w:r>
    </w:p>
    <w:p>
      <w:pPr>
        <w:pStyle w:val="ListParagraph"/>
        <w:numPr>
          <w:ilvl w:val="0"/>
          <w:numId w:val="2"/>
        </w:numPr>
        <w:spacing w:after="60"/>
      </w:pPr>
      <w:r>
        <w:t xml:space="preserve">A fresh clone on a team laptop reaches a working demo by following README only.</w:t>
      </w:r>
    </w:p>
    <w:p>
      <w:pPr>
        <w:pStyle w:val="ListParagraph"/>
        <w:numPr>
          <w:ilvl w:val="0"/>
          <w:numId w:val="2"/>
        </w:numPr>
        <w:spacing w:after="60"/>
      </w:pPr>
      <w:r>
        <w:t xml:space="preserve">Every hypothesis has a stated outcome with evidence links.</w:t>
      </w:r>
    </w:p>
    <w:p>
      <w:pPr>
        <w:pStyle w:val="ListParagraph"/>
        <w:numPr>
          <w:ilvl w:val="0"/>
          <w:numId w:val="2"/>
        </w:numPr>
        <w:spacing w:after="60"/>
      </w:pPr>
      <w:r>
        <w:t xml:space="preserve">Supervisor sign-off on the final demo.</w:t>
      </w:r>
    </w:p>
    <w:p>
      <w:pPr>
        <w:shd w:fill="2E3B4E" w:color="auto" w:val="clear"/>
        <w:spacing w:after="0" w:before="160"/>
        <w:ind w:left="80" w:right="80"/>
      </w:pPr>
      <w:r>
        <w:rPr>
          <w:b/>
          <w:bCs/>
          <w:color w:val="FFFFFF"/>
        </w:rPr>
        <w:t xml:space="preserve">Prompt for Claude Code — Phase 12</w:t>
      </w:r>
    </w:p>
    <w:p>
      <w:pPr>
        <w:shd w:fill="F2F2F2" w:color="auto" w:val="clear"/>
        <w:spacing w:after="0" w:line="260"/>
        <w:ind w:left="80" w:right="80"/>
      </w:pPr>
      <w:r>
        <w:rPr>
          <w:rFonts w:ascii="Consolas" w:cs="Consolas" w:eastAsia="Consolas" w:hAnsi="Consolas"/>
          <w:sz w:val="18"/>
          <w:szCs w:val="18"/>
        </w:rPr>
        <w:t xml:space="preserve">You are implementing Phase 12 (Final release and thesis package)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Prepare the final release and thesis package per section 15, Phase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Make README, all docs and CHANGELOG consistent with the delivered system;</w:t>
      </w:r>
    </w:p>
    <w:p>
      <w:pPr>
        <w:shd w:fill="F2F2F2" w:color="auto" w:val="clear"/>
        <w:spacing w:after="0" w:line="260"/>
        <w:ind w:left="80" w:right="80"/>
      </w:pPr>
      <w:r>
        <w:rPr>
          <w:rFonts w:ascii="Consolas" w:cs="Consolas" w:eastAsia="Consolas" w:hAnsi="Consolas"/>
          <w:sz w:val="18"/>
          <w:szCs w:val="18"/>
        </w:rPr>
        <w:t xml:space="preserve">   remove anything outdated.</w:t>
      </w:r>
    </w:p>
    <w:p>
      <w:pPr>
        <w:shd w:fill="F2F2F2" w:color="auto" w:val="clear"/>
        <w:spacing w:after="0" w:line="260"/>
        <w:ind w:left="80" w:right="80"/>
      </w:pPr>
      <w:r>
        <w:rPr>
          <w:rFonts w:ascii="Consolas" w:cs="Consolas" w:eastAsia="Consolas" w:hAnsi="Consolas"/>
          <w:sz w:val="18"/>
          <w:szCs w:val="18"/>
        </w:rPr>
        <w:t xml:space="preserve">2. Create docs/thesis/ with: architecture diagram, module diagram, database</w:t>
      </w:r>
    </w:p>
    <w:p>
      <w:pPr>
        <w:shd w:fill="F2F2F2" w:color="auto" w:val="clear"/>
        <w:spacing w:after="0" w:line="260"/>
        <w:ind w:left="80" w:right="80"/>
      </w:pPr>
      <w:r>
        <w:rPr>
          <w:rFonts w:ascii="Consolas" w:cs="Consolas" w:eastAsia="Consolas" w:hAnsi="Consolas"/>
          <w:sz w:val="18"/>
          <w:szCs w:val="18"/>
        </w:rPr>
        <w:t xml:space="preserve">   schema diagram, sequence diagram of one analysis (Mermaid sources + PNG</w:t>
      </w:r>
    </w:p>
    <w:p>
      <w:pPr>
        <w:shd w:fill="F2F2F2" w:color="auto" w:val="clear"/>
        <w:spacing w:after="0" w:line="260"/>
        <w:ind w:left="80" w:right="80"/>
      </w:pPr>
      <w:r>
        <w:rPr>
          <w:rFonts w:ascii="Consolas" w:cs="Consolas" w:eastAsia="Consolas" w:hAnsi="Consolas"/>
          <w:sz w:val="18"/>
          <w:szCs w:val="18"/>
        </w:rPr>
        <w:t xml:space="preserve">   exports), all evaluation figures and tables, a hypothesis summary table</w:t>
      </w:r>
    </w:p>
    <w:p>
      <w:pPr>
        <w:shd w:fill="F2F2F2" w:color="auto" w:val="clear"/>
        <w:spacing w:after="0" w:line="260"/>
        <w:ind w:left="80" w:right="80"/>
      </w:pPr>
      <w:r>
        <w:rPr>
          <w:rFonts w:ascii="Consolas" w:cs="Consolas" w:eastAsia="Consolas" w:hAnsi="Consolas"/>
          <w:sz w:val="18"/>
          <w:szCs w:val="18"/>
        </w:rPr>
        <w:t xml:space="preserve">   (H1-H5: supported / not supported / not attempted, with evidence links),</w:t>
      </w:r>
    </w:p>
    <w:p>
      <w:pPr>
        <w:shd w:fill="F2F2F2" w:color="auto" w:val="clear"/>
        <w:spacing w:after="0" w:line="260"/>
        <w:ind w:left="80" w:right="80"/>
      </w:pPr>
      <w:r>
        <w:rPr>
          <w:rFonts w:ascii="Consolas" w:cs="Consolas" w:eastAsia="Consolas" w:hAnsi="Consolas"/>
          <w:sz w:val="18"/>
          <w:szCs w:val="18"/>
        </w:rPr>
        <w:t xml:space="preserve">   limitations, and a methods write-up of the AI pipeline for the thesis.</w:t>
      </w:r>
    </w:p>
    <w:p>
      <w:pPr>
        <w:shd w:fill="F2F2F2" w:color="auto" w:val="clear"/>
        <w:spacing w:after="0" w:line="260"/>
        <w:ind w:left="80" w:right="80"/>
      </w:pPr>
      <w:r>
        <w:rPr>
          <w:rFonts w:ascii="Consolas" w:cs="Consolas" w:eastAsia="Consolas" w:hAnsi="Consolas"/>
          <w:sz w:val="18"/>
          <w:szCs w:val="18"/>
        </w:rPr>
        <w:t xml:space="preserve">3. docs/VIVA_DEMO_SCRIPT.md: exact demo steps, sample scans, expected results,</w:t>
      </w:r>
    </w:p>
    <w:p>
      <w:pPr>
        <w:shd w:fill="F2F2F2" w:color="auto" w:val="clear"/>
        <w:spacing w:after="0" w:line="260"/>
        <w:ind w:left="80" w:right="80"/>
      </w:pPr>
      <w:r>
        <w:rPr>
          <w:rFonts w:ascii="Consolas" w:cs="Consolas" w:eastAsia="Consolas" w:hAnsi="Consolas"/>
          <w:sz w:val="18"/>
          <w:szCs w:val="18"/>
        </w:rPr>
        <w:t xml:space="preserve">   and what to do if something fails.</w:t>
      </w:r>
    </w:p>
    <w:p>
      <w:pPr>
        <w:shd w:fill="F2F2F2" w:color="auto" w:val="clear"/>
        <w:spacing w:after="0" w:line="260"/>
        <w:ind w:left="80" w:right="80"/>
      </w:pPr>
      <w:r>
        <w:rPr>
          <w:rFonts w:ascii="Consolas" w:cs="Consolas" w:eastAsia="Consolas" w:hAnsi="Consolas"/>
          <w:sz w:val="18"/>
          <w:szCs w:val="18"/>
        </w:rPr>
        <w:t xml:space="preserve">4. Verify a fresh clone works by following README only; fix any gaps.</w:t>
      </w:r>
    </w:p>
    <w:p>
      <w:pPr>
        <w:shd w:fill="F2F2F2" w:color="auto" w:val="clear"/>
        <w:spacing w:after="0" w:line="260"/>
        <w:ind w:left="80" w:right="80"/>
      </w:pPr>
      <w:r>
        <w:rPr>
          <w:rFonts w:ascii="Consolas" w:cs="Consolas" w:eastAsia="Consolas" w:hAnsi="Consolas"/>
          <w:sz w:val="18"/>
          <w:szCs w:val="18"/>
        </w:rPr>
        <w:t xml:space="preserve">5. Release notes; reviewer tags v1.x-final and publishes the GitHub Release.</w:t>
      </w:r>
    </w:p>
    <w:p>
      <w:pPr>
        <w:shd w:fill="F2F2F2" w:color="auto" w:val="clear"/>
        <w:spacing w:after="0" w:line="260"/>
        <w:ind w:left="80" w:right="80"/>
      </w:pPr>
      <w:r>
        <w:rPr>
          <w:rFonts w:ascii="Consolas" w:cs="Consolas" w:eastAsia="Consolas" w:hAnsi="Consolas"/>
          <w:sz w:val="18"/>
          <w:szCs w:val="18"/>
        </w:rPr>
        <w:t xml:space="preserve">Acceptance: see section 15, Phase 12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phase-12-final-release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12 — final release"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1"/>
        <w:pageBreakBefore/>
      </w:pPr>
      <w:r>
        <w:t xml:space="preserve">16. Team Roles and Responsibilities</w:t>
      </w:r>
    </w:p>
    <w:p>
      <w:pPr>
        <w:spacing w:after="120"/>
      </w:pPr>
      <w:r>
        <w:t xml:space="preserve">Claude Code implements the technical work. The team directs, verifies, operates training and writes the thesis. Every merged phase is reviewed by a named person.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66"/>
        <w:gridCol w:w="1985"/>
        <w:gridCol w:w="4875"/>
      </w:tblGrid>
      <w:tr>
        <w:trPr>
          <w:tblHeader/>
        </w:trPr>
        <w:tc>
          <w:tcPr>
            <w:tcW w:type="dxa" w:w="2166"/>
            <w:shd w:fill="1F4E79" w:color="auto" w:val="clear"/>
            <w:tcMar>
              <w:top w:type="dxa" w:w="60"/>
              <w:left w:type="dxa" w:w="100"/>
              <w:bottom w:type="dxa" w:w="60"/>
              <w:right w:type="dxa" w:w="100"/>
            </w:tcMar>
          </w:tcPr>
          <w:p>
            <w:pPr>
              <w:spacing w:after="40"/>
            </w:pPr>
            <w:r>
              <w:rPr>
                <w:b/>
                <w:bCs/>
                <w:color w:val="FFFFFF"/>
              </w:rPr>
              <w:t xml:space="preserve">Person</w:t>
            </w:r>
          </w:p>
        </w:tc>
        <w:tc>
          <w:tcPr>
            <w:tcW w:type="dxa" w:w="1985"/>
            <w:shd w:fill="1F4E79" w:color="auto" w:val="clear"/>
            <w:tcMar>
              <w:top w:type="dxa" w:w="60"/>
              <w:left w:type="dxa" w:w="100"/>
              <w:bottom w:type="dxa" w:w="60"/>
              <w:right w:type="dxa" w:w="100"/>
            </w:tcMar>
          </w:tcPr>
          <w:p>
            <w:pPr>
              <w:spacing w:after="40"/>
            </w:pPr>
            <w:r>
              <w:rPr>
                <w:b/>
                <w:bCs/>
                <w:color w:val="FFFFFF"/>
              </w:rPr>
              <w:t xml:space="preserve">Role</w:t>
            </w:r>
          </w:p>
        </w:tc>
        <w:tc>
          <w:tcPr>
            <w:tcW w:type="dxa" w:w="4875"/>
            <w:shd w:fill="1F4E79" w:color="auto" w:val="clear"/>
            <w:tcMar>
              <w:top w:type="dxa" w:w="60"/>
              <w:left w:type="dxa" w:w="100"/>
              <w:bottom w:type="dxa" w:w="60"/>
              <w:right w:type="dxa" w:w="100"/>
            </w:tcMar>
          </w:tcPr>
          <w:p>
            <w:pPr>
              <w:spacing w:after="40"/>
            </w:pPr>
            <w:r>
              <w:rPr>
                <w:b/>
                <w:bCs/>
                <w:color w:val="FFFFFF"/>
              </w:rPr>
              <w:t xml:space="preserve">Responsibilities</w:t>
            </w:r>
          </w:p>
        </w:tc>
      </w:tr>
      <w:tr>
        <w:tc>
          <w:tcPr>
            <w:tcW w:type="dxa" w:w="2166"/>
            <w:tcMar>
              <w:top w:type="dxa" w:w="60"/>
              <w:left w:type="dxa" w:w="100"/>
              <w:bottom w:type="dxa" w:w="60"/>
              <w:right w:type="dxa" w:w="100"/>
            </w:tcMar>
          </w:tcPr>
          <w:p>
            <w:pPr>
              <w:spacing w:after="40"/>
            </w:pPr>
            <w:r>
              <w:t xml:space="preserve">Ahmed Raza (230958)</w:t>
            </w:r>
          </w:p>
        </w:tc>
        <w:tc>
          <w:tcPr>
            <w:tcW w:type="dxa" w:w="1985"/>
            <w:tcMar>
              <w:top w:type="dxa" w:w="60"/>
              <w:left w:type="dxa" w:w="100"/>
              <w:bottom w:type="dxa" w:w="60"/>
              <w:right w:type="dxa" w:w="100"/>
            </w:tcMar>
          </w:tcPr>
          <w:p>
            <w:pPr>
              <w:spacing w:after="40"/>
            </w:pPr>
            <w:r>
              <w:t xml:space="preserve">Project lead and GPU operator</w:t>
            </w:r>
          </w:p>
        </w:tc>
        <w:tc>
          <w:tcPr>
            <w:tcW w:type="dxa" w:w="4875"/>
            <w:tcMar>
              <w:top w:type="dxa" w:w="60"/>
              <w:left w:type="dxa" w:w="100"/>
              <w:bottom w:type="dxa" w:w="60"/>
              <w:right w:type="dxa" w:w="100"/>
            </w:tcMar>
          </w:tcPr>
          <w:p>
            <w:pPr>
              <w:spacing w:after="40"/>
            </w:pPr>
            <w:r>
              <w:t xml:space="preserve">Owns the GitHub repository and merges PRs; issues phase prompts; operates the GPU computer for Phase 8 (if another member owns the GPU computer, that member takes this duty); reviews Phases 1, 4, 8, 9.</w:t>
            </w:r>
          </w:p>
        </w:tc>
      </w:tr>
      <w:tr>
        <w:tc>
          <w:tcPr>
            <w:tcW w:type="dxa" w:w="2166"/>
            <w:shd w:fill="F7F9FC" w:color="auto" w:val="clear"/>
            <w:tcMar>
              <w:top w:type="dxa" w:w="60"/>
              <w:left w:type="dxa" w:w="100"/>
              <w:bottom w:type="dxa" w:w="60"/>
              <w:right w:type="dxa" w:w="100"/>
            </w:tcMar>
          </w:tcPr>
          <w:p>
            <w:pPr>
              <w:spacing w:after="40"/>
            </w:pPr>
            <w:r>
              <w:t xml:space="preserve">Khudema Haroon (232942)</w:t>
            </w:r>
          </w:p>
        </w:tc>
        <w:tc>
          <w:tcPr>
            <w:tcW w:type="dxa" w:w="1985"/>
            <w:shd w:fill="F7F9FC" w:color="auto" w:val="clear"/>
            <w:tcMar>
              <w:top w:type="dxa" w:w="60"/>
              <w:left w:type="dxa" w:w="100"/>
              <w:bottom w:type="dxa" w:w="60"/>
              <w:right w:type="dxa" w:w="100"/>
            </w:tcMar>
          </w:tcPr>
          <w:p>
            <w:pPr>
              <w:spacing w:after="40"/>
            </w:pPr>
            <w:r>
              <w:t xml:space="preserve">AI validation lead</w:t>
            </w:r>
          </w:p>
        </w:tc>
        <w:tc>
          <w:tcPr>
            <w:tcW w:type="dxa" w:w="4875"/>
            <w:shd w:fill="F7F9FC" w:color="auto" w:val="clear"/>
            <w:tcMar>
              <w:top w:type="dxa" w:w="60"/>
              <w:left w:type="dxa" w:w="100"/>
              <w:bottom w:type="dxa" w:w="60"/>
              <w:right w:type="dxa" w:w="100"/>
            </w:tcMar>
          </w:tcPr>
          <w:p>
            <w:pPr>
              <w:spacing w:after="40"/>
            </w:pPr>
            <w:r>
              <w:t xml:space="preserve">Reviews Phases 5, 6, 8, 10, 11: checks the AI specification is followed, verifies metrics and figures, owns the Methods and Results thesis chapters.</w:t>
            </w:r>
          </w:p>
        </w:tc>
      </w:tr>
      <w:tr>
        <w:tc>
          <w:tcPr>
            <w:tcW w:type="dxa" w:w="2166"/>
            <w:tcMar>
              <w:top w:type="dxa" w:w="60"/>
              <w:left w:type="dxa" w:w="100"/>
              <w:bottom w:type="dxa" w:w="60"/>
              <w:right w:type="dxa" w:w="100"/>
            </w:tcMar>
          </w:tcPr>
          <w:p>
            <w:pPr>
              <w:spacing w:after="40"/>
            </w:pPr>
            <w:r>
              <w:t xml:space="preserve">Mahnoor Iqbal (230910)</w:t>
            </w:r>
          </w:p>
        </w:tc>
        <w:tc>
          <w:tcPr>
            <w:tcW w:type="dxa" w:w="1985"/>
            <w:tcMar>
              <w:top w:type="dxa" w:w="60"/>
              <w:left w:type="dxa" w:w="100"/>
              <w:bottom w:type="dxa" w:w="60"/>
              <w:right w:type="dxa" w:w="100"/>
            </w:tcMar>
          </w:tcPr>
          <w:p>
            <w:pPr>
              <w:spacing w:after="40"/>
            </w:pPr>
            <w:r>
              <w:t xml:space="preserve">QA and documentation lead</w:t>
            </w:r>
          </w:p>
        </w:tc>
        <w:tc>
          <w:tcPr>
            <w:tcW w:type="dxa" w:w="4875"/>
            <w:tcMar>
              <w:top w:type="dxa" w:w="60"/>
              <w:left w:type="dxa" w:w="100"/>
              <w:bottom w:type="dxa" w:w="60"/>
              <w:right w:type="dxa" w:w="100"/>
            </w:tcMar>
          </w:tcPr>
          <w:p>
            <w:pPr>
              <w:spacing w:after="40"/>
            </w:pPr>
            <w:r>
              <w:t xml:space="preserve">Tests every phase against its acceptance criteria before merge; reviews Phases 2, 3, 7, 12; owns the user manual review, Introduction/Literature Review chapters and the viva demo script.</w:t>
            </w:r>
          </w:p>
        </w:tc>
      </w:tr>
      <w:tr>
        <w:tc>
          <w:tcPr>
            <w:tcW w:type="dxa" w:w="2166"/>
            <w:shd w:fill="F7F9FC" w:color="auto" w:val="clear"/>
            <w:tcMar>
              <w:top w:type="dxa" w:w="60"/>
              <w:left w:type="dxa" w:w="100"/>
              <w:bottom w:type="dxa" w:w="60"/>
              <w:right w:type="dxa" w:w="100"/>
            </w:tcMar>
          </w:tcPr>
          <w:p>
            <w:pPr>
              <w:spacing w:after="40"/>
            </w:pPr>
            <w:r>
              <w:t xml:space="preserve">Claude Code</w:t>
            </w:r>
          </w:p>
        </w:tc>
        <w:tc>
          <w:tcPr>
            <w:tcW w:type="dxa" w:w="1985"/>
            <w:shd w:fill="F7F9FC" w:color="auto" w:val="clear"/>
            <w:tcMar>
              <w:top w:type="dxa" w:w="60"/>
              <w:left w:type="dxa" w:w="100"/>
              <w:bottom w:type="dxa" w:w="60"/>
              <w:right w:type="dxa" w:w="100"/>
            </w:tcMar>
          </w:tcPr>
          <w:p>
            <w:pPr>
              <w:spacing w:after="40"/>
            </w:pPr>
            <w:r>
              <w:t xml:space="preserve">Implementation agent</w:t>
            </w:r>
          </w:p>
        </w:tc>
        <w:tc>
          <w:tcPr>
            <w:tcW w:type="dxa" w:w="4875"/>
            <w:shd w:fill="F7F9FC" w:color="auto" w:val="clear"/>
            <w:tcMar>
              <w:top w:type="dxa" w:w="60"/>
              <w:left w:type="dxa" w:w="100"/>
              <w:bottom w:type="dxa" w:w="60"/>
              <w:right w:type="dxa" w:w="100"/>
            </w:tcMar>
          </w:tcPr>
          <w:p>
            <w:pPr>
              <w:spacing w:after="40"/>
            </w:pPr>
            <w:r>
              <w:t xml:space="preserve">Writes all code, tests, CI, technical documentation and reports for each phase; opens PRs with evidence; runs training on the GPU computer when installed there.</w:t>
            </w:r>
          </w:p>
        </w:tc>
      </w:tr>
      <w:tr>
        <w:tc>
          <w:tcPr>
            <w:tcW w:type="dxa" w:w="2166"/>
            <w:tcMar>
              <w:top w:type="dxa" w:w="60"/>
              <w:left w:type="dxa" w:w="100"/>
              <w:bottom w:type="dxa" w:w="60"/>
              <w:right w:type="dxa" w:w="100"/>
            </w:tcMar>
          </w:tcPr>
          <w:p>
            <w:pPr>
              <w:spacing w:after="40"/>
            </w:pPr>
            <w:r>
              <w:t xml:space="preserve">Sohaib Masood</w:t>
            </w:r>
          </w:p>
        </w:tc>
        <w:tc>
          <w:tcPr>
            <w:tcW w:type="dxa" w:w="1985"/>
            <w:tcMar>
              <w:top w:type="dxa" w:w="60"/>
              <w:left w:type="dxa" w:w="100"/>
              <w:bottom w:type="dxa" w:w="60"/>
              <w:right w:type="dxa" w:w="100"/>
            </w:tcMar>
          </w:tcPr>
          <w:p>
            <w:pPr>
              <w:spacing w:after="40"/>
            </w:pPr>
            <w:r>
              <w:t xml:space="preserve">Supervisor</w:t>
            </w:r>
          </w:p>
        </w:tc>
        <w:tc>
          <w:tcPr>
            <w:tcW w:type="dxa" w:w="4875"/>
            <w:tcMar>
              <w:top w:type="dxa" w:w="60"/>
              <w:left w:type="dxa" w:w="100"/>
              <w:bottom w:type="dxa" w:w="60"/>
              <w:right w:type="dxa" w:w="100"/>
            </w:tcMar>
          </w:tcPr>
          <w:p>
            <w:pPr>
              <w:spacing w:after="40"/>
            </w:pPr>
            <w:r>
              <w:t xml:space="preserve">Approves scope v2.0, milestone reviews, final sign-off.</w:t>
            </w:r>
          </w:p>
        </w:tc>
      </w:tr>
      <w:tr>
        <w:tc>
          <w:tcPr>
            <w:tcW w:type="dxa" w:w="2166"/>
            <w:shd w:fill="F7F9FC" w:color="auto" w:val="clear"/>
            <w:tcMar>
              <w:top w:type="dxa" w:w="60"/>
              <w:left w:type="dxa" w:w="100"/>
              <w:bottom w:type="dxa" w:w="60"/>
              <w:right w:type="dxa" w:w="100"/>
            </w:tcMar>
          </w:tcPr>
          <w:p>
            <w:pPr>
              <w:spacing w:after="40"/>
            </w:pPr>
            <w:r>
              <w:t xml:space="preserve">Kanwal Ejaz</w:t>
            </w:r>
          </w:p>
        </w:tc>
        <w:tc>
          <w:tcPr>
            <w:tcW w:type="dxa" w:w="1985"/>
            <w:shd w:fill="F7F9FC" w:color="auto" w:val="clear"/>
            <w:tcMar>
              <w:top w:type="dxa" w:w="60"/>
              <w:left w:type="dxa" w:w="100"/>
              <w:bottom w:type="dxa" w:w="60"/>
              <w:right w:type="dxa" w:w="100"/>
            </w:tcMar>
          </w:tcPr>
          <w:p>
            <w:pPr>
              <w:spacing w:after="40"/>
            </w:pPr>
            <w:r>
              <w:t xml:space="preserve">Co-Supervisor</w:t>
            </w:r>
          </w:p>
        </w:tc>
        <w:tc>
          <w:tcPr>
            <w:tcW w:type="dxa" w:w="4875"/>
            <w:shd w:fill="F7F9FC" w:color="auto" w:val="clear"/>
            <w:tcMar>
              <w:top w:type="dxa" w:w="60"/>
              <w:left w:type="dxa" w:w="100"/>
              <w:bottom w:type="dxa" w:w="60"/>
              <w:right w:type="dxa" w:w="100"/>
            </w:tcMar>
          </w:tcPr>
          <w:p>
            <w:pPr>
              <w:spacing w:after="40"/>
            </w:pPr>
            <w:r>
              <w:t xml:space="preserve">Technical advice; reviews evaluation methodology and results (Phases 8–9).</w:t>
            </w:r>
          </w:p>
        </w:tc>
      </w:tr>
    </w:tbl>
    <w:p>
      <w:pPr>
        <w:pStyle w:val="Heading1"/>
        <w:pageBreakBefore/>
      </w:pPr>
      <w:r>
        <w:t xml:space="preserve">17. Hardware, Software and Accounts Required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075"/>
        <w:gridCol w:w="3790"/>
        <w:gridCol w:w="3161"/>
      </w:tblGrid>
      <w:tr>
        <w:trPr>
          <w:tblHeader/>
        </w:trPr>
        <w:tc>
          <w:tcPr>
            <w:tcW w:type="dxa" w:w="2075"/>
            <w:shd w:fill="1F4E79" w:color="auto" w:val="clear"/>
            <w:tcMar>
              <w:top w:type="dxa" w:w="60"/>
              <w:left w:type="dxa" w:w="100"/>
              <w:bottom w:type="dxa" w:w="60"/>
              <w:right w:type="dxa" w:w="100"/>
            </w:tcMar>
          </w:tcPr>
          <w:p>
            <w:pPr>
              <w:spacing w:after="40"/>
            </w:pPr>
            <w:r>
              <w:rPr>
                <w:b/>
                <w:bCs/>
                <w:color w:val="FFFFFF"/>
              </w:rPr>
              <w:t xml:space="preserve">Item</w:t>
            </w:r>
          </w:p>
        </w:tc>
        <w:tc>
          <w:tcPr>
            <w:tcW w:type="dxa" w:w="3790"/>
            <w:shd w:fill="1F4E79" w:color="auto" w:val="clear"/>
            <w:tcMar>
              <w:top w:type="dxa" w:w="60"/>
              <w:left w:type="dxa" w:w="100"/>
              <w:bottom w:type="dxa" w:w="60"/>
              <w:right w:type="dxa" w:w="100"/>
            </w:tcMar>
          </w:tcPr>
          <w:p>
            <w:pPr>
              <w:spacing w:after="40"/>
            </w:pPr>
            <w:r>
              <w:rPr>
                <w:b/>
                <w:bCs/>
                <w:color w:val="FFFFFF"/>
              </w:rPr>
              <w:t xml:space="preserve">Minimum</w:t>
            </w:r>
          </w:p>
        </w:tc>
        <w:tc>
          <w:tcPr>
            <w:tcW w:type="dxa" w:w="3161"/>
            <w:shd w:fill="1F4E79" w:color="auto" w:val="clear"/>
            <w:tcMar>
              <w:top w:type="dxa" w:w="60"/>
              <w:left w:type="dxa" w:w="100"/>
              <w:bottom w:type="dxa" w:w="60"/>
              <w:right w:type="dxa" w:w="100"/>
            </w:tcMar>
          </w:tcPr>
          <w:p>
            <w:pPr>
              <w:spacing w:after="40"/>
            </w:pPr>
            <w:r>
              <w:rPr>
                <w:b/>
                <w:bCs/>
                <w:color w:val="FFFFFF"/>
              </w:rPr>
              <w:t xml:space="preserve">Recommended</w:t>
            </w:r>
          </w:p>
        </w:tc>
      </w:tr>
      <w:tr>
        <w:tc>
          <w:tcPr>
            <w:tcW w:type="dxa" w:w="2075"/>
            <w:tcMar>
              <w:top w:type="dxa" w:w="60"/>
              <w:left w:type="dxa" w:w="100"/>
              <w:bottom w:type="dxa" w:w="60"/>
              <w:right w:type="dxa" w:w="100"/>
            </w:tcMar>
          </w:tcPr>
          <w:p>
            <w:pPr>
              <w:spacing w:after="40"/>
            </w:pPr>
            <w:r>
              <w:t xml:space="preserve">GPU computer: GPU</w:t>
            </w:r>
          </w:p>
        </w:tc>
        <w:tc>
          <w:tcPr>
            <w:tcW w:type="dxa" w:w="3790"/>
            <w:tcMar>
              <w:top w:type="dxa" w:w="60"/>
              <w:left w:type="dxa" w:w="100"/>
              <w:bottom w:type="dxa" w:w="60"/>
              <w:right w:type="dxa" w:w="100"/>
            </w:tcMar>
          </w:tcPr>
          <w:p>
            <w:pPr>
              <w:spacing w:after="40"/>
            </w:pPr>
            <w:r>
              <w:t xml:space="preserve">NVIDIA GPU with 8 GB memory (e.g. RTX 3060 8 GB / RTX 2070)</w:t>
            </w:r>
          </w:p>
        </w:tc>
        <w:tc>
          <w:tcPr>
            <w:tcW w:type="dxa" w:w="3161"/>
            <w:tcMar>
              <w:top w:type="dxa" w:w="60"/>
              <w:left w:type="dxa" w:w="100"/>
              <w:bottom w:type="dxa" w:w="60"/>
              <w:right w:type="dxa" w:w="100"/>
            </w:tcMar>
          </w:tcPr>
          <w:p>
            <w:pPr>
              <w:spacing w:after="40"/>
            </w:pPr>
            <w:r>
              <w:t xml:space="preserve">12 GB or more (e.g. RTX 3060 12 GB, RTX 4070)</w:t>
            </w:r>
          </w:p>
        </w:tc>
      </w:tr>
      <w:tr>
        <w:tc>
          <w:tcPr>
            <w:tcW w:type="dxa" w:w="2075"/>
            <w:shd w:fill="F7F9FC" w:color="auto" w:val="clear"/>
            <w:tcMar>
              <w:top w:type="dxa" w:w="60"/>
              <w:left w:type="dxa" w:w="100"/>
              <w:bottom w:type="dxa" w:w="60"/>
              <w:right w:type="dxa" w:w="100"/>
            </w:tcMar>
          </w:tcPr>
          <w:p>
            <w:pPr>
              <w:spacing w:after="40"/>
            </w:pPr>
            <w:r>
              <w:t xml:space="preserve">GPU computer: system</w:t>
            </w:r>
          </w:p>
        </w:tc>
        <w:tc>
          <w:tcPr>
            <w:tcW w:type="dxa" w:w="3790"/>
            <w:shd w:fill="F7F9FC" w:color="auto" w:val="clear"/>
            <w:tcMar>
              <w:top w:type="dxa" w:w="60"/>
              <w:left w:type="dxa" w:w="100"/>
              <w:bottom w:type="dxa" w:w="60"/>
              <w:right w:type="dxa" w:w="100"/>
            </w:tcMar>
          </w:tcPr>
          <w:p>
            <w:pPr>
              <w:spacing w:after="40"/>
            </w:pPr>
            <w:r>
              <w:t xml:space="preserve">16 GB RAM, 6-core CPU, Ubuntu 22.04 or Windows 11 + WSL2</w:t>
            </w:r>
          </w:p>
        </w:tc>
        <w:tc>
          <w:tcPr>
            <w:tcW w:type="dxa" w:w="3161"/>
            <w:shd w:fill="F7F9FC" w:color="auto" w:val="clear"/>
            <w:tcMar>
              <w:top w:type="dxa" w:w="60"/>
              <w:left w:type="dxa" w:w="100"/>
              <w:bottom w:type="dxa" w:w="60"/>
              <w:right w:type="dxa" w:w="100"/>
            </w:tcMar>
          </w:tcPr>
          <w:p>
            <w:pPr>
              <w:spacing w:after="40"/>
            </w:pPr>
            <w:r>
              <w:t xml:space="preserve">32 GB RAM, 8+ cores</w:t>
            </w:r>
          </w:p>
        </w:tc>
      </w:tr>
      <w:tr>
        <w:tc>
          <w:tcPr>
            <w:tcW w:type="dxa" w:w="2075"/>
            <w:tcMar>
              <w:top w:type="dxa" w:w="60"/>
              <w:left w:type="dxa" w:w="100"/>
              <w:bottom w:type="dxa" w:w="60"/>
              <w:right w:type="dxa" w:w="100"/>
            </w:tcMar>
          </w:tcPr>
          <w:p>
            <w:pPr>
              <w:spacing w:after="40"/>
            </w:pPr>
            <w:r>
              <w:t xml:space="preserve">GPU computer: disk</w:t>
            </w:r>
          </w:p>
        </w:tc>
        <w:tc>
          <w:tcPr>
            <w:tcW w:type="dxa" w:w="3790"/>
            <w:tcMar>
              <w:top w:type="dxa" w:w="60"/>
              <w:left w:type="dxa" w:w="100"/>
              <w:bottom w:type="dxa" w:w="60"/>
              <w:right w:type="dxa" w:w="100"/>
            </w:tcMar>
          </w:tcPr>
          <w:p>
            <w:pPr>
              <w:spacing w:after="40"/>
            </w:pPr>
            <w:r>
              <w:t xml:space="preserve">150 GB free SSD (about 92 GB download + about 10 GB cache + working space)</w:t>
            </w:r>
          </w:p>
        </w:tc>
        <w:tc>
          <w:tcPr>
            <w:tcW w:type="dxa" w:w="3161"/>
            <w:tcMar>
              <w:top w:type="dxa" w:w="60"/>
              <w:left w:type="dxa" w:w="100"/>
              <w:bottom w:type="dxa" w:w="60"/>
              <w:right w:type="dxa" w:w="100"/>
            </w:tcMar>
          </w:tcPr>
          <w:p>
            <w:pPr>
              <w:spacing w:after="40"/>
            </w:pPr>
            <w:r>
              <w:t xml:space="preserve">250 GB free SSD</w:t>
            </w:r>
          </w:p>
        </w:tc>
      </w:tr>
      <w:tr>
        <w:tc>
          <w:tcPr>
            <w:tcW w:type="dxa" w:w="2075"/>
            <w:shd w:fill="F7F9FC" w:color="auto" w:val="clear"/>
            <w:tcMar>
              <w:top w:type="dxa" w:w="60"/>
              <w:left w:type="dxa" w:w="100"/>
              <w:bottom w:type="dxa" w:w="60"/>
              <w:right w:type="dxa" w:w="100"/>
            </w:tcMar>
          </w:tcPr>
          <w:p>
            <w:pPr>
              <w:spacing w:after="40"/>
            </w:pPr>
            <w:r>
              <w:t xml:space="preserve">GPU computer: internet</w:t>
            </w:r>
          </w:p>
        </w:tc>
        <w:tc>
          <w:tcPr>
            <w:tcW w:type="dxa" w:w="3790"/>
            <w:shd w:fill="F7F9FC" w:color="auto" w:val="clear"/>
            <w:tcMar>
              <w:top w:type="dxa" w:w="60"/>
              <w:left w:type="dxa" w:w="100"/>
              <w:bottom w:type="dxa" w:w="60"/>
              <w:right w:type="dxa" w:w="100"/>
            </w:tcMar>
          </w:tcPr>
          <w:p>
            <w:pPr>
              <w:spacing w:after="40"/>
            </w:pPr>
            <w:r>
              <w:t xml:space="preserve">Stable connection for a ~92 GB one-time download</w:t>
            </w:r>
          </w:p>
        </w:tc>
        <w:tc>
          <w:tcPr>
            <w:tcW w:type="dxa" w:w="3161"/>
            <w:shd w:fill="F7F9FC" w:color="auto" w:val="clear"/>
            <w:tcMar>
              <w:top w:type="dxa" w:w="60"/>
              <w:left w:type="dxa" w:w="100"/>
              <w:bottom w:type="dxa" w:w="60"/>
              <w:right w:type="dxa" w:w="100"/>
            </w:tcMar>
          </w:tcPr>
          <w:p>
            <w:pPr>
              <w:spacing w:after="40"/>
            </w:pPr>
            <w:r>
              <w:t xml:space="preserve">Wired connection</w:t>
            </w:r>
          </w:p>
        </w:tc>
      </w:tr>
      <w:tr>
        <w:tc>
          <w:tcPr>
            <w:tcW w:type="dxa" w:w="2075"/>
            <w:tcMar>
              <w:top w:type="dxa" w:w="60"/>
              <w:left w:type="dxa" w:w="100"/>
              <w:bottom w:type="dxa" w:w="60"/>
              <w:right w:type="dxa" w:w="100"/>
            </w:tcMar>
          </w:tcPr>
          <w:p>
            <w:pPr>
              <w:spacing w:after="40"/>
            </w:pPr>
            <w:r>
              <w:t xml:space="preserve">Team laptop (demo)</w:t>
            </w:r>
          </w:p>
        </w:tc>
        <w:tc>
          <w:tcPr>
            <w:tcW w:type="dxa" w:w="3790"/>
            <w:tcMar>
              <w:top w:type="dxa" w:w="60"/>
              <w:left w:type="dxa" w:w="100"/>
              <w:bottom w:type="dxa" w:w="60"/>
              <w:right w:type="dxa" w:w="100"/>
            </w:tcMar>
          </w:tcPr>
          <w:p>
            <w:pPr>
              <w:spacing w:after="40"/>
            </w:pPr>
            <w:r>
              <w:t xml:space="preserve">16 GB RAM, 4-core CPU, 20 GB free disk, Docker Desktop</w:t>
            </w:r>
          </w:p>
        </w:tc>
        <w:tc>
          <w:tcPr>
            <w:tcW w:type="dxa" w:w="3161"/>
            <w:tcMar>
              <w:top w:type="dxa" w:w="60"/>
              <w:left w:type="dxa" w:w="100"/>
              <w:bottom w:type="dxa" w:w="60"/>
              <w:right w:type="dxa" w:w="100"/>
            </w:tcMar>
          </w:tcPr>
          <w:p>
            <w:pPr>
              <w:spacing w:after="40"/>
            </w:pPr>
            <w:r>
              <w:t xml:space="preserve">Same</w:t>
            </w:r>
          </w:p>
        </w:tc>
      </w:tr>
      <w:tr>
        <w:tc>
          <w:tcPr>
            <w:tcW w:type="dxa" w:w="2075"/>
            <w:shd w:fill="F7F9FC" w:color="auto" w:val="clear"/>
            <w:tcMar>
              <w:top w:type="dxa" w:w="60"/>
              <w:left w:type="dxa" w:w="100"/>
              <w:bottom w:type="dxa" w:w="60"/>
              <w:right w:type="dxa" w:w="100"/>
            </w:tcMar>
          </w:tcPr>
          <w:p>
            <w:pPr>
              <w:spacing w:after="40"/>
            </w:pPr>
            <w:r>
              <w:t xml:space="preserve">Accounts</w:t>
            </w:r>
          </w:p>
        </w:tc>
        <w:tc>
          <w:tcPr>
            <w:tcW w:type="dxa" w:w="3790"/>
            <w:shd w:fill="F7F9FC" w:color="auto" w:val="clear"/>
            <w:tcMar>
              <w:top w:type="dxa" w:w="60"/>
              <w:left w:type="dxa" w:w="100"/>
              <w:bottom w:type="dxa" w:w="60"/>
              <w:right w:type="dxa" w:w="100"/>
            </w:tcMar>
          </w:tcPr>
          <w:p>
            <w:pPr>
              <w:spacing w:after="40"/>
            </w:pPr>
            <w:r>
              <w:t xml:space="preserve">GitHub (repository access), Kaggle account with API token (free)</w:t>
            </w:r>
          </w:p>
        </w:tc>
        <w:tc>
          <w:tcPr>
            <w:tcW w:type="dxa" w:w="3161"/>
            <w:shd w:fill="F7F9FC" w:color="auto" w:val="clear"/>
            <w:tcMar>
              <w:top w:type="dxa" w:w="60"/>
              <w:left w:type="dxa" w:w="100"/>
              <w:bottom w:type="dxa" w:w="60"/>
              <w:right w:type="dxa" w:w="100"/>
            </w:tcMar>
          </w:tcPr>
          <w:p>
            <w:pPr>
              <w:spacing w:after="40"/>
            </w:pPr>
            <w:r>
              <w:t xml:space="preserve">—</w:t>
            </w:r>
          </w:p>
        </w:tc>
      </w:tr>
      <w:tr>
        <w:tc>
          <w:tcPr>
            <w:tcW w:type="dxa" w:w="2075"/>
            <w:tcMar>
              <w:top w:type="dxa" w:w="60"/>
              <w:left w:type="dxa" w:w="100"/>
              <w:bottom w:type="dxa" w:w="60"/>
              <w:right w:type="dxa" w:w="100"/>
            </w:tcMar>
          </w:tcPr>
          <w:p>
            <w:pPr>
              <w:spacing w:after="40"/>
            </w:pPr>
            <w:r>
              <w:t xml:space="preserve">Software</w:t>
            </w:r>
          </w:p>
        </w:tc>
        <w:tc>
          <w:tcPr>
            <w:tcW w:type="dxa" w:w="3790"/>
            <w:tcMar>
              <w:top w:type="dxa" w:w="60"/>
              <w:left w:type="dxa" w:w="100"/>
              <w:bottom w:type="dxa" w:w="60"/>
              <w:right w:type="dxa" w:w="100"/>
            </w:tcMar>
          </w:tcPr>
          <w:p>
            <w:pPr>
              <w:spacing w:after="40"/>
            </w:pPr>
            <w:r>
              <w:t xml:space="preserve">Docker Desktop; NVIDIA driver + CUDA-enabled PyTorch on the GPU computer; Claude Code</w:t>
            </w:r>
          </w:p>
        </w:tc>
        <w:tc>
          <w:tcPr>
            <w:tcW w:type="dxa" w:w="3161"/>
            <w:tcMar>
              <w:top w:type="dxa" w:w="60"/>
              <w:left w:type="dxa" w:w="100"/>
              <w:bottom w:type="dxa" w:w="60"/>
              <w:right w:type="dxa" w:w="100"/>
            </w:tcMar>
          </w:tcPr>
          <w:p>
            <w:pPr>
              <w:spacing w:after="40"/>
            </w:pPr>
            <w:r>
              <w:t xml:space="preserve">Claude Code also installed on the GPU computer</w:t>
            </w:r>
          </w:p>
        </w:tc>
      </w:tr>
    </w:tbl>
    <w:p>
      <w:pPr>
        <w:spacing w:after="80"/>
      </w:pPr>
    </w:p>
    <w:p>
      <w:pPr>
        <w:pBdr>
          <w:left w:val="single" w:color="E39B2B" w:sz="18" w:space="6"/>
        </w:pBdr>
        <w:shd w:fill="FFF4E5" w:color="auto" w:val="clear"/>
        <w:spacing w:after="160" w:before="120"/>
        <w:ind w:left="120" w:right="120"/>
      </w:pPr>
      <w:r>
        <w:t xml:space="preserve">If the GPU has less than 8 GB memory, the toolkit reduces batch size automatically; if it is still too small, the input size can be reduced to 96 × 96 × 96 (a documented change requiring re-approval of Section 11). Estimated times on an RTX 3060 (planning figures only): preprocessing 4–8 hours, training 1–2 hours per fold (5–10 hours in total).</w:t>
      </w:r>
    </w:p>
    <w:p>
      <w:pPr>
        <w:pStyle w:val="Heading1"/>
        <w:pageBreakBefore/>
      </w:pPr>
      <w:r>
        <w:t xml:space="preserve">18. Risks and Mitigations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7"/>
        <w:gridCol w:w="1173"/>
        <w:gridCol w:w="1083"/>
        <w:gridCol w:w="4063"/>
      </w:tblGrid>
      <w:tr>
        <w:trPr>
          <w:tblHeader/>
        </w:trPr>
        <w:tc>
          <w:tcPr>
            <w:tcW w:type="dxa" w:w="2707"/>
            <w:shd w:fill="1F4E79" w:color="auto" w:val="clear"/>
            <w:tcMar>
              <w:top w:type="dxa" w:w="60"/>
              <w:left w:type="dxa" w:w="100"/>
              <w:bottom w:type="dxa" w:w="60"/>
              <w:right w:type="dxa" w:w="100"/>
            </w:tcMar>
          </w:tcPr>
          <w:p>
            <w:pPr>
              <w:spacing w:after="40"/>
            </w:pPr>
            <w:r>
              <w:rPr>
                <w:b/>
                <w:bCs/>
                <w:color w:val="FFFFFF"/>
              </w:rPr>
              <w:t xml:space="preserve">Risk</w:t>
            </w:r>
          </w:p>
        </w:tc>
        <w:tc>
          <w:tcPr>
            <w:tcW w:type="dxa" w:w="1173"/>
            <w:shd w:fill="1F4E79" w:color="auto" w:val="clear"/>
            <w:tcMar>
              <w:top w:type="dxa" w:w="60"/>
              <w:left w:type="dxa" w:w="100"/>
              <w:bottom w:type="dxa" w:w="60"/>
              <w:right w:type="dxa" w:w="100"/>
            </w:tcMar>
          </w:tcPr>
          <w:p>
            <w:pPr>
              <w:spacing w:after="40"/>
            </w:pPr>
            <w:r>
              <w:rPr>
                <w:b/>
                <w:bCs/>
                <w:color w:val="FFFFFF"/>
              </w:rPr>
              <w:t xml:space="preserve">Likelihood</w:t>
            </w:r>
          </w:p>
        </w:tc>
        <w:tc>
          <w:tcPr>
            <w:tcW w:type="dxa" w:w="1083"/>
            <w:shd w:fill="1F4E79" w:color="auto" w:val="clear"/>
            <w:tcMar>
              <w:top w:type="dxa" w:w="60"/>
              <w:left w:type="dxa" w:w="100"/>
              <w:bottom w:type="dxa" w:w="60"/>
              <w:right w:type="dxa" w:w="100"/>
            </w:tcMar>
          </w:tcPr>
          <w:p>
            <w:pPr>
              <w:spacing w:after="40"/>
            </w:pPr>
            <w:r>
              <w:rPr>
                <w:b/>
                <w:bCs/>
                <w:color w:val="FFFFFF"/>
              </w:rPr>
              <w:t xml:space="preserve">Impact</w:t>
            </w:r>
          </w:p>
        </w:tc>
        <w:tc>
          <w:tcPr>
            <w:tcW w:type="dxa" w:w="4063"/>
            <w:shd w:fill="1F4E79" w:color="auto" w:val="clear"/>
            <w:tcMar>
              <w:top w:type="dxa" w:w="60"/>
              <w:left w:type="dxa" w:w="100"/>
              <w:bottom w:type="dxa" w:w="60"/>
              <w:right w:type="dxa" w:w="100"/>
            </w:tcMar>
          </w:tcPr>
          <w:p>
            <w:pPr>
              <w:spacing w:after="40"/>
            </w:pPr>
            <w:r>
              <w:rPr>
                <w:b/>
                <w:bCs/>
                <w:color w:val="FFFFFF"/>
              </w:rPr>
              <w:t xml:space="preserve">Mitigation</w:t>
            </w:r>
          </w:p>
        </w:tc>
      </w:tr>
      <w:tr>
        <w:tc>
          <w:tcPr>
            <w:tcW w:type="dxa" w:w="2707"/>
            <w:tcMar>
              <w:top w:type="dxa" w:w="60"/>
              <w:left w:type="dxa" w:w="100"/>
              <w:bottom w:type="dxa" w:w="60"/>
              <w:right w:type="dxa" w:w="100"/>
            </w:tcMar>
          </w:tcPr>
          <w:p>
            <w:pPr>
              <w:spacing w:after="40"/>
            </w:pPr>
            <w:r>
              <w:t xml:space="preserve">Model accuracy below target (AUC &lt; 0.75)</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Honest reporting is built in; thesis remains valid as an evaluation study; optional symptom fusion may improve results; clinical baseline gives context.</w:t>
            </w:r>
          </w:p>
        </w:tc>
      </w:tr>
      <w:tr>
        <w:tc>
          <w:tcPr>
            <w:tcW w:type="dxa" w:w="2707"/>
            <w:shd w:fill="F7F9FC" w:color="auto" w:val="clear"/>
            <w:tcMar>
              <w:top w:type="dxa" w:w="60"/>
              <w:left w:type="dxa" w:w="100"/>
              <w:bottom w:type="dxa" w:w="60"/>
              <w:right w:type="dxa" w:w="100"/>
            </w:tcMar>
          </w:tcPr>
          <w:p>
            <w:pPr>
              <w:spacing w:after="40"/>
            </w:pPr>
            <w:r>
              <w:t xml:space="preserve">Model learns shortcuts (age, sex, scanner)</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High</w:t>
            </w:r>
          </w:p>
        </w:tc>
        <w:tc>
          <w:tcPr>
            <w:tcW w:type="dxa" w:w="4063"/>
            <w:shd w:fill="F7F9FC" w:color="auto" w:val="clear"/>
            <w:tcMar>
              <w:top w:type="dxa" w:w="60"/>
              <w:left w:type="dxa" w:w="100"/>
              <w:bottom w:type="dxa" w:w="60"/>
              <w:right w:type="dxa" w:w="100"/>
            </w:tcMar>
          </w:tcPr>
          <w:p>
            <w:pPr>
              <w:spacing w:after="40"/>
            </w:pPr>
            <w:r>
              <w:t xml:space="preserve">Stratified splits, shortcut check, subgroup analysis, lung-cropped input; findings reported.</w:t>
            </w:r>
          </w:p>
        </w:tc>
      </w:tr>
      <w:tr>
        <w:tc>
          <w:tcPr>
            <w:tcW w:type="dxa" w:w="2707"/>
            <w:tcMar>
              <w:top w:type="dxa" w:w="60"/>
              <w:left w:type="dxa" w:w="100"/>
              <w:bottom w:type="dxa" w:w="60"/>
              <w:right w:type="dxa" w:w="100"/>
            </w:tcMar>
          </w:tcPr>
          <w:p>
            <w:pPr>
              <w:spacing w:after="40"/>
            </w:pPr>
            <w:r>
              <w:t xml:space="preserve">One-week timeline for Phases 1–7 slips</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Phases are small and independent; Phase 7 is the buffer; optional items never block core.</w:t>
            </w:r>
          </w:p>
        </w:tc>
      </w:tr>
      <w:tr>
        <w:tc>
          <w:tcPr>
            <w:tcW w:type="dxa" w:w="2707"/>
            <w:shd w:fill="F7F9FC" w:color="auto" w:val="clear"/>
            <w:tcMar>
              <w:top w:type="dxa" w:w="60"/>
              <w:left w:type="dxa" w:w="100"/>
              <w:bottom w:type="dxa" w:w="60"/>
              <w:right w:type="dxa" w:w="100"/>
            </w:tcMar>
          </w:tcPr>
          <w:p>
            <w:pPr>
              <w:spacing w:after="40"/>
            </w:pPr>
            <w:r>
              <w:t xml:space="preserve">GPU too weak or unavailable</w:t>
            </w:r>
          </w:p>
        </w:tc>
        <w:tc>
          <w:tcPr>
            <w:tcW w:type="dxa" w:w="1173"/>
            <w:shd w:fill="F7F9FC" w:color="auto" w:val="clear"/>
            <w:tcMar>
              <w:top w:type="dxa" w:w="60"/>
              <w:left w:type="dxa" w:w="100"/>
              <w:bottom w:type="dxa" w:w="60"/>
              <w:right w:type="dxa" w:w="100"/>
            </w:tcMar>
          </w:tcPr>
          <w:p>
            <w:pPr>
              <w:spacing w:after="40"/>
            </w:pPr>
            <w:r>
              <w:t xml:space="preserve">Low–Medium</w:t>
            </w:r>
          </w:p>
        </w:tc>
        <w:tc>
          <w:tcPr>
            <w:tcW w:type="dxa" w:w="1083"/>
            <w:shd w:fill="F7F9FC" w:color="auto" w:val="clear"/>
            <w:tcMar>
              <w:top w:type="dxa" w:w="60"/>
              <w:left w:type="dxa" w:w="100"/>
              <w:bottom w:type="dxa" w:w="60"/>
              <w:right w:type="dxa" w:w="100"/>
            </w:tcMar>
          </w:tcPr>
          <w:p>
            <w:pPr>
              <w:spacing w:after="40"/>
            </w:pPr>
            <w:r>
              <w:t xml:space="preserve">High</w:t>
            </w:r>
          </w:p>
        </w:tc>
        <w:tc>
          <w:tcPr>
            <w:tcW w:type="dxa" w:w="4063"/>
            <w:shd w:fill="F7F9FC" w:color="auto" w:val="clear"/>
            <w:tcMar>
              <w:top w:type="dxa" w:w="60"/>
              <w:left w:type="dxa" w:w="100"/>
              <w:bottom w:type="dxa" w:w="60"/>
              <w:right w:type="dxa" w:w="100"/>
            </w:tcMar>
          </w:tcPr>
          <w:p>
            <w:pPr>
              <w:spacing w:after="40"/>
            </w:pPr>
            <w:r>
              <w:t xml:space="preserve">Automatic batch reduction; 96³ fallback; Kaggle free GPU as last resort (runbook covers it).</w:t>
            </w:r>
          </w:p>
        </w:tc>
      </w:tr>
      <w:tr>
        <w:tc>
          <w:tcPr>
            <w:tcW w:type="dxa" w:w="2707"/>
            <w:tcMar>
              <w:top w:type="dxa" w:w="60"/>
              <w:left w:type="dxa" w:w="100"/>
              <w:bottom w:type="dxa" w:w="60"/>
              <w:right w:type="dxa" w:w="100"/>
            </w:tcMar>
          </w:tcPr>
          <w:p>
            <w:pPr>
              <w:spacing w:after="40"/>
            </w:pPr>
            <w:r>
              <w:t xml:space="preserve">Large download fails or disk fills</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Resumable download; zip processed patient by patient; disk check before starting.</w:t>
            </w:r>
          </w:p>
        </w:tc>
      </w:tr>
      <w:tr>
        <w:tc>
          <w:tcPr>
            <w:tcW w:type="dxa" w:w="2707"/>
            <w:shd w:fill="F7F9FC" w:color="auto" w:val="clear"/>
            <w:tcMar>
              <w:top w:type="dxa" w:w="60"/>
              <w:left w:type="dxa" w:w="100"/>
              <w:bottom w:type="dxa" w:w="60"/>
              <w:right w:type="dxa" w:w="100"/>
            </w:tcMar>
          </w:tcPr>
          <w:p>
            <w:pPr>
              <w:spacing w:after="40"/>
            </w:pPr>
            <w:r>
              <w:t xml:space="preserve">Unusual DICOM files break preprocessing</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Low</w:t>
            </w:r>
          </w:p>
        </w:tc>
        <w:tc>
          <w:tcPr>
            <w:tcW w:type="dxa" w:w="4063"/>
            <w:shd w:fill="F7F9FC" w:color="auto" w:val="clear"/>
            <w:tcMar>
              <w:top w:type="dxa" w:w="60"/>
              <w:left w:type="dxa" w:w="100"/>
              <w:bottom w:type="dxa" w:w="60"/>
              <w:right w:type="dxa" w:w="100"/>
            </w:tcMar>
          </w:tcPr>
          <w:p>
            <w:pPr>
              <w:spacing w:after="40"/>
            </w:pPr>
            <w:r>
              <w:t xml:space="preserve">Validation with clear errors; QC report; ≥ 98% success target; failures listed.</w:t>
            </w:r>
          </w:p>
        </w:tc>
      </w:tr>
      <w:tr>
        <w:tc>
          <w:tcPr>
            <w:tcW w:type="dxa" w:w="2707"/>
            <w:tcMar>
              <w:top w:type="dxa" w:w="60"/>
              <w:left w:type="dxa" w:w="100"/>
              <w:bottom w:type="dxa" w:w="60"/>
              <w:right w:type="dxa" w:w="100"/>
            </w:tcMar>
          </w:tcPr>
          <w:p>
            <w:pPr>
              <w:spacing w:after="40"/>
            </w:pPr>
            <w:r>
              <w:t xml:space="preserve">Slow CPU inference on the laptop</w:t>
            </w:r>
          </w:p>
        </w:tc>
        <w:tc>
          <w:tcPr>
            <w:tcW w:type="dxa" w:w="1173"/>
            <w:tcMar>
              <w:top w:type="dxa" w:w="60"/>
              <w:left w:type="dxa" w:w="100"/>
              <w:bottom w:type="dxa" w:w="60"/>
              <w:right w:type="dxa" w:w="100"/>
            </w:tcMar>
          </w:tcPr>
          <w:p>
            <w:pPr>
              <w:spacing w:after="40"/>
            </w:pPr>
            <w:r>
              <w:t xml:space="preserve">Low</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128³ input, ResNet-18, timing measured in Phases 5 and 9; option to use fewer ensemble members (documented).</w:t>
            </w:r>
          </w:p>
        </w:tc>
      </w:tr>
      <w:tr>
        <w:tc>
          <w:tcPr>
            <w:tcW w:type="dxa" w:w="2707"/>
            <w:shd w:fill="F7F9FC" w:color="auto" w:val="clear"/>
            <w:tcMar>
              <w:top w:type="dxa" w:w="60"/>
              <w:left w:type="dxa" w:w="100"/>
              <w:bottom w:type="dxa" w:w="60"/>
              <w:right w:type="dxa" w:w="100"/>
            </w:tcMar>
          </w:tcPr>
          <w:p>
            <w:pPr>
              <w:spacing w:after="40"/>
            </w:pPr>
            <w:r>
              <w:t xml:space="preserve">Claude Code produces a defect</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Medium</w:t>
            </w:r>
          </w:p>
        </w:tc>
        <w:tc>
          <w:tcPr>
            <w:tcW w:type="dxa" w:w="4063"/>
            <w:shd w:fill="F7F9FC" w:color="auto" w:val="clear"/>
            <w:tcMar>
              <w:top w:type="dxa" w:w="60"/>
              <w:left w:type="dxa" w:w="100"/>
              <w:bottom w:type="dxa" w:w="60"/>
              <w:right w:type="dxa" w:w="100"/>
            </w:tcMar>
          </w:tcPr>
          <w:p>
            <w:pPr>
              <w:spacing w:after="40"/>
            </w:pPr>
            <w:r>
              <w:t xml:space="preserve">Tests and CI on every phase; human acceptance review; fix-up prompts.</w:t>
            </w:r>
          </w:p>
        </w:tc>
      </w:tr>
    </w:tbl>
    <w:p>
      <w:pPr>
        <w:pStyle w:val="Heading1"/>
        <w:pageBreakBefore/>
      </w:pPr>
      <w:r>
        <w:t xml:space="preserve">19. Limitations</w:t>
      </w:r>
    </w:p>
    <w:p>
      <w:pPr>
        <w:pStyle w:val="ListParagraph"/>
        <w:numPr>
          <w:ilvl w:val="0"/>
          <w:numId w:val="2"/>
        </w:numPr>
        <w:spacing w:after="60"/>
      </w:pPr>
      <w:r>
        <w:t xml:space="preserve">Single-centre data (one hospital in China): performance may differ elsewhere; no external validation set is available without data requests.</w:t>
      </w:r>
    </w:p>
    <w:p>
      <w:pPr>
        <w:pStyle w:val="ListParagraph"/>
        <w:numPr>
          <w:ilvl w:val="0"/>
          <w:numId w:val="2"/>
        </w:numPr>
        <w:spacing w:after="60"/>
      </w:pPr>
      <w:r>
        <w:t xml:space="preserve">Only patients with TB or NTM: the system must not be used on patients without suspected mycobacterial disease.</w:t>
      </w:r>
    </w:p>
    <w:p>
      <w:pPr>
        <w:pStyle w:val="ListParagraph"/>
        <w:numPr>
          <w:ilvl w:val="0"/>
          <w:numId w:val="2"/>
        </w:numPr>
        <w:spacing w:after="60"/>
      </w:pPr>
      <w:r>
        <w:t xml:space="preserve">No lesion-level ground truth: the system does not detect cavities or other lesions; the optional heatmap is an explanation, not a lesion marker.</w:t>
      </w:r>
    </w:p>
    <w:p>
      <w:pPr>
        <w:pStyle w:val="ListParagraph"/>
        <w:numPr>
          <w:ilvl w:val="0"/>
          <w:numId w:val="2"/>
        </w:numPr>
        <w:spacing w:after="60"/>
      </w:pPr>
      <w:r>
        <w:t xml:space="preserve">Labels come from the dataset's diagnoses; any errors in them are inherited.</w:t>
      </w:r>
    </w:p>
    <w:p>
      <w:pPr>
        <w:pStyle w:val="ListParagraph"/>
        <w:numPr>
          <w:ilvl w:val="0"/>
          <w:numId w:val="2"/>
        </w:numPr>
        <w:spacing w:after="60"/>
      </w:pPr>
      <w:r>
        <w:t xml:space="preserve">TB and NTM overlap substantially on CT; perfect separation is not expected.</w:t>
      </w:r>
    </w:p>
    <w:p>
      <w:pPr>
        <w:pStyle w:val="ListParagraph"/>
        <w:numPr>
          <w:ilvl w:val="0"/>
          <w:numId w:val="2"/>
        </w:numPr>
        <w:spacing w:after="60"/>
      </w:pPr>
      <w:r>
        <w:t xml:space="preserve">Research prototype only: not a medical device and not clinically validated.</w:t>
      </w:r>
    </w:p>
    <w:p>
      <w:pPr>
        <w:pStyle w:val="Heading1"/>
        <w:pageBreakBefore/>
      </w:pPr>
      <w:r>
        <w:t xml:space="preserve">20. Ethics and Data Governance</w:t>
      </w:r>
    </w:p>
    <w:p>
      <w:pPr>
        <w:pStyle w:val="ListParagraph"/>
        <w:numPr>
          <w:ilvl w:val="0"/>
          <w:numId w:val="2"/>
        </w:numPr>
        <w:spacing w:after="60"/>
      </w:pPr>
      <w:r>
        <w:t xml:space="preserve">The training data is public, anonymised and licensed CC BY 4.0; it is cited in the thesis, README and model card.</w:t>
      </w:r>
    </w:p>
    <w:p>
      <w:pPr>
        <w:pStyle w:val="ListParagraph"/>
        <w:numPr>
          <w:ilvl w:val="0"/>
          <w:numId w:val="2"/>
        </w:numPr>
        <w:spacing w:after="60"/>
      </w:pPr>
      <w:r>
        <w:t xml:space="preserve">No real patient data from Pakistani hospitals is collected in this project; any future use with real patients would require institutional ethics approval.</w:t>
      </w:r>
    </w:p>
    <w:p>
      <w:pPr>
        <w:pStyle w:val="ListParagraph"/>
        <w:numPr>
          <w:ilvl w:val="0"/>
          <w:numId w:val="2"/>
        </w:numPr>
        <w:spacing w:after="60"/>
      </w:pPr>
      <w:r>
        <w:t xml:space="preserve">Uploaded scans are de-identified on arrival; patient identity is stored separately and deleted with the patient.</w:t>
      </w:r>
    </w:p>
    <w:p>
      <w:pPr>
        <w:pStyle w:val="ListParagraph"/>
        <w:numPr>
          <w:ilvl w:val="0"/>
          <w:numId w:val="2"/>
        </w:numPr>
        <w:spacing w:after="60"/>
      </w:pPr>
      <w:r>
        <w:t xml:space="preserve">The app shows a permanent disclaimer: decision support only, not a diagnosis, confirm with laboratory tests.</w:t>
      </w:r>
    </w:p>
    <w:p>
      <w:pPr>
        <w:pStyle w:val="ListParagraph"/>
        <w:numPr>
          <w:ilvl w:val="0"/>
          <w:numId w:val="2"/>
        </w:numPr>
        <w:spacing w:after="60"/>
      </w:pPr>
      <w:r>
        <w:t xml:space="preserve">All results, including unfavourable ones, are reported honestly.</w:t>
      </w:r>
    </w:p>
    <w:p>
      <w:pPr>
        <w:pStyle w:val="Heading1"/>
        <w:pageBreakBefore/>
      </w:pPr>
      <w:r>
        <w:t xml:space="preserve">21. Glossary (plain language)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56"/>
        <w:gridCol w:w="6770"/>
      </w:tblGrid>
      <w:tr>
        <w:trPr>
          <w:tblHeader/>
        </w:trPr>
        <w:tc>
          <w:tcPr>
            <w:tcW w:type="dxa" w:w="2256"/>
            <w:shd w:fill="1F4E79" w:color="auto" w:val="clear"/>
            <w:tcMar>
              <w:top w:type="dxa" w:w="60"/>
              <w:left w:type="dxa" w:w="100"/>
              <w:bottom w:type="dxa" w:w="60"/>
              <w:right w:type="dxa" w:w="100"/>
            </w:tcMar>
          </w:tcPr>
          <w:p>
            <w:pPr>
              <w:spacing w:after="40"/>
            </w:pPr>
            <w:r>
              <w:rPr>
                <w:b/>
                <w:bCs/>
                <w:color w:val="FFFFFF"/>
              </w:rPr>
              <w:t xml:space="preserve">Term</w:t>
            </w:r>
          </w:p>
        </w:tc>
        <w:tc>
          <w:tcPr>
            <w:tcW w:type="dxa" w:w="6770"/>
            <w:shd w:fill="1F4E79" w:color="auto" w:val="clear"/>
            <w:tcMar>
              <w:top w:type="dxa" w:w="60"/>
              <w:left w:type="dxa" w:w="100"/>
              <w:bottom w:type="dxa" w:w="60"/>
              <w:right w:type="dxa" w:w="100"/>
            </w:tcMar>
          </w:tcPr>
          <w:p>
            <w:pPr>
              <w:spacing w:after="40"/>
            </w:pPr>
            <w:r>
              <w:rPr>
                <w:b/>
                <w:bCs/>
                <w:color w:val="FFFFFF"/>
              </w:rPr>
              <w:t xml:space="preserve">Meaning</w:t>
            </w:r>
          </w:p>
        </w:tc>
      </w:tr>
      <w:tr>
        <w:tc>
          <w:tcPr>
            <w:tcW w:type="dxa" w:w="2256"/>
            <w:tcMar>
              <w:top w:type="dxa" w:w="60"/>
              <w:left w:type="dxa" w:w="100"/>
              <w:bottom w:type="dxa" w:w="60"/>
              <w:right w:type="dxa" w:w="100"/>
            </w:tcMar>
          </w:tcPr>
          <w:p>
            <w:pPr>
              <w:spacing w:after="40"/>
            </w:pPr>
            <w:r>
              <w:t xml:space="preserve">TB</w:t>
            </w:r>
          </w:p>
        </w:tc>
        <w:tc>
          <w:tcPr>
            <w:tcW w:type="dxa" w:w="6770"/>
            <w:tcMar>
              <w:top w:type="dxa" w:w="60"/>
              <w:left w:type="dxa" w:w="100"/>
              <w:bottom w:type="dxa" w:w="60"/>
              <w:right w:type="dxa" w:w="100"/>
            </w:tcMar>
          </w:tcPr>
          <w:p>
            <w:pPr>
              <w:spacing w:after="40"/>
            </w:pPr>
            <w:r>
              <w:t xml:space="preserve">Tuberculosis, an infectious lung disease caused by Mycobacterium tuberculosis.</w:t>
            </w:r>
          </w:p>
        </w:tc>
      </w:tr>
      <w:tr>
        <w:tc>
          <w:tcPr>
            <w:tcW w:type="dxa" w:w="2256"/>
            <w:shd w:fill="F7F9FC" w:color="auto" w:val="clear"/>
            <w:tcMar>
              <w:top w:type="dxa" w:w="60"/>
              <w:left w:type="dxa" w:w="100"/>
              <w:bottom w:type="dxa" w:w="60"/>
              <w:right w:type="dxa" w:w="100"/>
            </w:tcMar>
          </w:tcPr>
          <w:p>
            <w:pPr>
              <w:spacing w:after="40"/>
            </w:pPr>
            <w:r>
              <w:t xml:space="preserve">NTM</w:t>
            </w:r>
          </w:p>
        </w:tc>
        <w:tc>
          <w:tcPr>
            <w:tcW w:type="dxa" w:w="6770"/>
            <w:shd w:fill="F7F9FC" w:color="auto" w:val="clear"/>
            <w:tcMar>
              <w:top w:type="dxa" w:w="60"/>
              <w:left w:type="dxa" w:w="100"/>
              <w:bottom w:type="dxa" w:w="60"/>
              <w:right w:type="dxa" w:w="100"/>
            </w:tcMar>
          </w:tcPr>
          <w:p>
            <w:pPr>
              <w:spacing w:after="40"/>
            </w:pPr>
            <w:r>
              <w:t xml:space="preserve">Non-tuberculous mycobacteria: related bacteria causing a TB-like lung disease that needs different treatment.</w:t>
            </w:r>
          </w:p>
        </w:tc>
      </w:tr>
      <w:tr>
        <w:tc>
          <w:tcPr>
            <w:tcW w:type="dxa" w:w="2256"/>
            <w:tcMar>
              <w:top w:type="dxa" w:w="60"/>
              <w:left w:type="dxa" w:w="100"/>
              <w:bottom w:type="dxa" w:w="60"/>
              <w:right w:type="dxa" w:w="100"/>
            </w:tcMar>
          </w:tcPr>
          <w:p>
            <w:pPr>
              <w:spacing w:after="40"/>
            </w:pPr>
            <w:r>
              <w:t xml:space="preserve">CT scan / slice</w:t>
            </w:r>
          </w:p>
        </w:tc>
        <w:tc>
          <w:tcPr>
            <w:tcW w:type="dxa" w:w="6770"/>
            <w:tcMar>
              <w:top w:type="dxa" w:w="60"/>
              <w:left w:type="dxa" w:w="100"/>
              <w:bottom w:type="dxa" w:w="60"/>
              <w:right w:type="dxa" w:w="100"/>
            </w:tcMar>
          </w:tcPr>
          <w:p>
            <w:pPr>
              <w:spacing w:after="40"/>
            </w:pPr>
            <w:r>
              <w:t xml:space="preserve">A 3D X-ray scan of the chest made of hundreds of thin cross-sectional images (slices).</w:t>
            </w:r>
          </w:p>
        </w:tc>
      </w:tr>
      <w:tr>
        <w:tc>
          <w:tcPr>
            <w:tcW w:type="dxa" w:w="2256"/>
            <w:shd w:fill="F7F9FC" w:color="auto" w:val="clear"/>
            <w:tcMar>
              <w:top w:type="dxa" w:w="60"/>
              <w:left w:type="dxa" w:w="100"/>
              <w:bottom w:type="dxa" w:w="60"/>
              <w:right w:type="dxa" w:w="100"/>
            </w:tcMar>
          </w:tcPr>
          <w:p>
            <w:pPr>
              <w:spacing w:after="40"/>
            </w:pPr>
            <w:r>
              <w:t xml:space="preserve">DICOM</w:t>
            </w:r>
          </w:p>
        </w:tc>
        <w:tc>
          <w:tcPr>
            <w:tcW w:type="dxa" w:w="6770"/>
            <w:shd w:fill="F7F9FC" w:color="auto" w:val="clear"/>
            <w:tcMar>
              <w:top w:type="dxa" w:w="60"/>
              <w:left w:type="dxa" w:w="100"/>
              <w:bottom w:type="dxa" w:w="60"/>
              <w:right w:type="dxa" w:w="100"/>
            </w:tcMar>
          </w:tcPr>
          <w:p>
            <w:pPr>
              <w:spacing w:after="40"/>
            </w:pPr>
            <w:r>
              <w:t xml:space="preserve">The standard file format for medical images from scanners.</w:t>
            </w:r>
          </w:p>
        </w:tc>
      </w:tr>
      <w:tr>
        <w:tc>
          <w:tcPr>
            <w:tcW w:type="dxa" w:w="2256"/>
            <w:tcMar>
              <w:top w:type="dxa" w:w="60"/>
              <w:left w:type="dxa" w:w="100"/>
              <w:bottom w:type="dxa" w:w="60"/>
              <w:right w:type="dxa" w:w="100"/>
            </w:tcMar>
          </w:tcPr>
          <w:p>
            <w:pPr>
              <w:spacing w:after="40"/>
            </w:pPr>
            <w:r>
              <w:t xml:space="preserve">Hounsfield units (HU)</w:t>
            </w:r>
          </w:p>
        </w:tc>
        <w:tc>
          <w:tcPr>
            <w:tcW w:type="dxa" w:w="6770"/>
            <w:tcMar>
              <w:top w:type="dxa" w:w="60"/>
              <w:left w:type="dxa" w:w="100"/>
              <w:bottom w:type="dxa" w:w="60"/>
              <w:right w:type="dxa" w:w="100"/>
            </w:tcMar>
          </w:tcPr>
          <w:p>
            <w:pPr>
              <w:spacing w:after="40"/>
            </w:pPr>
            <w:r>
              <w:t xml:space="preserve">The density scale of CT images (air ≈ −1000, water = 0).</w:t>
            </w:r>
          </w:p>
        </w:tc>
      </w:tr>
      <w:tr>
        <w:tc>
          <w:tcPr>
            <w:tcW w:type="dxa" w:w="2256"/>
            <w:shd w:fill="F7F9FC" w:color="auto" w:val="clear"/>
            <w:tcMar>
              <w:top w:type="dxa" w:w="60"/>
              <w:left w:type="dxa" w:w="100"/>
              <w:bottom w:type="dxa" w:w="60"/>
              <w:right w:type="dxa" w:w="100"/>
            </w:tcMar>
          </w:tcPr>
          <w:p>
            <w:pPr>
              <w:spacing w:after="40"/>
            </w:pPr>
            <w:r>
              <w:t xml:space="preserve">3D CNN</w:t>
            </w:r>
          </w:p>
        </w:tc>
        <w:tc>
          <w:tcPr>
            <w:tcW w:type="dxa" w:w="6770"/>
            <w:shd w:fill="F7F9FC" w:color="auto" w:val="clear"/>
            <w:tcMar>
              <w:top w:type="dxa" w:w="60"/>
              <w:left w:type="dxa" w:w="100"/>
              <w:bottom w:type="dxa" w:w="60"/>
              <w:right w:type="dxa" w:w="100"/>
            </w:tcMar>
          </w:tcPr>
          <w:p>
            <w:pPr>
              <w:spacing w:after="40"/>
            </w:pPr>
            <w:r>
              <w:t xml:space="preserve">A type of neural network that learns patterns directly from 3D images.</w:t>
            </w:r>
          </w:p>
        </w:tc>
      </w:tr>
      <w:tr>
        <w:tc>
          <w:tcPr>
            <w:tcW w:type="dxa" w:w="2256"/>
            <w:tcMar>
              <w:top w:type="dxa" w:w="60"/>
              <w:left w:type="dxa" w:w="100"/>
              <w:bottom w:type="dxa" w:w="60"/>
              <w:right w:type="dxa" w:w="100"/>
            </w:tcMar>
          </w:tcPr>
          <w:p>
            <w:pPr>
              <w:spacing w:after="40"/>
            </w:pPr>
            <w:r>
              <w:t xml:space="preserve">.pth file</w:t>
            </w:r>
          </w:p>
        </w:tc>
        <w:tc>
          <w:tcPr>
            <w:tcW w:type="dxa" w:w="6770"/>
            <w:tcMar>
              <w:top w:type="dxa" w:w="60"/>
              <w:left w:type="dxa" w:w="100"/>
              <w:bottom w:type="dxa" w:w="60"/>
              <w:right w:type="dxa" w:w="100"/>
            </w:tcMar>
          </w:tcPr>
          <w:p>
            <w:pPr>
              <w:spacing w:after="40"/>
            </w:pPr>
            <w:r>
              <w:t xml:space="preserve">The saved trained model (its learned weights and settings).</w:t>
            </w:r>
          </w:p>
        </w:tc>
      </w:tr>
      <w:tr>
        <w:tc>
          <w:tcPr>
            <w:tcW w:type="dxa" w:w="2256"/>
            <w:shd w:fill="F7F9FC" w:color="auto" w:val="clear"/>
            <w:tcMar>
              <w:top w:type="dxa" w:w="60"/>
              <w:left w:type="dxa" w:w="100"/>
              <w:bottom w:type="dxa" w:w="60"/>
              <w:right w:type="dxa" w:w="100"/>
            </w:tcMar>
          </w:tcPr>
          <w:p>
            <w:pPr>
              <w:spacing w:after="40"/>
            </w:pPr>
            <w:r>
              <w:t xml:space="preserve">Ensemble</w:t>
            </w:r>
          </w:p>
        </w:tc>
        <w:tc>
          <w:tcPr>
            <w:tcW w:type="dxa" w:w="6770"/>
            <w:shd w:fill="F7F9FC" w:color="auto" w:val="clear"/>
            <w:tcMar>
              <w:top w:type="dxa" w:w="60"/>
              <w:left w:type="dxa" w:w="100"/>
              <w:bottom w:type="dxa" w:w="60"/>
              <w:right w:type="dxa" w:w="100"/>
            </w:tcMar>
          </w:tcPr>
          <w:p>
            <w:pPr>
              <w:spacing w:after="40"/>
            </w:pPr>
            <w:r>
              <w:t xml:space="preserve">Several models whose answers are averaged for a more stable result.</w:t>
            </w:r>
          </w:p>
        </w:tc>
      </w:tr>
      <w:tr>
        <w:tc>
          <w:tcPr>
            <w:tcW w:type="dxa" w:w="2256"/>
            <w:tcMar>
              <w:top w:type="dxa" w:w="60"/>
              <w:left w:type="dxa" w:w="100"/>
              <w:bottom w:type="dxa" w:w="60"/>
              <w:right w:type="dxa" w:w="100"/>
            </w:tcMar>
          </w:tcPr>
          <w:p>
            <w:pPr>
              <w:spacing w:after="40"/>
            </w:pPr>
            <w:r>
              <w:t xml:space="preserve">AUC</w:t>
            </w:r>
          </w:p>
        </w:tc>
        <w:tc>
          <w:tcPr>
            <w:tcW w:type="dxa" w:w="6770"/>
            <w:tcMar>
              <w:top w:type="dxa" w:w="60"/>
              <w:left w:type="dxa" w:w="100"/>
              <w:bottom w:type="dxa" w:w="60"/>
              <w:right w:type="dxa" w:w="100"/>
            </w:tcMar>
          </w:tcPr>
          <w:p>
            <w:pPr>
              <w:spacing w:after="40"/>
            </w:pPr>
            <w:r>
              <w:t xml:space="preserve">A 0–1 score of how well the model separates TB from NTM (0.5 = guessing, 1.0 = perfect).</w:t>
            </w:r>
          </w:p>
        </w:tc>
      </w:tr>
      <w:tr>
        <w:tc>
          <w:tcPr>
            <w:tcW w:type="dxa" w:w="2256"/>
            <w:shd w:fill="F7F9FC" w:color="auto" w:val="clear"/>
            <w:tcMar>
              <w:top w:type="dxa" w:w="60"/>
              <w:left w:type="dxa" w:w="100"/>
              <w:bottom w:type="dxa" w:w="60"/>
              <w:right w:type="dxa" w:w="100"/>
            </w:tcMar>
          </w:tcPr>
          <w:p>
            <w:pPr>
              <w:spacing w:after="40"/>
            </w:pPr>
            <w:r>
              <w:t xml:space="preserve">Sensitivity / specificity</w:t>
            </w:r>
          </w:p>
        </w:tc>
        <w:tc>
          <w:tcPr>
            <w:tcW w:type="dxa" w:w="6770"/>
            <w:shd w:fill="F7F9FC" w:color="auto" w:val="clear"/>
            <w:tcMar>
              <w:top w:type="dxa" w:w="60"/>
              <w:left w:type="dxa" w:w="100"/>
              <w:bottom w:type="dxa" w:w="60"/>
              <w:right w:type="dxa" w:w="100"/>
            </w:tcMar>
          </w:tcPr>
          <w:p>
            <w:pPr>
              <w:spacing w:after="40"/>
            </w:pPr>
            <w:r>
              <w:t xml:space="preserve">Share of TB cases correctly called TB / share of NTM cases correctly called NTM.</w:t>
            </w:r>
          </w:p>
        </w:tc>
      </w:tr>
      <w:tr>
        <w:tc>
          <w:tcPr>
            <w:tcW w:type="dxa" w:w="2256"/>
            <w:tcMar>
              <w:top w:type="dxa" w:w="60"/>
              <w:left w:type="dxa" w:w="100"/>
              <w:bottom w:type="dxa" w:w="60"/>
              <w:right w:type="dxa" w:w="100"/>
            </w:tcMar>
          </w:tcPr>
          <w:p>
            <w:pPr>
              <w:spacing w:after="40"/>
            </w:pPr>
            <w:r>
              <w:t xml:space="preserve">Calibration</w:t>
            </w:r>
          </w:p>
        </w:tc>
        <w:tc>
          <w:tcPr>
            <w:tcW w:type="dxa" w:w="6770"/>
            <w:tcMar>
              <w:top w:type="dxa" w:w="60"/>
              <w:left w:type="dxa" w:w="100"/>
              <w:bottom w:type="dxa" w:w="60"/>
              <w:right w:type="dxa" w:w="100"/>
            </w:tcMar>
          </w:tcPr>
          <w:p>
            <w:pPr>
              <w:spacing w:after="40"/>
            </w:pPr>
            <w:r>
              <w:t xml:space="preserve">Whether a stated confidence (e.g. 80%) matches how often the model is actually right.</w:t>
            </w:r>
          </w:p>
        </w:tc>
      </w:tr>
      <w:tr>
        <w:tc>
          <w:tcPr>
            <w:tcW w:type="dxa" w:w="2256"/>
            <w:shd w:fill="F7F9FC" w:color="auto" w:val="clear"/>
            <w:tcMar>
              <w:top w:type="dxa" w:w="60"/>
              <w:left w:type="dxa" w:w="100"/>
              <w:bottom w:type="dxa" w:w="60"/>
              <w:right w:type="dxa" w:w="100"/>
            </w:tcMar>
          </w:tcPr>
          <w:p>
            <w:pPr>
              <w:spacing w:after="40"/>
            </w:pPr>
            <w:r>
              <w:t xml:space="preserve">Cross-validation</w:t>
            </w:r>
          </w:p>
        </w:tc>
        <w:tc>
          <w:tcPr>
            <w:tcW w:type="dxa" w:w="6770"/>
            <w:shd w:fill="F7F9FC" w:color="auto" w:val="clear"/>
            <w:tcMar>
              <w:top w:type="dxa" w:w="60"/>
              <w:left w:type="dxa" w:w="100"/>
              <w:bottom w:type="dxa" w:w="60"/>
              <w:right w:type="dxa" w:w="100"/>
            </w:tcMar>
          </w:tcPr>
          <w:p>
            <w:pPr>
              <w:spacing w:after="40"/>
            </w:pPr>
            <w:r>
              <w:t xml:space="preserve">Training five times on different 80/20 portions of the development data to measure reliability.</w:t>
            </w:r>
          </w:p>
        </w:tc>
      </w:tr>
      <w:tr>
        <w:tc>
          <w:tcPr>
            <w:tcW w:type="dxa" w:w="2256"/>
            <w:tcMar>
              <w:top w:type="dxa" w:w="60"/>
              <w:left w:type="dxa" w:w="100"/>
              <w:bottom w:type="dxa" w:w="60"/>
              <w:right w:type="dxa" w:w="100"/>
            </w:tcMar>
          </w:tcPr>
          <w:p>
            <w:pPr>
              <w:spacing w:after="40"/>
            </w:pPr>
            <w:r>
              <w:t xml:space="preserve">Locked test set</w:t>
            </w:r>
          </w:p>
        </w:tc>
        <w:tc>
          <w:tcPr>
            <w:tcW w:type="dxa" w:w="6770"/>
            <w:tcMar>
              <w:top w:type="dxa" w:w="60"/>
              <w:left w:type="dxa" w:w="100"/>
              <w:bottom w:type="dxa" w:w="60"/>
              <w:right w:type="dxa" w:w="100"/>
            </w:tcMar>
          </w:tcPr>
          <w:p>
            <w:pPr>
              <w:spacing w:after="40"/>
            </w:pPr>
            <w:r>
              <w:t xml:space="preserve">Patients set aside at the start and used only once at the end for an honest final score.</w:t>
            </w:r>
          </w:p>
        </w:tc>
      </w:tr>
      <w:tr>
        <w:tc>
          <w:tcPr>
            <w:tcW w:type="dxa" w:w="2256"/>
            <w:shd w:fill="F7F9FC" w:color="auto" w:val="clear"/>
            <w:tcMar>
              <w:top w:type="dxa" w:w="60"/>
              <w:left w:type="dxa" w:w="100"/>
              <w:bottom w:type="dxa" w:w="60"/>
              <w:right w:type="dxa" w:w="100"/>
            </w:tcMar>
          </w:tcPr>
          <w:p>
            <w:pPr>
              <w:spacing w:after="40"/>
            </w:pPr>
            <w:r>
              <w:t xml:space="preserve">Shortcut learning</w:t>
            </w:r>
          </w:p>
        </w:tc>
        <w:tc>
          <w:tcPr>
            <w:tcW w:type="dxa" w:w="6770"/>
            <w:shd w:fill="F7F9FC" w:color="auto" w:val="clear"/>
            <w:tcMar>
              <w:top w:type="dxa" w:w="60"/>
              <w:left w:type="dxa" w:w="100"/>
              <w:bottom w:type="dxa" w:w="60"/>
              <w:right w:type="dxa" w:w="100"/>
            </w:tcMar>
          </w:tcPr>
          <w:p>
            <w:pPr>
              <w:spacing w:after="40"/>
            </w:pPr>
            <w:r>
              <w:t xml:space="preserve">When a model uses irrelevant clues (e.g. scanner type) instead of the disease itself.</w:t>
            </w:r>
          </w:p>
        </w:tc>
      </w:tr>
      <w:tr>
        <w:tc>
          <w:tcPr>
            <w:tcW w:type="dxa" w:w="2256"/>
            <w:tcMar>
              <w:top w:type="dxa" w:w="60"/>
              <w:left w:type="dxa" w:w="100"/>
              <w:bottom w:type="dxa" w:w="60"/>
              <w:right w:type="dxa" w:w="100"/>
            </w:tcMar>
          </w:tcPr>
          <w:p>
            <w:pPr>
              <w:spacing w:after="40"/>
            </w:pPr>
            <w:r>
              <w:t xml:space="preserve">Grad-CAM heatmap</w:t>
            </w:r>
          </w:p>
        </w:tc>
        <w:tc>
          <w:tcPr>
            <w:tcW w:type="dxa" w:w="6770"/>
            <w:tcMar>
              <w:top w:type="dxa" w:w="60"/>
              <w:left w:type="dxa" w:w="100"/>
              <w:bottom w:type="dxa" w:w="60"/>
              <w:right w:type="dxa" w:w="100"/>
            </w:tcMar>
          </w:tcPr>
          <w:p>
            <w:pPr>
              <w:spacing w:after="40"/>
            </w:pPr>
            <w:r>
              <w:t xml:space="preserve">A colour overlay showing which image regions most influenced the model's decision.</w:t>
            </w:r>
          </w:p>
        </w:tc>
      </w:tr>
      <w:tr>
        <w:tc>
          <w:tcPr>
            <w:tcW w:type="dxa" w:w="2256"/>
            <w:shd w:fill="F7F9FC" w:color="auto" w:val="clear"/>
            <w:tcMar>
              <w:top w:type="dxa" w:w="60"/>
              <w:left w:type="dxa" w:w="100"/>
              <w:bottom w:type="dxa" w:w="60"/>
              <w:right w:type="dxa" w:w="100"/>
            </w:tcMar>
          </w:tcPr>
          <w:p>
            <w:pPr>
              <w:spacing w:after="40"/>
            </w:pPr>
            <w:r>
              <w:t xml:space="preserve">Docker</w:t>
            </w:r>
          </w:p>
        </w:tc>
        <w:tc>
          <w:tcPr>
            <w:tcW w:type="dxa" w:w="6770"/>
            <w:shd w:fill="F7F9FC" w:color="auto" w:val="clear"/>
            <w:tcMar>
              <w:top w:type="dxa" w:w="60"/>
              <w:left w:type="dxa" w:w="100"/>
              <w:bottom w:type="dxa" w:w="60"/>
              <w:right w:type="dxa" w:w="100"/>
            </w:tcMar>
          </w:tcPr>
          <w:p>
            <w:pPr>
              <w:spacing w:after="40"/>
            </w:pPr>
            <w:r>
              <w:t xml:space="preserve">Software that packages the whole system so it runs the same on any computer.</w:t>
            </w:r>
          </w:p>
        </w:tc>
      </w:tr>
      <w:tr>
        <w:tc>
          <w:tcPr>
            <w:tcW w:type="dxa" w:w="2256"/>
            <w:tcMar>
              <w:top w:type="dxa" w:w="60"/>
              <w:left w:type="dxa" w:w="100"/>
              <w:bottom w:type="dxa" w:w="60"/>
              <w:right w:type="dxa" w:w="100"/>
            </w:tcMar>
          </w:tcPr>
          <w:p>
            <w:pPr>
              <w:spacing w:after="40"/>
            </w:pPr>
            <w:r>
              <w:t xml:space="preserve">Pull request (PR) / CI</w:t>
            </w:r>
          </w:p>
        </w:tc>
        <w:tc>
          <w:tcPr>
            <w:tcW w:type="dxa" w:w="6770"/>
            <w:tcMar>
              <w:top w:type="dxa" w:w="60"/>
              <w:left w:type="dxa" w:w="100"/>
              <w:bottom w:type="dxa" w:w="60"/>
              <w:right w:type="dxa" w:w="100"/>
            </w:tcMar>
          </w:tcPr>
          <w:p>
            <w:pPr>
              <w:spacing w:after="40"/>
            </w:pPr>
            <w:r>
              <w:t xml:space="preserve">A proposed code change on GitHub / automatic tests that run on every change.</w:t>
            </w:r>
          </w:p>
        </w:tc>
      </w:tr>
    </w:tbl>
    <w:p>
      <w:pPr>
        <w:pStyle w:val="Heading1"/>
        <w:pageBreakBefore/>
      </w:pPr>
      <w:r>
        <w:t xml:space="preserve">22. References</w:t>
      </w:r>
    </w:p>
    <w:p>
      <w:pPr>
        <w:pStyle w:val="ListParagraph"/>
        <w:numPr>
          <w:ilvl w:val="0"/>
          <w:numId w:val="2"/>
        </w:numPr>
        <w:spacing w:after="60"/>
      </w:pPr>
      <w:r>
        <w:t xml:space="preserve">Han, D. et al. (2025). An Integrated Mycobacterial CT Imaging Dataset with Multispecies Information. Scientific Data. Kaggle: damianhan/dicom-dataset (CC BY 4.0).</w:t>
      </w:r>
    </w:p>
    <w:p>
      <w:pPr>
        <w:pStyle w:val="ListParagraph"/>
        <w:numPr>
          <w:ilvl w:val="0"/>
          <w:numId w:val="2"/>
        </w:numPr>
        <w:spacing w:after="60"/>
      </w:pPr>
      <w:r>
        <w:t xml:space="preserve">Kanagala, A. et al. (2026). Whole-Lung CT Radiomics-Based Machine Learning Classification of Nontuberculous Mycobacterial Lung Disease Across Geographically Distinct Cohorts. medRxiv.</w:t>
      </w:r>
    </w:p>
    <w:p>
      <w:pPr>
        <w:pStyle w:val="ListParagraph"/>
        <w:numPr>
          <w:ilvl w:val="0"/>
          <w:numId w:val="2"/>
        </w:numPr>
        <w:spacing w:after="60"/>
      </w:pPr>
      <w:r>
        <w:t xml:space="preserve">Distinguishing nontuberculous mycobacterial lung disease from pulmonary tuberculosis using radiomics machine learning models from CT images (2026). Frontiers in Medicine.</w:t>
      </w:r>
    </w:p>
    <w:p>
      <w:pPr>
        <w:pStyle w:val="ListParagraph"/>
        <w:numPr>
          <w:ilvl w:val="0"/>
          <w:numId w:val="2"/>
        </w:numPr>
        <w:spacing w:after="60"/>
      </w:pPr>
      <w:r>
        <w:t xml:space="preserve">Hofmanninger, J. et al. (2020). Automatic lung segmentation in routine imaging is primarily a data diversity problem, not a methodology problem. European Radiology Experimental, 4, 50.</w:t>
      </w:r>
    </w:p>
    <w:p>
      <w:pPr>
        <w:pStyle w:val="ListParagraph"/>
        <w:numPr>
          <w:ilvl w:val="0"/>
          <w:numId w:val="2"/>
        </w:numPr>
        <w:spacing w:after="60"/>
      </w:pPr>
      <w:r>
        <w:t xml:space="preserve">Chen, S., Ma, K., Zheng, Y. (2019). Med3D: Transfer Learning for 3D Medical Image Analysis. arXiv:1904.00625.</w:t>
      </w:r>
    </w:p>
    <w:p>
      <w:pPr>
        <w:pStyle w:val="ListParagraph"/>
        <w:numPr>
          <w:ilvl w:val="0"/>
          <w:numId w:val="2"/>
        </w:numPr>
        <w:spacing w:after="60"/>
      </w:pPr>
      <w:r>
        <w:t xml:space="preserve">Cardoso, M. J. et al. (2022). MONAI: An open-source framework for deep learning in healthcare. arXiv:2211.02701.</w:t>
      </w:r>
    </w:p>
    <w:p>
      <w:pPr>
        <w:pStyle w:val="ListParagraph"/>
        <w:numPr>
          <w:ilvl w:val="0"/>
          <w:numId w:val="2"/>
        </w:numPr>
        <w:spacing w:after="60"/>
      </w:pPr>
      <w:r>
        <w:t xml:space="preserve">He, K. et al. (2016). Deep Residual Learning for Image Recognition. CVPR.</w:t>
      </w:r>
    </w:p>
    <w:p>
      <w:pPr>
        <w:pStyle w:val="ListParagraph"/>
        <w:numPr>
          <w:ilvl w:val="0"/>
          <w:numId w:val="2"/>
        </w:numPr>
        <w:spacing w:after="60"/>
      </w:pPr>
      <w:r>
        <w:t xml:space="preserve">Guo, C. et al. (2017). On Calibration of Modern Neural Networks. ICML.</w:t>
      </w:r>
    </w:p>
    <w:p>
      <w:pPr>
        <w:pStyle w:val="ListParagraph"/>
        <w:numPr>
          <w:ilvl w:val="0"/>
          <w:numId w:val="2"/>
        </w:numPr>
        <w:spacing w:after="60"/>
      </w:pPr>
      <w:r>
        <w:t xml:space="preserve">DeLong, E. R., DeLong, D. M., Clarke-Pearson, D. L. (1988). Comparing the areas under two or more correlated ROC curves. Biometrics, 44(3), 837–845.</w:t>
      </w:r>
    </w:p>
    <w:p>
      <w:pPr>
        <w:pStyle w:val="ListParagraph"/>
        <w:numPr>
          <w:ilvl w:val="0"/>
          <w:numId w:val="2"/>
        </w:numPr>
        <w:spacing w:after="60"/>
      </w:pPr>
      <w:r>
        <w:t xml:space="preserve">Selvaraju, R. R. et al. (2017). Grad-CAM: Visual Explanations from Deep Networks via Gradient-based Localization. ICCV.</w:t>
      </w:r>
    </w:p>
    <w:p>
      <w:pPr>
        <w:pStyle w:val="ListParagraph"/>
        <w:numPr>
          <w:ilvl w:val="0"/>
          <w:numId w:val="2"/>
        </w:numPr>
        <w:spacing w:after="60"/>
      </w:pPr>
      <w:r>
        <w:t xml:space="preserve">World Health Organization (2024). Global Tuberculosis Report 2024.</w:t>
      </w:r>
    </w:p>
    <w:p>
      <w:pPr>
        <w:pStyle w:val="ListParagraph"/>
        <w:numPr>
          <w:ilvl w:val="0"/>
          <w:numId w:val="2"/>
        </w:numPr>
        <w:spacing w:after="60"/>
      </w:pPr>
      <w:r>
        <w:t xml:space="preserve">Haq, I. et al. (2022). Machine Vision Approach for Diagnosing Tuberculosis Based on CT Scan Images. Symmetry, 14(10), 1997.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CaviNet | Air University Islamabad | FYP 2025–2027 | Scope v2.0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75B6"/>
      <w:sz w:val="26"/>
      <w:szCs w:val="26"/>
    </w:rPr>
  </w:style>
  <w:style w:type="paragraph" w:styleId="Heading3">
    <w:name w:val="Heading 3"/>
    <w:basedOn w:val="Normal"/>
    <w:next w:val="Normal"/>
    <w:qFormat/>
    <w:pPr>
      <w:spacing w:after="80" w:before="16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8b942d8592e8ec3d00664bfbf57c9e55ad30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CaviNet Project Scope Document v2.0</dc:title>
  <dc:creator>CaviNet team</dc:creator>
  <cp:lastModifiedBy>Un-named</cp:lastModifiedBy>
  <cp:revision>1</cp:revision>
  <dcterms:created xsi:type="dcterms:W3CDTF">2026-10-03T13:39:44.793Z</dcterms:created>
  <dcterms:modified xsi:type="dcterms:W3CDTF">2026-10-03T13:39:44.793Z</dcterms:modified>
</cp:coreProperties>
</file>

<file path=docProps/custom.xml><?xml version="1.0" encoding="utf-8"?>
<Properties xmlns="http://schemas.openxmlformats.org/officeDocument/2006/custom-properties" xmlns:vt="http://schemas.openxmlformats.org/officeDocument/2006/docPropsVTypes"/>
</file>