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B3" w:rsidRDefault="00797BB3" w:rsidP="00797BB3">
      <w:pPr>
        <w:bidi/>
        <w:rPr>
          <w:rFonts w:cs="B Nazanin"/>
          <w:b/>
          <w:bCs/>
          <w:sz w:val="32"/>
          <w:szCs w:val="32"/>
          <w:lang w:bidi="fa-IR"/>
        </w:rPr>
      </w:pPr>
      <w:r w:rsidRPr="008618A8">
        <w:rPr>
          <w:rFonts w:cs="B Nazanin" w:hint="cs"/>
          <w:b/>
          <w:bCs/>
          <w:sz w:val="32"/>
          <w:szCs w:val="32"/>
          <w:rtl/>
          <w:lang w:bidi="fa-IR"/>
        </w:rPr>
        <w:t xml:space="preserve">نمودار فرآیند </w:t>
      </w:r>
      <w:r w:rsidRPr="008618A8">
        <w:rPr>
          <w:rFonts w:cs="B Nazanin"/>
          <w:b/>
          <w:bCs/>
          <w:sz w:val="32"/>
          <w:szCs w:val="32"/>
          <w:lang w:bidi="fa-IR"/>
        </w:rPr>
        <w:t>BPMN</w:t>
      </w:r>
    </w:p>
    <w:p w:rsidR="00797BB3" w:rsidRDefault="00797BB3" w:rsidP="00797BB3">
      <w:pPr>
        <w:bidi/>
        <w:rPr>
          <w:rFonts w:cs="B Nazanin"/>
          <w:sz w:val="24"/>
          <w:szCs w:val="24"/>
          <w:rtl/>
          <w:lang w:bidi="fa-IR"/>
        </w:rPr>
      </w:pPr>
      <w:r>
        <w:rPr>
          <w:rFonts w:cs="B Nazanin" w:hint="cs"/>
          <w:sz w:val="24"/>
          <w:szCs w:val="24"/>
          <w:rtl/>
          <w:lang w:bidi="fa-IR"/>
        </w:rPr>
        <w:t xml:space="preserve">*** برای آسانسازی بررسی نمودار المان های مهم را مختصرا توضیح میدهیم و همچنین فرضیات مطرح میشود. </w:t>
      </w:r>
    </w:p>
    <w:p w:rsidR="00797BB3" w:rsidRDefault="00797BB3" w:rsidP="00797BB3">
      <w:pPr>
        <w:bidi/>
        <w:rPr>
          <w:rFonts w:cs="B Nazanin"/>
          <w:sz w:val="32"/>
          <w:szCs w:val="32"/>
          <w:rtl/>
          <w:lang w:bidi="fa-IR"/>
        </w:rPr>
      </w:pPr>
      <w:r>
        <w:rPr>
          <w:rFonts w:cs="B Nazanin" w:hint="cs"/>
          <w:sz w:val="32"/>
          <w:szCs w:val="32"/>
          <w:rtl/>
          <w:lang w:bidi="fa-IR"/>
        </w:rPr>
        <w:t>مفروضات:</w:t>
      </w:r>
    </w:p>
    <w:p w:rsidR="00797BB3" w:rsidRDefault="00797BB3" w:rsidP="00797BB3">
      <w:pPr>
        <w:bidi/>
        <w:rPr>
          <w:rFonts w:cs="B Nazanin"/>
          <w:sz w:val="24"/>
          <w:szCs w:val="24"/>
          <w:rtl/>
          <w:lang w:bidi="fa-IR"/>
        </w:rPr>
      </w:pPr>
      <w:r>
        <w:rPr>
          <w:rFonts w:cs="B Nazanin" w:hint="cs"/>
          <w:sz w:val="24"/>
          <w:szCs w:val="24"/>
          <w:rtl/>
          <w:lang w:bidi="fa-IR"/>
        </w:rPr>
        <w:t>1- در این بخش درصورت رسم یکپارچه تمام فرآیندها خوانایی و سادگی نمودار دچار چالش هایی میشد بنابراین فرآیندهای ثبت نام مشتری و پیک و فروشگاه به صورت جدا و فرآیندهای خرید و تحویل سفارش و امتیازدهی و نهایتا مرجوعی به صورت پایان به پایان و یکپارچه رسم شد.</w:t>
      </w:r>
    </w:p>
    <w:p w:rsidR="00797BB3" w:rsidRPr="009E0512" w:rsidRDefault="00797BB3" w:rsidP="00797BB3">
      <w:pPr>
        <w:bidi/>
        <w:rPr>
          <w:rFonts w:cs="B Nazanin"/>
          <w:sz w:val="24"/>
          <w:szCs w:val="24"/>
          <w:rtl/>
          <w:lang w:bidi="fa-IR"/>
        </w:rPr>
      </w:pPr>
      <w:r>
        <w:rPr>
          <w:rFonts w:cs="B Nazanin" w:hint="cs"/>
          <w:sz w:val="24"/>
          <w:szCs w:val="24"/>
          <w:rtl/>
          <w:lang w:bidi="fa-IR"/>
        </w:rPr>
        <w:t>2- مبنای طراحی فرآیندها دقیقا مبتنی بر متن موجود در صورت پروژه بوده است فقط در مواردی مانند صحت سنجی شماره موبایل یا ایمیل مشتری در هنگام ثبت نام، تغییرات بسیار جزیی(از نظر ما لازم جهت واقعی تر بودن فرآیندها) اعمال شده است که در صورت بررسی نمودار از وضوح کافی برخوردارند.</w:t>
      </w:r>
    </w:p>
    <w:p w:rsidR="00797BB3" w:rsidRDefault="00797BB3" w:rsidP="00797BB3">
      <w:pPr>
        <w:bidi/>
        <w:rPr>
          <w:rFonts w:cs="B Nazanin"/>
          <w:sz w:val="24"/>
          <w:szCs w:val="24"/>
          <w:rtl/>
          <w:lang w:bidi="fa-IR"/>
        </w:rPr>
      </w:pPr>
      <w:r>
        <w:rPr>
          <w:rFonts w:cs="B Nazanin" w:hint="cs"/>
          <w:sz w:val="24"/>
          <w:szCs w:val="24"/>
          <w:rtl/>
          <w:lang w:bidi="fa-IR"/>
        </w:rPr>
        <w:t>3- شروع فرآیندها میتوانست به شکل دقیقتری رقم بخورد به عنوان مثال شاید برای دسترسی به صفحه لیست فروشگاه ها در فرآیند خرید لازم باشد مشتری به حساب کاربری خود وارد شود ولی بنابر اصل کم بودن تعداد المان چنین مواردی به پروژه اضافه نشد.</w:t>
      </w:r>
    </w:p>
    <w:p w:rsidR="00797BB3" w:rsidRDefault="00797BB3" w:rsidP="00797BB3">
      <w:pPr>
        <w:bidi/>
        <w:rPr>
          <w:rFonts w:cs="B Nazanin"/>
          <w:sz w:val="24"/>
          <w:szCs w:val="24"/>
          <w:rtl/>
          <w:lang w:bidi="fa-IR"/>
        </w:rPr>
      </w:pPr>
      <w:r>
        <w:rPr>
          <w:rFonts w:cs="B Nazanin" w:hint="cs"/>
          <w:sz w:val="24"/>
          <w:szCs w:val="24"/>
          <w:rtl/>
          <w:lang w:bidi="fa-IR"/>
        </w:rPr>
        <w:t xml:space="preserve">4- یک نسخه ی دیگر نیز توسط گروه ما آماده شده بود که با وجود تطبیق کاملتر با اصول 7 گانه مطرح شده در کلاس مشکلاتی از قبیل کلی بودن تسک ها(طبق تعاریفی در </w:t>
      </w:r>
      <w:r>
        <w:rPr>
          <w:rFonts w:cs="B Nazanin"/>
          <w:sz w:val="24"/>
          <w:szCs w:val="24"/>
          <w:lang w:bidi="fa-IR"/>
        </w:rPr>
        <w:t>BPMN2</w:t>
      </w:r>
      <w:r>
        <w:rPr>
          <w:rFonts w:cs="B Nazanin" w:hint="cs"/>
          <w:sz w:val="24"/>
          <w:szCs w:val="24"/>
          <w:rtl/>
          <w:lang w:bidi="fa-IR"/>
        </w:rPr>
        <w:t xml:space="preserve"> تسک باید غیرقابل شکست باشد) یا عدم درک کامل از فرآیندها درصورت مطالعه انحصاری نسخه ی بیزاجی آماده شده بدون آگاهی از داستان ارتباط ذی نفعان (مطرح شده در صورت پروژه) داشت بنابراین با تحلیل هزینه فایده تصمیم بر طراحی این نسخه گرفته شد.</w:t>
      </w:r>
    </w:p>
    <w:p w:rsidR="00797BB3" w:rsidRPr="009E0512" w:rsidRDefault="00797BB3" w:rsidP="00797BB3">
      <w:pPr>
        <w:bidi/>
        <w:rPr>
          <w:rFonts w:cs="B Nazanin"/>
          <w:sz w:val="24"/>
          <w:szCs w:val="24"/>
          <w:rtl/>
          <w:lang w:bidi="fa-IR"/>
        </w:rPr>
      </w:pPr>
    </w:p>
    <w:p w:rsidR="00797BB3" w:rsidRDefault="00797BB3" w:rsidP="00797BB3">
      <w:pPr>
        <w:bidi/>
        <w:rPr>
          <w:rFonts w:cs="B Nazanin"/>
          <w:sz w:val="32"/>
          <w:szCs w:val="32"/>
          <w:rtl/>
          <w:lang w:bidi="fa-IR"/>
        </w:rPr>
      </w:pPr>
      <w:r>
        <w:rPr>
          <w:rFonts w:cs="B Nazanin" w:hint="cs"/>
          <w:sz w:val="32"/>
          <w:szCs w:val="32"/>
          <w:rtl/>
          <w:lang w:bidi="fa-IR"/>
        </w:rPr>
        <w:t>تعریف ایونت</w:t>
      </w:r>
      <w:r>
        <w:rPr>
          <w:rStyle w:val="FootnoteReference"/>
          <w:rFonts w:cs="B Nazanin"/>
          <w:sz w:val="32"/>
          <w:szCs w:val="32"/>
          <w:rtl/>
          <w:lang w:bidi="fa-IR"/>
        </w:rPr>
        <w:footnoteReference w:id="1"/>
      </w:r>
      <w:r>
        <w:rPr>
          <w:rFonts w:cs="B Nazanin" w:hint="cs"/>
          <w:sz w:val="32"/>
          <w:szCs w:val="32"/>
          <w:rtl/>
          <w:lang w:bidi="fa-IR"/>
        </w:rPr>
        <w:t>:</w:t>
      </w:r>
    </w:p>
    <w:p w:rsidR="00797BB3" w:rsidRPr="009E0512" w:rsidRDefault="00797BB3" w:rsidP="00797BB3">
      <w:pPr>
        <w:bidi/>
        <w:rPr>
          <w:rFonts w:cs="B Nazanin"/>
          <w:sz w:val="32"/>
          <w:szCs w:val="32"/>
          <w:lang w:bidi="fa-IR"/>
        </w:rPr>
      </w:pPr>
    </w:p>
    <w:p w:rsidR="00797BB3" w:rsidRDefault="00797BB3" w:rsidP="00797BB3">
      <w:pPr>
        <w:bidi/>
        <w:rPr>
          <w:rFonts w:cs="B Nazanin"/>
          <w:sz w:val="24"/>
          <w:szCs w:val="24"/>
          <w:rtl/>
          <w:lang w:bidi="fa-IR"/>
        </w:rPr>
      </w:pPr>
    </w:p>
    <w:p w:rsidR="00797BB3" w:rsidRDefault="00797BB3" w:rsidP="00797BB3">
      <w:pPr>
        <w:bidi/>
        <w:rPr>
          <w:rFonts w:cs="B Nazanin"/>
          <w:sz w:val="32"/>
          <w:szCs w:val="32"/>
          <w:lang w:bidi="fa-IR"/>
        </w:rPr>
      </w:pPr>
      <w:r>
        <w:rPr>
          <w:rFonts w:cs="B Nazanin" w:hint="cs"/>
          <w:sz w:val="32"/>
          <w:szCs w:val="32"/>
          <w:rtl/>
          <w:lang w:bidi="fa-IR"/>
        </w:rPr>
        <w:t>تعریف تسک</w:t>
      </w:r>
      <w:r>
        <w:rPr>
          <w:rStyle w:val="FootnoteReference"/>
          <w:rFonts w:cs="B Nazanin"/>
          <w:sz w:val="32"/>
          <w:szCs w:val="32"/>
          <w:rtl/>
          <w:lang w:bidi="fa-IR"/>
        </w:rPr>
        <w:footnoteReference w:id="2"/>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t>تعریف گیت وی</w:t>
      </w:r>
      <w:r>
        <w:rPr>
          <w:rStyle w:val="FootnoteReference"/>
          <w:rFonts w:cs="B Nazanin"/>
          <w:sz w:val="32"/>
          <w:szCs w:val="32"/>
          <w:rtl/>
          <w:lang w:bidi="fa-IR"/>
        </w:rPr>
        <w:footnoteReference w:id="3"/>
      </w:r>
      <w:r>
        <w:rPr>
          <w:rFonts w:cs="B Nazanin" w:hint="cs"/>
          <w:sz w:val="32"/>
          <w:szCs w:val="32"/>
          <w:rtl/>
          <w:lang w:bidi="fa-IR"/>
        </w:rPr>
        <w:t>:</w:t>
      </w:r>
    </w:p>
    <w:p w:rsidR="00797BB3" w:rsidRDefault="00797BB3" w:rsidP="00797BB3">
      <w:pPr>
        <w:bidi/>
        <w:rPr>
          <w:rFonts w:cs="B Nazanin"/>
          <w:sz w:val="32"/>
          <w:szCs w:val="32"/>
          <w:lang w:bidi="fa-IR"/>
        </w:rPr>
      </w:pPr>
    </w:p>
    <w:p w:rsidR="00797BB3" w:rsidRPr="007B47D4" w:rsidRDefault="00797BB3" w:rsidP="00797BB3">
      <w:pPr>
        <w:bidi/>
        <w:rPr>
          <w:rFonts w:cs="B Nazanin"/>
          <w:sz w:val="24"/>
          <w:szCs w:val="24"/>
          <w:rtl/>
          <w:lang w:bidi="fa-IR"/>
        </w:rPr>
      </w:pPr>
      <w:r>
        <w:rPr>
          <w:rFonts w:cs="B Nazanin" w:hint="cs"/>
          <w:sz w:val="32"/>
          <w:szCs w:val="32"/>
          <w:rtl/>
          <w:lang w:bidi="fa-IR"/>
        </w:rPr>
        <w:t>تعریف پول</w:t>
      </w:r>
      <w:r>
        <w:rPr>
          <w:rStyle w:val="FootnoteReference"/>
          <w:rFonts w:cs="B Nazanin"/>
          <w:sz w:val="32"/>
          <w:szCs w:val="32"/>
          <w:rtl/>
          <w:lang w:bidi="fa-IR"/>
        </w:rPr>
        <w:footnoteReference w:id="4"/>
      </w:r>
      <w:r>
        <w:rPr>
          <w:rFonts w:cs="B Nazanin" w:hint="cs"/>
          <w:sz w:val="32"/>
          <w:szCs w:val="32"/>
          <w:rtl/>
          <w:lang w:bidi="fa-IR"/>
        </w:rPr>
        <w:t>:</w:t>
      </w:r>
      <w:r w:rsidRPr="00192AEE">
        <w:rPr>
          <w:rFonts w:cs="B Nazanin" w:hint="cs"/>
          <w:color w:val="7030A0"/>
          <w:sz w:val="32"/>
          <w:szCs w:val="32"/>
          <w:rtl/>
          <w:lang w:bidi="fa-IR"/>
        </w:rPr>
        <w:t xml:space="preserve"> </w:t>
      </w:r>
    </w:p>
    <w:p w:rsidR="00797BB3" w:rsidRPr="007B47D4" w:rsidRDefault="00797BB3" w:rsidP="00797BB3">
      <w:pPr>
        <w:bidi/>
        <w:rPr>
          <w:rFonts w:cs="B Nazanin"/>
          <w:sz w:val="24"/>
          <w:szCs w:val="24"/>
          <w:rtl/>
          <w:lang w:bidi="fa-IR"/>
        </w:rPr>
      </w:pPr>
      <w:r>
        <w:rPr>
          <w:rFonts w:cs="B Nazanin" w:hint="cs"/>
          <w:sz w:val="32"/>
          <w:szCs w:val="32"/>
          <w:rtl/>
          <w:lang w:bidi="fa-IR"/>
        </w:rPr>
        <w:t>تعریف لین</w:t>
      </w:r>
      <w:r>
        <w:rPr>
          <w:rStyle w:val="FootnoteReference"/>
          <w:rFonts w:cs="B Nazanin"/>
          <w:sz w:val="32"/>
          <w:szCs w:val="32"/>
          <w:rtl/>
          <w:lang w:bidi="fa-IR"/>
        </w:rPr>
        <w:footnoteReference w:id="5"/>
      </w:r>
      <w:r>
        <w:rPr>
          <w:rFonts w:cs="B Nazanin" w:hint="cs"/>
          <w:sz w:val="32"/>
          <w:szCs w:val="32"/>
          <w:rtl/>
          <w:lang w:bidi="fa-IR"/>
        </w:rPr>
        <w:t>:</w:t>
      </w:r>
    </w:p>
    <w:p w:rsidR="00797BB3" w:rsidRDefault="00797BB3" w:rsidP="00797BB3">
      <w:pPr>
        <w:bidi/>
        <w:rPr>
          <w:rFonts w:cs="B Nazanin"/>
          <w:sz w:val="32"/>
          <w:szCs w:val="32"/>
          <w:lang w:bidi="fa-IR"/>
        </w:rPr>
      </w:pPr>
      <w:r>
        <w:rPr>
          <w:rFonts w:cs="B Nazanin" w:hint="cs"/>
          <w:sz w:val="32"/>
          <w:szCs w:val="32"/>
          <w:rtl/>
          <w:lang w:bidi="fa-IR"/>
        </w:rPr>
        <w:t>تعریف مسیج فلو</w:t>
      </w:r>
      <w:r>
        <w:rPr>
          <w:rStyle w:val="FootnoteReference"/>
          <w:rFonts w:cs="B Nazanin"/>
          <w:sz w:val="32"/>
          <w:szCs w:val="32"/>
          <w:rtl/>
          <w:lang w:bidi="fa-IR"/>
        </w:rPr>
        <w:footnoteReference w:id="6"/>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t>تعریف لوپ</w:t>
      </w:r>
      <w:r>
        <w:rPr>
          <w:rStyle w:val="FootnoteReference"/>
          <w:rFonts w:cs="B Nazanin"/>
          <w:sz w:val="32"/>
          <w:szCs w:val="32"/>
          <w:rtl/>
          <w:lang w:bidi="fa-IR"/>
        </w:rPr>
        <w:footnoteReference w:id="7"/>
      </w:r>
      <w:r>
        <w:rPr>
          <w:rFonts w:cs="B Nazanin" w:hint="cs"/>
          <w:sz w:val="32"/>
          <w:szCs w:val="32"/>
          <w:rtl/>
          <w:lang w:bidi="fa-IR"/>
        </w:rPr>
        <w:t>:</w:t>
      </w:r>
    </w:p>
    <w:p w:rsidR="00797BB3" w:rsidRPr="00BD3194" w:rsidRDefault="00BD3194" w:rsidP="00BD3194">
      <w:pPr>
        <w:bidi/>
        <w:rPr>
          <w:rFonts w:cs="B Nazanin"/>
          <w:sz w:val="24"/>
          <w:szCs w:val="24"/>
          <w:lang w:bidi="fa-IR"/>
        </w:rPr>
      </w:pPr>
      <w:r>
        <w:rPr>
          <w:rFonts w:cs="B Nazanin" w:hint="cs"/>
          <w:sz w:val="24"/>
          <w:szCs w:val="24"/>
          <w:rtl/>
          <w:lang w:bidi="fa-IR"/>
        </w:rPr>
        <w:t>لوپ یکبار برای جستجوی نزدیکترین پیک برای فرآیند خرید اجرا شده است و یکبار نیز درصورت عدم تطابق ساعت کاری یا عدم موجودی اقلام سبد خرید در مجددا فرآیند خرید.</w:t>
      </w:r>
      <w:bookmarkStart w:id="0" w:name="_GoBack"/>
      <w:bookmarkEnd w:id="0"/>
    </w:p>
    <w:p w:rsidR="00797BB3" w:rsidRPr="00BC6C63" w:rsidRDefault="00797BB3" w:rsidP="00797BB3">
      <w:pPr>
        <w:bidi/>
        <w:rPr>
          <w:rFonts w:cs="B Nazanin"/>
          <w:sz w:val="24"/>
          <w:szCs w:val="24"/>
          <w:rtl/>
          <w:lang w:bidi="fa-IR"/>
        </w:rPr>
      </w:pPr>
      <w:r>
        <w:rPr>
          <w:rFonts w:cs="B Nazanin" w:hint="cs"/>
          <w:sz w:val="32"/>
          <w:szCs w:val="32"/>
          <w:rtl/>
          <w:lang w:bidi="fa-IR"/>
        </w:rPr>
        <w:t>تعریف کامپلکس گیت وی</w:t>
      </w:r>
      <w:r>
        <w:rPr>
          <w:rStyle w:val="FootnoteReference"/>
          <w:rFonts w:cs="B Nazanin"/>
          <w:sz w:val="32"/>
          <w:szCs w:val="32"/>
          <w:rtl/>
          <w:lang w:bidi="fa-IR"/>
        </w:rPr>
        <w:footnoteReference w:id="8"/>
      </w:r>
      <w:r>
        <w:rPr>
          <w:rFonts w:cs="B Nazanin" w:hint="cs"/>
          <w:sz w:val="32"/>
          <w:szCs w:val="32"/>
          <w:rtl/>
          <w:lang w:bidi="fa-IR"/>
        </w:rPr>
        <w:t>:</w:t>
      </w:r>
      <w:r w:rsidRPr="00192AEE">
        <w:rPr>
          <w:rFonts w:cs="B Nazanin" w:hint="cs"/>
          <w:color w:val="FF0000"/>
          <w:sz w:val="32"/>
          <w:szCs w:val="32"/>
          <w:rtl/>
          <w:lang w:bidi="fa-IR"/>
        </w:rPr>
        <w:t xml:space="preserve"> </w:t>
      </w:r>
    </w:p>
    <w:p w:rsidR="00797BB3" w:rsidRPr="00192AEE" w:rsidRDefault="00797BB3" w:rsidP="00797BB3">
      <w:pPr>
        <w:bidi/>
        <w:rPr>
          <w:rFonts w:cs="B Nazanin"/>
          <w:color w:val="FF0000"/>
          <w:sz w:val="24"/>
          <w:szCs w:val="24"/>
          <w:rtl/>
          <w:lang w:bidi="fa-IR"/>
        </w:rPr>
      </w:pPr>
      <w:r>
        <w:rPr>
          <w:rFonts w:cs="B Nazanin" w:hint="cs"/>
          <w:sz w:val="32"/>
          <w:szCs w:val="32"/>
          <w:rtl/>
          <w:lang w:bidi="fa-IR"/>
        </w:rPr>
        <w:t>ساوندنس چکینگ</w:t>
      </w:r>
      <w:r>
        <w:rPr>
          <w:rStyle w:val="FootnoteReference"/>
          <w:rFonts w:cs="B Nazanin"/>
          <w:sz w:val="32"/>
          <w:szCs w:val="32"/>
          <w:rtl/>
          <w:lang w:bidi="fa-IR"/>
        </w:rPr>
        <w:footnoteReference w:id="9"/>
      </w:r>
      <w:r>
        <w:rPr>
          <w:rFonts w:cs="B Nazanin" w:hint="cs"/>
          <w:sz w:val="32"/>
          <w:szCs w:val="32"/>
          <w:rtl/>
          <w:lang w:bidi="fa-IR"/>
        </w:rPr>
        <w:t>:</w:t>
      </w: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Pr="00746569" w:rsidRDefault="00797BB3" w:rsidP="00797BB3">
      <w:pPr>
        <w:bidi/>
        <w:rPr>
          <w:rFonts w:cs="B Nazanin"/>
          <w:sz w:val="32"/>
          <w:szCs w:val="32"/>
          <w:rtl/>
          <w:lang w:bidi="fa-IR"/>
        </w:rPr>
      </w:pPr>
      <w:r>
        <w:rPr>
          <w:rFonts w:cs="B Nazanin" w:hint="cs"/>
          <w:sz w:val="32"/>
          <w:szCs w:val="32"/>
          <w:rtl/>
          <w:lang w:bidi="fa-IR"/>
        </w:rPr>
        <w:t xml:space="preserve"> </w:t>
      </w:r>
    </w:p>
    <w:p w:rsidR="004D62C6" w:rsidRDefault="004D62C6"/>
    <w:sectPr w:rsidR="004D6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68A" w:rsidRDefault="0095768A" w:rsidP="00797BB3">
      <w:pPr>
        <w:spacing w:after="0" w:line="240" w:lineRule="auto"/>
      </w:pPr>
      <w:r>
        <w:separator/>
      </w:r>
    </w:p>
  </w:endnote>
  <w:endnote w:type="continuationSeparator" w:id="0">
    <w:p w:rsidR="0095768A" w:rsidRDefault="0095768A" w:rsidP="0079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68A" w:rsidRDefault="0095768A" w:rsidP="00797BB3">
      <w:pPr>
        <w:spacing w:after="0" w:line="240" w:lineRule="auto"/>
      </w:pPr>
      <w:r>
        <w:separator/>
      </w:r>
    </w:p>
  </w:footnote>
  <w:footnote w:type="continuationSeparator" w:id="0">
    <w:p w:rsidR="0095768A" w:rsidRDefault="0095768A" w:rsidP="00797BB3">
      <w:pPr>
        <w:spacing w:after="0" w:line="240" w:lineRule="auto"/>
      </w:pPr>
      <w:r>
        <w:continuationSeparator/>
      </w:r>
    </w:p>
  </w:footnote>
  <w:footnote w:id="1">
    <w:p w:rsidR="00797BB3" w:rsidRDefault="00797BB3" w:rsidP="00797BB3">
      <w:pPr>
        <w:pStyle w:val="FootnoteText"/>
        <w:rPr>
          <w:lang w:bidi="fa-IR"/>
        </w:rPr>
      </w:pPr>
      <w:r>
        <w:rPr>
          <w:rStyle w:val="FootnoteReference"/>
        </w:rPr>
        <w:footnoteRef/>
      </w:r>
      <w:r>
        <w:t xml:space="preserve"> </w:t>
      </w:r>
      <w:r>
        <w:rPr>
          <w:lang w:bidi="fa-IR"/>
        </w:rPr>
        <w:t>Event</w:t>
      </w:r>
    </w:p>
  </w:footnote>
  <w:footnote w:id="2">
    <w:p w:rsidR="00797BB3" w:rsidRDefault="00797BB3" w:rsidP="00797BB3">
      <w:pPr>
        <w:pStyle w:val="FootnoteText"/>
        <w:rPr>
          <w:lang w:bidi="fa-IR"/>
        </w:rPr>
      </w:pPr>
      <w:r>
        <w:rPr>
          <w:rStyle w:val="FootnoteReference"/>
        </w:rPr>
        <w:footnoteRef/>
      </w:r>
      <w:r>
        <w:t xml:space="preserve"> </w:t>
      </w:r>
      <w:r>
        <w:rPr>
          <w:lang w:bidi="fa-IR"/>
        </w:rPr>
        <w:t>Task</w:t>
      </w:r>
    </w:p>
  </w:footnote>
  <w:footnote w:id="3">
    <w:p w:rsidR="00797BB3" w:rsidRDefault="00797BB3" w:rsidP="00797BB3">
      <w:pPr>
        <w:pStyle w:val="FootnoteText"/>
        <w:rPr>
          <w:lang w:bidi="fa-IR"/>
        </w:rPr>
      </w:pPr>
      <w:r>
        <w:rPr>
          <w:rStyle w:val="FootnoteReference"/>
        </w:rPr>
        <w:footnoteRef/>
      </w:r>
      <w:r>
        <w:t xml:space="preserve"> </w:t>
      </w:r>
      <w:r>
        <w:rPr>
          <w:lang w:bidi="fa-IR"/>
        </w:rPr>
        <w:t>Gateway</w:t>
      </w:r>
    </w:p>
  </w:footnote>
  <w:footnote w:id="4">
    <w:p w:rsidR="00797BB3" w:rsidRDefault="00797BB3" w:rsidP="00797BB3">
      <w:pPr>
        <w:pStyle w:val="FootnoteText"/>
        <w:rPr>
          <w:rtl/>
          <w:lang w:bidi="fa-IR"/>
        </w:rPr>
      </w:pPr>
      <w:r>
        <w:rPr>
          <w:rStyle w:val="FootnoteReference"/>
        </w:rPr>
        <w:footnoteRef/>
      </w:r>
      <w:r>
        <w:t xml:space="preserve"> Pool</w:t>
      </w:r>
    </w:p>
  </w:footnote>
  <w:footnote w:id="5">
    <w:p w:rsidR="00797BB3" w:rsidRDefault="00797BB3" w:rsidP="00797BB3">
      <w:pPr>
        <w:pStyle w:val="FootnoteText"/>
        <w:rPr>
          <w:lang w:bidi="fa-IR"/>
        </w:rPr>
      </w:pPr>
      <w:r>
        <w:rPr>
          <w:rStyle w:val="FootnoteReference"/>
        </w:rPr>
        <w:footnoteRef/>
      </w:r>
      <w:r>
        <w:t xml:space="preserve"> </w:t>
      </w:r>
      <w:r>
        <w:rPr>
          <w:lang w:bidi="fa-IR"/>
        </w:rPr>
        <w:t>Lane</w:t>
      </w:r>
    </w:p>
  </w:footnote>
  <w:footnote w:id="6">
    <w:p w:rsidR="00797BB3" w:rsidRDefault="00797BB3" w:rsidP="00797BB3">
      <w:pPr>
        <w:pStyle w:val="FootnoteText"/>
        <w:rPr>
          <w:rtl/>
          <w:lang w:bidi="fa-IR"/>
        </w:rPr>
      </w:pPr>
      <w:r>
        <w:rPr>
          <w:rStyle w:val="FootnoteReference"/>
        </w:rPr>
        <w:footnoteRef/>
      </w:r>
      <w:r>
        <w:t xml:space="preserve"> Massage flow</w:t>
      </w:r>
    </w:p>
  </w:footnote>
  <w:footnote w:id="7">
    <w:p w:rsidR="00797BB3" w:rsidRDefault="00797BB3" w:rsidP="00797BB3">
      <w:pPr>
        <w:pStyle w:val="FootnoteText"/>
        <w:rPr>
          <w:rtl/>
          <w:lang w:bidi="fa-IR"/>
        </w:rPr>
      </w:pPr>
      <w:r>
        <w:rPr>
          <w:rStyle w:val="FootnoteReference"/>
        </w:rPr>
        <w:footnoteRef/>
      </w:r>
      <w:r>
        <w:t xml:space="preserve"> Loop</w:t>
      </w:r>
    </w:p>
  </w:footnote>
  <w:footnote w:id="8">
    <w:p w:rsidR="00797BB3" w:rsidRDefault="00797BB3" w:rsidP="00797BB3">
      <w:pPr>
        <w:pStyle w:val="FootnoteText"/>
        <w:rPr>
          <w:lang w:bidi="fa-IR"/>
        </w:rPr>
      </w:pPr>
      <w:r>
        <w:rPr>
          <w:rStyle w:val="FootnoteReference"/>
        </w:rPr>
        <w:footnoteRef/>
      </w:r>
      <w:r>
        <w:t xml:space="preserve"> </w:t>
      </w:r>
      <w:r>
        <w:rPr>
          <w:lang w:bidi="fa-IR"/>
        </w:rPr>
        <w:t>Complex gateway</w:t>
      </w:r>
    </w:p>
  </w:footnote>
  <w:footnote w:id="9">
    <w:p w:rsidR="00797BB3" w:rsidRDefault="00797BB3" w:rsidP="00797BB3">
      <w:pPr>
        <w:pStyle w:val="FootnoteText"/>
        <w:rPr>
          <w:lang w:bidi="fa-IR"/>
        </w:rPr>
      </w:pPr>
      <w:r>
        <w:rPr>
          <w:rStyle w:val="FootnoteReference"/>
        </w:rPr>
        <w:footnoteRef/>
      </w:r>
      <w:r>
        <w:t xml:space="preserve"> </w:t>
      </w:r>
      <w:r>
        <w:rPr>
          <w:lang w:bidi="fa-IR"/>
        </w:rPr>
        <w:t>Soundness checking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F1"/>
    <w:rsid w:val="000000AD"/>
    <w:rsid w:val="000074E5"/>
    <w:rsid w:val="00014F0C"/>
    <w:rsid w:val="000206C8"/>
    <w:rsid w:val="000309B8"/>
    <w:rsid w:val="0004024C"/>
    <w:rsid w:val="00041D54"/>
    <w:rsid w:val="0008185F"/>
    <w:rsid w:val="00081A16"/>
    <w:rsid w:val="0008278F"/>
    <w:rsid w:val="00090BE3"/>
    <w:rsid w:val="000924E9"/>
    <w:rsid w:val="00096867"/>
    <w:rsid w:val="000C1A23"/>
    <w:rsid w:val="000C4960"/>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208AF"/>
    <w:rsid w:val="00524458"/>
    <w:rsid w:val="00526662"/>
    <w:rsid w:val="00530E8C"/>
    <w:rsid w:val="00575AE4"/>
    <w:rsid w:val="005907DA"/>
    <w:rsid w:val="00595177"/>
    <w:rsid w:val="005952A1"/>
    <w:rsid w:val="005952A9"/>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05D1B"/>
    <w:rsid w:val="00721594"/>
    <w:rsid w:val="00724B64"/>
    <w:rsid w:val="00743078"/>
    <w:rsid w:val="00756BDB"/>
    <w:rsid w:val="00760102"/>
    <w:rsid w:val="00761D90"/>
    <w:rsid w:val="007630A1"/>
    <w:rsid w:val="00770D87"/>
    <w:rsid w:val="00797BB3"/>
    <w:rsid w:val="007A6613"/>
    <w:rsid w:val="007B580A"/>
    <w:rsid w:val="007C3963"/>
    <w:rsid w:val="007E58EF"/>
    <w:rsid w:val="007E6737"/>
    <w:rsid w:val="007F74FC"/>
    <w:rsid w:val="0081497C"/>
    <w:rsid w:val="00816F28"/>
    <w:rsid w:val="00823EA3"/>
    <w:rsid w:val="00836034"/>
    <w:rsid w:val="0084054B"/>
    <w:rsid w:val="00840C8F"/>
    <w:rsid w:val="00855A3F"/>
    <w:rsid w:val="0087363F"/>
    <w:rsid w:val="008757BC"/>
    <w:rsid w:val="00892DCB"/>
    <w:rsid w:val="00893B50"/>
    <w:rsid w:val="008948CB"/>
    <w:rsid w:val="008B0B2B"/>
    <w:rsid w:val="008B3D4A"/>
    <w:rsid w:val="008C2354"/>
    <w:rsid w:val="008E287F"/>
    <w:rsid w:val="008E6ACD"/>
    <w:rsid w:val="008F09BE"/>
    <w:rsid w:val="008F0B5E"/>
    <w:rsid w:val="008F6CDF"/>
    <w:rsid w:val="00936A11"/>
    <w:rsid w:val="00941497"/>
    <w:rsid w:val="00951D8D"/>
    <w:rsid w:val="00955A76"/>
    <w:rsid w:val="0095768A"/>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46278"/>
    <w:rsid w:val="00B52427"/>
    <w:rsid w:val="00B623C8"/>
    <w:rsid w:val="00B757D3"/>
    <w:rsid w:val="00B77BE2"/>
    <w:rsid w:val="00B81E55"/>
    <w:rsid w:val="00B84E2E"/>
    <w:rsid w:val="00B92C4E"/>
    <w:rsid w:val="00B92EF1"/>
    <w:rsid w:val="00B94A18"/>
    <w:rsid w:val="00BA3CF5"/>
    <w:rsid w:val="00BB25C1"/>
    <w:rsid w:val="00BB46C8"/>
    <w:rsid w:val="00BC1F73"/>
    <w:rsid w:val="00BD3194"/>
    <w:rsid w:val="00BE18F5"/>
    <w:rsid w:val="00BE53AB"/>
    <w:rsid w:val="00C10924"/>
    <w:rsid w:val="00C172F1"/>
    <w:rsid w:val="00C30694"/>
    <w:rsid w:val="00C3229F"/>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E0518"/>
    <w:rsid w:val="00DF359E"/>
    <w:rsid w:val="00E01730"/>
    <w:rsid w:val="00E07FFA"/>
    <w:rsid w:val="00E11270"/>
    <w:rsid w:val="00E12144"/>
    <w:rsid w:val="00E123EB"/>
    <w:rsid w:val="00E377B6"/>
    <w:rsid w:val="00E43D3F"/>
    <w:rsid w:val="00E50DDB"/>
    <w:rsid w:val="00E5290D"/>
    <w:rsid w:val="00E55D51"/>
    <w:rsid w:val="00E65759"/>
    <w:rsid w:val="00E67713"/>
    <w:rsid w:val="00E77C7B"/>
    <w:rsid w:val="00EB6EC1"/>
    <w:rsid w:val="00F756F3"/>
    <w:rsid w:val="00F87B66"/>
    <w:rsid w:val="00FB2DA7"/>
    <w:rsid w:val="00FC1DC0"/>
    <w:rsid w:val="00FC44C4"/>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EEAE"/>
  <w15:chartTrackingRefBased/>
  <w15:docId w15:val="{383D34FA-5535-421B-A5AB-68A69FCD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7B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BB3"/>
    <w:rPr>
      <w:sz w:val="20"/>
      <w:szCs w:val="20"/>
    </w:rPr>
  </w:style>
  <w:style w:type="character" w:styleId="FootnoteReference">
    <w:name w:val="footnote reference"/>
    <w:basedOn w:val="DefaultParagraphFont"/>
    <w:uiPriority w:val="99"/>
    <w:semiHidden/>
    <w:unhideWhenUsed/>
    <w:rsid w:val="00797B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1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1339</Characters>
  <Application>Microsoft Office Word</Application>
  <DocSecurity>0</DocSecurity>
  <Lines>11</Lines>
  <Paragraphs>3</Paragraphs>
  <ScaleCrop>false</ScaleCrop>
  <Company>MRT www.Win2Farsi.com</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2021-01-11T19:40:00Z</dcterms:created>
  <dcterms:modified xsi:type="dcterms:W3CDTF">2021-01-11T19:54:00Z</dcterms:modified>
</cp:coreProperties>
</file>