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11111"/>
          <w:sz w:val="36"/>
          <w:szCs w:val="36"/>
        </w:rPr>
        <w:t xml:space="preserve">Mahar Ahmad Sarfraz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D4AF37"/>
          <w:sz w:val="22"/>
          <w:szCs w:val="22"/>
        </w:rPr>
        <w:t xml:space="preserve">Generative AI &amp; Full-Stack Developer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Karachi, Pakistan</w:t>
      </w:r>
    </w:p>
    <w:p>
      <w:pPr>
        <w:spacing w:after="200"/>
        <w:jc w:val="center"/>
      </w:pPr>
      <w:hyperlink w:history="1" r:id="rIdoe1xvvm5shxdtcbch6yhy">
        <w:r>
          <w:rPr>
            <w:rFonts w:ascii="Calibri" w:cs="Calibri" w:eastAsia="Calibri" w:hAnsi="Calibri"/>
            <w:color w:val="D4AF37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vjsr1cmbqk7_e_ybiawi9">
        <w:r>
          <w:rPr>
            <w:rFonts w:ascii="Calibri" w:cs="Calibri" w:eastAsia="Calibri" w:hAnsi="Calibri"/>
            <w:color w:val="D4AF37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nomjuwbworgronvmpbl3i">
        <w:r>
          <w:rPr>
            <w:rFonts w:ascii="Calibri" w:cs="Calibri" w:eastAsia="Calibri" w:hAnsi="Calibri"/>
            <w:color w:val="D4AF37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D4AF37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aps/>
          <w:color w:val="D4AF37"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0"/>
          <w:szCs w:val="20"/>
        </w:rPr>
        <w:t xml:space="preserve">Specialist in building autonomous AI agent workflows, spec-driven architectures, and scalable full-stack web applications. Passionate about turning complex ideas into functional digital experiences through modern web technologies and AI systems.</w:t>
      </w:r>
    </w:p>
    <w:p>
      <w:pPr>
        <w:pBdr>
          <w:bottom w:val="single" w:color="D4AF37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aps/>
          <w:color w:val="D4AF37"/>
          <w:sz w:val="22"/>
          <w:szCs w:val="22"/>
        </w:rPr>
        <w:t xml:space="preserve">Technical Skills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Frontend: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Next.js, React, TypeScript, Tailwind CSS, Framer Motion</w:t>
      </w:r>
    </w:p>
    <w:p>
      <w:pPr>
        <w:spacing w:after="6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Backend: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Node.js, Fastify, FastAPI, Python</w:t>
      </w:r>
    </w:p>
    <w:p>
      <w:pPr>
        <w:spacing w:after="6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AI &amp; Agent Systems: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OpenAI Agents SDK, LangChain, Ollama, Claude CLI, OpenCode</w:t>
      </w:r>
    </w:p>
    <w:p>
      <w:pPr>
        <w:spacing w:after="6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Database &amp; DevOps: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PostgreSQL, Drizzle ORM, Docker, Vercel, GitHub Actions</w:t>
      </w:r>
    </w:p>
    <w:p>
      <w:pPr>
        <w:pBdr>
          <w:bottom w:val="single" w:color="D4AF37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aps/>
          <w:color w:val="D4AF37"/>
          <w:sz w:val="22"/>
          <w:szCs w:val="22"/>
        </w:rPr>
        <w:t xml:space="preserve">Featured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LogiFlow AI — Logistics Document Automation SaaS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End-to-end SaaS platform for automating logistics documentation using AI agents. Built with Next.js, TypeScript, and LLM orchestration for intelligent document parsing and workflow automation.</w:t>
      </w:r>
    </w:p>
    <w:p>
      <w:pPr>
        <w:spacing w:after="6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Med-Synapse — Healthcare AI Agent Architecture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Multi-agent healthcare system designed for clinical data processing and patient interaction. Leveraged structured agent workflows with safety guardrails and context-aware decision-making.</w:t>
      </w:r>
    </w:p>
    <w:p>
      <w:pPr>
        <w:spacing w:after="6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Al-Arab Shawarma &amp; Web Applications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High-conversion restaurant landing page and multiple full-stack web applications including e-commerce platforms, task management dashboards, and interactive digital products built with Next.js and Tailwind CSS.</w:t>
      </w:r>
    </w:p>
    <w:p>
      <w:pPr>
        <w:pBdr>
          <w:bottom w:val="single" w:color="D4AF37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aps/>
          <w:color w:val="D4AF37"/>
          <w:sz w:val="22"/>
          <w:szCs w:val="22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Agentic AI Developer &amp; Prompt Engineer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0"/>
          <w:szCs w:val="20"/>
        </w:rPr>
        <w:t xml:space="preserve">Independent / Freelance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Designed and built autonomous AI agent systems, multi-agent workflows, and prompt engineering solutions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Developed production-ready AI applications using OpenAI Agents SDK, LangChain, and modern LLM architectures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Implemented spec-driven development workflows with Claude Code and structured engineering practices</w:t>
      </w:r>
    </w:p>
    <w:p>
      <w:pPr>
        <w:spacing w:after="6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Unit Manager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0"/>
          <w:szCs w:val="20"/>
        </w:rPr>
        <w:t xml:space="preserve">Akhuwat Microfinance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Managed microfinance operations, client portfolios, and team coordination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Developed strong analytical and leadership skills in financial services</w:t>
      </w:r>
    </w:p>
    <w:p>
      <w:pPr>
        <w:pBdr>
          <w:bottom w:val="single" w:color="D4AF37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aps/>
          <w:color w:val="D4AF37"/>
          <w:sz w:val="22"/>
          <w:szCs w:val="22"/>
        </w:rPr>
        <w:t xml:space="preserve">Education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0"/>
          <w:szCs w:val="20"/>
        </w:rPr>
        <w:t xml:space="preserve">Governor Sindh Initiative (GIAIC)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0"/>
          <w:szCs w:val="20"/>
        </w:rPr>
        <w:t xml:space="preserve">Certified Agentic AI &amp; Web3 Engineering | 2024 –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Completed OpenAI Agents SDK final assessment with 92nd percentile score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Focused on modern web development, AI agents, and full-stack engineering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Hands-on projects in Python, TypeScript, React, Next.js, and AI agent architectures</w:t>
      </w:r>
    </w:p>
    <w:sectPr>
      <w:pgSz w:w="11906" w:h="16838" w:orient="portrait"/>
      <w:pgMar w:top="1152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e1xvvm5shxdtcbch6yhy" Type="http://schemas.openxmlformats.org/officeDocument/2006/relationships/hyperlink" Target="https://github.com/ahmadsarfraz18" TargetMode="External"/><Relationship Id="rIdvjsr1cmbqk7_e_ybiawi9" Type="http://schemas.openxmlformats.org/officeDocument/2006/relationships/hyperlink" Target="https://www.linkedin.com/in/ahmad-sarfraz-394b4b276/" TargetMode="External"/><Relationship Id="rIdnomjuwbworgronvmpbl3i" Type="http://schemas.openxmlformats.org/officeDocument/2006/relationships/hyperlink" Target="https://portfolio18-ahmadsarfraz18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2026-08-17T19:20:53.950Z</dcterms:created>
  <dcterms:modified xsi:type="dcterms:W3CDTF">2026-08-17T19:20:53.963Z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