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9"/>
        <w:gridCol w:w="2127"/>
        <w:gridCol w:w="2551"/>
        <w:gridCol w:w="1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condition ID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</w:p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condition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coverage ID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</w:p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coverage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Example of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TCON-05-001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staffID = null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TCOV-05-001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staffID = null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 xml:space="preserve"> (Invalid)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TCON-05-002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1 &lt;= staffID &lt;= 250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(valid)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TCOV-05-002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1 &lt;= staffID &lt;= 250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(valid)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TCON-05-003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  <w:lang w:val="en-MY" w:eastAsia="en-MY"/>
              </w:rPr>
            </w:pPr>
            <w:r>
              <w:rPr>
                <w:sz w:val="20"/>
                <w:szCs w:val="20"/>
                <w:lang w:val="en-MY" w:eastAsia="en-MY"/>
              </w:rPr>
              <w:t>staffID &gt; 250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TCOV-05-003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0"/>
                <w:szCs w:val="20"/>
                <w:lang w:val="en-MY" w:eastAsia="en-MY"/>
              </w:rPr>
            </w:pPr>
            <w:r>
              <w:rPr>
                <w:sz w:val="20"/>
                <w:szCs w:val="20"/>
                <w:lang w:val="en-MY" w:eastAsia="en-MY"/>
              </w:rPr>
              <w:t>staffID &gt; 250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 xml:space="preserve"> (Invalid)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TCON-05-004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Valid 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TCOV-05-004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Valid staffID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(Accept staffID)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TCON-05-005</w:t>
            </w:r>
          </w:p>
        </w:tc>
        <w:tc>
          <w:tcPr>
            <w:tcW w:w="2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Invalid ID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TCOV-05-005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Invalid staffID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(Reject staffID)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390</w:t>
            </w:r>
          </w:p>
        </w:tc>
      </w:tr>
    </w:tbl>
    <w:p/>
    <w:p>
      <w:pPr>
        <w:jc w:val="center"/>
        <w:rPr>
          <w:b/>
        </w:rPr>
      </w:pPr>
      <w:r>
        <w:rPr>
          <w:b/>
        </w:rPr>
        <w:t>Table 2.2.6.1 Staff ID Equivalence Partitioning Test Conditions &amp; Coverage</w:t>
      </w:r>
    </w:p>
    <w:p>
      <w:pPr>
        <w:rPr>
          <w:b/>
        </w:rPr>
      </w:pPr>
    </w:p>
    <w:tbl>
      <w:tblPr>
        <w:tblStyle w:val="4"/>
        <w:tblW w:w="9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2013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condition 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condition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coverage ID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Test coverage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b/>
                <w:sz w:val="20"/>
                <w:szCs w:val="20"/>
                <w:lang w:eastAsia="en-MY"/>
              </w:rPr>
            </w:pPr>
            <w:r>
              <w:rPr>
                <w:b/>
                <w:sz w:val="20"/>
                <w:szCs w:val="20"/>
                <w:lang w:eastAsia="en-MY"/>
              </w:rPr>
              <w:t>Example of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TCON-05-006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0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TCOV-05-006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=0 (Invalid)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TCON-05-007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1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TCOV-05-007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1 (Valid)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TCON-05-008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250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TCOV-05-008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250 (Valid)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TCON-05-009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251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TCOV-05-009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251 (Invalid)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left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TCON-05-010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500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TCOV-05-010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Staff ID = 500</w:t>
            </w:r>
          </w:p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(Invalid)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sz w:val="20"/>
                <w:szCs w:val="20"/>
                <w:lang w:eastAsia="en-MY"/>
              </w:rPr>
            </w:pPr>
            <w:r>
              <w:rPr>
                <w:sz w:val="20"/>
                <w:szCs w:val="20"/>
                <w:lang w:eastAsia="en-MY"/>
              </w:rPr>
              <w:t>500</w:t>
            </w:r>
          </w:p>
        </w:tc>
      </w:tr>
    </w:tbl>
    <w:p/>
    <w:p>
      <w:pPr>
        <w:jc w:val="center"/>
        <w:rPr>
          <w:b/>
        </w:rPr>
      </w:pPr>
      <w:r>
        <w:rPr>
          <w:b/>
        </w:rPr>
        <w:t>Table 2.2.6.2 Staff ID boundary value analysis test condition &amp; coverage</w:t>
      </w:r>
    </w:p>
    <w:p>
      <w:pPr>
        <w:jc w:val="center"/>
        <w:rPr>
          <w:b/>
        </w:rPr>
      </w:pPr>
    </w:p>
    <w:tbl>
      <w:tblPr>
        <w:tblStyle w:val="4"/>
        <w:tblW w:w="9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871"/>
        <w:gridCol w:w="1834"/>
        <w:gridCol w:w="1871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/>
                <w:bCs w:val="0"/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condition ID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/>
                <w:bCs w:val="0"/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condition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/>
                <w:bCs w:val="0"/>
                <w:color w:val="FF0000"/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coverage ID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/>
                <w:bCs w:val="0"/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coverage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/>
                <w:bCs w:val="0"/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b/>
                <w:bCs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TCON-05-011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Main flow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TCOV-05-011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Main flow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Valid staffID = 1 or Valid staffID = 250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TCON-05-012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Alternate flow- Valid staffID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TCOV-05-012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Alternate flow- Valid staffID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Valid staffID = 1 or Valid staffID = 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TCON-05-013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Alternate flow- Invalid staffID 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TCOV-05-013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Alternate flow- Invalid staffID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Invalid staffID = 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lang w:val="en-US" w:eastAsia="zh-CN" w:bidi="ar"/>
              </w:rPr>
              <w:t>TCOV-05-01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MY" w:eastAsia="zh-CN" w:bidi="ar"/>
              </w:rPr>
              <w:t>4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ascii="Arial" w:hAnsi="Arial" w:eastAsia="Calibri" w:cs="Times New Roman"/>
                <w:kern w:val="0"/>
                <w:sz w:val="22"/>
                <w:szCs w:val="22"/>
                <w:lang w:val="en-US" w:eastAsia="zh-CN" w:bidi="ar"/>
              </w:rPr>
              <w:t>TCOV-05-01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MY" w:eastAsia="zh-CN" w:bidi="ar"/>
              </w:rPr>
              <w:t>5</w:t>
            </w:r>
          </w:p>
        </w:tc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ascii="Arial" w:hAnsi="Arial" w:eastAsia="Calibri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tabs>
          <w:tab w:val="left" w:pos="1629"/>
        </w:tabs>
        <w:spacing w:before="0" w:beforeAutospacing="0" w:after="0" w:afterAutospacing="0" w:line="276" w:lineRule="auto"/>
        <w:ind w:left="0" w:right="0"/>
        <w:jc w:val="center"/>
        <w:rPr>
          <w:b/>
          <w:bCs w:val="0"/>
          <w:lang w:val="en-US"/>
        </w:rPr>
      </w:pPr>
      <w:r>
        <w:rPr>
          <w:rFonts w:ascii="Arial" w:hAnsi="Arial" w:eastAsia="Calibri" w:cs="Times New Roman"/>
          <w:b/>
          <w:bCs w:val="0"/>
          <w:kern w:val="0"/>
          <w:sz w:val="22"/>
          <w:szCs w:val="22"/>
          <w:lang w:val="en-US" w:eastAsia="zh-CN" w:bidi="ar"/>
        </w:rPr>
        <w:t>Table 2.2.6.5a Delete Existing User use case test condition &amp; coverage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both"/>
        <w:rPr>
          <w:lang w:val="en-US"/>
        </w:rPr>
      </w:pPr>
    </w:p>
    <w:p>
      <w:pPr>
        <w:pStyle w:val="5"/>
        <w:widowControl/>
        <w:jc w:val="center"/>
        <w:rPr>
          <w:b/>
          <w:bCs w:val="0"/>
          <w:lang w:val="en-US"/>
        </w:rPr>
      </w:pPr>
    </w:p>
    <w:p>
      <w:pPr>
        <w:pStyle w:val="5"/>
        <w:widowControl/>
        <w:rPr>
          <w:b/>
          <w:bCs w:val="0"/>
          <w:lang w:val="en-US"/>
        </w:rPr>
      </w:pPr>
    </w:p>
    <w:tbl>
      <w:tblPr>
        <w:tblStyle w:val="4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/>
                <w:bCs w:val="0"/>
                <w:bdr w:val="none" w:color="auto" w:sz="0" w:space="0"/>
                <w:lang w:val="en-US"/>
              </w:rPr>
            </w:pPr>
            <w:r>
              <w:rPr>
                <w:b/>
                <w:bCs w:val="0"/>
                <w:bdr w:val="none" w:color="auto" w:sz="0" w:space="0"/>
                <w:lang w:val="en-US"/>
              </w:rPr>
              <w:t>Test Coverage ID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/>
                <w:bCs w:val="0"/>
                <w:bdr w:val="none" w:color="auto" w:sz="0" w:space="0"/>
                <w:lang w:val="en-US"/>
              </w:rPr>
            </w:pPr>
            <w:r>
              <w:rPr>
                <w:b/>
                <w:bCs w:val="0"/>
                <w:bdr w:val="none" w:color="auto" w:sz="0" w:space="0"/>
                <w:lang w:val="en-US"/>
              </w:rPr>
              <w:t>Test Coverage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TCOV-05-016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S1 to S2 with input VSI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TCOV-05-017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S3 to S1 with input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TCOV-05-018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5"/>
              <w:widowControl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S2 to S1 with input C</w:t>
            </w:r>
          </w:p>
        </w:tc>
      </w:tr>
    </w:tbl>
    <w:p>
      <w:pPr>
        <w:pStyle w:val="5"/>
        <w:widowControl/>
        <w:jc w:val="center"/>
        <w:rPr>
          <w:b/>
          <w:bCs w:val="0"/>
          <w:lang w:val="en-US"/>
        </w:rPr>
      </w:pPr>
    </w:p>
    <w:p>
      <w:pPr>
        <w:pStyle w:val="5"/>
        <w:widowControl/>
        <w:jc w:val="center"/>
        <w:rPr>
          <w:b/>
          <w:bCs w:val="0"/>
          <w:lang w:val="en-US"/>
        </w:rPr>
      </w:pPr>
      <w:r>
        <w:rPr>
          <w:b/>
          <w:bCs w:val="0"/>
          <w:lang w:val="en-US"/>
        </w:rPr>
        <w:t>Table 2.2.6.4b Delete Existing User State coverage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bookmarkStart w:id="0" w:name="_GoBack"/>
      <w:bookmarkEnd w:id="0"/>
    </w:p>
    <w:p>
      <w:pPr>
        <w:jc w:val="center"/>
        <w:rPr>
          <w:b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Calibri">
    <w:panose1 w:val="020F0502020204030204"/>
    <w:charset w:val="86"/>
    <w:family w:val="auto"/>
    <w:pitch w:val="variable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variable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DC"/>
    <w:rsid w:val="006B49F3"/>
    <w:rsid w:val="009A3E27"/>
    <w:rsid w:val="00A763F6"/>
    <w:rsid w:val="00D240DC"/>
    <w:rsid w:val="257A0C36"/>
    <w:rsid w:val="59B77A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jc w:val="both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sz w:val="20"/>
      <w:szCs w:val="20"/>
      <w:lang w:val="en-US" w:eastAsia="en-MY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No Spacing1"/>
    <w:uiPriority w:val="0"/>
    <w:pPr>
      <w:keepNext w:val="0"/>
      <w:keepLines w:val="0"/>
      <w:widowControl/>
      <w:suppressLineNumbers w:val="0"/>
      <w:spacing w:before="0" w:beforeAutospacing="0" w:after="0" w:afterAutospacing="0" w:line="240" w:lineRule="auto"/>
      <w:ind w:left="0" w:right="0"/>
      <w:jc w:val="left"/>
    </w:pPr>
    <w:rPr>
      <w:rFonts w:hint="default" w:ascii="Arial" w:hAnsi="Arial" w:eastAsia="Calibri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865</Characters>
  <Lines>7</Lines>
  <Paragraphs>2</Paragraphs>
  <TotalTime>0</TotalTime>
  <ScaleCrop>false</ScaleCrop>
  <LinksUpToDate>false</LinksUpToDate>
  <CharactersWithSpaces>1014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2016-12-14T04:29:00Z</dcterms:created>
  <dc:creator>NABILA ZAINAL</dc:creator>
  <cp:lastModifiedBy>End User</cp:lastModifiedBy>
  <dcterms:modified xsi:type="dcterms:W3CDTF">2016-12-14T08:20:34Z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