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DB" w:rsidRPr="00636D2E" w:rsidRDefault="00662C9D" w:rsidP="00636D2E">
      <w:pPr>
        <w:jc w:val="center"/>
        <w:rPr>
          <w:rFonts w:ascii="Arial" w:hAnsi="Arial" w:cs="Arial"/>
          <w:b/>
          <w:sz w:val="20"/>
          <w:szCs w:val="20"/>
          <w:lang w:val="en-GB"/>
        </w:rPr>
      </w:pPr>
      <w:bookmarkStart w:id="0" w:name="_GoBack"/>
      <w:bookmarkEnd w:id="0"/>
      <w:r w:rsidRPr="00636D2E">
        <w:rPr>
          <w:rFonts w:ascii="Arial" w:hAnsi="Arial" w:cs="Arial"/>
          <w:b/>
          <w:sz w:val="20"/>
          <w:szCs w:val="20"/>
          <w:lang w:val="en-GB"/>
        </w:rPr>
        <w:t>Architecture patterns for Real-Time Event Driven Systems</w:t>
      </w:r>
    </w:p>
    <w:p w:rsidR="00872BCB" w:rsidRPr="00636D2E" w:rsidRDefault="00872BCB" w:rsidP="00872BCB">
      <w:pPr>
        <w:pStyle w:val="Heading1"/>
        <w:shd w:val="clear" w:color="auto" w:fill="FFFFFF"/>
        <w:spacing w:before="210" w:after="150"/>
        <w:rPr>
          <w:rFonts w:ascii="Arial" w:hAnsi="Arial" w:cs="Arial"/>
          <w:color w:val="000100"/>
          <w:sz w:val="20"/>
          <w:szCs w:val="20"/>
        </w:rPr>
      </w:pPr>
      <w:r w:rsidRPr="00636D2E">
        <w:rPr>
          <w:rFonts w:ascii="Arial" w:hAnsi="Arial" w:cs="Arial"/>
          <w:color w:val="000100"/>
          <w:sz w:val="20"/>
          <w:szCs w:val="20"/>
        </w:rPr>
        <w:t>Kafka Detailed Design and Ecosystem</w:t>
      </w:r>
    </w:p>
    <w:p w:rsidR="00641DD4" w:rsidRPr="00636D2E" w:rsidRDefault="00636D2E">
      <w:pPr>
        <w:rPr>
          <w:rFonts w:ascii="Arial" w:hAnsi="Arial" w:cs="Arial"/>
          <w:sz w:val="20"/>
          <w:szCs w:val="20"/>
          <w:lang w:val="en-GB"/>
        </w:rPr>
      </w:pPr>
      <w:hyperlink r:id="rId4" w:history="1">
        <w:r w:rsidR="00872BCB" w:rsidRPr="00636D2E">
          <w:rPr>
            <w:rStyle w:val="Hyperlink"/>
            <w:rFonts w:ascii="Arial" w:hAnsi="Arial" w:cs="Arial"/>
            <w:sz w:val="20"/>
            <w:szCs w:val="20"/>
          </w:rPr>
          <w:t>https://dzone.com/articles/kafka-detailed-design-and-ecosystem</w:t>
        </w:r>
      </w:hyperlink>
    </w:p>
    <w:p w:rsidR="001B46C4" w:rsidRPr="00636D2E" w:rsidRDefault="001B46C4" w:rsidP="001B46C4">
      <w:pPr>
        <w:pStyle w:val="Heading1"/>
        <w:shd w:val="clear" w:color="auto" w:fill="FFFFFF"/>
        <w:spacing w:before="210" w:after="150"/>
        <w:rPr>
          <w:rFonts w:ascii="Arial" w:hAnsi="Arial" w:cs="Arial"/>
          <w:color w:val="000100"/>
          <w:sz w:val="20"/>
          <w:szCs w:val="20"/>
        </w:rPr>
      </w:pPr>
      <w:r w:rsidRPr="00636D2E">
        <w:rPr>
          <w:rFonts w:ascii="Arial" w:hAnsi="Arial" w:cs="Arial"/>
          <w:color w:val="000100"/>
          <w:sz w:val="20"/>
          <w:szCs w:val="20"/>
        </w:rPr>
        <w:t>Publish-Subscribe Model in Kafka</w:t>
      </w:r>
    </w:p>
    <w:p w:rsidR="00872BCB" w:rsidRPr="00636D2E" w:rsidRDefault="00636D2E">
      <w:pPr>
        <w:rPr>
          <w:rFonts w:ascii="Arial" w:hAnsi="Arial" w:cs="Arial"/>
          <w:sz w:val="20"/>
          <w:szCs w:val="20"/>
          <w:lang w:val="en-GB"/>
        </w:rPr>
      </w:pPr>
      <w:hyperlink r:id="rId5" w:history="1">
        <w:r w:rsidR="001B46C4" w:rsidRPr="00636D2E">
          <w:rPr>
            <w:rStyle w:val="Hyperlink"/>
            <w:rFonts w:ascii="Arial" w:hAnsi="Arial" w:cs="Arial"/>
            <w:sz w:val="20"/>
            <w:szCs w:val="20"/>
          </w:rPr>
          <w:t>https://dzone.com/articles/publish-subscribe-model-in-kafka</w:t>
        </w:r>
      </w:hyperlink>
    </w:p>
    <w:p w:rsidR="00872BCB" w:rsidRPr="00636D2E" w:rsidRDefault="00872BCB">
      <w:pPr>
        <w:rPr>
          <w:rFonts w:ascii="Arial" w:hAnsi="Arial" w:cs="Arial"/>
          <w:sz w:val="20"/>
          <w:szCs w:val="20"/>
          <w:lang w:val="en-GB"/>
        </w:rPr>
      </w:pPr>
    </w:p>
    <w:p w:rsidR="00641DD4" w:rsidRPr="00636D2E" w:rsidRDefault="00641DD4" w:rsidP="001B46C4">
      <w:pPr>
        <w:pStyle w:val="Heading1"/>
        <w:shd w:val="clear" w:color="auto" w:fill="FFFFFF"/>
        <w:spacing w:before="210" w:after="150"/>
        <w:rPr>
          <w:rFonts w:ascii="Arial" w:hAnsi="Arial" w:cs="Arial"/>
          <w:color w:val="000100"/>
          <w:sz w:val="20"/>
          <w:szCs w:val="20"/>
        </w:rPr>
      </w:pPr>
      <w:r w:rsidRPr="00636D2E">
        <w:rPr>
          <w:rFonts w:ascii="Arial" w:hAnsi="Arial" w:cs="Arial"/>
          <w:color w:val="000100"/>
          <w:sz w:val="20"/>
          <w:szCs w:val="20"/>
        </w:rPr>
        <w:t xml:space="preserve">Best practices for </w:t>
      </w:r>
      <w:proofErr w:type="spellStart"/>
      <w:proofErr w:type="gramStart"/>
      <w:r w:rsidRPr="00636D2E">
        <w:rPr>
          <w:rFonts w:ascii="Arial" w:hAnsi="Arial" w:cs="Arial"/>
          <w:color w:val="000100"/>
          <w:sz w:val="20"/>
          <w:szCs w:val="20"/>
        </w:rPr>
        <w:t>kafka</w:t>
      </w:r>
      <w:proofErr w:type="spellEnd"/>
      <w:r w:rsidRPr="00636D2E">
        <w:rPr>
          <w:rFonts w:ascii="Arial" w:hAnsi="Arial" w:cs="Arial"/>
          <w:color w:val="000100"/>
          <w:sz w:val="20"/>
          <w:szCs w:val="20"/>
        </w:rPr>
        <w:t xml:space="preserve"> :</w:t>
      </w:r>
      <w:proofErr w:type="gramEnd"/>
      <w:r w:rsidRPr="00636D2E">
        <w:rPr>
          <w:rFonts w:ascii="Arial" w:hAnsi="Arial" w:cs="Arial"/>
          <w:color w:val="000100"/>
          <w:sz w:val="20"/>
          <w:szCs w:val="20"/>
        </w:rPr>
        <w:t xml:space="preserve"> producer and consumer</w:t>
      </w:r>
    </w:p>
    <w:p w:rsidR="00641DD4" w:rsidRPr="00636D2E" w:rsidRDefault="00636D2E">
      <w:pPr>
        <w:rPr>
          <w:rFonts w:ascii="Arial" w:hAnsi="Arial" w:cs="Arial"/>
          <w:sz w:val="20"/>
          <w:szCs w:val="20"/>
        </w:rPr>
      </w:pPr>
      <w:hyperlink r:id="rId6" w:history="1">
        <w:r w:rsidR="00641DD4" w:rsidRPr="00636D2E">
          <w:rPr>
            <w:rStyle w:val="Hyperlink"/>
            <w:rFonts w:ascii="Arial" w:hAnsi="Arial" w:cs="Arial"/>
            <w:sz w:val="20"/>
            <w:szCs w:val="20"/>
          </w:rPr>
          <w:t>https://dzone.com/articles/20-best-practices-for-working-with-apache-kafka-at</w:t>
        </w:r>
      </w:hyperlink>
    </w:p>
    <w:p w:rsidR="001B46C4" w:rsidRPr="00636D2E" w:rsidRDefault="001B46C4" w:rsidP="001B46C4">
      <w:pPr>
        <w:pStyle w:val="Heading1"/>
        <w:shd w:val="clear" w:color="auto" w:fill="FFFFFF"/>
        <w:spacing w:before="210" w:after="150"/>
        <w:rPr>
          <w:rFonts w:ascii="Arial" w:hAnsi="Arial" w:cs="Arial"/>
          <w:color w:val="000100"/>
          <w:sz w:val="20"/>
          <w:szCs w:val="20"/>
        </w:rPr>
      </w:pPr>
      <w:r w:rsidRPr="00636D2E">
        <w:rPr>
          <w:rFonts w:ascii="Arial" w:hAnsi="Arial" w:cs="Arial"/>
          <w:color w:val="000100"/>
          <w:sz w:val="20"/>
          <w:szCs w:val="20"/>
        </w:rPr>
        <w:t>Kafka Producer Delivery Semantics</w:t>
      </w:r>
    </w:p>
    <w:p w:rsidR="001B46C4" w:rsidRPr="00636D2E" w:rsidRDefault="001B46C4">
      <w:pPr>
        <w:rPr>
          <w:rFonts w:ascii="Arial" w:hAnsi="Arial" w:cs="Arial"/>
          <w:sz w:val="20"/>
          <w:szCs w:val="20"/>
        </w:rPr>
      </w:pPr>
    </w:p>
    <w:p w:rsidR="001B46C4" w:rsidRPr="00636D2E" w:rsidRDefault="00636D2E">
      <w:pPr>
        <w:rPr>
          <w:rFonts w:ascii="Arial" w:hAnsi="Arial" w:cs="Arial"/>
          <w:sz w:val="20"/>
          <w:szCs w:val="20"/>
        </w:rPr>
      </w:pPr>
      <w:hyperlink r:id="rId7" w:history="1">
        <w:r w:rsidR="001B46C4" w:rsidRPr="00636D2E">
          <w:rPr>
            <w:rStyle w:val="Hyperlink"/>
            <w:rFonts w:ascii="Arial" w:hAnsi="Arial" w:cs="Arial"/>
            <w:sz w:val="20"/>
            <w:szCs w:val="20"/>
          </w:rPr>
          <w:t>https://dzone.com/articles/kafka-producer-delivery-semantics</w:t>
        </w:r>
      </w:hyperlink>
    </w:p>
    <w:p w:rsidR="00641DD4" w:rsidRPr="00636D2E" w:rsidRDefault="00641DD4" w:rsidP="00641DD4">
      <w:pPr>
        <w:shd w:val="clear" w:color="auto" w:fill="FFFFFF"/>
        <w:spacing w:before="300" w:after="75" w:line="240" w:lineRule="auto"/>
        <w:outlineLvl w:val="1"/>
        <w:rPr>
          <w:rFonts w:ascii="Arial" w:eastAsia="Times New Roman" w:hAnsi="Arial" w:cs="Arial"/>
          <w:b/>
          <w:bCs/>
          <w:color w:val="222635"/>
          <w:spacing w:val="-8"/>
          <w:sz w:val="20"/>
          <w:szCs w:val="20"/>
          <w:lang w:eastAsia="en-AU"/>
        </w:rPr>
      </w:pPr>
      <w:r w:rsidRPr="00636D2E">
        <w:rPr>
          <w:rFonts w:ascii="Arial" w:eastAsia="Times New Roman" w:hAnsi="Arial" w:cs="Arial"/>
          <w:b/>
          <w:bCs/>
          <w:color w:val="222635"/>
          <w:spacing w:val="-8"/>
          <w:sz w:val="20"/>
          <w:szCs w:val="20"/>
          <w:lang w:eastAsia="en-AU"/>
        </w:rPr>
        <w:t>Using Kafka as a Changelog</w:t>
      </w:r>
    </w:p>
    <w:p w:rsidR="00641DD4" w:rsidRPr="00636D2E" w:rsidRDefault="00641DD4">
      <w:pPr>
        <w:rPr>
          <w:rFonts w:ascii="Arial" w:hAnsi="Arial" w:cs="Arial"/>
          <w:sz w:val="20"/>
          <w:szCs w:val="20"/>
          <w:lang w:val="en-GB"/>
        </w:rPr>
      </w:pPr>
    </w:p>
    <w:p w:rsidR="00641DD4" w:rsidRPr="00636D2E" w:rsidRDefault="00641DD4" w:rsidP="00641DD4">
      <w:pPr>
        <w:pStyle w:val="Heading2"/>
        <w:shd w:val="clear" w:color="auto" w:fill="FFFFFF"/>
        <w:spacing w:before="300" w:beforeAutospacing="0" w:after="75" w:afterAutospacing="0"/>
        <w:rPr>
          <w:rFonts w:ascii="Arial" w:hAnsi="Arial" w:cs="Arial"/>
          <w:color w:val="222635"/>
          <w:spacing w:val="-8"/>
          <w:sz w:val="20"/>
          <w:szCs w:val="20"/>
        </w:rPr>
      </w:pPr>
      <w:r w:rsidRPr="00636D2E">
        <w:rPr>
          <w:rFonts w:ascii="Arial" w:hAnsi="Arial" w:cs="Arial"/>
          <w:color w:val="222635"/>
          <w:spacing w:val="-8"/>
          <w:sz w:val="20"/>
          <w:szCs w:val="20"/>
        </w:rPr>
        <w:t>Kafka as a State Cache</w:t>
      </w:r>
    </w:p>
    <w:p w:rsidR="00641DD4" w:rsidRPr="00636D2E" w:rsidRDefault="00641DD4">
      <w:pPr>
        <w:rPr>
          <w:rFonts w:ascii="Arial" w:hAnsi="Arial" w:cs="Arial"/>
          <w:sz w:val="20"/>
          <w:szCs w:val="20"/>
          <w:lang w:val="en-GB"/>
        </w:rPr>
      </w:pPr>
    </w:p>
    <w:p w:rsidR="00641DD4" w:rsidRPr="00636D2E" w:rsidRDefault="00641DD4">
      <w:pPr>
        <w:rPr>
          <w:rFonts w:ascii="Arial" w:hAnsi="Arial" w:cs="Arial"/>
          <w:b/>
          <w:sz w:val="20"/>
          <w:szCs w:val="20"/>
          <w:lang w:val="en-GB"/>
        </w:rPr>
      </w:pPr>
      <w:r w:rsidRPr="00636D2E">
        <w:rPr>
          <w:rFonts w:ascii="Arial" w:hAnsi="Arial" w:cs="Arial"/>
          <w:b/>
          <w:sz w:val="20"/>
          <w:szCs w:val="20"/>
          <w:lang w:val="en-GB"/>
        </w:rPr>
        <w:t>Kafka Consumer Architecture - Consumer Groups and Subscriptions</w:t>
      </w:r>
    </w:p>
    <w:p w:rsidR="00641DD4" w:rsidRPr="00636D2E" w:rsidRDefault="00636D2E">
      <w:pPr>
        <w:rPr>
          <w:rFonts w:ascii="Arial" w:hAnsi="Arial" w:cs="Arial"/>
          <w:sz w:val="20"/>
          <w:szCs w:val="20"/>
          <w:lang w:val="en-GB"/>
        </w:rPr>
      </w:pPr>
      <w:hyperlink r:id="rId8" w:history="1">
        <w:r w:rsidR="00641DD4" w:rsidRPr="00636D2E">
          <w:rPr>
            <w:rStyle w:val="Hyperlink"/>
            <w:rFonts w:ascii="Arial" w:hAnsi="Arial" w:cs="Arial"/>
            <w:sz w:val="20"/>
            <w:szCs w:val="20"/>
          </w:rPr>
          <w:t>https://dzone.com/articles/kafka-consumer-architecture-consumer-groups-and-su</w:t>
        </w:r>
      </w:hyperlink>
    </w:p>
    <w:p w:rsidR="00641DD4" w:rsidRPr="00636D2E" w:rsidRDefault="00641DD4">
      <w:pPr>
        <w:rPr>
          <w:rFonts w:ascii="Arial" w:hAnsi="Arial" w:cs="Arial"/>
          <w:b/>
          <w:sz w:val="20"/>
          <w:szCs w:val="20"/>
          <w:lang w:val="en-GB"/>
        </w:rPr>
      </w:pPr>
      <w:r w:rsidRPr="00636D2E">
        <w:rPr>
          <w:rFonts w:ascii="Arial" w:hAnsi="Arial" w:cs="Arial"/>
          <w:b/>
          <w:sz w:val="20"/>
          <w:szCs w:val="20"/>
          <w:lang w:val="en-GB"/>
        </w:rPr>
        <w:t>Kafka consumer Groups and Consumer Lag</w:t>
      </w:r>
    </w:p>
    <w:p w:rsidR="00641DD4" w:rsidRPr="00636D2E" w:rsidRDefault="001B46C4">
      <w:pPr>
        <w:rPr>
          <w:rFonts w:ascii="Arial" w:hAnsi="Arial" w:cs="Arial"/>
          <w:b/>
          <w:sz w:val="20"/>
          <w:szCs w:val="20"/>
          <w:lang w:val="en-GB"/>
        </w:rPr>
      </w:pPr>
      <w:r w:rsidRPr="00636D2E">
        <w:rPr>
          <w:rFonts w:ascii="Arial" w:hAnsi="Arial" w:cs="Arial"/>
          <w:b/>
          <w:sz w:val="20"/>
          <w:szCs w:val="20"/>
          <w:lang w:val="en-GB"/>
        </w:rPr>
        <w:t xml:space="preserve">Stream Processor Topology </w:t>
      </w:r>
    </w:p>
    <w:p w:rsidR="001B46C4" w:rsidRPr="00636D2E" w:rsidRDefault="00636D2E">
      <w:pPr>
        <w:rPr>
          <w:rFonts w:ascii="Arial" w:hAnsi="Arial" w:cs="Arial"/>
          <w:sz w:val="20"/>
          <w:szCs w:val="20"/>
        </w:rPr>
      </w:pPr>
      <w:hyperlink r:id="rId9" w:history="1">
        <w:r w:rsidR="001B46C4" w:rsidRPr="00636D2E">
          <w:rPr>
            <w:rStyle w:val="Hyperlink"/>
            <w:rFonts w:ascii="Arial" w:hAnsi="Arial" w:cs="Arial"/>
            <w:sz w:val="20"/>
            <w:szCs w:val="20"/>
          </w:rPr>
          <w:t>https://dzone.com/articles/real-time-stream-processing-with-apache-kafkapart-1</w:t>
        </w:r>
      </w:hyperlink>
    </w:p>
    <w:p w:rsidR="001B46C4" w:rsidRPr="00636D2E" w:rsidRDefault="001B46C4">
      <w:pPr>
        <w:rPr>
          <w:rFonts w:ascii="Arial" w:hAnsi="Arial" w:cs="Arial"/>
          <w:sz w:val="20"/>
          <w:szCs w:val="20"/>
        </w:rPr>
      </w:pPr>
    </w:p>
    <w:p w:rsidR="001B46C4" w:rsidRPr="00636D2E" w:rsidRDefault="001B46C4" w:rsidP="001B46C4">
      <w:pPr>
        <w:pStyle w:val="Heading2"/>
        <w:shd w:val="clear" w:color="auto" w:fill="FFFFFF"/>
        <w:spacing w:before="300" w:beforeAutospacing="0" w:after="75" w:afterAutospacing="0"/>
        <w:rPr>
          <w:rFonts w:ascii="Arial" w:hAnsi="Arial" w:cs="Arial"/>
          <w:color w:val="222635"/>
          <w:spacing w:val="-8"/>
          <w:sz w:val="20"/>
          <w:szCs w:val="20"/>
        </w:rPr>
      </w:pPr>
      <w:r w:rsidRPr="00636D2E">
        <w:rPr>
          <w:rFonts w:ascii="Arial" w:hAnsi="Arial" w:cs="Arial"/>
          <w:color w:val="222635"/>
          <w:spacing w:val="-8"/>
          <w:sz w:val="20"/>
          <w:szCs w:val="20"/>
        </w:rPr>
        <w:t>Streaming analytics (real-time analytics)</w:t>
      </w:r>
    </w:p>
    <w:p w:rsidR="001B46C4" w:rsidRPr="00636D2E" w:rsidRDefault="00636D2E" w:rsidP="001B46C4">
      <w:pPr>
        <w:rPr>
          <w:rFonts w:ascii="Arial" w:hAnsi="Arial" w:cs="Arial"/>
          <w:sz w:val="20"/>
          <w:szCs w:val="20"/>
        </w:rPr>
      </w:pPr>
      <w:hyperlink r:id="rId10" w:history="1">
        <w:r w:rsidR="001B46C4" w:rsidRPr="00636D2E">
          <w:rPr>
            <w:rStyle w:val="Hyperlink"/>
            <w:rFonts w:ascii="Arial" w:hAnsi="Arial" w:cs="Arial"/>
            <w:sz w:val="20"/>
            <w:szCs w:val="20"/>
          </w:rPr>
          <w:t>https://ibm-cloud-architecture.github.io/refarch-eda/rt-analytics/</w:t>
        </w:r>
      </w:hyperlink>
    </w:p>
    <w:p w:rsidR="001B46C4" w:rsidRPr="00636D2E" w:rsidRDefault="001B46C4" w:rsidP="001B46C4">
      <w:pPr>
        <w:rPr>
          <w:rFonts w:ascii="Arial" w:hAnsi="Arial" w:cs="Arial"/>
          <w:sz w:val="20"/>
          <w:szCs w:val="20"/>
        </w:rPr>
      </w:pPr>
    </w:p>
    <w:p w:rsidR="001B46C4" w:rsidRPr="00636D2E" w:rsidRDefault="001B46C4" w:rsidP="001B46C4">
      <w:pPr>
        <w:rPr>
          <w:rFonts w:ascii="Arial" w:hAnsi="Arial" w:cs="Arial"/>
          <w:b/>
          <w:sz w:val="20"/>
          <w:szCs w:val="20"/>
        </w:rPr>
      </w:pPr>
      <w:r w:rsidRPr="00636D2E">
        <w:rPr>
          <w:rFonts w:ascii="Arial" w:hAnsi="Arial" w:cs="Arial"/>
          <w:b/>
          <w:sz w:val="20"/>
          <w:szCs w:val="20"/>
        </w:rPr>
        <w:t xml:space="preserve">Event Driven Design Patterns </w:t>
      </w:r>
    </w:p>
    <w:p w:rsidR="00A53956" w:rsidRPr="00636D2E" w:rsidRDefault="00A53956" w:rsidP="00A53956">
      <w:pPr>
        <w:pStyle w:val="Heading1"/>
        <w:rPr>
          <w:rFonts w:ascii="Arial" w:hAnsi="Arial" w:cs="Arial"/>
          <w:bCs w:val="0"/>
          <w:color w:val="FF0000"/>
          <w:spacing w:val="-2"/>
          <w:sz w:val="20"/>
          <w:szCs w:val="20"/>
        </w:rPr>
      </w:pPr>
      <w:r w:rsidRPr="00636D2E">
        <w:rPr>
          <w:rFonts w:ascii="Arial" w:hAnsi="Arial" w:cs="Arial"/>
          <w:bCs w:val="0"/>
          <w:color w:val="FF0000"/>
          <w:spacing w:val="-2"/>
          <w:sz w:val="20"/>
          <w:szCs w:val="20"/>
        </w:rPr>
        <w:t>Event sourcing</w:t>
      </w:r>
    </w:p>
    <w:p w:rsidR="001B46C4" w:rsidRPr="00636D2E" w:rsidRDefault="001B46C4" w:rsidP="001B46C4">
      <w:pPr>
        <w:rPr>
          <w:rFonts w:ascii="Arial" w:hAnsi="Arial" w:cs="Arial"/>
          <w:sz w:val="20"/>
          <w:szCs w:val="20"/>
        </w:rPr>
      </w:pPr>
    </w:p>
    <w:p w:rsidR="001B46C4" w:rsidRPr="00636D2E" w:rsidRDefault="00636D2E" w:rsidP="001B46C4">
      <w:pPr>
        <w:rPr>
          <w:rFonts w:ascii="Arial" w:hAnsi="Arial" w:cs="Arial"/>
          <w:sz w:val="20"/>
          <w:szCs w:val="20"/>
        </w:rPr>
      </w:pPr>
      <w:hyperlink r:id="rId11" w:history="1">
        <w:r w:rsidR="001B46C4" w:rsidRPr="00636D2E">
          <w:rPr>
            <w:rStyle w:val="Hyperlink"/>
            <w:rFonts w:ascii="Arial" w:hAnsi="Arial" w:cs="Arial"/>
            <w:sz w:val="20"/>
            <w:szCs w:val="20"/>
          </w:rPr>
          <w:t>https://ibm-cloud-architecture.github.io/refarch-eda/design-patterns/event-sourcing/</w:t>
        </w:r>
      </w:hyperlink>
    </w:p>
    <w:p w:rsidR="00A53956" w:rsidRPr="00636D2E" w:rsidRDefault="00A53956" w:rsidP="00A53956">
      <w:pPr>
        <w:pStyle w:val="Heading1"/>
        <w:rPr>
          <w:rFonts w:ascii="Arial" w:hAnsi="Arial" w:cs="Arial"/>
          <w:b w:val="0"/>
          <w:bCs w:val="0"/>
          <w:color w:val="FF0000"/>
          <w:spacing w:val="-2"/>
          <w:sz w:val="20"/>
          <w:szCs w:val="20"/>
        </w:rPr>
      </w:pPr>
      <w:r w:rsidRPr="00636D2E">
        <w:rPr>
          <w:rFonts w:ascii="Arial" w:hAnsi="Arial" w:cs="Arial"/>
          <w:b w:val="0"/>
          <w:bCs w:val="0"/>
          <w:color w:val="FF0000"/>
          <w:spacing w:val="-2"/>
          <w:sz w:val="20"/>
          <w:szCs w:val="20"/>
        </w:rPr>
        <w:t>Command Query Responsibility Segregation (CQRS) pattern</w:t>
      </w:r>
    </w:p>
    <w:p w:rsidR="001B46C4" w:rsidRPr="00636D2E" w:rsidRDefault="001B46C4" w:rsidP="001B46C4">
      <w:pPr>
        <w:rPr>
          <w:rFonts w:ascii="Arial" w:hAnsi="Arial" w:cs="Arial"/>
          <w:sz w:val="20"/>
          <w:szCs w:val="20"/>
          <w:lang w:eastAsia="en-AU"/>
        </w:rPr>
      </w:pPr>
    </w:p>
    <w:p w:rsidR="00A53956" w:rsidRPr="00636D2E" w:rsidRDefault="00636D2E" w:rsidP="001B46C4">
      <w:pPr>
        <w:rPr>
          <w:rFonts w:ascii="Arial" w:hAnsi="Arial" w:cs="Arial"/>
          <w:sz w:val="20"/>
          <w:szCs w:val="20"/>
          <w:lang w:eastAsia="en-AU"/>
        </w:rPr>
      </w:pPr>
      <w:hyperlink r:id="rId12" w:history="1">
        <w:r w:rsidR="00A53956" w:rsidRPr="00636D2E">
          <w:rPr>
            <w:rStyle w:val="Hyperlink"/>
            <w:rFonts w:ascii="Arial" w:hAnsi="Arial" w:cs="Arial"/>
            <w:sz w:val="20"/>
            <w:szCs w:val="20"/>
          </w:rPr>
          <w:t>https://ibm-cloud-architecture.github.io/refarch-eda/design-patterns/cqrs/</w:t>
        </w:r>
      </w:hyperlink>
    </w:p>
    <w:sectPr w:rsidR="00A53956" w:rsidRPr="00636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OwtDA2MDE0MDW3tDBQ0lEKTi0uzszPAykwrAUAVhb1iSwAAAA="/>
  </w:docVars>
  <w:rsids>
    <w:rsidRoot w:val="00662C9D"/>
    <w:rsid w:val="000B41D8"/>
    <w:rsid w:val="001B46C4"/>
    <w:rsid w:val="00636D2E"/>
    <w:rsid w:val="00641DD4"/>
    <w:rsid w:val="00662C9D"/>
    <w:rsid w:val="00872BCB"/>
    <w:rsid w:val="00A53956"/>
    <w:rsid w:val="00EB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2CB2B-F3C4-4352-A23E-06A8835A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41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1DD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1DD4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64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kafka-consumer-architecture-consumer-groups-and-su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zone.com/articles/kafka-producer-delivery-semantics" TargetMode="External"/><Relationship Id="rId12" Type="http://schemas.openxmlformats.org/officeDocument/2006/relationships/hyperlink" Target="https://ibm-cloud-architecture.github.io/refarch-eda/design-patterns/cq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zone.com/articles/20-best-practices-for-working-with-apache-kafka-at" TargetMode="External"/><Relationship Id="rId11" Type="http://schemas.openxmlformats.org/officeDocument/2006/relationships/hyperlink" Target="https://ibm-cloud-architecture.github.io/refarch-eda/design-patterns/event-sourcing/" TargetMode="External"/><Relationship Id="rId5" Type="http://schemas.openxmlformats.org/officeDocument/2006/relationships/hyperlink" Target="https://dzone.com/articles/publish-subscribe-model-in-kafka" TargetMode="External"/><Relationship Id="rId10" Type="http://schemas.openxmlformats.org/officeDocument/2006/relationships/hyperlink" Target="https://ibm-cloud-architecture.github.io/refarch-eda/rt-analytics/" TargetMode="External"/><Relationship Id="rId4" Type="http://schemas.openxmlformats.org/officeDocument/2006/relationships/hyperlink" Target="https://dzone.com/articles/kafka-detailed-design-and-ecosystem" TargetMode="External"/><Relationship Id="rId9" Type="http://schemas.openxmlformats.org/officeDocument/2006/relationships/hyperlink" Target="https://dzone.com/articles/real-time-stream-processing-with-apache-kafkapart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Mohsin</dc:creator>
  <cp:lastModifiedBy>Ahmad MOHSIN</cp:lastModifiedBy>
  <cp:revision>2</cp:revision>
  <dcterms:created xsi:type="dcterms:W3CDTF">2019-09-26T03:01:00Z</dcterms:created>
  <dcterms:modified xsi:type="dcterms:W3CDTF">2019-10-30T08:38:00Z</dcterms:modified>
</cp:coreProperties>
</file>