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4762" w:right="1361" w:bottom="4309" w:left="1361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880000"/>
          <wp:effectExtent l="0" t="0" r="0" b="0"/>
          <wp:wrapNone/>
          <wp:docPr id="1" name="Head" descr="Head"/>
          <a:graphic>
            <a:graphicData uri="http://schemas.openxmlformats.org/drawingml/2006/picture">
              <pic:pic>
                <pic:nvPicPr>
                  <pic:cNvPr id="1" name="Hea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88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0000"/>
          <wp:effectExtent l="0" t="0" r="0" b="0"/>
          <wp:wrapNone/>
          <wp:docPr id="2" name="Foot" descr="Foot"/>
          <a:graphic>
            <a:graphicData uri="http://schemas.openxmlformats.org/drawingml/2006/picture">
              <pic:pic>
                <pic:nvPicPr>
                  <pic:cNvPr id="2" name="Foot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25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head.jpeg"/><Relationship Id="rId2" Type="http://schemas.openxmlformats.org/officeDocument/2006/relationships/image" Target="media/foot.jpeg"/></Relationships>
</file>