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</w:pPr>
    </w:p>
    <w:sectPr>
      <w:headerReference w:type="default" r:id="rIdH"/>
      <w:pgSz w:w="11906" w:h="16838"/>
      <w:pgMar w:top="7030" w:right="1361" w:bottom="1701" w:left="4649" w:header="0" w:footer="0" w:gutter="0"/>
      <w:titlePg w:val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0" w:lineRule="exact"/>
    </w:pPr>
    <w:r>
      <w:drawing>
        <wp:anchor distT="0" distB="0" distL="0" distR="0" simplePos="0" relativeHeight="1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Sheet" descr="Sheet"/>
          <a:graphic>
            <a:graphicData uri="http://schemas.openxmlformats.org/drawingml/2006/picture">
              <pic:pic>
                <pic:nvPicPr>
                  <pic:cNvPr id="1" name="Sheet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Georgia" w:hAnsi="Georgia" w:cs="Georgia"/>
        <w:color w:val="241A12"/>
        <w:sz w:val="21"/>
        <w:szCs w:val="21"/>
      </w:rPr>
    </w:rPrDefault>
    <w:pPrDefault>
      <w:pPr>
        <w:spacing w:after="120" w:line="288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sheet.jpeg"/></Relationships>
</file>