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</w:pPr>
    </w:p>
    <w:sectPr>
      <w:headerReference w:type="default" r:id="rIdH"/>
      <w:pgSz w:w="11906" w:h="16838"/>
      <w:pgMar w:top="5216" w:right="1587" w:bottom="1928" w:left="1587" w:header="0" w:footer="0" w:gutter="0"/>
      <w:titlePg w:val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0" w:lineRule="exact"/>
    </w:pPr>
    <w:r>
      <w:drawing>
        <wp:anchor distT="0" distB="0" distL="0" distR="0" simplePos="0" relativeHeight="1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Sheet" descr="Sheet"/>
          <a:graphic>
            <a:graphicData uri="http://schemas.openxmlformats.org/drawingml/2006/picture">
              <pic:pic>
                <pic:nvPicPr>
                  <pic:cNvPr id="1" name="Sheet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Georgia" w:hAnsi="Georgia" w:cs="Georgia"/>
        <w:color w:val="241A12"/>
        <w:sz w:val="21"/>
        <w:szCs w:val="21"/>
      </w:rPr>
    </w:rPrDefault>
    <w:pPrDefault>
      <w:pPr>
        <w:spacing w:after="120" w:line="288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sheet.jpeg"/></Relationships>
</file>