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tcMar>
              <w:top w:w="620" w:type="dxa"/>
              <w:left w:w="620" w:type="dxa"/>
              <w:bottom w:w="620" w:type="dxa"/>
              <w:right w:w="620" w:type="dxa"/>
            </w:tcMar>
            <w:vAlign w:val="center"/>
          </w:tcPr>
          <w:p>
            <w:pPr>
              <w:jc w:val="center"/>
              <w:spacing w:before="0" w:after="280"/>
              <w:suppressAutoHyphens/>
            </w:pPr>
            <w:r>
              <w:drawing>
                <wp:inline>
                  <wp:extent cx="1051560" cy="1051560"/>
                  <wp:docPr id="1" name="Picture 1"/>
                  <wp:cNvGraphicFramePr>
                    <a:graphicFrameLocks noChangeAspect="1"/>
                  </wp:cNvGraphicFramePr>
                  <a:graphic>
                    <a:graphicData uri="http://schemas.openxmlformats.org/drawingml/2006/picture">
                      <pic:pic>
                        <pic:nvPicPr>
                          <pic:cNvPr id="0" name="amiu_seal_medallion.png"/>
                          <pic:cNvPicPr/>
                        </pic:nvPicPr>
                        <pic:blipFill>
                          <a:blip r:embed="rId15"/>
                          <a:stretch>
                            <a:fillRect/>
                          </a:stretch>
                        </pic:blipFill>
                        <pic:spPr>
                          <a:xfrm>
                            <a:off x="0" y="0"/>
                            <a:ext cx="1051560" cy="1051560"/>
                          </a:xfrm>
                          <a:prstGeom prst="rect"/>
                        </pic:spPr>
                      </pic:pic>
                    </a:graphicData>
                  </a:graphic>
                </wp:inline>
              </w:drawing>
            </w:r>
          </w:p>
          <w:p>
            <w:pPr>
              <w:jc w:val="center"/>
              <w:spacing w:before="0" w:after="900"/>
              <w:suppressAutoHyphens/>
            </w:pPr>
            <w:r>
              <w:rPr>
                <w:rFonts w:ascii="Source Serif 4" w:hAnsi="Source Serif 4"/>
                <w:i/>
                <w:smallCaps/>
                <w:color w:val="8C97AB"/>
                <w:sz w:val="18"/>
                <w:spacing w:val="26"/>
              </w:rPr>
              <w:t>Office Of the Deputy Vice-Chancellor, Administration &amp; Finance · Policy &amp; Procedure Edition</w:t>
            </w:r>
          </w:p>
          <w:p>
            <w:pPr>
              <w:jc w:val="center"/>
              <w:spacing w:before="0" w:after="80"/>
              <w:suppressAutoHyphens/>
            </w:pPr>
            <w:r>
              <w:rPr>
                <w:rFonts w:ascii="Source Serif 4" w:hAnsi="Source Serif 4"/>
                <w:i/>
                <w:smallCaps/>
                <w:b/>
                <w:color w:val="B08625"/>
                <w:sz w:val="26"/>
                <w:spacing w:val="16"/>
              </w:rPr>
              <w:t>Al-Mulk International University</w:t>
            </w:r>
          </w:p>
          <w:p>
            <w:pPr>
              <w:jc w:val="center"/>
              <w:spacing w:before="0" w:after="200"/>
              <w:pBdr>
                <w:top w:val="single" w:sz="4" w:space="20" w:color="B08625"/>
                <w:bottom w:val="single" w:sz="4" w:space="20" w:color="B08625"/>
              </w:pBdr>
              <w:suppressAutoHyphens/>
            </w:pPr>
            <w:r>
              <w:rPr>
                <w:rFonts w:ascii="Fraunces Black" w:hAnsi="Fraunces Black"/>
                <w:b/>
                <w:color w:val="FFFFFF"/>
                <w:sz w:val="76"/>
                <w:spacing w:val="18"/>
              </w:rPr>
              <w:t>OPERATIONS</w:t>
            </w:r>
          </w:p>
          <w:p>
            <w:pPr>
              <w:jc w:val="center"/>
              <w:spacing w:before="500" w:after="60"/>
              <w:suppressAutoHyphens/>
            </w:pPr>
            <w:r>
              <w:rPr>
                <w:rFonts w:ascii="Fraunces" w:hAnsi="Fraunces"/>
                <w:i/>
                <w:color w:val="DCE3F0"/>
                <w:sz w:val="27"/>
              </w:rPr>
              <w:t>Operations Handbook · Policies OPS-001–027</w:t>
            </w:r>
          </w:p>
          <w:p>
            <w:pPr>
              <w:jc w:val="center"/>
              <w:spacing w:before="0" w:after="900"/>
              <w:suppressAutoHyphens/>
            </w:pPr>
            <w:r>
              <w:rPr>
                <w:rFonts w:ascii="Source Serif 4" w:hAnsi="Source Serif 4"/>
                <w:i/>
                <w:smallCaps/>
                <w:color w:val="8C97AB"/>
                <w:sz w:val="22"/>
                <w:spacing w:val="14"/>
              </w:rPr>
              <w:t>Volume I · First Edition</w:t>
            </w:r>
          </w:p>
          <w:p>
            <w:pPr>
              <w:jc w:val="center"/>
              <w:spacing w:before="0" w:after="60"/>
              <w:suppressAutoHyphens/>
            </w:pPr>
            <w:r>
              <w:rPr>
                <w:rFonts w:ascii="Source Serif 4" w:hAnsi="Source Serif 4"/>
                <w:i/>
                <w:smallCaps/>
                <w:color w:val="8C97AB"/>
                <w:sz w:val="18"/>
                <w:spacing w:val="8"/>
              </w:rPr>
              <w:t xml:space="preserve">Document Reference  </w:t>
            </w:r>
            <w:r>
              <w:rPr>
                <w:rFonts w:ascii="Source Serif 4" w:hAnsi="Source Serif 4"/>
                <w:b/>
                <w:smallCaps/>
                <w:color w:val="B08625"/>
                <w:sz w:val="16"/>
              </w:rPr>
              <w:t>AMIU-OPSH-001</w:t>
            </w:r>
          </w:p>
          <w:p>
            <w:pPr>
              <w:jc w:val="center"/>
              <w:spacing w:before="0" w:after="0"/>
              <w:suppressAutoHyphens/>
            </w:pPr>
            <w:r>
              <w:rPr>
                <w:rFonts w:ascii="Source Serif 4" w:hAnsi="Source Serif 4"/>
                <w:i/>
                <w:smallCaps/>
                <w:color w:val="8C97AB"/>
                <w:sz w:val="17"/>
                <w:spacing w:val="8"/>
              </w:rPr>
              <w:t>edu.amiu.com · Texas-Domiciled, Religiously Exempt · Incorporated 6 December 2027</w:t>
            </w:r>
          </w:p>
        </w:tc>
      </w:tr>
    </w:tbl>
    <w:p>
      <w:pPr>
        <w:jc w:val="both"/>
      </w:pPr>
      <w:r>
        <w:br w:type="page"/>
      </w:r>
    </w:p>
    <w:bookmarkStart w:id="20" w:name="document-control"/>
    <w:p>
      <w:pPr>
        <w:pStyle w:val="Heading2"/>
      </w:pPr>
      <w:r>
        <w:t xml:space="preserve">Document Control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 No.</w:t>
            </w:r>
          </w:p>
        </w:tc>
        <w:tc>
          <w:tcPr>
            <w:tcMar>
              <w:top w:w="100" w:type="dxa"/>
              <w:bottom w:w="100" w:type="dxa"/>
              <w:left w:w="150" w:type="dxa"/>
              <w:right w:w="150" w:type="dxa"/>
            </w:tcMar>
            <w:vAlign w:val="center"/>
            <w:shd w:val="clear" w:color="auto" w:fill="F7F3E8"/>
          </w:tcPr>
          <w:p>
            <w:pPr>
              <w:pStyle w:val="Compact"/>
              <w:jc w:val="left"/>
              <w:suppressAutoHyphens/>
            </w:pPr>
            <w:r>
              <w:t xml:space="preserve">AMIU-OPSH-001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Classification</w:t>
            </w:r>
          </w:p>
        </w:tc>
        <w:tc>
          <w:tcPr>
            <w:tcMar>
              <w:top w:w="100" w:type="dxa"/>
              <w:bottom w:w="100" w:type="dxa"/>
              <w:left w:w="150" w:type="dxa"/>
              <w:right w:w="150" w:type="dxa"/>
            </w:tcMar>
            <w:vAlign w:val="center"/>
          </w:tcPr>
          <w:p>
            <w:pPr>
              <w:pStyle w:val="Compact"/>
              <w:jc w:val="left"/>
              <w:suppressAutoHyphens/>
            </w:pPr>
            <w:r>
              <w:t xml:space="preserve">Public — All Stakeholders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Contains</w:t>
            </w:r>
          </w:p>
        </w:tc>
        <w:tc>
          <w:tcPr>
            <w:tcMar>
              <w:top w:w="100" w:type="dxa"/>
              <w:bottom w:w="100" w:type="dxa"/>
              <w:left w:w="150" w:type="dxa"/>
              <w:right w:w="150" w:type="dxa"/>
            </w:tcMar>
            <w:vAlign w:val="center"/>
            <w:shd w:val="clear" w:color="auto" w:fill="F7F3E8"/>
          </w:tcPr>
          <w:p>
            <w:pPr>
              <w:pStyle w:val="Compact"/>
              <w:jc w:val="left"/>
              <w:suppressAutoHyphens/>
            </w:pPr>
            <w:r>
              <w:t xml:space="preserve">Policies OPS-001 through OPS-027 (Operations Handbook, 27 of 108 University documents)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Companion Volumes</w:t>
            </w:r>
          </w:p>
        </w:tc>
        <w:tc>
          <w:tcPr>
            <w:tcMar>
              <w:top w:w="100" w:type="dxa"/>
              <w:bottom w:w="100" w:type="dxa"/>
              <w:left w:w="150" w:type="dxa"/>
              <w:right w:w="150" w:type="dxa"/>
            </w:tcMar>
            <w:vAlign w:val="center"/>
          </w:tcPr>
          <w:p>
            <w:pPr>
              <w:pStyle w:val="Compact"/>
              <w:jc w:val="left"/>
              <w:suppressAutoHyphens/>
            </w:pPr>
            <w:r>
              <w:t xml:space="preserve">Constitution (AMIU-CON-001); Strategic Implementation Blueprint 2028–2050 (AMIU-SB-002); Institutional Governance Compendium (AMIU-IGC-004); Academic Handbook (AMIU-ACAH-001); Student Policies Handbook (AMIU-STUH-001); Legal &amp; Compliance Handbook (AMIU-LEGH-001)</w:t>
            </w:r>
          </w:p>
        </w:tc>
      </w:tr>
    </w:tbl>
    <w:p>
      <w:pPr>
        <w:pStyle w:val="BodyText"/>
        <w:jc w:val="both"/>
      </w:pPr>
      <w:r>
        <w:rPr>
          <w:iCs/>
          <w:i/>
        </w:rPr>
        <w:t xml:space="preserve">This Operations Handbook operationalizes the financial, administrative, and operational governance the Constitution establishes and the document registry the Institutional Governance Compendium tracks. Where any provision of this Handbook conflicts with the Constitution, the Constitution governs; where any provision conflicts with the Compendium’s Responsibility Assignment Matrix, this Handbook governs for the substantive content of the policy itself.</w:t>
      </w:r>
    </w:p>
    <w:p>
      <w:pPr>
        <w:pStyle w:val="BodyText"/>
        <w:jc w:val="both"/>
      </w:pPr>
      <w:r>
        <w:rPr>
          <w:iCs/>
          <w:i/>
        </w:rPr>
        <w:t xml:space="preserve">Typesetting and Publication Design: this Handbook is set in the same three-role editorial system as the University’s Constitution, Strategic Implementation Blueprint, Institutional Governance Compendium, Academic Handbook, and Student Policies Handbook — Fraunces display, Source Serif 4 reading, Archivo structural — so that every AMIU governing and planning publication reads as one institutional family, produced under one publication standard.</w:t>
      </w:r>
    </w:p>
    <w:p>
      <w:pPr>
        <w:jc w:val="both"/>
      </w:pPr>
      <w:r>
        <w:br w:type="page"/>
      </w:r>
    </w:p>
    <w:bookmarkEnd w:id="20"/>
    <w:bookmarkStart w:id="21" w:name="operations-policies-declaration"/>
    <w:p>
      <w:pPr>
        <w:pStyle w:val="Heading2"/>
      </w:pPr>
      <w:r>
        <w:t xml:space="preserve">Operations Policies Declaration</w:t>
      </w:r>
    </w:p>
    <w:p>
      <w:pPr>
        <w:pStyle w:val="MessageByline"/>
      </w:pPr>
      <w:r>
        <w:t xml:space="preserve">Presented for approval by the Board of Trustees</w:t>
      </w:r>
    </w:p>
    <w:p>
      <w:pPr>
        <w:pStyle w:val="BodyText"/>
        <w:jc w:val="both"/>
      </w:pPr>
      <w:r>
        <w:t xml:space="preserve">This Operations Handbook contains the full text of the twenty-seven operations policies (OPS-001 through OPS-027) identified in the Institutional Governance Compendium’s Operations Policies registry (Section 18.4, AMIU-IGC-004). Each policy is presented in full, in the format a Board of Trustees, legal counsel, and an accreditation body would expect: purpose, scope, definitions, binding policy statement, procedural detail, enforcement, and cross-references to related governance documents.</w:t>
      </w:r>
    </w:p>
    <w:p>
      <w:pPr>
        <w:pStyle w:val="BodyText"/>
        <w:jc w:val="both"/>
      </w:pPr>
      <w:r>
        <w:t xml:space="preserve">Where the Constitution (AMIU-CON-001) sets the University’s supreme legal architecture and the Institutional Governance Compendium (AMIU-IGC-004) tracks which policies exist and who is accountable for them, this Handbook is where the substance of University operations actually lives: the financial model and its controls, human resources and compensation, information technology and data security, facilities and emergency response, and the online-delivery infrastructure that carries every course to every student.</w:t>
      </w:r>
    </w:p>
    <w:p>
      <w:pPr>
        <w:pStyle w:val="BodyText"/>
        <w:jc w:val="both"/>
      </w:pPr>
      <w:r>
        <w:t xml:space="preserve">Approval authority for individual policies in this Handbook follows the Constitution’s separation between academic and non-academic governance (Article 9, Section 9.1): the Board of Trustees and the Deputy Vice-Chancellor, Administration &amp; Finance approve financial, human-resources, and facilities policies; department directors approve policies within their own technical domain; and the University Senate and Deputy Vice-Chancellor, Academic Affairs approve the small number of policies that govern faculty pedagogical conduct.</w:t>
      </w:r>
    </w:p>
    <w:p>
      <w:pPr>
        <w:pStyle w:val="MessageByline"/>
      </w:pPr>
      <w:r>
        <w:t xml:space="preserve">Certified for Executive Release — Founding-Decade Edition</w:t>
      </w:r>
    </w:p>
    <w:p>
      <w:pPr>
        <w:jc w:val="both"/>
      </w:pPr>
      <w:r>
        <w:br w:type="page"/>
      </w:r>
    </w:p>
    <w:bookmarkEnd w:id="21"/>
    <w:bookmarkStart w:id="22" w:name="table-of-contents"/>
    <w:p>
      <w:pPr>
        <w:pStyle w:val="Heading2"/>
      </w:pPr>
      <w:r>
        <w:t xml:space="preserve">Table of Contents</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Operations Policies Declaration</w:t>
            </w:r>
          </w:p>
        </w:tc>
        <w:tc>
          <w:tcPr>
            <w:tcMar>
              <w:top w:w="100" w:type="dxa"/>
              <w:bottom w:w="100" w:type="dxa"/>
              <w:left w:w="150" w:type="dxa"/>
              <w:right w:w="150" w:type="dxa"/>
            </w:tcMar>
            <w:vAlign w:val="center"/>
          </w:tcPr>
          <w:p>
            <w:pPr>
              <w:pStyle w:val="Compact"/>
              <w:jc w:val="right"/>
              <w:suppressAutoHyphens/>
            </w:pPr>
            <w:r>
              <w:rPr>
                <w:bCs/>
                <w:b/>
              </w:rPr>
              <w:t xml:space="preserve">4</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OPS-001 — Financial Model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OPS-002 — Financial Operations Manual</w:t>
            </w:r>
          </w:p>
        </w:tc>
        <w:tc>
          <w:tcPr>
            <w:tcMar>
              <w:top w:w="100" w:type="dxa"/>
              <w:bottom w:w="100" w:type="dxa"/>
              <w:left w:w="150" w:type="dxa"/>
              <w:right w:w="150" w:type="dxa"/>
            </w:tcMar>
            <w:vAlign w:val="center"/>
          </w:tcPr>
          <w:p>
            <w:pPr>
              <w:pStyle w:val="Compact"/>
              <w:jc w:val="right"/>
              <w:suppressAutoHyphens/>
            </w:pPr>
            <w:r>
              <w:rPr>
                <w:bCs/>
                <w:b/>
              </w:rPr>
              <w:t xml:space="preserve">25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OPS-003 — Budgeting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33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OPS-004 — Procurement Policy</w:t>
            </w:r>
          </w:p>
        </w:tc>
        <w:tc>
          <w:tcPr>
            <w:tcMar>
              <w:top w:w="100" w:type="dxa"/>
              <w:bottom w:w="100" w:type="dxa"/>
              <w:left w:w="150" w:type="dxa"/>
              <w:right w:w="150" w:type="dxa"/>
            </w:tcMar>
            <w:vAlign w:val="center"/>
          </w:tcPr>
          <w:p>
            <w:pPr>
              <w:pStyle w:val="Compact"/>
              <w:jc w:val="right"/>
              <w:suppressAutoHyphens/>
            </w:pPr>
            <w:r>
              <w:rPr>
                <w:bCs/>
                <w:b/>
              </w:rPr>
              <w:t xml:space="preserve">38</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OPS-005 — Tuition Collection &amp; Refund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44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OPS-006 — Payroll Policy</w:t>
            </w:r>
          </w:p>
        </w:tc>
        <w:tc>
          <w:tcPr>
            <w:tcMar>
              <w:top w:w="100" w:type="dxa"/>
              <w:bottom w:w="100" w:type="dxa"/>
              <w:left w:w="150" w:type="dxa"/>
              <w:right w:w="150" w:type="dxa"/>
            </w:tcMar>
            <w:vAlign w:val="center"/>
          </w:tcPr>
          <w:p>
            <w:pPr>
              <w:pStyle w:val="Compact"/>
              <w:jc w:val="right"/>
              <w:suppressAutoHyphens/>
            </w:pPr>
            <w:r>
              <w:rPr>
                <w:bCs/>
                <w:b/>
              </w:rPr>
              <w:t xml:space="preserve">51</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OPS-007 — HR Policies &amp; Procedures Manual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OPS-008 — Recruitment &amp; Hiring Policy</w:t>
            </w:r>
          </w:p>
        </w:tc>
        <w:tc>
          <w:tcPr>
            <w:tcMar>
              <w:top w:w="100" w:type="dxa"/>
              <w:bottom w:w="100" w:type="dxa"/>
              <w:left w:w="150" w:type="dxa"/>
              <w:right w:w="150" w:type="dxa"/>
            </w:tcMar>
            <w:vAlign w:val="center"/>
          </w:tcPr>
          <w:p>
            <w:pPr>
              <w:pStyle w:val="Compact"/>
              <w:jc w:val="right"/>
              <w:suppressAutoHyphens/>
            </w:pPr>
            <w:r>
              <w:rPr>
                <w:bCs/>
                <w:b/>
              </w:rPr>
              <w:t xml:space="preserve">61</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OPS-009 — Employee Contract Template</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65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OPS-010 — Compensation Policy</w:t>
            </w:r>
          </w:p>
        </w:tc>
        <w:tc>
          <w:tcPr>
            <w:tcMar>
              <w:top w:w="100" w:type="dxa"/>
              <w:bottom w:w="100" w:type="dxa"/>
              <w:left w:w="150" w:type="dxa"/>
              <w:right w:w="150" w:type="dxa"/>
            </w:tcMar>
            <w:vAlign w:val="center"/>
          </w:tcPr>
          <w:p>
            <w:pPr>
              <w:pStyle w:val="Compact"/>
              <w:jc w:val="right"/>
              <w:suppressAutoHyphens/>
            </w:pPr>
            <w:r>
              <w:rPr>
                <w:bCs/>
                <w:b/>
              </w:rPr>
              <w:t xml:space="preserve">72</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OPS-011 — Leave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77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OPS-012 — Performance Review Policy</w:t>
            </w:r>
          </w:p>
        </w:tc>
        <w:tc>
          <w:tcPr>
            <w:tcMar>
              <w:top w:w="100" w:type="dxa"/>
              <w:bottom w:w="100" w:type="dxa"/>
              <w:left w:w="150" w:type="dxa"/>
              <w:right w:w="150" w:type="dxa"/>
            </w:tcMar>
            <w:vAlign w:val="center"/>
          </w:tcPr>
          <w:p>
            <w:pPr>
              <w:pStyle w:val="Compact"/>
              <w:jc w:val="right"/>
              <w:suppressAutoHyphens/>
            </w:pPr>
            <w:r>
              <w:rPr>
                <w:bCs/>
                <w:b/>
              </w:rPr>
              <w:t xml:space="preserve">82</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OPS-013 — Termination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86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OPS-014 — IT Infrastructure Plan</w:t>
            </w:r>
          </w:p>
        </w:tc>
        <w:tc>
          <w:tcPr>
            <w:tcMar>
              <w:top w:w="100" w:type="dxa"/>
              <w:bottom w:w="100" w:type="dxa"/>
              <w:left w:w="150" w:type="dxa"/>
              <w:right w:w="150" w:type="dxa"/>
            </w:tcMar>
            <w:vAlign w:val="center"/>
          </w:tcPr>
          <w:p>
            <w:pPr>
              <w:pStyle w:val="Compact"/>
              <w:jc w:val="right"/>
              <w:suppressAutoHyphens/>
            </w:pPr>
            <w:r>
              <w:rPr>
                <w:bCs/>
                <w:b/>
              </w:rPr>
              <w:t xml:space="preserve">91</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OPS-015 — LMS Technical Specifications</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96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OPS-016 — Data Privacy &amp; Security Policy</w:t>
            </w:r>
          </w:p>
        </w:tc>
        <w:tc>
          <w:tcPr>
            <w:tcMar>
              <w:top w:w="100" w:type="dxa"/>
              <w:bottom w:w="100" w:type="dxa"/>
              <w:left w:w="150" w:type="dxa"/>
              <w:right w:w="150" w:type="dxa"/>
            </w:tcMar>
            <w:vAlign w:val="center"/>
          </w:tcPr>
          <w:p>
            <w:pPr>
              <w:pStyle w:val="Compact"/>
              <w:jc w:val="right"/>
              <w:suppressAutoHyphens/>
            </w:pPr>
            <w:r>
              <w:rPr>
                <w:bCs/>
                <w:b/>
              </w:rPr>
              <w:t xml:space="preserve">101</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OPS-017 — Backup &amp; Disaster Recovery Plan</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107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OPS-018 — IT Support Policy</w:t>
            </w:r>
          </w:p>
        </w:tc>
        <w:tc>
          <w:tcPr>
            <w:tcMar>
              <w:top w:w="100" w:type="dxa"/>
              <w:bottom w:w="100" w:type="dxa"/>
              <w:left w:w="150" w:type="dxa"/>
              <w:right w:w="150" w:type="dxa"/>
            </w:tcMar>
            <w:vAlign w:val="center"/>
          </w:tcPr>
          <w:p>
            <w:pPr>
              <w:pStyle w:val="Compact"/>
              <w:jc w:val="right"/>
              <w:suppressAutoHyphens/>
            </w:pPr>
            <w:r>
              <w:rPr>
                <w:bCs/>
                <w:b/>
              </w:rPr>
              <w:t xml:space="preserve">111</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OPS-019 — Acceptable Use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116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OPS-020 — Facilities Management Policy</w:t>
            </w:r>
          </w:p>
        </w:tc>
        <w:tc>
          <w:tcPr>
            <w:tcMar>
              <w:top w:w="100" w:type="dxa"/>
              <w:bottom w:w="100" w:type="dxa"/>
              <w:left w:w="150" w:type="dxa"/>
              <w:right w:w="150" w:type="dxa"/>
            </w:tcMar>
            <w:vAlign w:val="center"/>
          </w:tcPr>
          <w:p>
            <w:pPr>
              <w:pStyle w:val="Compact"/>
              <w:jc w:val="right"/>
              <w:suppressAutoHyphens/>
            </w:pPr>
            <w:r>
              <w:rPr>
                <w:bCs/>
                <w:b/>
              </w:rPr>
              <w:t xml:space="preserve">120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OPS-021 — Health &amp; Safety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124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OPS-022 — Emergency Response Plan</w:t>
            </w:r>
          </w:p>
        </w:tc>
        <w:tc>
          <w:tcPr>
            <w:tcMar>
              <w:top w:w="100" w:type="dxa"/>
              <w:bottom w:w="100" w:type="dxa"/>
              <w:left w:w="150" w:type="dxa"/>
              <w:right w:w="150" w:type="dxa"/>
            </w:tcMar>
            <w:vAlign w:val="center"/>
          </w:tcPr>
          <w:p>
            <w:pPr>
              <w:pStyle w:val="Compact"/>
              <w:jc w:val="right"/>
              <w:suppressAutoHyphens/>
            </w:pPr>
            <w:r>
              <w:rPr>
                <w:bCs/>
                <w:b/>
              </w:rPr>
              <w:t xml:space="preserve">128</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OPS-023 — Learning Management System (LMS)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133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OPS-024 — Online Pedagogy Training Policy</w:t>
            </w:r>
          </w:p>
        </w:tc>
        <w:tc>
          <w:tcPr>
            <w:tcMar>
              <w:top w:w="100" w:type="dxa"/>
              <w:bottom w:w="100" w:type="dxa"/>
              <w:left w:w="150" w:type="dxa"/>
              <w:right w:w="150" w:type="dxa"/>
            </w:tcMar>
            <w:vAlign w:val="center"/>
          </w:tcPr>
          <w:p>
            <w:pPr>
              <w:pStyle w:val="Compact"/>
              <w:jc w:val="right"/>
              <w:suppressAutoHyphens/>
            </w:pPr>
            <w:r>
              <w:rPr>
                <w:bCs/>
                <w:b/>
              </w:rPr>
              <w:t xml:space="preserve">137</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OPS-025 — Virtual Office Hours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141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OPS-026 — Digital Resources &amp; Library Policy</w:t>
            </w:r>
          </w:p>
        </w:tc>
        <w:tc>
          <w:tcPr>
            <w:tcMar>
              <w:top w:w="100" w:type="dxa"/>
              <w:bottom w:w="100" w:type="dxa"/>
              <w:left w:w="150" w:type="dxa"/>
              <w:right w:w="150" w:type="dxa"/>
            </w:tcMar>
            <w:vAlign w:val="center"/>
          </w:tcPr>
          <w:p>
            <w:pPr>
              <w:pStyle w:val="Compact"/>
              <w:jc w:val="right"/>
              <w:suppressAutoHyphens/>
            </w:pPr>
            <w:r>
              <w:rPr>
                <w:bCs/>
                <w:b/>
              </w:rPr>
              <w:t xml:space="preserve">145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OPS-027 — Social Media &amp; Student Communication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149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Publication Certification Statement</w:t>
            </w:r>
          </w:p>
        </w:tc>
        <w:tc>
          <w:tcPr>
            <w:tcMar>
              <w:top w:w="100" w:type="dxa"/>
              <w:bottom w:w="100" w:type="dxa"/>
              <w:left w:w="150" w:type="dxa"/>
              <w:right w:w="150" w:type="dxa"/>
            </w:tcMar>
            <w:vAlign w:val="center"/>
          </w:tcPr>
          <w:p>
            <w:pPr>
              <w:pStyle w:val="Compact"/>
              <w:jc w:val="right"/>
              <w:suppressAutoHyphens/>
            </w:pPr>
            <w:r>
              <w:rPr>
                <w:bCs/>
                <w:b/>
              </w:rPr>
              <w:t xml:space="preserve">153</w:t>
            </w:r>
          </w:p>
        </w:tc>
      </w:tr>
    </w:tbl>
    <w:p>
      <w:pPr>
        <w:jc w:val="both"/>
      </w:pPr>
      <w:r>
        <w:br w:type="page"/>
      </w:r>
    </w:p>
    <w:bookmarkEnd w:id="22"/>
    <w:bookmarkStart w:id="305" w:name="main-contents"/>
    <w:p>
      <w:pPr>
        <w:pStyle w:val="Heading1"/>
      </w:pPr>
      <w:r>
        <w:t xml:space="preserve">Main Contents</w:t>
      </w:r>
    </w:p>
    <w:p>
      <w:pPr>
        <w:jc w:val="both"/>
      </w:pPr>
      <w:r>
        <w:br w:type="page"/>
      </w:r>
    </w:p>
    <w:p>
      <w:pPr>
        <w:pStyle w:val="Heading2"/>
        <w:spacing w:before="0" w:after="0"/>
        <w:keepNext w:val="0"/>
        <w:keepLines w:val="0"/>
        <w:pBdr>
          <w:bottom w:val="none" w:sz="0" w:space="0" w:color="auto"/>
        </w:pBdr>
        <w:rPr>
          <w:vanish/>
          <w:sz w:val="2"/>
        </w:rPr>
      </w:pPr>
      <w:r>
        <w:rPr>
          <w:vanish/>
          <w:sz w:val="2"/>
        </w:rPr>
        <w:t>OPS-001: Financial Model</w:t>
      </w:r>
    </w:p>
    <w:tbl>
      <w:tblPr>
        <w:tblW w:w="9350" w:type="dxa"/>
        <w:tblBorders>
          <w:top w:val="single" w:sz="10" w:space="0" w:color="B08625"/>
          <w:bottom w:val="single" w:sz="10" w:space="0" w:color="B08625"/>
        </w:tblBorders>
      </w:tblPr>
      <w:tblGrid>
        <w:gridCol w:w="9350"/>
      </w:tblGrid>
      <w:tr>
        <w:trPr>
          <w:trHeight w:val="1261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 of 27</w:t>
            </w:r>
          </w:p>
          <w:p>
            <w:pPr>
              <w:spacing w:before="0" w:after="60"/>
              <w:suppressAutoHyphens/>
            </w:pPr>
            <w:r>
              <w:rPr>
                <w:rFonts w:ascii="Fraunces Black" w:hAnsi="Fraunces Black"/>
                <w:color w:val="B08625"/>
                <w:b/>
                <w:sz w:val="72"/>
              </w:rPr>
              <w:t>OPS-001</w:t>
            </w:r>
          </w:p>
          <w:p>
            <w:pPr>
              <w:spacing w:before="120" w:after="80"/>
              <w:suppressAutoHyphens/>
            </w:pPr>
            <w:r>
              <w:rPr>
                <w:rFonts w:ascii="Fraunces Black" w:hAnsi="Fraunces Black"/>
                <w:color w:val="FFFFFF"/>
                <w:b/>
                <w:sz w:val="84"/>
              </w:rPr>
              <w:t>Financial Model</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“A ten-year, zero-deficit financial framework in which every dollar of gross revenue has an approved home before it is spent.”</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Revenue Model</w:t>
            </w:r>
          </w:p>
          <w:p>
            <w:pPr>
              <w:spacing w:before="0" w:after="90"/>
              <w:suppressAutoHyphens/>
            </w:pPr>
            <w:r>
              <w:rPr>
                <w:rFonts w:ascii="Archivo SemiBold" w:hAnsi="Archivo SemiBold"/>
                <w:color w:val="B08625"/>
                <w:b/>
                <w:sz w:val="17"/>
              </w:rPr>
              <w:t>6.0 </w:t>
            </w:r>
            <w:r>
              <w:rPr>
                <w:rFonts w:ascii="Archivo" w:hAnsi="Archivo"/>
                <w:color w:val="FFFFFF"/>
                <w:sz w:val="16"/>
              </w:rPr>
              <w:t>Expense Allocation</w:t>
            </w:r>
          </w:p>
          <w:p>
            <w:pPr>
              <w:spacing w:before="0" w:after="90"/>
              <w:suppressAutoHyphens/>
            </w:pPr>
            <w:r>
              <w:rPr>
                <w:rFonts w:ascii="Archivo SemiBold" w:hAnsi="Archivo SemiBold"/>
                <w:color w:val="B08625"/>
                <w:b/>
                <w:sz w:val="17"/>
              </w:rPr>
              <w:t>7.0 </w:t>
            </w:r>
            <w:r>
              <w:rPr>
                <w:rFonts w:ascii="Archivo" w:hAnsi="Archivo"/>
                <w:color w:val="FFFFFF"/>
                <w:sz w:val="16"/>
              </w:rPr>
              <w:t>Reserve Management</w:t>
            </w:r>
          </w:p>
          <w:p>
            <w:pPr>
              <w:spacing w:before="0" w:after="90"/>
              <w:suppressAutoHyphens/>
            </w:pPr>
            <w:r>
              <w:rPr>
                <w:rFonts w:ascii="Archivo SemiBold" w:hAnsi="Archivo SemiBold"/>
                <w:color w:val="B08625"/>
                <w:b/>
                <w:sz w:val="17"/>
              </w:rPr>
              <w:t>8.0 </w:t>
            </w:r>
            <w:r>
              <w:rPr>
                <w:rFonts w:ascii="Archivo" w:hAnsi="Archivo"/>
                <w:color w:val="FFFFFF"/>
                <w:sz w:val="16"/>
              </w:rPr>
              <w:t>Zero-Deficit Operations</w:t>
            </w:r>
          </w:p>
          <w:p>
            <w:pPr>
              <w:spacing w:before="0" w:after="90"/>
              <w:suppressAutoHyphens/>
            </w:pPr>
            <w:r>
              <w:rPr>
                <w:rFonts w:ascii="Archivo SemiBold" w:hAnsi="Archivo SemiBold"/>
                <w:color w:val="B08625"/>
                <w:b/>
                <w:sz w:val="17"/>
              </w:rPr>
              <w:t>9.0 </w:t>
            </w:r>
            <w:r>
              <w:rPr>
                <w:rFonts w:ascii="Archivo" w:hAnsi="Archivo"/>
                <w:color w:val="FFFFFF"/>
                <w:sz w:val="16"/>
              </w:rPr>
              <w:t>Handling Financial Scenarios</w:t>
            </w:r>
          </w:p>
          <w:p>
            <w:pPr>
              <w:spacing w:before="0" w:after="90"/>
              <w:suppressAutoHyphens/>
            </w:pPr>
            <w:r>
              <w:rPr>
                <w:rFonts w:ascii="Archivo SemiBold" w:hAnsi="Archivo SemiBold"/>
                <w:color w:val="B08625"/>
                <w:b/>
                <w:sz w:val="17"/>
              </w:rPr>
              <w:t>10.0 </w:t>
            </w:r>
            <w:r>
              <w:rPr>
                <w:rFonts w:ascii="Archivo" w:hAnsi="Archivo"/>
                <w:color w:val="FFFFFF"/>
                <w:sz w:val="16"/>
              </w:rPr>
              <w:t>Financial Reporting</w:t>
            </w:r>
          </w:p>
          <w:p>
            <w:pPr>
              <w:spacing w:before="0" w:after="90"/>
              <w:suppressAutoHyphens/>
            </w:pPr>
            <w:r>
              <w:rPr>
                <w:rFonts w:ascii="Archivo SemiBold" w:hAnsi="Archivo SemiBold"/>
                <w:color w:val="B08625"/>
                <w:b/>
                <w:sz w:val="17"/>
              </w:rPr>
              <w:t>11.0 </w:t>
            </w:r>
            <w:r>
              <w:rPr>
                <w:rFonts w:ascii="Archivo" w:hAnsi="Archivo"/>
                <w:color w:val="FFFFFF"/>
                <w:sz w:val="16"/>
              </w:rPr>
              <w:t>Enforcement</w:t>
            </w:r>
          </w:p>
          <w:p>
            <w:pPr>
              <w:spacing w:before="0" w:after="90"/>
              <w:suppressAutoHyphens/>
            </w:pPr>
            <w:r>
              <w:rPr>
                <w:rFonts w:ascii="Archivo SemiBold" w:hAnsi="Archivo SemiBold"/>
                <w:color w:val="B08625"/>
                <w:b/>
                <w:sz w:val="17"/>
              </w:rPr>
              <w:t>12.0 </w:t>
            </w:r>
            <w:r>
              <w:rPr>
                <w:rFonts w:ascii="Archivo" w:hAnsi="Archivo"/>
                <w:color w:val="FFFFFF"/>
                <w:sz w:val="16"/>
              </w:rPr>
              <w:t>Related Documents</w:t>
            </w:r>
          </w:p>
          <w:p>
            <w:pPr>
              <w:spacing w:before="0" w:after="90"/>
              <w:suppressAutoHyphens/>
            </w:pPr>
            <w:r>
              <w:rPr>
                <w:rFonts w:ascii="Archivo SemiBold" w:hAnsi="Archivo SemiBold"/>
                <w:color w:val="B08625"/>
                <w:b/>
                <w:sz w:val="17"/>
              </w:rPr>
              <w:t>13.0 </w:t>
            </w:r>
            <w:r>
              <w:rPr>
                <w:rFonts w:ascii="Archivo" w:hAnsi="Archivo"/>
                <w:color w:val="FFFFFF"/>
                <w:sz w:val="16"/>
              </w:rPr>
              <w:t>Effective Date</w:t>
            </w:r>
          </w:p>
        </w:tc>
      </w:tr>
    </w:tbl>
    <w:p>
      <w:pPr>
        <w:jc w:val="both"/>
      </w:pPr>
      <w:r>
        <w:br w:type="page"/>
      </w:r>
    </w:p>
    <w:bookmarkStart w:id="23" w:name="ops-001-financial-model"/>
    <w:p>
      <w:pPr>
        <w:pStyle w:val="Heading2"/>
      </w:pPr>
      <w:r>
        <w:t xml:space="preserve">OPS-001: Financial Model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14, Section 14.1</w:t>
            </w:r>
          </w:p>
        </w:tc>
      </w:tr>
    </w:tbl>
    <w:bookmarkEnd w:id="23"/>
    <w:bookmarkStart w:id="24" w:name="purpose"/>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financial framework for Al-Mulk International University, governing all aspects of its financial planning, revenue generation, expense allocation, reserve management, and fiscal sustainability.</w:t>
      </w:r>
    </w:p>
    <w:p>
      <w:pPr>
        <w:pStyle w:val="BodyText"/>
        <w:jc w:val="both"/>
      </w:pPr>
      <w:r>
        <w:rPr>
          <w:bCs/>
          <w:b/>
        </w:rPr>
        <w:t xml:space="preserve">1.2</w:t>
      </w:r>
      <w:r>
        <w:t xml:space="preserve"> </w:t>
      </w:r>
      <w:r>
        <w:t xml:space="preserve">This Policy serves as the binding institutional rule for all financial matters and ensures:</w:t>
      </w:r>
    </w:p>
    <w:p>
      <w:pPr>
        <w:pStyle w:val="BodyText"/>
        <w:jc w:val="both"/>
      </w:pPr>
      <w:r>
        <w:rPr>
          <w:bCs/>
          <w:b/>
        </w:rPr>
        <w:t xml:space="preserve">1.2.1</w:t>
      </w:r>
      <w:r>
        <w:t xml:space="preserve"> </w:t>
      </w:r>
      <w:r>
        <w:t xml:space="preserve">That the University maintains long-term financial sustainability and operational viability;</w:t>
      </w:r>
    </w:p>
    <w:p>
      <w:pPr>
        <w:pStyle w:val="BodyText"/>
        <w:jc w:val="both"/>
      </w:pPr>
      <w:r>
        <w:rPr>
          <w:bCs/>
          <w:b/>
        </w:rPr>
        <w:t xml:space="preserve">1.2.2</w:t>
      </w:r>
      <w:r>
        <w:t xml:space="preserve"> </w:t>
      </w:r>
      <w:r>
        <w:t xml:space="preserve">That all financial decisions are made transparently, accountably, and in alignment with the University’s mission and Islamic values;</w:t>
      </w:r>
    </w:p>
    <w:p>
      <w:pPr>
        <w:pStyle w:val="BodyText"/>
        <w:jc w:val="both"/>
      </w:pPr>
      <w:r>
        <w:rPr>
          <w:bCs/>
          <w:b/>
        </w:rPr>
        <w:t xml:space="preserve">1.2.3</w:t>
      </w:r>
      <w:r>
        <w:t xml:space="preserve"> </w:t>
      </w:r>
      <w:r>
        <w:t xml:space="preserve">That no person makes unauthorized financial commitments or expenditures;</w:t>
      </w:r>
    </w:p>
    <w:p>
      <w:pPr>
        <w:pStyle w:val="BodyText"/>
        <w:jc w:val="both"/>
      </w:pPr>
      <w:r>
        <w:rPr>
          <w:bCs/>
          <w:b/>
        </w:rPr>
        <w:t xml:space="preserve">1.2.4</w:t>
      </w:r>
      <w:r>
        <w:t xml:space="preserve"> </w:t>
      </w:r>
      <w:r>
        <w:t xml:space="preserve">That the University operates on a zero-deficit basis, with all revenue allocated to approved categories;</w:t>
      </w:r>
    </w:p>
    <w:p>
      <w:pPr>
        <w:pStyle w:val="BodyText"/>
        <w:jc w:val="both"/>
      </w:pPr>
      <w:r>
        <w:rPr>
          <w:bCs/>
          <w:b/>
        </w:rPr>
        <w:t xml:space="preserve">1.2.5</w:t>
      </w:r>
      <w:r>
        <w:t xml:space="preserve"> </w:t>
      </w:r>
      <w:r>
        <w:t xml:space="preserve">That the University’s financial practices comply with all applicable laws, regulations, and accreditation standards;</w:t>
      </w:r>
    </w:p>
    <w:p>
      <w:pPr>
        <w:pStyle w:val="BodyText"/>
        <w:jc w:val="both"/>
      </w:pPr>
      <w:r>
        <w:rPr>
          <w:bCs/>
          <w:b/>
        </w:rPr>
        <w:t xml:space="preserve">1.2.6</w:t>
      </w:r>
      <w:r>
        <w:t xml:space="preserve"> </w:t>
      </w:r>
      <w:r>
        <w:t xml:space="preserve">That Waqf and endowment funds are managed in accordance with Islamic principles;</w:t>
      </w:r>
    </w:p>
    <w:p>
      <w:pPr>
        <w:pStyle w:val="BodyText"/>
        <w:jc w:val="both"/>
      </w:pPr>
      <w:r>
        <w:rPr>
          <w:bCs/>
          <w:b/>
        </w:rPr>
        <w:t xml:space="preserve">1.2.7</w:t>
      </w:r>
      <w:r>
        <w:t xml:space="preserve"> </w:t>
      </w:r>
      <w:r>
        <w:t xml:space="preserve">That financial resources are allocated in accordance with strategic priorities and institutional goals.</w:t>
      </w:r>
    </w:p>
    <w:bookmarkEnd w:id="24"/>
    <w:bookmarkStart w:id="25" w:name="scope"/>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 including all academic and administrative units;</w:t>
      </w:r>
    </w:p>
    <w:p>
      <w:pPr>
        <w:pStyle w:val="BodyText"/>
        <w:jc w:val="both"/>
      </w:pPr>
      <w:r>
        <w:rPr>
          <w:bCs/>
          <w:b/>
        </w:rPr>
        <w:t xml:space="preserve">2.1.2</w:t>
      </w:r>
      <w:r>
        <w:t xml:space="preserve"> </w:t>
      </w:r>
      <w:r>
        <w:t xml:space="preserve">All financial transactions, commitments, and expenditures;</w:t>
      </w:r>
    </w:p>
    <w:p>
      <w:pPr>
        <w:pStyle w:val="BodyText"/>
        <w:jc w:val="both"/>
      </w:pPr>
      <w:r>
        <w:rPr>
          <w:bCs/>
          <w:b/>
        </w:rPr>
        <w:t xml:space="preserve">2.1.3</w:t>
      </w:r>
      <w:r>
        <w:t xml:space="preserve"> </w:t>
      </w:r>
      <w:r>
        <w:t xml:space="preserve">All revenue sources, including tuition, Waqf, grants, donations, and other income;</w:t>
      </w:r>
    </w:p>
    <w:p>
      <w:pPr>
        <w:pStyle w:val="BodyText"/>
        <w:jc w:val="both"/>
      </w:pPr>
      <w:r>
        <w:rPr>
          <w:bCs/>
          <w:b/>
        </w:rPr>
        <w:t xml:space="preserve">2.1.4</w:t>
      </w:r>
      <w:r>
        <w:t xml:space="preserve"> </w:t>
      </w:r>
      <w:r>
        <w:t xml:space="preserve">All expense categories, including payroll, operations, technology, and reserves;</w:t>
      </w:r>
    </w:p>
    <w:p>
      <w:pPr>
        <w:pStyle w:val="BodyText"/>
        <w:jc w:val="both"/>
      </w:pPr>
      <w:r>
        <w:rPr>
          <w:bCs/>
          <w:b/>
        </w:rPr>
        <w:t xml:space="preserve">2.1.5</w:t>
      </w:r>
      <w:r>
        <w:t xml:space="preserve"> </w:t>
      </w:r>
      <w:r>
        <w:t xml:space="preserve">All officers, faculty, staff, and any person authorized to make financial commitments on behalf of the University;</w:t>
      </w:r>
    </w:p>
    <w:p>
      <w:pPr>
        <w:pStyle w:val="BodyText"/>
        <w:jc w:val="both"/>
      </w:pPr>
      <w:r>
        <w:rPr>
          <w:bCs/>
          <w:b/>
        </w:rPr>
        <w:t xml:space="preserve">2.1.6</w:t>
      </w:r>
      <w:r>
        <w:t xml:space="preserve"> </w:t>
      </w:r>
      <w:r>
        <w:t xml:space="preserve">All financial planning, budgeting, reporting, and auditing activities;</w:t>
      </w:r>
    </w:p>
    <w:p>
      <w:pPr>
        <w:pStyle w:val="BodyText"/>
        <w:jc w:val="both"/>
      </w:pPr>
      <w:r>
        <w:rPr>
          <w:bCs/>
          <w:b/>
        </w:rPr>
        <w:t xml:space="preserve">2.1.7</w:t>
      </w:r>
      <w:r>
        <w:t xml:space="preserve"> </w:t>
      </w:r>
      <w:r>
        <w:t xml:space="preserve">All reserve and endowment funds, including the Liquidity Reserve and the Waqf Reserve.</w:t>
      </w:r>
    </w:p>
    <w:p>
      <w:pPr>
        <w:pStyle w:val="BodyText"/>
        <w:jc w:val="both"/>
      </w:pPr>
      <w:r>
        <w:rPr>
          <w:bCs/>
          <w:b/>
        </w:rPr>
        <w:t xml:space="preserve">2.2 Jurisdictional Reach.</w:t>
      </w:r>
      <w:r>
        <w:t xml:space="preserve"> </w:t>
      </w:r>
      <w:r>
        <w:t xml:space="preserve">This Policy governs all financial activities, regardless of funding source, geographic location, or currency.</w:t>
      </w:r>
    </w:p>
    <w:p>
      <w:pPr>
        <w:pStyle w:val="BodyText"/>
        <w:jc w:val="both"/>
      </w:pPr>
      <w:r>
        <w:rPr>
          <w:bCs/>
          <w:b/>
        </w:rPr>
        <w:t xml:space="preserve">2.3</w:t>
      </w:r>
      <w:r>
        <w:t xml:space="preserve"> </w:t>
      </w:r>
      <w:r>
        <w:t xml:space="preserve">No person is exempt from the requirements of this Policy.</w:t>
      </w:r>
    </w:p>
    <w:bookmarkEnd w:id="25"/>
    <w:bookmarkStart w:id="26" w:name="definitions"/>
    <w:p>
      <w:pPr>
        <w:pStyle w:val="Heading2"/>
      </w:pPr>
      <w:r>
        <w:t xml:space="preserve">3.0 Definitions</w:t>
      </w:r>
    </w:p>
    <w:p>
      <w:pPr>
        <w:pStyle w:val="FirstParagraph"/>
        <w:jc w:val="both"/>
      </w:pPr>
      <w:r>
        <w:rPr>
          <w:bCs/>
          <w:b/>
        </w:rPr>
        <w:t xml:space="preserve">3.1 Financial Model.</w:t>
      </w:r>
      <w:r>
        <w:t xml:space="preserve"> </w:t>
      </w:r>
      <w:r>
        <w:t xml:space="preserve">The University’s ten-year financial framework that includes revenue projections, expense allocations, reserve targets, and sustainability metrics.</w:t>
      </w:r>
    </w:p>
    <w:p>
      <w:pPr>
        <w:pStyle w:val="BodyText"/>
        <w:jc w:val="both"/>
      </w:pPr>
      <w:r>
        <w:rPr>
          <w:bCs/>
          <w:b/>
        </w:rPr>
        <w:t xml:space="preserve">3.2 Gross Revenue.</w:t>
      </w:r>
      <w:r>
        <w:t xml:space="preserve"> </w:t>
      </w:r>
      <w:r>
        <w:t xml:space="preserve">All revenue generated by the University, including tuition, fees, Waqf income, grants, donations, ancillary services, investment income, and any other lawful sources.</w:t>
      </w:r>
    </w:p>
    <w:p>
      <w:pPr>
        <w:pStyle w:val="BodyText"/>
        <w:jc w:val="both"/>
      </w:pPr>
      <w:r>
        <w:rPr>
          <w:bCs/>
          <w:b/>
        </w:rPr>
        <w:t xml:space="preserve">3.3 Zero-Deficit.</w:t>
      </w:r>
      <w:r>
        <w:t xml:space="preserve"> </w:t>
      </w:r>
      <w:r>
        <w:t xml:space="preserve">A financial state in which all revenue is allocated to approved categories and no deficit exists. The University shall not operate with a deficit in any fiscal year.</w:t>
      </w:r>
    </w:p>
    <w:p>
      <w:pPr>
        <w:pStyle w:val="BodyText"/>
        <w:jc w:val="both"/>
      </w:pPr>
      <w:r>
        <w:rPr>
          <w:bCs/>
          <w:b/>
        </w:rPr>
        <w:t xml:space="preserve">3.4 Liquidity Reserve.</w:t>
      </w:r>
      <w:r>
        <w:t xml:space="preserve"> </w:t>
      </w:r>
      <w:r>
        <w:t xml:space="preserve">Funds retained on the University’s balance sheet for institutional resilience, operational continuity, future capital deployment, and emergency needs. This reserve is distinct from the Waqf Reserve.</w:t>
      </w:r>
    </w:p>
    <w:p>
      <w:pPr>
        <w:pStyle w:val="BodyText"/>
        <w:jc w:val="both"/>
      </w:pPr>
      <w:r>
        <w:rPr>
          <w:bCs/>
          <w:b/>
        </w:rPr>
        <w:t xml:space="preserve">3.5 Waqf Reserve.</w:t>
      </w:r>
      <w:r>
        <w:t xml:space="preserve"> </w:t>
      </w:r>
      <w:r>
        <w:t xml:space="preserve">Funds allocated for charitable and endowment purposes, including scholarships, support for schools and mosques, support for widows and orphans, and the Nigeria Mega-University Initiative. This reserve is managed in accordance with Islamic Waqf principles.</w:t>
      </w:r>
    </w:p>
    <w:p>
      <w:pPr>
        <w:pStyle w:val="BodyText"/>
        <w:jc w:val="both"/>
      </w:pPr>
      <w:r>
        <w:rPr>
          <w:bCs/>
          <w:b/>
        </w:rPr>
        <w:t xml:space="preserve">3.6 Tuition Tier.</w:t>
      </w:r>
      <w:r>
        <w:t xml:space="preserve"> </w:t>
      </w:r>
      <w:r>
        <w:t xml:space="preserve">The regional pricing classification assigned to each student based on the World Bank income classification of their home country. Tiers are: Tier 1 (Very Developed), Tier 2 (Developed), Tier 3 (Developing), and Tier 4 (Underdeveloped/Conflict-Affected).</w:t>
      </w:r>
    </w:p>
    <w:p>
      <w:pPr>
        <w:pStyle w:val="BodyText"/>
        <w:jc w:val="both"/>
      </w:pPr>
      <w:r>
        <w:rPr>
          <w:bCs/>
          <w:b/>
        </w:rPr>
        <w:t xml:space="preserve">3.7 Financial Emergency.</w:t>
      </w:r>
      <w:r>
        <w:t xml:space="preserve"> </w:t>
      </w:r>
      <w:r>
        <w:t xml:space="preserve">A situation where the University’s financial viability is at risk, including significant revenue shortfalls, unexpected large expenses, or other circumstances that threaten the University’s ability to meet its obligations.</w:t>
      </w:r>
    </w:p>
    <w:p>
      <w:pPr>
        <w:pStyle w:val="BodyText"/>
        <w:jc w:val="both"/>
      </w:pPr>
      <w:r>
        <w:rPr>
          <w:bCs/>
          <w:b/>
        </w:rPr>
        <w:t xml:space="preserve">3.8 Budget.</w:t>
      </w:r>
      <w:r>
        <w:t xml:space="preserve"> </w:t>
      </w:r>
      <w:r>
        <w:t xml:space="preserve">The annual financial plan approved by the Board of Trustees, detailing expected revenue and authorized expenditures for the fiscal year.</w:t>
      </w:r>
    </w:p>
    <w:p>
      <w:pPr>
        <w:pStyle w:val="BodyText"/>
        <w:jc w:val="both"/>
      </w:pPr>
      <w:r>
        <w:rPr>
          <w:bCs/>
          <w:b/>
        </w:rPr>
        <w:t xml:space="preserve">3.9 Fiscal Year.</w:t>
      </w:r>
      <w:r>
        <w:t xml:space="preserve"> </w:t>
      </w:r>
      <w:r>
        <w:t xml:space="preserve">The University’s fiscal year shall begin on 1 January and end on 31 December of each year.</w:t>
      </w:r>
    </w:p>
    <w:p>
      <w:pPr>
        <w:pStyle w:val="BodyText"/>
        <w:jc w:val="both"/>
      </w:pPr>
      <w:r>
        <w:rPr>
          <w:bCs/>
          <w:b/>
        </w:rPr>
        <w:t xml:space="preserve">3.10 Audit.</w:t>
      </w:r>
      <w:r>
        <w:t xml:space="preserve"> </w:t>
      </w:r>
      <w:r>
        <w:t xml:space="preserve">An independent examination of the University’s financial records and practices by a certified public accountant.</w:t>
      </w:r>
    </w:p>
    <w:bookmarkEnd w:id="26"/>
    <w:bookmarkStart w:id="27" w:name="policy-statement"/>
    <w:p>
      <w:pPr>
        <w:pStyle w:val="Heading2"/>
      </w:pPr>
      <w:r>
        <w:t xml:space="preserve">4.0 Policy Statement</w:t>
      </w:r>
    </w:p>
    <w:p>
      <w:pPr>
        <w:pStyle w:val="FirstParagraph"/>
        <w:jc w:val="both"/>
      </w:pPr>
      <w:r>
        <w:rPr>
          <w:bCs/>
          <w:b/>
        </w:rPr>
        <w:t xml:space="preserve">4.1</w:t>
      </w:r>
      <w:r>
        <w:t xml:space="preserve"> </w:t>
      </w:r>
      <w:r>
        <w:t xml:space="preserve">The University shall maintain a ten-year financial model that ensures sustainability and zero-deficit operations. The Financial Model shall be reviewed annually and updated as necessary.</w:t>
      </w:r>
    </w:p>
    <w:p>
      <w:pPr>
        <w:pStyle w:val="BodyText"/>
        <w:jc w:val="both"/>
      </w:pPr>
      <w:r>
        <w:rPr>
          <w:bCs/>
          <w:b/>
        </w:rPr>
        <w:t xml:space="preserve">4.2</w:t>
      </w:r>
      <w:r>
        <w:t xml:space="preserve"> </w:t>
      </w:r>
      <w:r>
        <w:t xml:space="preserve">No person shall make financial commitments that exceed approved budgets or available funds.</w:t>
      </w:r>
    </w:p>
    <w:p>
      <w:pPr>
        <w:pStyle w:val="BodyText"/>
        <w:jc w:val="both"/>
      </w:pPr>
      <w:r>
        <w:rPr>
          <w:bCs/>
          <w:b/>
        </w:rPr>
        <w:t xml:space="preserve">4.3</w:t>
      </w:r>
      <w:r>
        <w:t xml:space="preserve"> </w:t>
      </w:r>
      <w:r>
        <w:t xml:space="preserve">No person shall commit University resources without proper authorization from the appropriate authority.</w:t>
      </w:r>
    </w:p>
    <w:p>
      <w:pPr>
        <w:pStyle w:val="BodyText"/>
        <w:jc w:val="both"/>
      </w:pPr>
      <w:r>
        <w:rPr>
          <w:bCs/>
          <w:b/>
        </w:rPr>
        <w:t xml:space="preserve">4.4</w:t>
      </w:r>
      <w:r>
        <w:t xml:space="preserve"> </w:t>
      </w:r>
      <w:r>
        <w:t xml:space="preserve">No person shall engage in financial practices that are inconsistent with Islamic values, including the prohibition of riba (interest), gharar (excessive uncertainty), and haram (prohibited) activities.</w:t>
      </w:r>
    </w:p>
    <w:p>
      <w:pPr>
        <w:pStyle w:val="BodyText"/>
        <w:jc w:val="both"/>
      </w:pPr>
      <w:r>
        <w:rPr>
          <w:bCs/>
          <w:b/>
        </w:rPr>
        <w:t xml:space="preserve">4.5</w:t>
      </w:r>
      <w:r>
        <w:t xml:space="preserve"> </w:t>
      </w:r>
      <w:r>
        <w:t xml:space="preserve">All financial decisions shall be made in accordance with the University’s mission, strategic priorities, and the ISLAMIC framework.</w:t>
      </w:r>
    </w:p>
    <w:p>
      <w:pPr>
        <w:pStyle w:val="BodyText"/>
        <w:jc w:val="both"/>
      </w:pPr>
      <w:r>
        <w:rPr>
          <w:bCs/>
          <w:b/>
        </w:rPr>
        <w:t xml:space="preserve">4.6</w:t>
      </w:r>
      <w:r>
        <w:t xml:space="preserve"> </w:t>
      </w:r>
      <w:r>
        <w:t xml:space="preserve">No person shall manipulate or misrepresent financial information for any purpose.</w:t>
      </w:r>
    </w:p>
    <w:p>
      <w:pPr>
        <w:pStyle w:val="BodyText"/>
        <w:jc w:val="both"/>
      </w:pPr>
      <w:r>
        <w:rPr>
          <w:bCs/>
          <w:b/>
        </w:rPr>
        <w:t xml:space="preserve">4.7</w:t>
      </w:r>
      <w:r>
        <w:t xml:space="preserve"> </w:t>
      </w:r>
      <w:r>
        <w:t xml:space="preserve">No person shall use University funds for personal gain or unauthorized purposes.</w:t>
      </w:r>
    </w:p>
    <w:p>
      <w:pPr>
        <w:pStyle w:val="BodyText"/>
        <w:jc w:val="both"/>
      </w:pPr>
      <w:r>
        <w:rPr>
          <w:bCs/>
          <w:b/>
        </w:rPr>
        <w:t xml:space="preserve">4.8</w:t>
      </w:r>
      <w:r>
        <w:t xml:space="preserve"> </w:t>
      </w:r>
      <w:r>
        <w:t xml:space="preserve">The University shall maintain accurate, complete, and transparent financial records in accordance with generally accepted accounting principles (GAAP).</w:t>
      </w:r>
    </w:p>
    <w:p>
      <w:pPr>
        <w:pStyle w:val="BodyText"/>
        <w:jc w:val="both"/>
      </w:pPr>
      <w:r>
        <w:rPr>
          <w:bCs/>
          <w:b/>
        </w:rPr>
        <w:t xml:space="preserve">4.9</w:t>
      </w:r>
      <w:r>
        <w:t xml:space="preserve"> </w:t>
      </w:r>
      <w:r>
        <w:t xml:space="preserve">No person shall operate any bank account or financial account on behalf of the University without proper authorization.</w:t>
      </w:r>
    </w:p>
    <w:bookmarkEnd w:id="27"/>
    <w:bookmarkStart w:id="28" w:name="revenue-model"/>
    <w:p>
      <w:pPr>
        <w:pStyle w:val="Heading2"/>
      </w:pPr>
      <w:r>
        <w:t xml:space="preserve">5.0 Revenue Model</w:t>
      </w:r>
    </w:p>
    <w:p>
      <w:pPr>
        <w:pStyle w:val="FirstParagraph"/>
        <w:jc w:val="both"/>
      </w:pPr>
      <w:r>
        <w:rPr>
          <w:bCs/>
          <w:b/>
        </w:rPr>
        <w:t xml:space="preserve">5.1 Revenue Sources</w:t>
      </w:r>
    </w:p>
    <w:p>
      <w:pPr>
        <w:pStyle w:val="BodyText"/>
        <w:jc w:val="both"/>
      </w:pPr>
      <w:r>
        <w:rPr>
          <w:bCs/>
          <w:b/>
        </w:rPr>
        <w:t xml:space="preserve">5.1.1</w:t>
      </w:r>
      <w:r>
        <w:t xml:space="preserve"> </w:t>
      </w:r>
      <w:r>
        <w:t xml:space="preserve">The University’s revenue shall come from:</w:t>
      </w:r>
    </w:p>
    <w:p>
      <w:pPr>
        <w:pStyle w:val="BodyText"/>
        <w:jc w:val="both"/>
      </w:pPr>
      <w:r>
        <w:rPr>
          <w:bCs/>
          <w:b/>
        </w:rPr>
        <w:t xml:space="preserve">5.1.1.1</w:t>
      </w:r>
      <w:r>
        <w:t xml:space="preserve"> </w:t>
      </w:r>
      <w:r>
        <w:t xml:space="preserve">Tuition and fees collected from students;</w:t>
      </w:r>
    </w:p>
    <w:p>
      <w:pPr>
        <w:pStyle w:val="BodyText"/>
        <w:jc w:val="both"/>
      </w:pPr>
      <w:r>
        <w:rPr>
          <w:bCs/>
          <w:b/>
        </w:rPr>
        <w:t xml:space="preserve">5.1.1.2</w:t>
      </w:r>
      <w:r>
        <w:t xml:space="preserve"> </w:t>
      </w:r>
      <w:r>
        <w:t xml:space="preserve">Waqf and endowment income;</w:t>
      </w:r>
    </w:p>
    <w:p>
      <w:pPr>
        <w:pStyle w:val="BodyText"/>
        <w:jc w:val="both"/>
      </w:pPr>
      <w:r>
        <w:rPr>
          <w:bCs/>
          <w:b/>
        </w:rPr>
        <w:t xml:space="preserve">5.1.1.3</w:t>
      </w:r>
      <w:r>
        <w:t xml:space="preserve"> </w:t>
      </w:r>
      <w:r>
        <w:t xml:space="preserve">Grants from governmental and non-governmental organizations;</w:t>
      </w:r>
    </w:p>
    <w:p>
      <w:pPr>
        <w:pStyle w:val="BodyText"/>
        <w:jc w:val="both"/>
      </w:pPr>
      <w:r>
        <w:rPr>
          <w:bCs/>
          <w:b/>
        </w:rPr>
        <w:t xml:space="preserve">5.1.1.4</w:t>
      </w:r>
      <w:r>
        <w:t xml:space="preserve"> </w:t>
      </w:r>
      <w:r>
        <w:t xml:space="preserve">Donations from individuals, organizations, and foundations;</w:t>
      </w:r>
    </w:p>
    <w:p>
      <w:pPr>
        <w:pStyle w:val="BodyText"/>
        <w:jc w:val="both"/>
      </w:pPr>
      <w:r>
        <w:rPr>
          <w:bCs/>
          <w:b/>
        </w:rPr>
        <w:t xml:space="preserve">5.1.1.5</w:t>
      </w:r>
      <w:r>
        <w:t xml:space="preserve"> </w:t>
      </w:r>
      <w:r>
        <w:t xml:space="preserve">Ancillary services and activities;</w:t>
      </w:r>
    </w:p>
    <w:p>
      <w:pPr>
        <w:pStyle w:val="BodyText"/>
        <w:jc w:val="both"/>
      </w:pPr>
      <w:r>
        <w:rPr>
          <w:bCs/>
          <w:b/>
        </w:rPr>
        <w:t xml:space="preserve">5.1.1.6</w:t>
      </w:r>
      <w:r>
        <w:t xml:space="preserve"> </w:t>
      </w:r>
      <w:r>
        <w:t xml:space="preserve">Investment income from University funds;</w:t>
      </w:r>
    </w:p>
    <w:p>
      <w:pPr>
        <w:pStyle w:val="BodyText"/>
        <w:jc w:val="both"/>
      </w:pPr>
      <w:r>
        <w:rPr>
          <w:bCs/>
          <w:b/>
        </w:rPr>
        <w:t xml:space="preserve">5.1.1.7</w:t>
      </w:r>
      <w:r>
        <w:t xml:space="preserve"> </w:t>
      </w:r>
      <w:r>
        <w:t xml:space="preserve">Other lawful sources of income.</w:t>
      </w:r>
    </w:p>
    <w:p>
      <w:pPr>
        <w:pStyle w:val="BodyText"/>
        <w:jc w:val="both"/>
      </w:pPr>
      <w:r>
        <w:rPr>
          <w:bCs/>
          <w:b/>
        </w:rPr>
        <w:t xml:space="preserve">5.1.2</w:t>
      </w:r>
      <w:r>
        <w:t xml:space="preserve"> </w:t>
      </w:r>
      <w:r>
        <w:t xml:space="preserve">No person shall generate revenue in a manner inconsistent with University values or applicable law.</w:t>
      </w:r>
    </w:p>
    <w:p>
      <w:pPr>
        <w:pStyle w:val="BodyText"/>
        <w:jc w:val="both"/>
      </w:pPr>
      <w:r>
        <w:rPr>
          <w:bCs/>
          <w:b/>
        </w:rPr>
        <w:t xml:space="preserve">5.1.3</w:t>
      </w:r>
      <w:r>
        <w:t xml:space="preserve"> </w:t>
      </w:r>
      <w:r>
        <w:t xml:space="preserve">No person shall accept funds from sources that would compromise the University’s mission or reputation.</w:t>
      </w:r>
    </w:p>
    <w:p>
      <w:pPr>
        <w:pStyle w:val="BodyText"/>
        <w:jc w:val="both"/>
      </w:pPr>
      <w:r>
        <w:rPr>
          <w:bCs/>
          <w:b/>
        </w:rPr>
        <w:t xml:space="preserve">5.2 Tuition Tiers</w:t>
      </w:r>
    </w:p>
    <w:p>
      <w:pPr>
        <w:pStyle w:val="BodyText"/>
        <w:jc w:val="both"/>
      </w:pPr>
      <w:r>
        <w:rPr>
          <w:bCs/>
          <w:b/>
        </w:rPr>
        <w:t xml:space="preserve">5.2.1</w:t>
      </w:r>
      <w:r>
        <w:t xml:space="preserve"> </w:t>
      </w:r>
      <w:r>
        <w:t xml:space="preserve">Tuition shall be priced according to regional tiers, reflecting the economic circumstances of the student’s home country:</w:t>
      </w:r>
    </w:p>
    <w:p>
      <w:pPr>
        <w:pStyle w:val="BodyText"/>
        <w:jc w:val="both"/>
      </w:pPr>
      <w:r>
        <w:rPr>
          <w:bCs/>
          <w:b/>
        </w:rPr>
        <w:t xml:space="preserve">5.2.1.1</w:t>
      </w:r>
      <w:r>
        <w:t xml:space="preserve"> </w:t>
      </w:r>
      <w:r>
        <w:t xml:space="preserve">Tier 1 — Very Developed (Premium Rate): high-income economies;</w:t>
      </w:r>
    </w:p>
    <w:p>
      <w:pPr>
        <w:pStyle w:val="BodyText"/>
        <w:jc w:val="both"/>
      </w:pPr>
      <w:r>
        <w:rPr>
          <w:bCs/>
          <w:b/>
        </w:rPr>
        <w:t xml:space="preserve">5.2.1.2</w:t>
      </w:r>
      <w:r>
        <w:t xml:space="preserve"> </w:t>
      </w:r>
      <w:r>
        <w:t xml:space="preserve">Tier 2 — Developed (Standard Global Rate): upper-middle-income economies;</w:t>
      </w:r>
    </w:p>
    <w:p>
      <w:pPr>
        <w:pStyle w:val="BodyText"/>
        <w:jc w:val="both"/>
      </w:pPr>
      <w:r>
        <w:rPr>
          <w:bCs/>
          <w:b/>
        </w:rPr>
        <w:t xml:space="preserve">5.2.1.3</w:t>
      </w:r>
      <w:r>
        <w:t xml:space="preserve"> </w:t>
      </w:r>
      <w:r>
        <w:t xml:space="preserve">Tier 3 — Developing (Accessible Rate): lower-middle-income economies;</w:t>
      </w:r>
    </w:p>
    <w:p>
      <w:pPr>
        <w:pStyle w:val="BodyText"/>
        <w:jc w:val="both"/>
      </w:pPr>
      <w:r>
        <w:rPr>
          <w:bCs/>
          <w:b/>
        </w:rPr>
        <w:t xml:space="preserve">5.2.1.4</w:t>
      </w:r>
      <w:r>
        <w:t xml:space="preserve"> </w:t>
      </w:r>
      <w:r>
        <w:t xml:space="preserve">Tier 4 — Underdeveloped/Conflict-Affected (Sponsored Rate): least-developed and conflict-affected nations.</w:t>
      </w:r>
    </w:p>
    <w:p>
      <w:pPr>
        <w:pStyle w:val="BodyText"/>
        <w:jc w:val="both"/>
      </w:pPr>
      <w:r>
        <w:rPr>
          <w:bCs/>
          <w:b/>
        </w:rPr>
        <w:t xml:space="preserve">5.2.2</w:t>
      </w:r>
      <w:r>
        <w:t xml:space="preserve"> </w:t>
      </w:r>
      <w:r>
        <w:t xml:space="preserve">The tier classification shall be based on the most recent World Bank income classifications and shall be reviewed annually.</w:t>
      </w:r>
    </w:p>
    <w:p>
      <w:pPr>
        <w:pStyle w:val="BodyText"/>
        <w:jc w:val="both"/>
      </w:pPr>
      <w:r>
        <w:rPr>
          <w:bCs/>
          <w:b/>
        </w:rPr>
        <w:t xml:space="preserve">5.2.3</w:t>
      </w:r>
      <w:r>
        <w:t xml:space="preserve"> </w:t>
      </w:r>
      <w:r>
        <w:t xml:space="preserve">Students may appeal their tier classification by submitting a written request to the Office of Admissions, with supporting documentation.</w:t>
      </w:r>
    </w:p>
    <w:p>
      <w:pPr>
        <w:pStyle w:val="BodyText"/>
        <w:jc w:val="both"/>
      </w:pPr>
      <w:r>
        <w:rPr>
          <w:bCs/>
          <w:b/>
        </w:rPr>
        <w:t xml:space="preserve">5.2.4</w:t>
      </w:r>
      <w:r>
        <w:t xml:space="preserve"> </w:t>
      </w:r>
      <w:r>
        <w:t xml:space="preserve">No person shall charge tuition inconsistent with the published tier structure.</w:t>
      </w:r>
    </w:p>
    <w:p>
      <w:pPr>
        <w:pStyle w:val="BodyText"/>
        <w:jc w:val="both"/>
      </w:pPr>
      <w:r>
        <w:rPr>
          <w:bCs/>
          <w:b/>
        </w:rPr>
        <w:t xml:space="preserve">5.2.5</w:t>
      </w:r>
      <w:r>
        <w:t xml:space="preserve"> </w:t>
      </w:r>
      <w:r>
        <w:t xml:space="preserve">No person shall misrepresent a student’s tier classification.</w:t>
      </w:r>
    </w:p>
    <w:p>
      <w:pPr>
        <w:pStyle w:val="BodyText"/>
        <w:jc w:val="both"/>
      </w:pPr>
      <w:r>
        <w:rPr>
          <w:bCs/>
          <w:b/>
        </w:rPr>
        <w:t xml:space="preserve">5.3 Revenue Allocation</w:t>
      </w:r>
    </w:p>
    <w:p>
      <w:pPr>
        <w:pStyle w:val="BodyText"/>
        <w:jc w:val="both"/>
      </w:pPr>
      <w:r>
        <w:rPr>
          <w:bCs/>
          <w:b/>
        </w:rPr>
        <w:t xml:space="preserve">5.3.1</w:t>
      </w:r>
      <w:r>
        <w:t xml:space="preserve"> </w:t>
      </w:r>
      <w:r>
        <w:t xml:space="preserve">Gross revenue shall be allocated as follows, and no person shall deviate from these allocations without Board approval:</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Category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Percentage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Purpose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Marketing &amp; Student Acquisition</w:t>
            </w:r>
          </w:p>
        </w:tc>
        <w:tc>
          <w:tcPr>
            <w:tcMar>
              <w:top w:w="100" w:type="dxa"/>
              <w:bottom w:w="100" w:type="dxa"/>
              <w:left w:w="150" w:type="dxa"/>
              <w:right w:w="150" w:type="dxa"/>
            </w:tcMar>
            <w:vAlign w:val="center"/>
            <w:shd w:val="clear" w:color="auto" w:fill="F7F3E8"/>
          </w:tcPr>
          <w:p>
            <w:pPr>
              <w:pStyle w:val="Compact"/>
              <w:jc w:val="left"/>
              <w:suppressAutoHyphens/>
            </w:pPr>
            <w:r>
              <w:t xml:space="preserve">10%</w:t>
            </w:r>
          </w:p>
        </w:tc>
        <w:tc>
          <w:tcPr>
            <w:tcMar>
              <w:top w:w="100" w:type="dxa"/>
              <w:bottom w:w="100" w:type="dxa"/>
              <w:left w:w="150" w:type="dxa"/>
              <w:right w:w="150" w:type="dxa"/>
            </w:tcMar>
            <w:vAlign w:val="center"/>
            <w:shd w:val="clear" w:color="auto" w:fill="F7F3E8"/>
          </w:tcPr>
          <w:p>
            <w:pPr>
              <w:pStyle w:val="Compact"/>
              <w:jc w:val="left"/>
              <w:suppressAutoHyphens/>
            </w:pPr>
            <w:r>
              <w:t xml:space="preserve">Digital acquisition, referral commissions, marketing campaigns, brand development</w:t>
            </w:r>
          </w:p>
        </w:tc>
      </w:tr>
      <w:tr>
        <w:trPr>
          <w:cantSplit/>
        </w:trPr>
        <w:tc>
          <w:tcPr>
            <w:tcMar>
              <w:top w:w="100" w:type="dxa"/>
              <w:bottom w:w="100" w:type="dxa"/>
              <w:left w:w="150" w:type="dxa"/>
              <w:right w:w="150" w:type="dxa"/>
            </w:tcMar>
            <w:vAlign w:val="center"/>
          </w:tcPr>
          <w:p>
            <w:pPr>
              <w:pStyle w:val="Compact"/>
              <w:jc w:val="left"/>
              <w:suppressAutoHyphens/>
            </w:pPr>
            <w:r>
              <w:t xml:space="preserve">Payroll</w:t>
            </w:r>
          </w:p>
        </w:tc>
        <w:tc>
          <w:tcPr>
            <w:tcMar>
              <w:top w:w="100" w:type="dxa"/>
              <w:bottom w:w="100" w:type="dxa"/>
              <w:left w:w="150" w:type="dxa"/>
              <w:right w:w="150" w:type="dxa"/>
            </w:tcMar>
            <w:vAlign w:val="center"/>
          </w:tcPr>
          <w:p>
            <w:pPr>
              <w:pStyle w:val="Compact"/>
              <w:jc w:val="left"/>
              <w:suppressAutoHyphens/>
            </w:pPr>
            <w:r>
              <w:t xml:space="preserve">20%</w:t>
            </w:r>
          </w:p>
        </w:tc>
        <w:tc>
          <w:tcPr>
            <w:tcMar>
              <w:top w:w="100" w:type="dxa"/>
              <w:bottom w:w="100" w:type="dxa"/>
              <w:left w:w="150" w:type="dxa"/>
              <w:right w:w="150" w:type="dxa"/>
            </w:tcMar>
            <w:vAlign w:val="center"/>
          </w:tcPr>
          <w:p>
            <w:pPr>
              <w:pStyle w:val="Compact"/>
              <w:jc w:val="left"/>
              <w:suppressAutoHyphens/>
            </w:pPr>
            <w:r>
              <w:t xml:space="preserve">Faculty honoraria, founders’ compensation, Senate stipends, core administration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Operating Expenses</w:t>
            </w:r>
          </w:p>
        </w:tc>
        <w:tc>
          <w:tcPr>
            <w:tcMar>
              <w:top w:w="100" w:type="dxa"/>
              <w:bottom w:w="100" w:type="dxa"/>
              <w:left w:w="150" w:type="dxa"/>
              <w:right w:w="150" w:type="dxa"/>
            </w:tcMar>
            <w:vAlign w:val="center"/>
            <w:shd w:val="clear" w:color="auto" w:fill="F7F3E8"/>
          </w:tcPr>
          <w:p>
            <w:pPr>
              <w:pStyle w:val="Compact"/>
              <w:jc w:val="left"/>
              <w:suppressAutoHyphens/>
            </w:pPr>
            <w:r>
              <w:t xml:space="preserve">5%</w:t>
            </w:r>
          </w:p>
        </w:tc>
        <w:tc>
          <w:tcPr>
            <w:tcMar>
              <w:top w:w="100" w:type="dxa"/>
              <w:bottom w:w="100" w:type="dxa"/>
              <w:left w:w="150" w:type="dxa"/>
              <w:right w:w="150" w:type="dxa"/>
            </w:tcMar>
            <w:vAlign w:val="center"/>
            <w:shd w:val="clear" w:color="auto" w:fill="F7F3E8"/>
          </w:tcPr>
          <w:p>
            <w:pPr>
              <w:pStyle w:val="Compact"/>
              <w:jc w:val="left"/>
              <w:suppressAutoHyphens/>
            </w:pPr>
            <w:r>
              <w:t xml:space="preserve">Legal, compliance, licenses, filings, audits, overhead</w:t>
            </w:r>
          </w:p>
        </w:tc>
      </w:tr>
      <w:tr>
        <w:trPr>
          <w:cantSplit/>
        </w:trPr>
        <w:tc>
          <w:tcPr>
            <w:tcMar>
              <w:top w:w="100" w:type="dxa"/>
              <w:bottom w:w="100" w:type="dxa"/>
              <w:left w:w="150" w:type="dxa"/>
              <w:right w:w="150" w:type="dxa"/>
            </w:tcMar>
            <w:vAlign w:val="center"/>
          </w:tcPr>
          <w:p>
            <w:pPr>
              <w:pStyle w:val="Compact"/>
              <w:jc w:val="left"/>
              <w:suppressAutoHyphens/>
            </w:pPr>
            <w:r>
              <w:t xml:space="preserve">LMS &amp; Technology</w:t>
            </w:r>
          </w:p>
        </w:tc>
        <w:tc>
          <w:tcPr>
            <w:tcMar>
              <w:top w:w="100" w:type="dxa"/>
              <w:bottom w:w="100" w:type="dxa"/>
              <w:left w:w="150" w:type="dxa"/>
              <w:right w:w="150" w:type="dxa"/>
            </w:tcMar>
            <w:vAlign w:val="center"/>
          </w:tcPr>
          <w:p>
            <w:pPr>
              <w:pStyle w:val="Compact"/>
              <w:jc w:val="left"/>
              <w:suppressAutoHyphens/>
            </w:pPr>
            <w:r>
              <w:t xml:space="preserve">5%</w:t>
            </w:r>
          </w:p>
        </w:tc>
        <w:tc>
          <w:tcPr>
            <w:tcMar>
              <w:top w:w="100" w:type="dxa"/>
              <w:bottom w:w="100" w:type="dxa"/>
              <w:left w:w="150" w:type="dxa"/>
              <w:right w:w="150" w:type="dxa"/>
            </w:tcMar>
            <w:vAlign w:val="center"/>
          </w:tcPr>
          <w:p>
            <w:pPr>
              <w:pStyle w:val="Compact"/>
              <w:jc w:val="left"/>
              <w:suppressAutoHyphens/>
            </w:pPr>
            <w:r>
              <w:t xml:space="preserve">Platform hosting, verification systems, technical support, upgrades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Da’wah Fund</w:t>
            </w:r>
          </w:p>
        </w:tc>
        <w:tc>
          <w:tcPr>
            <w:tcMar>
              <w:top w:w="100" w:type="dxa"/>
              <w:bottom w:w="100" w:type="dxa"/>
              <w:left w:w="150" w:type="dxa"/>
              <w:right w:w="150" w:type="dxa"/>
            </w:tcMar>
            <w:vAlign w:val="center"/>
            <w:shd w:val="clear" w:color="auto" w:fill="F7F3E8"/>
          </w:tcPr>
          <w:p>
            <w:pPr>
              <w:pStyle w:val="Compact"/>
              <w:jc w:val="left"/>
              <w:suppressAutoHyphens/>
            </w:pPr>
            <w:r>
              <w:t xml:space="preserve">5%</w:t>
            </w:r>
          </w:p>
        </w:tc>
        <w:tc>
          <w:tcPr>
            <w:tcMar>
              <w:top w:w="100" w:type="dxa"/>
              <w:bottom w:w="100" w:type="dxa"/>
              <w:left w:w="150" w:type="dxa"/>
              <w:right w:w="150" w:type="dxa"/>
            </w:tcMar>
            <w:vAlign w:val="center"/>
            <w:shd w:val="clear" w:color="auto" w:fill="F7F3E8"/>
          </w:tcPr>
          <w:p>
            <w:pPr>
              <w:pStyle w:val="Compact"/>
              <w:jc w:val="left"/>
              <w:suppressAutoHyphens/>
            </w:pPr>
            <w:r>
              <w:t xml:space="preserve">Mission activities, outreach programs, community engagement</w:t>
            </w:r>
          </w:p>
        </w:tc>
      </w:tr>
      <w:tr>
        <w:trPr>
          <w:cantSplit/>
        </w:trPr>
        <w:tc>
          <w:tcPr>
            <w:tcMar>
              <w:top w:w="100" w:type="dxa"/>
              <w:bottom w:w="100" w:type="dxa"/>
              <w:left w:w="150" w:type="dxa"/>
              <w:right w:w="150" w:type="dxa"/>
            </w:tcMar>
            <w:vAlign w:val="center"/>
          </w:tcPr>
          <w:p>
            <w:pPr>
              <w:pStyle w:val="Compact"/>
              <w:jc w:val="left"/>
              <w:suppressAutoHyphens/>
            </w:pPr>
            <w:r>
              <w:t xml:space="preserve">Liquidity Reserve</w:t>
            </w:r>
          </w:p>
        </w:tc>
        <w:tc>
          <w:tcPr>
            <w:tcMar>
              <w:top w:w="100" w:type="dxa"/>
              <w:bottom w:w="100" w:type="dxa"/>
              <w:left w:w="150" w:type="dxa"/>
              <w:right w:w="150" w:type="dxa"/>
            </w:tcMar>
            <w:vAlign w:val="center"/>
          </w:tcPr>
          <w:p>
            <w:pPr>
              <w:pStyle w:val="Compact"/>
              <w:jc w:val="left"/>
              <w:suppressAutoHyphens/>
            </w:pPr>
            <w:r>
              <w:t xml:space="preserve">35%</w:t>
            </w:r>
          </w:p>
        </w:tc>
        <w:tc>
          <w:tcPr>
            <w:tcMar>
              <w:top w:w="100" w:type="dxa"/>
              <w:bottom w:w="100" w:type="dxa"/>
              <w:left w:w="150" w:type="dxa"/>
              <w:right w:w="150" w:type="dxa"/>
            </w:tcMar>
            <w:vAlign w:val="center"/>
          </w:tcPr>
          <w:p>
            <w:pPr>
              <w:pStyle w:val="Compact"/>
              <w:jc w:val="left"/>
              <w:suppressAutoHyphens/>
            </w:pPr>
            <w:r>
              <w:t xml:space="preserve">Institutional resilience, future capital deployment, emergency needs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Waqf Reserve</w:t>
            </w:r>
          </w:p>
        </w:tc>
        <w:tc>
          <w:tcPr>
            <w:tcMar>
              <w:top w:w="100" w:type="dxa"/>
              <w:bottom w:w="100" w:type="dxa"/>
              <w:left w:w="150" w:type="dxa"/>
              <w:right w:w="150" w:type="dxa"/>
            </w:tcMar>
            <w:vAlign w:val="center"/>
            <w:shd w:val="clear" w:color="auto" w:fill="F7F3E8"/>
          </w:tcPr>
          <w:p>
            <w:pPr>
              <w:pStyle w:val="Compact"/>
              <w:jc w:val="left"/>
              <w:suppressAutoHyphens/>
            </w:pPr>
            <w:r>
              <w:t xml:space="preserve">20%</w:t>
            </w:r>
          </w:p>
        </w:tc>
        <w:tc>
          <w:tcPr>
            <w:tcMar>
              <w:top w:w="100" w:type="dxa"/>
              <w:bottom w:w="100" w:type="dxa"/>
              <w:left w:w="150" w:type="dxa"/>
              <w:right w:w="150" w:type="dxa"/>
            </w:tcMar>
            <w:vAlign w:val="center"/>
            <w:shd w:val="clear" w:color="auto" w:fill="F7F3E8"/>
          </w:tcPr>
          <w:p>
            <w:pPr>
              <w:pStyle w:val="Compact"/>
              <w:jc w:val="left"/>
              <w:suppressAutoHyphens/>
            </w:pPr>
            <w:r>
              <w:t xml:space="preserve">Scholarships, schools/mosques, widows/orphans, Nigeria Mega-University</w:t>
            </w:r>
          </w:p>
        </w:tc>
      </w:tr>
    </w:tbl>
    <w:p>
      <w:pPr>
        <w:pStyle w:val="BodyText"/>
        <w:jc w:val="both"/>
      </w:pPr>
      <w:r>
        <w:rPr>
          <w:bCs/>
          <w:b/>
        </w:rPr>
        <w:t xml:space="preserve">5.3.2</w:t>
      </w:r>
      <w:r>
        <w:t xml:space="preserve"> </w:t>
      </w:r>
      <w:r>
        <w:t xml:space="preserve">No person shall reallocate funds from one category to another without approval from the Board of Trustees.</w:t>
      </w:r>
    </w:p>
    <w:p>
      <w:pPr>
        <w:pStyle w:val="BodyText"/>
        <w:jc w:val="both"/>
      </w:pPr>
      <w:r>
        <w:rPr>
          <w:bCs/>
          <w:b/>
        </w:rPr>
        <w:t xml:space="preserve">5.3.3</w:t>
      </w:r>
      <w:r>
        <w:t xml:space="preserve"> </w:t>
      </w:r>
      <w:r>
        <w:t xml:space="preserve">All reallocations shall be documented and reported.</w:t>
      </w:r>
    </w:p>
    <w:p>
      <w:pPr>
        <w:pStyle w:val="BodyText"/>
        <w:jc w:val="both"/>
      </w:pPr>
      <w:r>
        <w:rPr>
          <w:bCs/>
          <w:b/>
        </w:rPr>
        <w:t xml:space="preserve">5.3.4</w:t>
      </w:r>
      <w:r>
        <w:t xml:space="preserve"> </w:t>
      </w:r>
      <w:r>
        <w:t xml:space="preserve">The Board of Trustees may adjust these percentages upon recommendation of the Finance Committee.</w:t>
      </w:r>
    </w:p>
    <w:bookmarkEnd w:id="28"/>
    <w:bookmarkStart w:id="29" w:name="expense-allocation"/>
    <w:p>
      <w:pPr>
        <w:pStyle w:val="Heading2"/>
      </w:pPr>
      <w:r>
        <w:t xml:space="preserve">6.0 Expense Allocation</w:t>
      </w:r>
    </w:p>
    <w:p>
      <w:pPr>
        <w:pStyle w:val="FirstParagraph"/>
        <w:jc w:val="both"/>
      </w:pPr>
      <w:r>
        <w:rPr>
          <w:bCs/>
          <w:b/>
        </w:rPr>
        <w:t xml:space="preserve">6.1 Marketing &amp; Student Acquisition (10%)</w:t>
      </w:r>
    </w:p>
    <w:p>
      <w:pPr>
        <w:pStyle w:val="BodyText"/>
        <w:jc w:val="both"/>
      </w:pPr>
      <w:r>
        <w:rPr>
          <w:bCs/>
          <w:b/>
        </w:rPr>
        <w:t xml:space="preserve">6.1.1</w:t>
      </w:r>
      <w:r>
        <w:t xml:space="preserve"> </w:t>
      </w:r>
      <w:r>
        <w:t xml:space="preserve">Funds allocated to this category shall be used for:</w:t>
      </w:r>
    </w:p>
    <w:p>
      <w:pPr>
        <w:pStyle w:val="BodyText"/>
        <w:jc w:val="both"/>
      </w:pPr>
      <w:r>
        <w:rPr>
          <w:bCs/>
          <w:b/>
        </w:rPr>
        <w:t xml:space="preserve">6.1.1.1</w:t>
      </w:r>
      <w:r>
        <w:t xml:space="preserve"> </w:t>
      </w:r>
      <w:r>
        <w:t xml:space="preserve">Digital marketing and online advertising;</w:t>
      </w:r>
    </w:p>
    <w:p>
      <w:pPr>
        <w:pStyle w:val="BodyText"/>
        <w:jc w:val="both"/>
      </w:pPr>
      <w:r>
        <w:rPr>
          <w:bCs/>
          <w:b/>
        </w:rPr>
        <w:t xml:space="preserve">6.1.1.2</w:t>
      </w:r>
      <w:r>
        <w:t xml:space="preserve"> </w:t>
      </w:r>
      <w:r>
        <w:t xml:space="preserve">Referral commissions to partners and individuals;</w:t>
      </w:r>
    </w:p>
    <w:p>
      <w:pPr>
        <w:pStyle w:val="BodyText"/>
        <w:jc w:val="both"/>
      </w:pPr>
      <w:r>
        <w:rPr>
          <w:bCs/>
          <w:b/>
        </w:rPr>
        <w:t xml:space="preserve">6.1.1.3</w:t>
      </w:r>
      <w:r>
        <w:t xml:space="preserve"> </w:t>
      </w:r>
      <w:r>
        <w:t xml:space="preserve">Marketing campaigns and materials;</w:t>
      </w:r>
    </w:p>
    <w:p>
      <w:pPr>
        <w:pStyle w:val="BodyText"/>
        <w:jc w:val="both"/>
      </w:pPr>
      <w:r>
        <w:rPr>
          <w:bCs/>
          <w:b/>
        </w:rPr>
        <w:t xml:space="preserve">6.1.1.4</w:t>
      </w:r>
      <w:r>
        <w:t xml:space="preserve"> </w:t>
      </w:r>
      <w:r>
        <w:t xml:space="preserve">Brand development and maintenance;</w:t>
      </w:r>
    </w:p>
    <w:p>
      <w:pPr>
        <w:pStyle w:val="BodyText"/>
        <w:jc w:val="both"/>
      </w:pPr>
      <w:r>
        <w:rPr>
          <w:bCs/>
          <w:b/>
        </w:rPr>
        <w:t xml:space="preserve">6.1.1.5</w:t>
      </w:r>
      <w:r>
        <w:t xml:space="preserve"> </w:t>
      </w:r>
      <w:r>
        <w:t xml:space="preserve">Recruitment events and activities;</w:t>
      </w:r>
    </w:p>
    <w:p>
      <w:pPr>
        <w:pStyle w:val="BodyText"/>
        <w:jc w:val="both"/>
      </w:pPr>
      <w:r>
        <w:rPr>
          <w:bCs/>
          <w:b/>
        </w:rPr>
        <w:t xml:space="preserve">6.1.1.6</w:t>
      </w:r>
      <w:r>
        <w:t xml:space="preserve"> </w:t>
      </w:r>
      <w:r>
        <w:t xml:space="preserve">Website and social media promotion.</w:t>
      </w:r>
    </w:p>
    <w:p>
      <w:pPr>
        <w:pStyle w:val="BodyText"/>
        <w:jc w:val="both"/>
      </w:pPr>
      <w:r>
        <w:rPr>
          <w:bCs/>
          <w:b/>
        </w:rPr>
        <w:t xml:space="preserve">6.1.2</w:t>
      </w:r>
      <w:r>
        <w:t xml:space="preserve"> </w:t>
      </w:r>
      <w:r>
        <w:t xml:space="preserve">No person shall use marketing funds for unauthorized purposes.</w:t>
      </w:r>
    </w:p>
    <w:p>
      <w:pPr>
        <w:pStyle w:val="BodyText"/>
        <w:jc w:val="both"/>
      </w:pPr>
      <w:r>
        <w:rPr>
          <w:bCs/>
          <w:b/>
        </w:rPr>
        <w:t xml:space="preserve">6.1.3</w:t>
      </w:r>
      <w:r>
        <w:t xml:space="preserve"> </w:t>
      </w:r>
      <w:r>
        <w:t xml:space="preserve">No person shall make false or misleading representations in marketing materials.</w:t>
      </w:r>
    </w:p>
    <w:p>
      <w:pPr>
        <w:pStyle w:val="BodyText"/>
        <w:jc w:val="both"/>
      </w:pPr>
      <w:r>
        <w:rPr>
          <w:bCs/>
          <w:b/>
        </w:rPr>
        <w:t xml:space="preserve">6.1.4</w:t>
      </w:r>
      <w:r>
        <w:t xml:space="preserve"> </w:t>
      </w:r>
      <w:r>
        <w:t xml:space="preserve">All marketing activities shall comply with the University’s Marketing Plan.</w:t>
      </w:r>
    </w:p>
    <w:p>
      <w:pPr>
        <w:pStyle w:val="BodyText"/>
        <w:jc w:val="both"/>
      </w:pPr>
      <w:r>
        <w:rPr>
          <w:bCs/>
          <w:b/>
        </w:rPr>
        <w:t xml:space="preserve">6.2 Payroll (20%)</w:t>
      </w:r>
    </w:p>
    <w:p>
      <w:pPr>
        <w:pStyle w:val="BodyText"/>
        <w:jc w:val="both"/>
      </w:pPr>
      <w:r>
        <w:rPr>
          <w:bCs/>
          <w:b/>
        </w:rPr>
        <w:t xml:space="preserve">6.2.1</w:t>
      </w:r>
      <w:r>
        <w:t xml:space="preserve"> </w:t>
      </w:r>
      <w:r>
        <w:t xml:space="preserve">Funds allocated to this category shall be allocated as follows:</w:t>
      </w:r>
    </w:p>
    <w:p>
      <w:pPr>
        <w:pStyle w:val="BodyText"/>
        <w:jc w:val="both"/>
      </w:pPr>
      <w:r>
        <w:rPr>
          <w:bCs/>
          <w:b/>
        </w:rPr>
        <w:t xml:space="preserve">6.2.1.1</w:t>
      </w:r>
      <w:r>
        <w:t xml:space="preserve"> </w:t>
      </w:r>
      <w:r>
        <w:t xml:space="preserve">Faculty Honoraria: 40% of payroll;</w:t>
      </w:r>
    </w:p>
    <w:p>
      <w:pPr>
        <w:pStyle w:val="BodyText"/>
        <w:jc w:val="both"/>
      </w:pPr>
      <w:r>
        <w:rPr>
          <w:bCs/>
          <w:b/>
        </w:rPr>
        <w:t xml:space="preserve">6.2.1.2</w:t>
      </w:r>
      <w:r>
        <w:t xml:space="preserve"> </w:t>
      </w:r>
      <w:r>
        <w:t xml:space="preserve">Founders’ Compensation: 24% of payroll;</w:t>
      </w:r>
    </w:p>
    <w:p>
      <w:pPr>
        <w:pStyle w:val="BodyText"/>
        <w:jc w:val="both"/>
      </w:pPr>
      <w:r>
        <w:rPr>
          <w:bCs/>
          <w:b/>
        </w:rPr>
        <w:t xml:space="preserve">6.2.1.3</w:t>
      </w:r>
      <w:r>
        <w:t xml:space="preserve"> </w:t>
      </w:r>
      <w:r>
        <w:t xml:space="preserve">Senate Stipends: 18% of payroll;</w:t>
      </w:r>
    </w:p>
    <w:p>
      <w:pPr>
        <w:pStyle w:val="BodyText"/>
        <w:jc w:val="both"/>
      </w:pPr>
      <w:r>
        <w:rPr>
          <w:bCs/>
          <w:b/>
        </w:rPr>
        <w:t xml:space="preserve">6.2.1.4</w:t>
      </w:r>
      <w:r>
        <w:t xml:space="preserve"> </w:t>
      </w:r>
      <w:r>
        <w:t xml:space="preserve">Core Administration: 18% of payroll.</w:t>
      </w:r>
    </w:p>
    <w:p>
      <w:pPr>
        <w:pStyle w:val="BodyText"/>
        <w:jc w:val="both"/>
      </w:pPr>
      <w:r>
        <w:rPr>
          <w:bCs/>
          <w:b/>
        </w:rPr>
        <w:t xml:space="preserve">6.2.2</w:t>
      </w:r>
      <w:r>
        <w:t xml:space="preserve"> </w:t>
      </w:r>
      <w:r>
        <w:t xml:space="preserve">Payroll shall be administered in accordance with the Payroll Policy (OPS-006).</w:t>
      </w:r>
    </w:p>
    <w:p>
      <w:pPr>
        <w:pStyle w:val="BodyText"/>
        <w:jc w:val="both"/>
      </w:pPr>
      <w:r>
        <w:rPr>
          <w:bCs/>
          <w:b/>
        </w:rPr>
        <w:t xml:space="preserve">6.2.3</w:t>
      </w:r>
      <w:r>
        <w:t xml:space="preserve"> </w:t>
      </w:r>
      <w:r>
        <w:t xml:space="preserve">No person shall receive unauthorized compensation.</w:t>
      </w:r>
    </w:p>
    <w:p>
      <w:pPr>
        <w:pStyle w:val="BodyText"/>
        <w:jc w:val="both"/>
      </w:pPr>
      <w:r>
        <w:rPr>
          <w:bCs/>
          <w:b/>
        </w:rPr>
        <w:t xml:space="preserve">6.2.4</w:t>
      </w:r>
      <w:r>
        <w:t xml:space="preserve"> </w:t>
      </w:r>
      <w:r>
        <w:t xml:space="preserve">No person shall inflate payroll records.</w:t>
      </w:r>
    </w:p>
    <w:p>
      <w:pPr>
        <w:pStyle w:val="BodyText"/>
        <w:jc w:val="both"/>
      </w:pPr>
      <w:r>
        <w:rPr>
          <w:bCs/>
          <w:b/>
        </w:rPr>
        <w:t xml:space="preserve">6.2.5</w:t>
      </w:r>
      <w:r>
        <w:t xml:space="preserve"> </w:t>
      </w:r>
      <w:r>
        <w:t xml:space="preserve">All compensation shall be reasonable and consistent with the University’s mission of service.</w:t>
      </w:r>
    </w:p>
    <w:p>
      <w:pPr>
        <w:pStyle w:val="BodyText"/>
        <w:jc w:val="both"/>
      </w:pPr>
      <w:r>
        <w:rPr>
          <w:bCs/>
          <w:b/>
        </w:rPr>
        <w:t xml:space="preserve">6.3 Operating Expenses (5%)</w:t>
      </w:r>
    </w:p>
    <w:p>
      <w:pPr>
        <w:pStyle w:val="BodyText"/>
        <w:jc w:val="both"/>
      </w:pPr>
      <w:r>
        <w:rPr>
          <w:bCs/>
          <w:b/>
        </w:rPr>
        <w:t xml:space="preserve">6.3.1</w:t>
      </w:r>
      <w:r>
        <w:t xml:space="preserve"> </w:t>
      </w:r>
      <w:r>
        <w:t xml:space="preserve">Funds allocated to this category shall be used for:</w:t>
      </w:r>
    </w:p>
    <w:p>
      <w:pPr>
        <w:pStyle w:val="BodyText"/>
        <w:jc w:val="both"/>
      </w:pPr>
      <w:r>
        <w:rPr>
          <w:bCs/>
          <w:b/>
        </w:rPr>
        <w:t xml:space="preserve">6.3.1.1</w:t>
      </w:r>
      <w:r>
        <w:t xml:space="preserve"> </w:t>
      </w:r>
      <w:r>
        <w:t xml:space="preserve">Legal and compliance costs;</w:t>
      </w:r>
    </w:p>
    <w:p>
      <w:pPr>
        <w:pStyle w:val="BodyText"/>
        <w:jc w:val="both"/>
      </w:pPr>
      <w:r>
        <w:rPr>
          <w:bCs/>
          <w:b/>
        </w:rPr>
        <w:t xml:space="preserve">6.3.1.2</w:t>
      </w:r>
      <w:r>
        <w:t xml:space="preserve"> </w:t>
      </w:r>
      <w:r>
        <w:t xml:space="preserve">Licenses and regulatory filings;</w:t>
      </w:r>
    </w:p>
    <w:p>
      <w:pPr>
        <w:pStyle w:val="BodyText"/>
        <w:jc w:val="both"/>
      </w:pPr>
      <w:r>
        <w:rPr>
          <w:bCs/>
          <w:b/>
        </w:rPr>
        <w:t xml:space="preserve">6.3.1.3</w:t>
      </w:r>
      <w:r>
        <w:t xml:space="preserve"> </w:t>
      </w:r>
      <w:r>
        <w:t xml:space="preserve">Audits and financial reviews;</w:t>
      </w:r>
    </w:p>
    <w:p>
      <w:pPr>
        <w:pStyle w:val="BodyText"/>
        <w:jc w:val="both"/>
      </w:pPr>
      <w:r>
        <w:rPr>
          <w:bCs/>
          <w:b/>
        </w:rPr>
        <w:t xml:space="preserve">6.3.1.4</w:t>
      </w:r>
      <w:r>
        <w:t xml:space="preserve"> </w:t>
      </w:r>
      <w:r>
        <w:t xml:space="preserve">General overhead and administrative costs;</w:t>
      </w:r>
    </w:p>
    <w:p>
      <w:pPr>
        <w:pStyle w:val="BodyText"/>
        <w:jc w:val="both"/>
      </w:pPr>
      <w:r>
        <w:rPr>
          <w:bCs/>
          <w:b/>
        </w:rPr>
        <w:t xml:space="preserve">6.3.1.5</w:t>
      </w:r>
      <w:r>
        <w:t xml:space="preserve"> </w:t>
      </w:r>
      <w:r>
        <w:t xml:space="preserve">Office supplies and equipment;</w:t>
      </w:r>
    </w:p>
    <w:p>
      <w:pPr>
        <w:pStyle w:val="BodyText"/>
        <w:jc w:val="both"/>
      </w:pPr>
      <w:r>
        <w:rPr>
          <w:bCs/>
          <w:b/>
        </w:rPr>
        <w:t xml:space="preserve">6.3.1.6</w:t>
      </w:r>
      <w:r>
        <w:t xml:space="preserve"> </w:t>
      </w:r>
      <w:r>
        <w:t xml:space="preserve">Insurance premiums.</w:t>
      </w:r>
    </w:p>
    <w:p>
      <w:pPr>
        <w:pStyle w:val="BodyText"/>
        <w:jc w:val="both"/>
      </w:pPr>
      <w:r>
        <w:rPr>
          <w:bCs/>
          <w:b/>
        </w:rPr>
        <w:t xml:space="preserve">6.3.2</w:t>
      </w:r>
      <w:r>
        <w:t xml:space="preserve"> </w:t>
      </w:r>
      <w:r>
        <w:t xml:space="preserve">No person shall use operating funds for unauthorized purposes.</w:t>
      </w:r>
    </w:p>
    <w:p>
      <w:pPr>
        <w:pStyle w:val="BodyText"/>
        <w:jc w:val="both"/>
      </w:pPr>
      <w:r>
        <w:rPr>
          <w:bCs/>
          <w:b/>
        </w:rPr>
        <w:t xml:space="preserve">6.3.3</w:t>
      </w:r>
      <w:r>
        <w:t xml:space="preserve"> </w:t>
      </w:r>
      <w:r>
        <w:t xml:space="preserve">All expenditures shall be properly documented and approved.</w:t>
      </w:r>
    </w:p>
    <w:p>
      <w:pPr>
        <w:pStyle w:val="BodyText"/>
        <w:jc w:val="both"/>
      </w:pPr>
      <w:r>
        <w:rPr>
          <w:bCs/>
          <w:b/>
        </w:rPr>
        <w:t xml:space="preserve">6.4 LMS &amp; Technology (5%)</w:t>
      </w:r>
    </w:p>
    <w:p>
      <w:pPr>
        <w:pStyle w:val="BodyText"/>
        <w:jc w:val="both"/>
      </w:pPr>
      <w:r>
        <w:rPr>
          <w:bCs/>
          <w:b/>
        </w:rPr>
        <w:t xml:space="preserve">6.4.1</w:t>
      </w:r>
      <w:r>
        <w:t xml:space="preserve"> </w:t>
      </w:r>
      <w:r>
        <w:t xml:space="preserve">Funds allocated to this category shall be used for:</w:t>
      </w:r>
    </w:p>
    <w:p>
      <w:pPr>
        <w:pStyle w:val="BodyText"/>
        <w:jc w:val="both"/>
      </w:pPr>
      <w:r>
        <w:rPr>
          <w:bCs/>
          <w:b/>
        </w:rPr>
        <w:t xml:space="preserve">6.4.1.1</w:t>
      </w:r>
      <w:r>
        <w:t xml:space="preserve"> </w:t>
      </w:r>
      <w:r>
        <w:t xml:space="preserve">Learning Management System (LMS) hosting and maintenance;</w:t>
      </w:r>
    </w:p>
    <w:p>
      <w:pPr>
        <w:pStyle w:val="BodyText"/>
        <w:jc w:val="both"/>
      </w:pPr>
      <w:r>
        <w:rPr>
          <w:bCs/>
          <w:b/>
        </w:rPr>
        <w:t xml:space="preserve">6.4.1.2</w:t>
      </w:r>
      <w:r>
        <w:t xml:space="preserve"> </w:t>
      </w:r>
      <w:r>
        <w:t xml:space="preserve">Verification and security systems;</w:t>
      </w:r>
    </w:p>
    <w:p>
      <w:pPr>
        <w:pStyle w:val="BodyText"/>
        <w:jc w:val="both"/>
      </w:pPr>
      <w:r>
        <w:rPr>
          <w:bCs/>
          <w:b/>
        </w:rPr>
        <w:t xml:space="preserve">6.4.1.3</w:t>
      </w:r>
      <w:r>
        <w:t xml:space="preserve"> </w:t>
      </w:r>
      <w:r>
        <w:t xml:space="preserve">Technical support and help desk services;</w:t>
      </w:r>
    </w:p>
    <w:p>
      <w:pPr>
        <w:pStyle w:val="BodyText"/>
        <w:jc w:val="both"/>
      </w:pPr>
      <w:r>
        <w:rPr>
          <w:bCs/>
          <w:b/>
        </w:rPr>
        <w:t xml:space="preserve">6.4.1.4</w:t>
      </w:r>
      <w:r>
        <w:t xml:space="preserve"> </w:t>
      </w:r>
      <w:r>
        <w:t xml:space="preserve">Technology upgrades and improvements;</w:t>
      </w:r>
    </w:p>
    <w:p>
      <w:pPr>
        <w:pStyle w:val="BodyText"/>
        <w:jc w:val="both"/>
      </w:pPr>
      <w:r>
        <w:rPr>
          <w:bCs/>
          <w:b/>
        </w:rPr>
        <w:t xml:space="preserve">6.4.1.5</w:t>
      </w:r>
      <w:r>
        <w:t xml:space="preserve"> </w:t>
      </w:r>
      <w:r>
        <w:t xml:space="preserve">Software licenses and subscriptions;</w:t>
      </w:r>
    </w:p>
    <w:p>
      <w:pPr>
        <w:pStyle w:val="BodyText"/>
        <w:jc w:val="both"/>
      </w:pPr>
      <w:r>
        <w:rPr>
          <w:bCs/>
          <w:b/>
        </w:rPr>
        <w:t xml:space="preserve">6.4.1.6</w:t>
      </w:r>
      <w:r>
        <w:t xml:space="preserve"> </w:t>
      </w:r>
      <w:r>
        <w:t xml:space="preserve">Hardware and infrastructure.</w:t>
      </w:r>
    </w:p>
    <w:p>
      <w:pPr>
        <w:pStyle w:val="BodyText"/>
        <w:jc w:val="both"/>
      </w:pPr>
      <w:r>
        <w:rPr>
          <w:bCs/>
          <w:b/>
        </w:rPr>
        <w:t xml:space="preserve">6.4.2</w:t>
      </w:r>
      <w:r>
        <w:t xml:space="preserve"> </w:t>
      </w:r>
      <w:r>
        <w:t xml:space="preserve">No person shall use technology funds for unauthorized purposes.</w:t>
      </w:r>
    </w:p>
    <w:p>
      <w:pPr>
        <w:pStyle w:val="BodyText"/>
        <w:jc w:val="both"/>
      </w:pPr>
      <w:r>
        <w:rPr>
          <w:bCs/>
          <w:b/>
        </w:rPr>
        <w:t xml:space="preserve">6.4.3</w:t>
      </w:r>
      <w:r>
        <w:t xml:space="preserve"> </w:t>
      </w:r>
      <w:r>
        <w:t xml:space="preserve">All technology expenditures shall be approved by the Director, Information Technology.</w:t>
      </w:r>
    </w:p>
    <w:p>
      <w:pPr>
        <w:pStyle w:val="BodyText"/>
        <w:jc w:val="both"/>
      </w:pPr>
      <w:r>
        <w:rPr>
          <w:bCs/>
          <w:b/>
        </w:rPr>
        <w:t xml:space="preserve">6.5 Da’wah Fund (5%)</w:t>
      </w:r>
    </w:p>
    <w:p>
      <w:pPr>
        <w:pStyle w:val="BodyText"/>
        <w:jc w:val="both"/>
      </w:pPr>
      <w:r>
        <w:rPr>
          <w:bCs/>
          <w:b/>
        </w:rPr>
        <w:t xml:space="preserve">6.5.1</w:t>
      </w:r>
      <w:r>
        <w:t xml:space="preserve"> </w:t>
      </w:r>
      <w:r>
        <w:t xml:space="preserve">Funds allocated to this category shall be used for:</w:t>
      </w:r>
    </w:p>
    <w:p>
      <w:pPr>
        <w:pStyle w:val="BodyText"/>
        <w:jc w:val="both"/>
      </w:pPr>
      <w:r>
        <w:rPr>
          <w:bCs/>
          <w:b/>
        </w:rPr>
        <w:t xml:space="preserve">6.5.1.1</w:t>
      </w:r>
      <w:r>
        <w:t xml:space="preserve"> </w:t>
      </w:r>
      <w:r>
        <w:t xml:space="preserve">Mission activities and outreach programs;</w:t>
      </w:r>
    </w:p>
    <w:p>
      <w:pPr>
        <w:pStyle w:val="BodyText"/>
        <w:jc w:val="both"/>
      </w:pPr>
      <w:r>
        <w:rPr>
          <w:bCs/>
          <w:b/>
        </w:rPr>
        <w:t xml:space="preserve">6.5.1.2</w:t>
      </w:r>
      <w:r>
        <w:t xml:space="preserve"> </w:t>
      </w:r>
      <w:r>
        <w:t xml:space="preserve">Community engagement and education;</w:t>
      </w:r>
    </w:p>
    <w:p>
      <w:pPr>
        <w:pStyle w:val="BodyText"/>
        <w:jc w:val="both"/>
      </w:pPr>
      <w:r>
        <w:rPr>
          <w:bCs/>
          <w:b/>
        </w:rPr>
        <w:t xml:space="preserve">6.5.1.3</w:t>
      </w:r>
      <w:r>
        <w:t xml:space="preserve"> </w:t>
      </w:r>
      <w:r>
        <w:t xml:space="preserve">Da’wah publications and materials;</w:t>
      </w:r>
    </w:p>
    <w:p>
      <w:pPr>
        <w:pStyle w:val="BodyText"/>
        <w:jc w:val="both"/>
      </w:pPr>
      <w:r>
        <w:rPr>
          <w:bCs/>
          <w:b/>
        </w:rPr>
        <w:t xml:space="preserve">6.5.1.4</w:t>
      </w:r>
      <w:r>
        <w:t xml:space="preserve"> </w:t>
      </w:r>
      <w:r>
        <w:t xml:space="preserve">Programs that advance the University’s Islamic mission.</w:t>
      </w:r>
    </w:p>
    <w:p>
      <w:pPr>
        <w:pStyle w:val="BodyText"/>
        <w:jc w:val="both"/>
      </w:pPr>
      <w:r>
        <w:rPr>
          <w:bCs/>
          <w:b/>
        </w:rPr>
        <w:t xml:space="preserve">6.5.2</w:t>
      </w:r>
      <w:r>
        <w:t xml:space="preserve"> </w:t>
      </w:r>
      <w:r>
        <w:t xml:space="preserve">No person shall use Da’wah funds for unauthorized purposes.</w:t>
      </w:r>
    </w:p>
    <w:p>
      <w:pPr>
        <w:pStyle w:val="BodyText"/>
        <w:jc w:val="both"/>
      </w:pPr>
      <w:r>
        <w:rPr>
          <w:bCs/>
          <w:b/>
        </w:rPr>
        <w:t xml:space="preserve">6.5.3</w:t>
      </w:r>
      <w:r>
        <w:t xml:space="preserve"> </w:t>
      </w:r>
      <w:r>
        <w:t xml:space="preserve">All Da’wah expenditures shall be approved by the President &amp; Vice-Chancellor.</w:t>
      </w:r>
    </w:p>
    <w:p>
      <w:pPr>
        <w:pStyle w:val="BodyText"/>
        <w:jc w:val="both"/>
      </w:pPr>
      <w:r>
        <w:rPr>
          <w:bCs/>
          <w:b/>
        </w:rPr>
        <w:t xml:space="preserve">6.6 Liquidity Reserve (35%)</w:t>
      </w:r>
    </w:p>
    <w:p>
      <w:pPr>
        <w:pStyle w:val="BodyText"/>
        <w:jc w:val="both"/>
      </w:pPr>
      <w:r>
        <w:rPr>
          <w:bCs/>
          <w:b/>
        </w:rPr>
        <w:t xml:space="preserve">6.6.1</w:t>
      </w:r>
      <w:r>
        <w:t xml:space="preserve"> </w:t>
      </w:r>
      <w:r>
        <w:t xml:space="preserve">Funds allocated to this category shall be retained on the University’s balance sheet for:</w:t>
      </w:r>
    </w:p>
    <w:p>
      <w:pPr>
        <w:pStyle w:val="BodyText"/>
        <w:jc w:val="both"/>
      </w:pPr>
      <w:r>
        <w:rPr>
          <w:bCs/>
          <w:b/>
        </w:rPr>
        <w:t xml:space="preserve">6.6.1.1</w:t>
      </w:r>
      <w:r>
        <w:t xml:space="preserve"> </w:t>
      </w:r>
      <w:r>
        <w:t xml:space="preserve">Institutional resilience and operational continuity;</w:t>
      </w:r>
    </w:p>
    <w:p>
      <w:pPr>
        <w:pStyle w:val="BodyText"/>
        <w:jc w:val="both"/>
      </w:pPr>
      <w:r>
        <w:rPr>
          <w:bCs/>
          <w:b/>
        </w:rPr>
        <w:t xml:space="preserve">6.6.1.2</w:t>
      </w:r>
      <w:r>
        <w:t xml:space="preserve"> </w:t>
      </w:r>
      <w:r>
        <w:t xml:space="preserve">Future capital deployment and growth;</w:t>
      </w:r>
    </w:p>
    <w:p>
      <w:pPr>
        <w:pStyle w:val="BodyText"/>
        <w:jc w:val="both"/>
      </w:pPr>
      <w:r>
        <w:rPr>
          <w:bCs/>
          <w:b/>
        </w:rPr>
        <w:t xml:space="preserve">6.6.1.3</w:t>
      </w:r>
      <w:r>
        <w:t xml:space="preserve"> </w:t>
      </w:r>
      <w:r>
        <w:t xml:space="preserve">Emergency needs and unforeseen circumstances;</w:t>
      </w:r>
    </w:p>
    <w:p>
      <w:pPr>
        <w:pStyle w:val="BodyText"/>
        <w:jc w:val="both"/>
      </w:pPr>
      <w:r>
        <w:rPr>
          <w:bCs/>
          <w:b/>
        </w:rPr>
        <w:t xml:space="preserve">6.6.1.4</w:t>
      </w:r>
      <w:r>
        <w:t xml:space="preserve"> </w:t>
      </w:r>
      <w:r>
        <w:t xml:space="preserve">Economic downturns or revenue shortfalls.</w:t>
      </w:r>
    </w:p>
    <w:p>
      <w:pPr>
        <w:pStyle w:val="BodyText"/>
        <w:jc w:val="both"/>
      </w:pPr>
      <w:r>
        <w:rPr>
          <w:bCs/>
          <w:b/>
        </w:rPr>
        <w:t xml:space="preserve">6.6.2</w:t>
      </w:r>
      <w:r>
        <w:t xml:space="preserve"> </w:t>
      </w:r>
      <w:r>
        <w:t xml:space="preserve">No person shall access Liquidity Reserve funds without approval from the Board of Trustees.</w:t>
      </w:r>
    </w:p>
    <w:p>
      <w:pPr>
        <w:pStyle w:val="BodyText"/>
        <w:jc w:val="both"/>
      </w:pPr>
      <w:r>
        <w:rPr>
          <w:bCs/>
          <w:b/>
        </w:rPr>
        <w:t xml:space="preserve">6.6.3</w:t>
      </w:r>
      <w:r>
        <w:t xml:space="preserve"> </w:t>
      </w:r>
      <w:r>
        <w:t xml:space="preserve">Funds shall be held in low-risk, liquid instruments.</w:t>
      </w:r>
    </w:p>
    <w:p>
      <w:pPr>
        <w:pStyle w:val="BodyText"/>
        <w:jc w:val="both"/>
      </w:pPr>
      <w:r>
        <w:rPr>
          <w:bCs/>
          <w:b/>
        </w:rPr>
        <w:t xml:space="preserve">6.6.4</w:t>
      </w:r>
      <w:r>
        <w:t xml:space="preserve"> </w:t>
      </w:r>
      <w:r>
        <w:t xml:space="preserve">Investment decisions shall be made in accordance with the University’s investment policy.</w:t>
      </w:r>
    </w:p>
    <w:p>
      <w:pPr>
        <w:pStyle w:val="BodyText"/>
        <w:jc w:val="both"/>
      </w:pPr>
      <w:r>
        <w:rPr>
          <w:bCs/>
          <w:b/>
        </w:rPr>
        <w:t xml:space="preserve">6.7 Waqf Reserve (20%)</w:t>
      </w:r>
    </w:p>
    <w:p>
      <w:pPr>
        <w:pStyle w:val="BodyText"/>
        <w:jc w:val="both"/>
      </w:pPr>
      <w:r>
        <w:rPr>
          <w:bCs/>
          <w:b/>
        </w:rPr>
        <w:t xml:space="preserve">6.7.1</w:t>
      </w:r>
      <w:r>
        <w:t xml:space="preserve"> </w:t>
      </w:r>
      <w:r>
        <w:t xml:space="preserve">Funds allocated to this category shall be used for:</w:t>
      </w:r>
    </w:p>
    <w:p>
      <w:pPr>
        <w:pStyle w:val="BodyText"/>
        <w:jc w:val="both"/>
      </w:pPr>
      <w:r>
        <w:rPr>
          <w:bCs/>
          <w:b/>
        </w:rPr>
        <w:t xml:space="preserve">6.7.1.1</w:t>
      </w:r>
      <w:r>
        <w:t xml:space="preserve"> </w:t>
      </w:r>
      <w:r>
        <w:t xml:space="preserve">Scholarships for deserving students;</w:t>
      </w:r>
    </w:p>
    <w:p>
      <w:pPr>
        <w:pStyle w:val="BodyText"/>
        <w:jc w:val="both"/>
      </w:pPr>
      <w:r>
        <w:rPr>
          <w:bCs/>
          <w:b/>
        </w:rPr>
        <w:t xml:space="preserve">6.7.1.2</w:t>
      </w:r>
      <w:r>
        <w:t xml:space="preserve"> </w:t>
      </w:r>
      <w:r>
        <w:t xml:space="preserve">Support for schools and mosques;</w:t>
      </w:r>
    </w:p>
    <w:p>
      <w:pPr>
        <w:pStyle w:val="BodyText"/>
        <w:jc w:val="both"/>
      </w:pPr>
      <w:r>
        <w:rPr>
          <w:bCs/>
          <w:b/>
        </w:rPr>
        <w:t xml:space="preserve">6.7.1.3</w:t>
      </w:r>
      <w:r>
        <w:t xml:space="preserve"> </w:t>
      </w:r>
      <w:r>
        <w:t xml:space="preserve">Support for widows and orphans;</w:t>
      </w:r>
    </w:p>
    <w:p>
      <w:pPr>
        <w:pStyle w:val="BodyText"/>
        <w:jc w:val="both"/>
      </w:pPr>
      <w:r>
        <w:rPr>
          <w:bCs/>
          <w:b/>
        </w:rPr>
        <w:t xml:space="preserve">6.7.1.4</w:t>
      </w:r>
      <w:r>
        <w:t xml:space="preserve"> </w:t>
      </w:r>
      <w:r>
        <w:t xml:space="preserve">The Nigeria Mega-University Initiative;</w:t>
      </w:r>
    </w:p>
    <w:p>
      <w:pPr>
        <w:pStyle w:val="BodyText"/>
        <w:jc w:val="both"/>
      </w:pPr>
      <w:r>
        <w:rPr>
          <w:bCs/>
          <w:b/>
        </w:rPr>
        <w:t xml:space="preserve">6.7.1.5</w:t>
      </w:r>
      <w:r>
        <w:t xml:space="preserve"> </w:t>
      </w:r>
      <w:r>
        <w:t xml:space="preserve">Other charitable purposes approved by the Waqf &amp; Endowment Board.</w:t>
      </w:r>
    </w:p>
    <w:p>
      <w:pPr>
        <w:pStyle w:val="BodyText"/>
        <w:jc w:val="both"/>
      </w:pPr>
      <w:r>
        <w:rPr>
          <w:bCs/>
          <w:b/>
        </w:rPr>
        <w:t xml:space="preserve">6.7.2</w:t>
      </w:r>
      <w:r>
        <w:t xml:space="preserve"> </w:t>
      </w:r>
      <w:r>
        <w:t xml:space="preserve">No person shall use Waqf funds for unauthorized purposes.</w:t>
      </w:r>
    </w:p>
    <w:p>
      <w:pPr>
        <w:pStyle w:val="BodyText"/>
        <w:jc w:val="both"/>
      </w:pPr>
      <w:r>
        <w:rPr>
          <w:bCs/>
          <w:b/>
        </w:rPr>
        <w:t xml:space="preserve">6.7.3</w:t>
      </w:r>
      <w:r>
        <w:t xml:space="preserve"> </w:t>
      </w:r>
      <w:r>
        <w:t xml:space="preserve">Waqf funds shall be managed in accordance with Islamic principles.</w:t>
      </w:r>
    </w:p>
    <w:p>
      <w:pPr>
        <w:pStyle w:val="BodyText"/>
        <w:jc w:val="both"/>
      </w:pPr>
      <w:r>
        <w:rPr>
          <w:bCs/>
          <w:b/>
        </w:rPr>
        <w:t xml:space="preserve">6.7.4</w:t>
      </w:r>
      <w:r>
        <w:t xml:space="preserve"> </w:t>
      </w:r>
      <w:r>
        <w:t xml:space="preserve">All Waqf expenditures shall be approved by the Waqf &amp; Endowment Board.</w:t>
      </w:r>
    </w:p>
    <w:bookmarkEnd w:id="29"/>
    <w:bookmarkStart w:id="30" w:name="reserve-management"/>
    <w:p>
      <w:pPr>
        <w:pStyle w:val="Heading2"/>
      </w:pPr>
      <w:r>
        <w:t xml:space="preserve">7.0 Reserve Management</w:t>
      </w:r>
    </w:p>
    <w:p>
      <w:pPr>
        <w:pStyle w:val="FirstParagraph"/>
        <w:jc w:val="both"/>
      </w:pPr>
      <w:r>
        <w:rPr>
          <w:bCs/>
          <w:b/>
        </w:rPr>
        <w:t xml:space="preserve">7.1 Liquidity Reserve</w:t>
      </w:r>
    </w:p>
    <w:p>
      <w:pPr>
        <w:pStyle w:val="BodyText"/>
        <w:jc w:val="both"/>
      </w:pPr>
      <w:r>
        <w:rPr>
          <w:bCs/>
          <w:b/>
        </w:rPr>
        <w:t xml:space="preserve">7.1.1</w:t>
      </w:r>
      <w:r>
        <w:t xml:space="preserve"> </w:t>
      </w:r>
      <w:r>
        <w:t xml:space="preserve">The Liquidity Reserve shall be maintained at a minimum of 35% of annual gross revenue.</w:t>
      </w:r>
    </w:p>
    <w:p>
      <w:pPr>
        <w:pStyle w:val="BodyText"/>
        <w:jc w:val="both"/>
      </w:pPr>
      <w:r>
        <w:rPr>
          <w:bCs/>
          <w:b/>
        </w:rPr>
        <w:t xml:space="preserve">7.1.2</w:t>
      </w:r>
      <w:r>
        <w:t xml:space="preserve"> </w:t>
      </w:r>
      <w:r>
        <w:t xml:space="preserve">Funds shall be held in low-risk, liquid instruments, such as:</w:t>
      </w:r>
    </w:p>
    <w:p>
      <w:pPr>
        <w:pStyle w:val="BodyText"/>
        <w:jc w:val="both"/>
      </w:pPr>
      <w:r>
        <w:rPr>
          <w:bCs/>
          <w:b/>
        </w:rPr>
        <w:t xml:space="preserve">7.1.2.1</w:t>
      </w:r>
      <w:r>
        <w:t xml:space="preserve"> </w:t>
      </w:r>
      <w:r>
        <w:t xml:space="preserve">Bank deposits;</w:t>
      </w:r>
    </w:p>
    <w:p>
      <w:pPr>
        <w:pStyle w:val="BodyText"/>
        <w:jc w:val="both"/>
      </w:pPr>
      <w:r>
        <w:rPr>
          <w:bCs/>
          <w:b/>
        </w:rPr>
        <w:t xml:space="preserve">7.1.2.2</w:t>
      </w:r>
      <w:r>
        <w:t xml:space="preserve"> </w:t>
      </w:r>
      <w:r>
        <w:t xml:space="preserve">Money market funds;</w:t>
      </w:r>
    </w:p>
    <w:p>
      <w:pPr>
        <w:pStyle w:val="BodyText"/>
        <w:jc w:val="both"/>
      </w:pPr>
      <w:r>
        <w:rPr>
          <w:bCs/>
          <w:b/>
        </w:rPr>
        <w:t xml:space="preserve">7.1.2.3</w:t>
      </w:r>
      <w:r>
        <w:t xml:space="preserve"> </w:t>
      </w:r>
      <w:r>
        <w:t xml:space="preserve">Government securities;</w:t>
      </w:r>
    </w:p>
    <w:p>
      <w:pPr>
        <w:pStyle w:val="BodyText"/>
        <w:jc w:val="both"/>
      </w:pPr>
      <w:r>
        <w:rPr>
          <w:bCs/>
          <w:b/>
        </w:rPr>
        <w:t xml:space="preserve">7.1.2.4</w:t>
      </w:r>
      <w:r>
        <w:t xml:space="preserve"> </w:t>
      </w:r>
      <w:r>
        <w:t xml:space="preserve">Other low-risk investments approved by the Finance Committee.</w:t>
      </w:r>
    </w:p>
    <w:p>
      <w:pPr>
        <w:pStyle w:val="BodyText"/>
        <w:jc w:val="both"/>
      </w:pPr>
      <w:r>
        <w:rPr>
          <w:bCs/>
          <w:b/>
        </w:rPr>
        <w:t xml:space="preserve">7.1.3</w:t>
      </w:r>
      <w:r>
        <w:t xml:space="preserve"> </w:t>
      </w:r>
      <w:r>
        <w:t xml:space="preserve">No person shall use Liquidity Reserve funds for operational expenses.</w:t>
      </w:r>
    </w:p>
    <w:p>
      <w:pPr>
        <w:pStyle w:val="BodyText"/>
        <w:jc w:val="both"/>
      </w:pPr>
      <w:r>
        <w:rPr>
          <w:bCs/>
          <w:b/>
        </w:rPr>
        <w:t xml:space="preserve">7.1.4</w:t>
      </w:r>
      <w:r>
        <w:t xml:space="preserve"> </w:t>
      </w:r>
      <w:r>
        <w:t xml:space="preserve">No person shall make withdrawals from the Liquidity Reserve without Board approval.</w:t>
      </w:r>
    </w:p>
    <w:p>
      <w:pPr>
        <w:pStyle w:val="BodyText"/>
        <w:jc w:val="both"/>
      </w:pPr>
      <w:r>
        <w:rPr>
          <w:bCs/>
          <w:b/>
        </w:rPr>
        <w:t xml:space="preserve">7.1.5</w:t>
      </w:r>
      <w:r>
        <w:t xml:space="preserve"> </w:t>
      </w:r>
      <w:r>
        <w:t xml:space="preserve">Withdrawals shall be documented and reported to the Board.</w:t>
      </w:r>
    </w:p>
    <w:p>
      <w:pPr>
        <w:pStyle w:val="BodyText"/>
        <w:jc w:val="both"/>
      </w:pPr>
      <w:r>
        <w:rPr>
          <w:bCs/>
          <w:b/>
        </w:rPr>
        <w:t xml:space="preserve">7.2 Waqf Reserve</w:t>
      </w:r>
    </w:p>
    <w:p>
      <w:pPr>
        <w:pStyle w:val="BodyText"/>
        <w:jc w:val="both"/>
      </w:pPr>
      <w:r>
        <w:rPr>
          <w:bCs/>
          <w:b/>
        </w:rPr>
        <w:t xml:space="preserve">7.2.1</w:t>
      </w:r>
      <w:r>
        <w:t xml:space="preserve"> </w:t>
      </w:r>
      <w:r>
        <w:t xml:space="preserve">The Waqf Reserve shall be maintained at a minimum of 20% of annual gross revenue.</w:t>
      </w:r>
    </w:p>
    <w:p>
      <w:pPr>
        <w:pStyle w:val="BodyText"/>
        <w:jc w:val="both"/>
      </w:pPr>
      <w:r>
        <w:rPr>
          <w:bCs/>
          <w:b/>
        </w:rPr>
        <w:t xml:space="preserve">7.2.2</w:t>
      </w:r>
      <w:r>
        <w:t xml:space="preserve"> </w:t>
      </w:r>
      <w:r>
        <w:t xml:space="preserve">Funds shall be managed in accordance with Islamic Waqf principles, including:</w:t>
      </w:r>
    </w:p>
    <w:p>
      <w:pPr>
        <w:pStyle w:val="BodyText"/>
        <w:jc w:val="both"/>
      </w:pPr>
      <w:r>
        <w:rPr>
          <w:bCs/>
          <w:b/>
        </w:rPr>
        <w:t xml:space="preserve">7.2.2.1</w:t>
      </w:r>
      <w:r>
        <w:t xml:space="preserve"> </w:t>
      </w:r>
      <w:r>
        <w:t xml:space="preserve">Preservation of principal;</w:t>
      </w:r>
    </w:p>
    <w:p>
      <w:pPr>
        <w:pStyle w:val="BodyText"/>
        <w:jc w:val="both"/>
      </w:pPr>
      <w:r>
        <w:rPr>
          <w:bCs/>
          <w:b/>
        </w:rPr>
        <w:t xml:space="preserve">7.2.2.2</w:t>
      </w:r>
      <w:r>
        <w:t xml:space="preserve"> </w:t>
      </w:r>
      <w:r>
        <w:t xml:space="preserve">Ethical investment;</w:t>
      </w:r>
    </w:p>
    <w:p>
      <w:pPr>
        <w:pStyle w:val="BodyText"/>
        <w:jc w:val="both"/>
      </w:pPr>
      <w:r>
        <w:rPr>
          <w:bCs/>
          <w:b/>
        </w:rPr>
        <w:t xml:space="preserve">7.2.2.3</w:t>
      </w:r>
      <w:r>
        <w:t xml:space="preserve"> </w:t>
      </w:r>
      <w:r>
        <w:t xml:space="preserve">Charitable distribution of income.</w:t>
      </w:r>
    </w:p>
    <w:p>
      <w:pPr>
        <w:pStyle w:val="BodyText"/>
        <w:jc w:val="both"/>
      </w:pPr>
      <w:r>
        <w:rPr>
          <w:bCs/>
          <w:b/>
        </w:rPr>
        <w:t xml:space="preserve">7.2.3</w:t>
      </w:r>
      <w:r>
        <w:t xml:space="preserve"> </w:t>
      </w:r>
      <w:r>
        <w:t xml:space="preserve">No person shall use Waqf funds for unauthorized purposes.</w:t>
      </w:r>
    </w:p>
    <w:p>
      <w:pPr>
        <w:pStyle w:val="BodyText"/>
        <w:jc w:val="both"/>
      </w:pPr>
      <w:r>
        <w:rPr>
          <w:bCs/>
          <w:b/>
        </w:rPr>
        <w:t xml:space="preserve">7.2.4</w:t>
      </w:r>
      <w:r>
        <w:t xml:space="preserve"> </w:t>
      </w:r>
      <w:r>
        <w:t xml:space="preserve">The Waqf &amp; Endowment Board shall oversee the management of Waqf funds.</w:t>
      </w:r>
    </w:p>
    <w:bookmarkEnd w:id="30"/>
    <w:bookmarkStart w:id="31" w:name="zero-deficit-operations"/>
    <w:p>
      <w:pPr>
        <w:pStyle w:val="Heading2"/>
      </w:pPr>
      <w:r>
        <w:t xml:space="preserve">8.0 Zero-Deficit Operations</w:t>
      </w:r>
    </w:p>
    <w:p>
      <w:pPr>
        <w:pStyle w:val="FirstParagraph"/>
        <w:jc w:val="both"/>
      </w:pPr>
      <w:r>
        <w:rPr>
          <w:bCs/>
          <w:b/>
        </w:rPr>
        <w:t xml:space="preserve">8.1</w:t>
      </w:r>
      <w:r>
        <w:t xml:space="preserve"> </w:t>
      </w:r>
      <w:r>
        <w:t xml:space="preserve">The University shall operate on a zero-deficit basis in all fiscal years.</w:t>
      </w:r>
    </w:p>
    <w:p>
      <w:pPr>
        <w:pStyle w:val="BodyText"/>
        <w:jc w:val="both"/>
      </w:pPr>
      <w:r>
        <w:rPr>
          <w:bCs/>
          <w:b/>
        </w:rPr>
        <w:t xml:space="preserve">8.2</w:t>
      </w:r>
      <w:r>
        <w:t xml:space="preserve"> </w:t>
      </w:r>
      <w:r>
        <w:t xml:space="preserve">No person shall approve expenditures that exceed available funds.</w:t>
      </w:r>
    </w:p>
    <w:p>
      <w:pPr>
        <w:pStyle w:val="BodyText"/>
        <w:jc w:val="both"/>
      </w:pPr>
      <w:r>
        <w:rPr>
          <w:bCs/>
          <w:b/>
        </w:rPr>
        <w:t xml:space="preserve">8.3</w:t>
      </w:r>
      <w:r>
        <w:t xml:space="preserve"> </w:t>
      </w:r>
      <w:r>
        <w:t xml:space="preserve">No person shall create a deficit without Board approval.</w:t>
      </w:r>
    </w:p>
    <w:p>
      <w:pPr>
        <w:pStyle w:val="BodyText"/>
        <w:jc w:val="both"/>
      </w:pPr>
      <w:r>
        <w:rPr>
          <w:bCs/>
          <w:b/>
        </w:rPr>
        <w:t xml:space="preserve">8.4</w:t>
      </w:r>
      <w:r>
        <w:t xml:space="preserve"> </w:t>
      </w:r>
      <w:r>
        <w:t xml:space="preserve">If a deficit is projected, the Deputy Vice-Chancellor, Administration &amp; Finance shall:</w:t>
      </w:r>
    </w:p>
    <w:p>
      <w:pPr>
        <w:pStyle w:val="BodyText"/>
        <w:jc w:val="both"/>
      </w:pPr>
      <w:r>
        <w:rPr>
          <w:bCs/>
          <w:b/>
        </w:rPr>
        <w:t xml:space="preserve">8.4.1</w:t>
      </w:r>
      <w:r>
        <w:t xml:space="preserve"> </w:t>
      </w:r>
      <w:r>
        <w:t xml:space="preserve">Identify cost-saving measures within 10 business days;</w:t>
      </w:r>
    </w:p>
    <w:p>
      <w:pPr>
        <w:pStyle w:val="BodyText"/>
        <w:jc w:val="both"/>
      </w:pPr>
      <w:r>
        <w:rPr>
          <w:bCs/>
          <w:b/>
        </w:rPr>
        <w:t xml:space="preserve">8.4.2</w:t>
      </w:r>
      <w:r>
        <w:t xml:space="preserve"> </w:t>
      </w:r>
      <w:r>
        <w:t xml:space="preserve">Recommend budget adjustments;</w:t>
      </w:r>
    </w:p>
    <w:p>
      <w:pPr>
        <w:pStyle w:val="BodyText"/>
        <w:jc w:val="both"/>
      </w:pPr>
      <w:r>
        <w:rPr>
          <w:bCs/>
          <w:b/>
        </w:rPr>
        <w:t xml:space="preserve">8.4.3</w:t>
      </w:r>
      <w:r>
        <w:t xml:space="preserve"> </w:t>
      </w:r>
      <w:r>
        <w:t xml:space="preserve">Report to the Board of Trustees.</w:t>
      </w:r>
    </w:p>
    <w:p>
      <w:pPr>
        <w:pStyle w:val="BodyText"/>
        <w:jc w:val="both"/>
      </w:pPr>
      <w:r>
        <w:rPr>
          <w:bCs/>
          <w:b/>
        </w:rPr>
        <w:t xml:space="preserve">8.5</w:t>
      </w:r>
      <w:r>
        <w:t xml:space="preserve"> </w:t>
      </w:r>
      <w:r>
        <w:t xml:space="preserve">No person shall fail to report a projected deficit.</w:t>
      </w:r>
    </w:p>
    <w:bookmarkEnd w:id="31"/>
    <w:bookmarkStart w:id="32" w:name="handling-financial-scenarios"/>
    <w:p>
      <w:pPr>
        <w:pStyle w:val="Heading2"/>
      </w:pPr>
      <w:r>
        <w:t xml:space="preserve">9.0 Handling Financial Scenarios</w:t>
      </w:r>
    </w:p>
    <w:p>
      <w:pPr>
        <w:pStyle w:val="FirstParagraph"/>
        <w:jc w:val="both"/>
      </w:pPr>
      <w:r>
        <w:rPr>
          <w:bCs/>
          <w:b/>
        </w:rPr>
        <w:t xml:space="preserve">9.1 Budget Shortfalls</w:t>
      </w:r>
    </w:p>
    <w:p>
      <w:pPr>
        <w:pStyle w:val="BodyText"/>
        <w:jc w:val="both"/>
      </w:pPr>
      <w:r>
        <w:rPr>
          <w:bCs/>
          <w:b/>
        </w:rPr>
        <w:t xml:space="preserve">9.1.1</w:t>
      </w:r>
      <w:r>
        <w:t xml:space="preserve"> </w:t>
      </w:r>
      <w:r>
        <w:t xml:space="preserve">When revenue falls short of projections, the Deputy Vice-Chancellor, Administration &amp; Finance shall:</w:t>
      </w:r>
    </w:p>
    <w:p>
      <w:pPr>
        <w:pStyle w:val="BodyText"/>
        <w:jc w:val="both"/>
      </w:pPr>
      <w:r>
        <w:rPr>
          <w:bCs/>
          <w:b/>
        </w:rPr>
        <w:t xml:space="preserve">9.1.1.1</w:t>
      </w:r>
      <w:r>
        <w:t xml:space="preserve"> </w:t>
      </w:r>
      <w:r>
        <w:t xml:space="preserve">Identify cost-saving measures within 10 business days;</w:t>
      </w:r>
    </w:p>
    <w:p>
      <w:pPr>
        <w:pStyle w:val="BodyText"/>
        <w:jc w:val="both"/>
      </w:pPr>
      <w:r>
        <w:rPr>
          <w:bCs/>
          <w:b/>
        </w:rPr>
        <w:t xml:space="preserve">9.1.1.2</w:t>
      </w:r>
      <w:r>
        <w:t xml:space="preserve"> </w:t>
      </w:r>
      <w:r>
        <w:t xml:space="preserve">Recommend budget adjustments to the President;</w:t>
      </w:r>
    </w:p>
    <w:p>
      <w:pPr>
        <w:pStyle w:val="BodyText"/>
        <w:jc w:val="both"/>
      </w:pPr>
      <w:r>
        <w:rPr>
          <w:bCs/>
          <w:b/>
        </w:rPr>
        <w:t xml:space="preserve">9.1.1.3</w:t>
      </w:r>
      <w:r>
        <w:t xml:space="preserve"> </w:t>
      </w:r>
      <w:r>
        <w:t xml:space="preserve">Report to the Board of Trustees at the next meeting.</w:t>
      </w:r>
    </w:p>
    <w:p>
      <w:pPr>
        <w:pStyle w:val="BodyText"/>
        <w:jc w:val="both"/>
      </w:pPr>
      <w:r>
        <w:rPr>
          <w:bCs/>
          <w:b/>
        </w:rPr>
        <w:t xml:space="preserve">9.1.2</w:t>
      </w:r>
      <w:r>
        <w:t xml:space="preserve"> </w:t>
      </w:r>
      <w:r>
        <w:t xml:space="preserve">Cost-saving measures may include:</w:t>
      </w:r>
    </w:p>
    <w:p>
      <w:pPr>
        <w:pStyle w:val="BodyText"/>
        <w:jc w:val="both"/>
      </w:pPr>
      <w:r>
        <w:rPr>
          <w:bCs/>
          <w:b/>
        </w:rPr>
        <w:t xml:space="preserve">9.1.2.1</w:t>
      </w:r>
      <w:r>
        <w:t xml:space="preserve"> </w:t>
      </w:r>
      <w:r>
        <w:t xml:space="preserve">Hiring freezes;</w:t>
      </w:r>
    </w:p>
    <w:p>
      <w:pPr>
        <w:pStyle w:val="BodyText"/>
        <w:jc w:val="both"/>
      </w:pPr>
      <w:r>
        <w:rPr>
          <w:bCs/>
          <w:b/>
        </w:rPr>
        <w:t xml:space="preserve">9.1.2.2</w:t>
      </w:r>
      <w:r>
        <w:t xml:space="preserve"> </w:t>
      </w:r>
      <w:r>
        <w:t xml:space="preserve">Travel restrictions;</w:t>
      </w:r>
    </w:p>
    <w:p>
      <w:pPr>
        <w:pStyle w:val="BodyText"/>
        <w:jc w:val="both"/>
      </w:pPr>
      <w:r>
        <w:rPr>
          <w:bCs/>
          <w:b/>
        </w:rPr>
        <w:t xml:space="preserve">9.1.2.3</w:t>
      </w:r>
      <w:r>
        <w:t xml:space="preserve"> </w:t>
      </w:r>
      <w:r>
        <w:t xml:space="preserve">Deferral of non-essential expenditures;</w:t>
      </w:r>
    </w:p>
    <w:p>
      <w:pPr>
        <w:pStyle w:val="BodyText"/>
        <w:jc w:val="both"/>
      </w:pPr>
      <w:r>
        <w:rPr>
          <w:bCs/>
          <w:b/>
        </w:rPr>
        <w:t xml:space="preserve">9.1.2.4</w:t>
      </w:r>
      <w:r>
        <w:t xml:space="preserve"> </w:t>
      </w:r>
      <w:r>
        <w:t xml:space="preserve">Reallocation of funds from lower-priority areas.</w:t>
      </w:r>
    </w:p>
    <w:p>
      <w:pPr>
        <w:pStyle w:val="BodyText"/>
        <w:jc w:val="both"/>
      </w:pPr>
      <w:r>
        <w:rPr>
          <w:bCs/>
          <w:b/>
        </w:rPr>
        <w:t xml:space="preserve">9.1.3</w:t>
      </w:r>
      <w:r>
        <w:t xml:space="preserve"> </w:t>
      </w:r>
      <w:r>
        <w:t xml:space="preserve">No person shall exceed the budget without authorization.</w:t>
      </w:r>
    </w:p>
    <w:p>
      <w:pPr>
        <w:pStyle w:val="BodyText"/>
        <w:jc w:val="both"/>
      </w:pPr>
      <w:r>
        <w:rPr>
          <w:bCs/>
          <w:b/>
        </w:rPr>
        <w:t xml:space="preserve">9.1.4</w:t>
      </w:r>
      <w:r>
        <w:t xml:space="preserve"> </w:t>
      </w:r>
      <w:r>
        <w:t xml:space="preserve">No person shall ignore a budget shortfall.</w:t>
      </w:r>
    </w:p>
    <w:p>
      <w:pPr>
        <w:pStyle w:val="BodyText"/>
        <w:jc w:val="both"/>
      </w:pPr>
      <w:r>
        <w:rPr>
          <w:bCs/>
          <w:b/>
        </w:rPr>
        <w:t xml:space="preserve">9.2 Financial Crisis</w:t>
      </w:r>
    </w:p>
    <w:p>
      <w:pPr>
        <w:pStyle w:val="BodyText"/>
        <w:jc w:val="both"/>
      </w:pPr>
      <w:r>
        <w:rPr>
          <w:bCs/>
          <w:b/>
        </w:rPr>
        <w:t xml:space="preserve">9.2.1</w:t>
      </w:r>
      <w:r>
        <w:t xml:space="preserve"> </w:t>
      </w:r>
      <w:r>
        <w:t xml:space="preserve">During a financial crisis, the University shall:</w:t>
      </w:r>
    </w:p>
    <w:p>
      <w:pPr>
        <w:pStyle w:val="BodyText"/>
        <w:jc w:val="both"/>
      </w:pPr>
      <w:r>
        <w:rPr>
          <w:bCs/>
          <w:b/>
        </w:rPr>
        <w:t xml:space="preserve">9.2.1.1</w:t>
      </w:r>
      <w:r>
        <w:t xml:space="preserve"> </w:t>
      </w:r>
      <w:r>
        <w:t xml:space="preserve">Prioritize essential operations;</w:t>
      </w:r>
    </w:p>
    <w:p>
      <w:pPr>
        <w:pStyle w:val="BodyText"/>
        <w:jc w:val="both"/>
      </w:pPr>
      <w:r>
        <w:rPr>
          <w:bCs/>
          <w:b/>
        </w:rPr>
        <w:t xml:space="preserve">9.2.1.2</w:t>
      </w:r>
      <w:r>
        <w:t xml:space="preserve"> </w:t>
      </w:r>
      <w:r>
        <w:t xml:space="preserve">Activate contingency plans;</w:t>
      </w:r>
    </w:p>
    <w:p>
      <w:pPr>
        <w:pStyle w:val="BodyText"/>
        <w:jc w:val="both"/>
      </w:pPr>
      <w:r>
        <w:rPr>
          <w:bCs/>
          <w:b/>
        </w:rPr>
        <w:t xml:space="preserve">9.2.1.3</w:t>
      </w:r>
      <w:r>
        <w:t xml:space="preserve"> </w:t>
      </w:r>
      <w:r>
        <w:t xml:space="preserve">Consult the Board of Trustees within 5 business days;</w:t>
      </w:r>
    </w:p>
    <w:p>
      <w:pPr>
        <w:pStyle w:val="BodyText"/>
        <w:jc w:val="both"/>
      </w:pPr>
      <w:r>
        <w:rPr>
          <w:bCs/>
          <w:b/>
        </w:rPr>
        <w:t xml:space="preserve">9.2.1.4</w:t>
      </w:r>
      <w:r>
        <w:t xml:space="preserve"> </w:t>
      </w:r>
      <w:r>
        <w:t xml:space="preserve">Communicate with stakeholders as appropriate.</w:t>
      </w:r>
    </w:p>
    <w:p>
      <w:pPr>
        <w:pStyle w:val="BodyText"/>
        <w:jc w:val="both"/>
      </w:pPr>
      <w:r>
        <w:rPr>
          <w:bCs/>
          <w:b/>
        </w:rPr>
        <w:t xml:space="preserve">9.2.2</w:t>
      </w:r>
      <w:r>
        <w:t xml:space="preserve"> </w:t>
      </w:r>
      <w:r>
        <w:t xml:space="preserve">No person shall take unilateral action during a financial crisis.</w:t>
      </w:r>
    </w:p>
    <w:p>
      <w:pPr>
        <w:pStyle w:val="BodyText"/>
        <w:jc w:val="both"/>
      </w:pPr>
      <w:r>
        <w:rPr>
          <w:bCs/>
          <w:b/>
        </w:rPr>
        <w:t xml:space="preserve">9.2.3</w:t>
      </w:r>
      <w:r>
        <w:t xml:space="preserve"> </w:t>
      </w:r>
      <w:r>
        <w:t xml:space="preserve">No person shall make decisions that jeopardize the University’s viability.</w:t>
      </w:r>
    </w:p>
    <w:p>
      <w:pPr>
        <w:pStyle w:val="BodyText"/>
        <w:jc w:val="both"/>
      </w:pPr>
      <w:r>
        <w:rPr>
          <w:bCs/>
          <w:b/>
        </w:rPr>
        <w:t xml:space="preserve">9.3 Fraud</w:t>
      </w:r>
    </w:p>
    <w:p>
      <w:pPr>
        <w:pStyle w:val="BodyText"/>
        <w:jc w:val="both"/>
      </w:pPr>
      <w:r>
        <w:rPr>
          <w:bCs/>
          <w:b/>
        </w:rPr>
        <w:t xml:space="preserve">9.3.1</w:t>
      </w:r>
      <w:r>
        <w:t xml:space="preserve"> </w:t>
      </w:r>
      <w:r>
        <w:t xml:space="preserve">When fraud is suspected, the following steps shall be taken:</w:t>
      </w:r>
    </w:p>
    <w:p>
      <w:pPr>
        <w:pStyle w:val="BodyText"/>
        <w:jc w:val="both"/>
      </w:pPr>
      <w:r>
        <w:rPr>
          <w:bCs/>
          <w:b/>
        </w:rPr>
        <w:t xml:space="preserve">9.3.1.1</w:t>
      </w:r>
      <w:r>
        <w:t xml:space="preserve"> </w:t>
      </w:r>
      <w:r>
        <w:t xml:space="preserve">The matter shall be reported to the Office of Internal Audit immediately;</w:t>
      </w:r>
    </w:p>
    <w:p>
      <w:pPr>
        <w:pStyle w:val="BodyText"/>
        <w:jc w:val="both"/>
      </w:pPr>
      <w:r>
        <w:rPr>
          <w:bCs/>
          <w:b/>
        </w:rPr>
        <w:t xml:space="preserve">9.3.1.2</w:t>
      </w:r>
      <w:r>
        <w:t xml:space="preserve"> </w:t>
      </w:r>
      <w:r>
        <w:t xml:space="preserve">An investigation shall be initiated within 5 business days;</w:t>
      </w:r>
    </w:p>
    <w:p>
      <w:pPr>
        <w:pStyle w:val="BodyText"/>
        <w:jc w:val="both"/>
      </w:pPr>
      <w:r>
        <w:rPr>
          <w:bCs/>
          <w:b/>
        </w:rPr>
        <w:t xml:space="preserve">9.3.1.3</w:t>
      </w:r>
      <w:r>
        <w:t xml:space="preserve"> </w:t>
      </w:r>
      <w:r>
        <w:t xml:space="preserve">The person responsible shall be subject to disciplinary action;</w:t>
      </w:r>
    </w:p>
    <w:p>
      <w:pPr>
        <w:pStyle w:val="BodyText"/>
        <w:jc w:val="both"/>
      </w:pPr>
      <w:r>
        <w:rPr>
          <w:bCs/>
          <w:b/>
        </w:rPr>
        <w:t xml:space="preserve">9.3.1.4</w:t>
      </w:r>
      <w:r>
        <w:t xml:space="preserve"> </w:t>
      </w:r>
      <w:r>
        <w:t xml:space="preserve">Legal action may be pursued.</w:t>
      </w:r>
    </w:p>
    <w:p>
      <w:pPr>
        <w:pStyle w:val="BodyText"/>
        <w:jc w:val="both"/>
      </w:pPr>
      <w:r>
        <w:rPr>
          <w:bCs/>
          <w:b/>
        </w:rPr>
        <w:t xml:space="preserve">9.3.2</w:t>
      </w:r>
      <w:r>
        <w:t xml:space="preserve"> </w:t>
      </w:r>
      <w:r>
        <w:t xml:space="preserve">No person shall engage in fraud or financial misconduct.</w:t>
      </w:r>
    </w:p>
    <w:p>
      <w:pPr>
        <w:pStyle w:val="BodyText"/>
        <w:jc w:val="both"/>
      </w:pPr>
      <w:r>
        <w:rPr>
          <w:bCs/>
          <w:b/>
        </w:rPr>
        <w:t xml:space="preserve">9.3.3</w:t>
      </w:r>
      <w:r>
        <w:t xml:space="preserve"> </w:t>
      </w:r>
      <w:r>
        <w:t xml:space="preserve">No person shall destroy evidence related to fraud.</w:t>
      </w:r>
    </w:p>
    <w:p>
      <w:pPr>
        <w:pStyle w:val="BodyText"/>
        <w:jc w:val="both"/>
      </w:pPr>
      <w:r>
        <w:rPr>
          <w:bCs/>
          <w:b/>
        </w:rPr>
        <w:t xml:space="preserve">9.3.4</w:t>
      </w:r>
      <w:r>
        <w:t xml:space="preserve"> </w:t>
      </w:r>
      <w:r>
        <w:t xml:space="preserve">No person shall retaliate against whistleblowers.</w:t>
      </w:r>
    </w:p>
    <w:p>
      <w:pPr>
        <w:pStyle w:val="BodyText"/>
        <w:jc w:val="both"/>
      </w:pPr>
      <w:r>
        <w:rPr>
          <w:bCs/>
          <w:b/>
        </w:rPr>
        <w:t xml:space="preserve">9.4 Disputes with Vendors</w:t>
      </w:r>
    </w:p>
    <w:p>
      <w:pPr>
        <w:pStyle w:val="BodyText"/>
        <w:jc w:val="both"/>
      </w:pPr>
      <w:r>
        <w:rPr>
          <w:bCs/>
          <w:b/>
        </w:rPr>
        <w:t xml:space="preserve">9.4.1</w:t>
      </w:r>
      <w:r>
        <w:t xml:space="preserve"> </w:t>
      </w:r>
      <w:r>
        <w:t xml:space="preserve">When disputes with vendors arise, the Office of Procurement shall:</w:t>
      </w:r>
    </w:p>
    <w:p>
      <w:pPr>
        <w:pStyle w:val="BodyText"/>
        <w:jc w:val="both"/>
      </w:pPr>
      <w:r>
        <w:rPr>
          <w:bCs/>
          <w:b/>
        </w:rPr>
        <w:t xml:space="preserve">9.4.1.1</w:t>
      </w:r>
      <w:r>
        <w:t xml:space="preserve"> </w:t>
      </w:r>
      <w:r>
        <w:t xml:space="preserve">Document the dispute;</w:t>
      </w:r>
    </w:p>
    <w:p>
      <w:pPr>
        <w:pStyle w:val="BodyText"/>
        <w:jc w:val="both"/>
      </w:pPr>
      <w:r>
        <w:rPr>
          <w:bCs/>
          <w:b/>
        </w:rPr>
        <w:t xml:space="preserve">9.4.1.2</w:t>
      </w:r>
      <w:r>
        <w:t xml:space="preserve"> </w:t>
      </w:r>
      <w:r>
        <w:t xml:space="preserve">Attempt to resolve the dispute amicably;</w:t>
      </w:r>
    </w:p>
    <w:p>
      <w:pPr>
        <w:pStyle w:val="BodyText"/>
        <w:jc w:val="both"/>
      </w:pPr>
      <w:r>
        <w:rPr>
          <w:bCs/>
          <w:b/>
        </w:rPr>
        <w:t xml:space="preserve">9.4.1.3</w:t>
      </w:r>
      <w:r>
        <w:t xml:space="preserve"> </w:t>
      </w:r>
      <w:r>
        <w:t xml:space="preserve">Escalate to legal counsel if necessary.</w:t>
      </w:r>
    </w:p>
    <w:p>
      <w:pPr>
        <w:pStyle w:val="BodyText"/>
        <w:jc w:val="both"/>
      </w:pPr>
      <w:r>
        <w:rPr>
          <w:bCs/>
          <w:b/>
        </w:rPr>
        <w:t xml:space="preserve">9.4.2</w:t>
      </w:r>
      <w:r>
        <w:t xml:space="preserve"> </w:t>
      </w:r>
      <w:r>
        <w:t xml:space="preserve">No person shall enter into unauthorized agreements to settle disputes.</w:t>
      </w:r>
    </w:p>
    <w:bookmarkEnd w:id="32"/>
    <w:bookmarkStart w:id="33" w:name="financial-reporting"/>
    <w:p>
      <w:pPr>
        <w:pStyle w:val="Heading2"/>
      </w:pPr>
      <w:r>
        <w:t xml:space="preserve">10.0 Financial Reporting</w:t>
      </w:r>
    </w:p>
    <w:p>
      <w:pPr>
        <w:pStyle w:val="FirstParagraph"/>
        <w:jc w:val="both"/>
      </w:pPr>
      <w:r>
        <w:rPr>
          <w:bCs/>
          <w:b/>
        </w:rPr>
        <w:t xml:space="preserve">10.1 Monthly Reporting</w:t>
      </w:r>
    </w:p>
    <w:p>
      <w:pPr>
        <w:pStyle w:val="BodyText"/>
        <w:jc w:val="both"/>
      </w:pPr>
      <w:r>
        <w:rPr>
          <w:bCs/>
          <w:b/>
        </w:rPr>
        <w:t xml:space="preserve">10.1.1</w:t>
      </w:r>
      <w:r>
        <w:t xml:space="preserve"> </w:t>
      </w:r>
      <w:r>
        <w:t xml:space="preserve">The Office of Finance shall prepare monthly financial reports, including:</w:t>
      </w:r>
    </w:p>
    <w:p>
      <w:pPr>
        <w:pStyle w:val="BodyText"/>
        <w:jc w:val="both"/>
      </w:pPr>
      <w:r>
        <w:rPr>
          <w:bCs/>
          <w:b/>
        </w:rPr>
        <w:t xml:space="preserve">10.1.1.1</w:t>
      </w:r>
      <w:r>
        <w:t xml:space="preserve"> </w:t>
      </w:r>
      <w:r>
        <w:t xml:space="preserve">Income statement;</w:t>
      </w:r>
    </w:p>
    <w:p>
      <w:pPr>
        <w:pStyle w:val="BodyText"/>
        <w:jc w:val="both"/>
      </w:pPr>
      <w:r>
        <w:rPr>
          <w:bCs/>
          <w:b/>
        </w:rPr>
        <w:t xml:space="preserve">10.1.1.2</w:t>
      </w:r>
      <w:r>
        <w:t xml:space="preserve"> </w:t>
      </w:r>
      <w:r>
        <w:t xml:space="preserve">Balance sheet;</w:t>
      </w:r>
    </w:p>
    <w:p>
      <w:pPr>
        <w:pStyle w:val="BodyText"/>
        <w:jc w:val="both"/>
      </w:pPr>
      <w:r>
        <w:rPr>
          <w:bCs/>
          <w:b/>
        </w:rPr>
        <w:t xml:space="preserve">10.1.1.3</w:t>
      </w:r>
      <w:r>
        <w:t xml:space="preserve"> </w:t>
      </w:r>
      <w:r>
        <w:t xml:space="preserve">Cash flow statement;</w:t>
      </w:r>
    </w:p>
    <w:p>
      <w:pPr>
        <w:pStyle w:val="BodyText"/>
        <w:jc w:val="both"/>
      </w:pPr>
      <w:r>
        <w:rPr>
          <w:bCs/>
          <w:b/>
        </w:rPr>
        <w:t xml:space="preserve">10.1.1.4</w:t>
      </w:r>
      <w:r>
        <w:t xml:space="preserve"> </w:t>
      </w:r>
      <w:r>
        <w:t xml:space="preserve">Budget variance analysis;</w:t>
      </w:r>
    </w:p>
    <w:p>
      <w:pPr>
        <w:pStyle w:val="BodyText"/>
        <w:jc w:val="both"/>
      </w:pPr>
      <w:r>
        <w:rPr>
          <w:bCs/>
          <w:b/>
        </w:rPr>
        <w:t xml:space="preserve">10.1.1.5</w:t>
      </w:r>
      <w:r>
        <w:t xml:space="preserve"> </w:t>
      </w:r>
      <w:r>
        <w:t xml:space="preserve">Reserve status report.</w:t>
      </w:r>
    </w:p>
    <w:p>
      <w:pPr>
        <w:pStyle w:val="BodyText"/>
        <w:jc w:val="both"/>
      </w:pPr>
      <w:r>
        <w:rPr>
          <w:bCs/>
          <w:b/>
        </w:rPr>
        <w:t xml:space="preserve">10.1.2</w:t>
      </w:r>
      <w:r>
        <w:t xml:space="preserve"> </w:t>
      </w:r>
      <w:r>
        <w:t xml:space="preserve">Monthly reports shall be submitted to:</w:t>
      </w:r>
    </w:p>
    <w:p>
      <w:pPr>
        <w:pStyle w:val="BodyText"/>
        <w:jc w:val="both"/>
      </w:pPr>
      <w:r>
        <w:rPr>
          <w:bCs/>
          <w:b/>
        </w:rPr>
        <w:t xml:space="preserve">10.1.2.1</w:t>
      </w:r>
      <w:r>
        <w:t xml:space="preserve"> </w:t>
      </w:r>
      <w:r>
        <w:t xml:space="preserve">The Deputy Vice-Chancellor, Administration &amp; Finance;</w:t>
      </w:r>
    </w:p>
    <w:p>
      <w:pPr>
        <w:pStyle w:val="BodyText"/>
        <w:jc w:val="both"/>
      </w:pPr>
      <w:r>
        <w:rPr>
          <w:bCs/>
          <w:b/>
        </w:rPr>
        <w:t xml:space="preserve">10.1.2.2</w:t>
      </w:r>
      <w:r>
        <w:t xml:space="preserve"> </w:t>
      </w:r>
      <w:r>
        <w:t xml:space="preserve">The President &amp; Vice-Chancellor.</w:t>
      </w:r>
    </w:p>
    <w:p>
      <w:pPr>
        <w:pStyle w:val="BodyText"/>
        <w:jc w:val="both"/>
      </w:pPr>
      <w:r>
        <w:rPr>
          <w:bCs/>
          <w:b/>
        </w:rPr>
        <w:t xml:space="preserve">10.1.3</w:t>
      </w:r>
      <w:r>
        <w:t xml:space="preserve"> </w:t>
      </w:r>
      <w:r>
        <w:t xml:space="preserve">No person shall submit inaccurate financial reports.</w:t>
      </w:r>
    </w:p>
    <w:p>
      <w:pPr>
        <w:pStyle w:val="BodyText"/>
        <w:jc w:val="both"/>
      </w:pPr>
      <w:r>
        <w:rPr>
          <w:bCs/>
          <w:b/>
        </w:rPr>
        <w:t xml:space="preserve">10.2 Quarterly Reporting</w:t>
      </w:r>
    </w:p>
    <w:p>
      <w:pPr>
        <w:pStyle w:val="BodyText"/>
        <w:jc w:val="both"/>
      </w:pPr>
      <w:r>
        <w:rPr>
          <w:bCs/>
          <w:b/>
        </w:rPr>
        <w:t xml:space="preserve">10.2.1</w:t>
      </w:r>
      <w:r>
        <w:t xml:space="preserve"> </w:t>
      </w:r>
      <w:r>
        <w:t xml:space="preserve">Quarterly financial reports shall be submitted to the Board of Trustees.</w:t>
      </w:r>
    </w:p>
    <w:p>
      <w:pPr>
        <w:pStyle w:val="BodyText"/>
        <w:jc w:val="both"/>
      </w:pPr>
      <w:r>
        <w:rPr>
          <w:bCs/>
          <w:b/>
        </w:rPr>
        <w:t xml:space="preserve">10.2.2</w:t>
      </w:r>
      <w:r>
        <w:t xml:space="preserve"> </w:t>
      </w:r>
      <w:r>
        <w:t xml:space="preserve">Reports shall include:</w:t>
      </w:r>
    </w:p>
    <w:p>
      <w:pPr>
        <w:pStyle w:val="BodyText"/>
        <w:jc w:val="both"/>
      </w:pPr>
      <w:r>
        <w:rPr>
          <w:bCs/>
          <w:b/>
        </w:rPr>
        <w:t xml:space="preserve">10.2.2.1</w:t>
      </w:r>
      <w:r>
        <w:t xml:space="preserve"> </w:t>
      </w:r>
      <w:r>
        <w:t xml:space="preserve">Financial statements;</w:t>
      </w:r>
    </w:p>
    <w:p>
      <w:pPr>
        <w:pStyle w:val="BodyText"/>
        <w:jc w:val="both"/>
      </w:pPr>
      <w:r>
        <w:rPr>
          <w:bCs/>
          <w:b/>
        </w:rPr>
        <w:t xml:space="preserve">10.2.2.2</w:t>
      </w:r>
      <w:r>
        <w:t xml:space="preserve"> </w:t>
      </w:r>
      <w:r>
        <w:t xml:space="preserve">Budget variance analysis;</w:t>
      </w:r>
    </w:p>
    <w:p>
      <w:pPr>
        <w:pStyle w:val="BodyText"/>
        <w:jc w:val="both"/>
      </w:pPr>
      <w:r>
        <w:rPr>
          <w:bCs/>
          <w:b/>
        </w:rPr>
        <w:t xml:space="preserve">10.2.2.3</w:t>
      </w:r>
      <w:r>
        <w:t xml:space="preserve"> </w:t>
      </w:r>
      <w:r>
        <w:t xml:space="preserve">Reserve status report;</w:t>
      </w:r>
    </w:p>
    <w:p>
      <w:pPr>
        <w:pStyle w:val="BodyText"/>
        <w:jc w:val="both"/>
      </w:pPr>
      <w:r>
        <w:rPr>
          <w:bCs/>
          <w:b/>
        </w:rPr>
        <w:t xml:space="preserve">10.2.2.4</w:t>
      </w:r>
      <w:r>
        <w:t xml:space="preserve"> </w:t>
      </w:r>
      <w:r>
        <w:t xml:space="preserve">Significant financial developments.</w:t>
      </w:r>
    </w:p>
    <w:p>
      <w:pPr>
        <w:pStyle w:val="BodyText"/>
        <w:jc w:val="both"/>
      </w:pPr>
      <w:r>
        <w:rPr>
          <w:bCs/>
          <w:b/>
        </w:rPr>
        <w:t xml:space="preserve">10.2.3</w:t>
      </w:r>
      <w:r>
        <w:t xml:space="preserve"> </w:t>
      </w:r>
      <w:r>
        <w:t xml:space="preserve">No person shall omit material information.</w:t>
      </w:r>
    </w:p>
    <w:p>
      <w:pPr>
        <w:pStyle w:val="BodyText"/>
        <w:jc w:val="both"/>
      </w:pPr>
      <w:r>
        <w:rPr>
          <w:bCs/>
          <w:b/>
        </w:rPr>
        <w:t xml:space="preserve">10.3 Annual Reporting</w:t>
      </w:r>
    </w:p>
    <w:p>
      <w:pPr>
        <w:pStyle w:val="BodyText"/>
        <w:jc w:val="both"/>
      </w:pPr>
      <w:r>
        <w:rPr>
          <w:bCs/>
          <w:b/>
        </w:rPr>
        <w:t xml:space="preserve">10.3.1</w:t>
      </w:r>
      <w:r>
        <w:t xml:space="preserve"> </w:t>
      </w:r>
      <w:r>
        <w:t xml:space="preserve">Annual financial reports shall be prepared for:</w:t>
      </w:r>
    </w:p>
    <w:p>
      <w:pPr>
        <w:pStyle w:val="BodyText"/>
        <w:jc w:val="both"/>
      </w:pPr>
      <w:r>
        <w:rPr>
          <w:bCs/>
          <w:b/>
        </w:rPr>
        <w:t xml:space="preserve">10.3.1.1</w:t>
      </w:r>
      <w:r>
        <w:t xml:space="preserve"> </w:t>
      </w:r>
      <w:r>
        <w:t xml:space="preserve">The Board of Trustees;</w:t>
      </w:r>
    </w:p>
    <w:p>
      <w:pPr>
        <w:pStyle w:val="BodyText"/>
        <w:jc w:val="both"/>
      </w:pPr>
      <w:r>
        <w:rPr>
          <w:bCs/>
          <w:b/>
        </w:rPr>
        <w:t xml:space="preserve">10.3.1.2</w:t>
      </w:r>
      <w:r>
        <w:t xml:space="preserve"> </w:t>
      </w:r>
      <w:r>
        <w:t xml:space="preserve">The University Senate;</w:t>
      </w:r>
    </w:p>
    <w:p>
      <w:pPr>
        <w:pStyle w:val="BodyText"/>
        <w:jc w:val="both"/>
      </w:pPr>
      <w:r>
        <w:rPr>
          <w:bCs/>
          <w:b/>
        </w:rPr>
        <w:t xml:space="preserve">10.3.1.3</w:t>
      </w:r>
      <w:r>
        <w:t xml:space="preserve"> </w:t>
      </w:r>
      <w:r>
        <w:t xml:space="preserve">External auditors;</w:t>
      </w:r>
    </w:p>
    <w:p>
      <w:pPr>
        <w:pStyle w:val="BodyText"/>
        <w:jc w:val="both"/>
      </w:pPr>
      <w:r>
        <w:rPr>
          <w:bCs/>
          <w:b/>
        </w:rPr>
        <w:t xml:space="preserve">10.3.1.4</w:t>
      </w:r>
      <w:r>
        <w:t xml:space="preserve"> </w:t>
      </w:r>
      <w:r>
        <w:t xml:space="preserve">Regulatory bodies;</w:t>
      </w:r>
    </w:p>
    <w:p>
      <w:pPr>
        <w:pStyle w:val="BodyText"/>
        <w:jc w:val="both"/>
      </w:pPr>
      <w:r>
        <w:rPr>
          <w:bCs/>
          <w:b/>
        </w:rPr>
        <w:t xml:space="preserve">10.3.1.5</w:t>
      </w:r>
      <w:r>
        <w:t xml:space="preserve"> </w:t>
      </w:r>
      <w:r>
        <w:t xml:space="preserve">Donors and stakeholders.</w:t>
      </w:r>
    </w:p>
    <w:p>
      <w:pPr>
        <w:pStyle w:val="BodyText"/>
        <w:jc w:val="both"/>
      </w:pPr>
      <w:r>
        <w:rPr>
          <w:bCs/>
          <w:b/>
        </w:rPr>
        <w:t xml:space="preserve">10.3.2</w:t>
      </w:r>
      <w:r>
        <w:t xml:space="preserve"> </w:t>
      </w:r>
      <w:r>
        <w:t xml:space="preserve">No person shall submit inaccurate annual reports.</w:t>
      </w:r>
    </w:p>
    <w:p>
      <w:pPr>
        <w:pStyle w:val="BodyText"/>
        <w:jc w:val="both"/>
      </w:pPr>
      <w:r>
        <w:rPr>
          <w:bCs/>
          <w:b/>
        </w:rPr>
        <w:t xml:space="preserve">10.4 Audit</w:t>
      </w:r>
    </w:p>
    <w:p>
      <w:pPr>
        <w:pStyle w:val="BodyText"/>
        <w:jc w:val="both"/>
      </w:pPr>
      <w:r>
        <w:rPr>
          <w:bCs/>
          <w:b/>
        </w:rPr>
        <w:t xml:space="preserve">10.4.1</w:t>
      </w:r>
      <w:r>
        <w:t xml:space="preserve"> </w:t>
      </w:r>
      <w:r>
        <w:t xml:space="preserve">The University shall undergo an independent financial audit annually.</w:t>
      </w:r>
    </w:p>
    <w:p>
      <w:pPr>
        <w:pStyle w:val="BodyText"/>
        <w:jc w:val="both"/>
      </w:pPr>
      <w:r>
        <w:rPr>
          <w:bCs/>
          <w:b/>
        </w:rPr>
        <w:t xml:space="preserve">10.4.2</w:t>
      </w:r>
      <w:r>
        <w:t xml:space="preserve"> </w:t>
      </w:r>
      <w:r>
        <w:t xml:space="preserve">The audit shall be conducted by a certified public accountant.</w:t>
      </w:r>
    </w:p>
    <w:p>
      <w:pPr>
        <w:pStyle w:val="BodyText"/>
        <w:jc w:val="both"/>
      </w:pPr>
      <w:r>
        <w:rPr>
          <w:bCs/>
          <w:b/>
        </w:rPr>
        <w:t xml:space="preserve">10.4.3</w:t>
      </w:r>
      <w:r>
        <w:t xml:space="preserve"> </w:t>
      </w:r>
      <w:r>
        <w:t xml:space="preserve">The audit report shall be presented to the Board of Trustees.</w:t>
      </w:r>
    </w:p>
    <w:p>
      <w:pPr>
        <w:pStyle w:val="BodyText"/>
        <w:jc w:val="both"/>
      </w:pPr>
      <w:r>
        <w:rPr>
          <w:bCs/>
          <w:b/>
        </w:rPr>
        <w:t xml:space="preserve">10.4.4</w:t>
      </w:r>
      <w:r>
        <w:t xml:space="preserve"> </w:t>
      </w:r>
      <w:r>
        <w:t xml:space="preserve">No person shall interfere with the audit process.</w:t>
      </w:r>
    </w:p>
    <w:bookmarkEnd w:id="33"/>
    <w:bookmarkStart w:id="34" w:name="enforcement"/>
    <w:p>
      <w:pPr>
        <w:pStyle w:val="Heading2"/>
      </w:pPr>
      <w:r>
        <w:t xml:space="preserve">11.0 Enforcement</w:t>
      </w:r>
    </w:p>
    <w:p>
      <w:pPr>
        <w:pStyle w:val="FirstParagraph"/>
        <w:jc w:val="both"/>
      </w:pPr>
      <w:r>
        <w:rPr>
          <w:bCs/>
          <w:b/>
        </w:rPr>
        <w:t xml:space="preserve">11.1</w:t>
      </w:r>
      <w:r>
        <w:t xml:space="preserve"> </w:t>
      </w:r>
      <w:r>
        <w:t xml:space="preserve">No person shall violate any provision of this Policy.</w:t>
      </w:r>
    </w:p>
    <w:p>
      <w:pPr>
        <w:pStyle w:val="BodyText"/>
        <w:jc w:val="both"/>
      </w:pPr>
      <w:r>
        <w:rPr>
          <w:bCs/>
          <w:b/>
        </w:rPr>
        <w:t xml:space="preserve">11.2</w:t>
      </w:r>
      <w:r>
        <w:t xml:space="preserve"> </w:t>
      </w:r>
      <w:r>
        <w:t xml:space="preserve">Violation of this Policy shall result in disciplinary action in accordance with applicable University policies, up to and including termination and legal action.</w:t>
      </w:r>
    </w:p>
    <w:p>
      <w:pPr>
        <w:pStyle w:val="BodyText"/>
        <w:jc w:val="both"/>
      </w:pPr>
      <w:r>
        <w:rPr>
          <w:bCs/>
          <w:b/>
        </w:rPr>
        <w:t xml:space="preserve">11.3</w:t>
      </w:r>
      <w:r>
        <w:t xml:space="preserve"> </w:t>
      </w:r>
      <w:r>
        <w:t xml:space="preserve">The Deputy Vice-Chancellor, Administration &amp; Finance shall ensure compliance with this Policy.</w:t>
      </w:r>
    </w:p>
    <w:p>
      <w:pPr>
        <w:pStyle w:val="BodyText"/>
        <w:jc w:val="both"/>
      </w:pPr>
      <w:r>
        <w:rPr>
          <w:bCs/>
          <w:b/>
        </w:rPr>
        <w:t xml:space="preserve">11.4</w:t>
      </w:r>
      <w:r>
        <w:t xml:space="preserve"> </w:t>
      </w:r>
      <w:r>
        <w:t xml:space="preserve">The Office of Internal Audit shall conduct periodic reviews of financial compliance.</w:t>
      </w:r>
    </w:p>
    <w:bookmarkEnd w:id="34"/>
    <w:bookmarkStart w:id="35" w:name="related-documents"/>
    <w:p>
      <w:pPr>
        <w:pStyle w:val="Heading2"/>
      </w:pPr>
      <w:r>
        <w:t xml:space="preserve">12.0 Related Documents</w:t>
      </w:r>
    </w:p>
    <w:p>
      <w:pPr>
        <w:pStyle w:val="FirstParagraph"/>
        <w:jc w:val="both"/>
      </w:pPr>
      <w:r>
        <w:rPr>
          <w:bCs/>
          <w:b/>
        </w:rPr>
        <w:t xml:space="preserve">12.1</w:t>
      </w:r>
      <w:r>
        <w:t xml:space="preserve"> </w:t>
      </w:r>
      <w:r>
        <w:t xml:space="preserve">Constitution Article 14 (Financial Sustainability)</w:t>
      </w:r>
    </w:p>
    <w:p>
      <w:pPr>
        <w:pStyle w:val="BodyText"/>
        <w:jc w:val="both"/>
      </w:pPr>
      <w:r>
        <w:rPr>
          <w:bCs/>
          <w:b/>
        </w:rPr>
        <w:t xml:space="preserve">12.2</w:t>
      </w:r>
      <w:r>
        <w:t xml:space="preserve"> </w:t>
      </w:r>
      <w:r>
        <w:t xml:space="preserve">Strategic Implementation Blueprint 2028–2050 (AMIU-SB-002)</w:t>
      </w:r>
    </w:p>
    <w:p>
      <w:pPr>
        <w:pStyle w:val="BodyText"/>
        <w:jc w:val="both"/>
      </w:pPr>
      <w:r>
        <w:rPr>
          <w:bCs/>
          <w:b/>
        </w:rPr>
        <w:t xml:space="preserve">12.3</w:t>
      </w:r>
      <w:r>
        <w:t xml:space="preserve"> </w:t>
      </w:r>
      <w:r>
        <w:t xml:space="preserve">Budgeting Policy (OPS-003)</w:t>
      </w:r>
    </w:p>
    <w:p>
      <w:pPr>
        <w:pStyle w:val="BodyText"/>
        <w:jc w:val="both"/>
      </w:pPr>
      <w:r>
        <w:rPr>
          <w:bCs/>
          <w:b/>
        </w:rPr>
        <w:t xml:space="preserve">12.4</w:t>
      </w:r>
      <w:r>
        <w:t xml:space="preserve"> </w:t>
      </w:r>
      <w:r>
        <w:t xml:space="preserve">Financial Operations Manual (OPS-002)</w:t>
      </w:r>
    </w:p>
    <w:p>
      <w:pPr>
        <w:pStyle w:val="BodyText"/>
        <w:jc w:val="both"/>
      </w:pPr>
      <w:r>
        <w:rPr>
          <w:bCs/>
          <w:b/>
        </w:rPr>
        <w:t xml:space="preserve">12.5</w:t>
      </w:r>
      <w:r>
        <w:t xml:space="preserve"> </w:t>
      </w:r>
      <w:r>
        <w:t xml:space="preserve">Waqf &amp; Endowment Board Charter</w:t>
      </w:r>
    </w:p>
    <w:bookmarkEnd w:id="35"/>
    <w:bookmarkStart w:id="36" w:name="effective-date"/>
    <w:p>
      <w:pPr>
        <w:pStyle w:val="Heading2"/>
      </w:pPr>
      <w:r>
        <w:t xml:space="preserve">13.0 Effective Date</w:t>
      </w:r>
    </w:p>
    <w:p>
      <w:pPr>
        <w:pStyle w:val="FirstParagraph"/>
        <w:jc w:val="both"/>
      </w:pPr>
      <w:r>
        <w:rPr>
          <w:bCs/>
          <w:b/>
        </w:rPr>
        <w:t xml:space="preserve">13.1</w:t>
      </w:r>
      <w:r>
        <w:t xml:space="preserve"> </w:t>
      </w:r>
      <w:r>
        <w:t xml:space="preserve">This Policy is effective as of 1 January 2028.</w:t>
      </w:r>
    </w:p>
    <w:p>
      <w:pPr>
        <w:pStyle w:val="BodyText"/>
        <w:jc w:val="both"/>
      </w:pPr>
      <w:r>
        <w:rPr>
          <w:iCs/>
          <w:i/>
        </w:rPr>
        <w:t xml:space="preserve">End of AMIU-OPS-001</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OPS-002: Financial Operations Manual</w:t>
      </w:r>
    </w:p>
    <w:tbl>
      <w:tblPr>
        <w:tblW w:w="9350" w:type="dxa"/>
        <w:tblBorders>
          <w:top w:val="single" w:sz="10" w:space="0" w:color="B08625"/>
          <w:bottom w:val="single" w:sz="10" w:space="0" w:color="B08625"/>
        </w:tblBorders>
      </w:tblPr>
      <w:tblGrid>
        <w:gridCol w:w="9350"/>
      </w:tblGrid>
      <w:tr>
        <w:trPr>
          <w:trHeight w:val="1246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2 of 27</w:t>
            </w:r>
          </w:p>
          <w:p>
            <w:pPr>
              <w:spacing w:before="0" w:after="60"/>
              <w:suppressAutoHyphens/>
            </w:pPr>
            <w:r>
              <w:rPr>
                <w:rFonts w:ascii="Fraunces Black" w:hAnsi="Fraunces Black"/>
                <w:color w:val="B08625"/>
                <w:b/>
                <w:sz w:val="72"/>
              </w:rPr>
              <w:t>OPS-002</w:t>
            </w:r>
          </w:p>
          <w:p>
            <w:pPr>
              <w:spacing w:before="120" w:after="80"/>
              <w:suppressAutoHyphens/>
            </w:pPr>
            <w:r>
              <w:rPr>
                <w:rFonts w:ascii="Fraunces Black" w:hAnsi="Fraunces Black"/>
                <w:color w:val="FFFFFF"/>
                <w:b/>
                <w:sz w:val="68"/>
              </w:rPr>
              <w:t>Financial Operations Manual</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“Accrual accounting, two signatures on every wire, and a monthly reconciliation that catches discrepancies before they become losses.”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Accounting Policies</w:t>
            </w:r>
          </w:p>
          <w:p>
            <w:pPr>
              <w:spacing w:before="0" w:after="90"/>
              <w:suppressAutoHyphens/>
            </w:pPr>
            <w:r>
              <w:rPr>
                <w:rFonts w:ascii="Archivo SemiBold" w:hAnsi="Archivo SemiBold"/>
                <w:color w:val="B08625"/>
                <w:b/>
                <w:sz w:val="17"/>
              </w:rPr>
              <w:t>6.0 </w:t>
            </w:r>
            <w:r>
              <w:rPr>
                <w:rFonts w:ascii="Archivo" w:hAnsi="Archivo"/>
                <w:color w:val="FFFFFF"/>
                <w:sz w:val="16"/>
              </w:rPr>
              <w:t>Banking Protocols</w:t>
            </w:r>
          </w:p>
          <w:p>
            <w:pPr>
              <w:spacing w:before="0" w:after="90"/>
              <w:suppressAutoHyphens/>
            </w:pPr>
            <w:r>
              <w:rPr>
                <w:rFonts w:ascii="Archivo SemiBold" w:hAnsi="Archivo SemiBold"/>
                <w:color w:val="B08625"/>
                <w:b/>
                <w:sz w:val="17"/>
              </w:rPr>
              <w:t>7.0 </w:t>
            </w:r>
            <w:r>
              <w:rPr>
                <w:rFonts w:ascii="Archivo" w:hAnsi="Archivo"/>
                <w:color w:val="FFFFFF"/>
                <w:sz w:val="16"/>
              </w:rPr>
              <w:t>Accounts Payable</w:t>
            </w:r>
          </w:p>
          <w:p>
            <w:pPr>
              <w:spacing w:before="0" w:after="90"/>
              <w:suppressAutoHyphens/>
            </w:pPr>
            <w:r>
              <w:rPr>
                <w:rFonts w:ascii="Archivo SemiBold" w:hAnsi="Archivo SemiBold"/>
                <w:color w:val="B08625"/>
                <w:b/>
                <w:sz w:val="17"/>
              </w:rPr>
              <w:t>8.0 </w:t>
            </w:r>
            <w:r>
              <w:rPr>
                <w:rFonts w:ascii="Archivo" w:hAnsi="Archivo"/>
                <w:color w:val="FFFFFF"/>
                <w:sz w:val="16"/>
              </w:rPr>
              <w:t>Accounts Receivable</w:t>
            </w:r>
          </w:p>
          <w:p>
            <w:pPr>
              <w:spacing w:before="0" w:after="90"/>
              <w:suppressAutoHyphens/>
            </w:pPr>
            <w:r>
              <w:rPr>
                <w:rFonts w:ascii="Archivo SemiBold" w:hAnsi="Archivo SemiBold"/>
                <w:color w:val="B08625"/>
                <w:b/>
                <w:sz w:val="17"/>
              </w:rPr>
              <w:t>9.0 </w:t>
            </w:r>
            <w:r>
              <w:rPr>
                <w:rFonts w:ascii="Archivo" w:hAnsi="Archivo"/>
                <w:color w:val="FFFFFF"/>
                <w:sz w:val="16"/>
              </w:rPr>
              <w:t>Financial Reporting</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bookmarkEnd w:id="36"/>
    <w:bookmarkStart w:id="37" w:name="ops-002-financial-operations-manual"/>
    <w:p>
      <w:pPr>
        <w:pStyle w:val="Heading2"/>
      </w:pPr>
      <w:r>
        <w:t xml:space="preserve">OPS-002: Financial Operations Manual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OPS-002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14, Section 14.1</w:t>
            </w:r>
          </w:p>
        </w:tc>
      </w:tr>
    </w:tbl>
    <w:bookmarkEnd w:id="37"/>
    <w:bookmarkStart w:id="38" w:name="purpose-1"/>
    <w:p>
      <w:pPr>
        <w:pStyle w:val="Heading2"/>
      </w:pPr>
      <w:r>
        <w:t xml:space="preserve">1.0 Purpose</w:t>
      </w:r>
    </w:p>
    <w:p>
      <w:pPr>
        <w:pStyle w:val="FirstParagraph"/>
        <w:jc w:val="both"/>
      </w:pPr>
      <w:r>
        <w:rPr>
          <w:bCs/>
          <w:b/>
        </w:rPr>
        <w:t xml:space="preserve">1.1</w:t>
      </w:r>
      <w:r>
        <w:t xml:space="preserve"> </w:t>
      </w:r>
      <w:r>
        <w:t xml:space="preserve">The purpose of this Policy is to define the definitive, binding, and comprehensive daily financial procedures of Al-Mulk International University, including accounting policies, banking protocols, financial reporting standards, and internal controls.</w:t>
      </w:r>
    </w:p>
    <w:p>
      <w:pPr>
        <w:pStyle w:val="BodyText"/>
        <w:jc w:val="both"/>
      </w:pPr>
      <w:r>
        <w:rPr>
          <w:bCs/>
          <w:b/>
        </w:rPr>
        <w:t xml:space="preserve">1.2</w:t>
      </w:r>
      <w:r>
        <w:t xml:space="preserve"> </w:t>
      </w:r>
      <w:r>
        <w:t xml:space="preserve">This Policy serves as the binding institutional rule for all financial operations and ensures:</w:t>
      </w:r>
    </w:p>
    <w:p>
      <w:pPr>
        <w:pStyle w:val="BodyText"/>
        <w:jc w:val="both"/>
      </w:pPr>
      <w:r>
        <w:rPr>
          <w:bCs/>
          <w:b/>
        </w:rPr>
        <w:t xml:space="preserve">1.2.1</w:t>
      </w:r>
      <w:r>
        <w:t xml:space="preserve"> </w:t>
      </w:r>
      <w:r>
        <w:t xml:space="preserve">Financial integrity and accountability in all transactions;</w:t>
      </w:r>
    </w:p>
    <w:p>
      <w:pPr>
        <w:pStyle w:val="BodyText"/>
        <w:jc w:val="both"/>
      </w:pPr>
      <w:r>
        <w:rPr>
          <w:bCs/>
          <w:b/>
        </w:rPr>
        <w:t xml:space="preserve">1.2.2</w:t>
      </w:r>
      <w:r>
        <w:t xml:space="preserve"> </w:t>
      </w:r>
      <w:r>
        <w:t xml:space="preserve">Compliance with all applicable laws, regulations, and accounting standards;</w:t>
      </w:r>
    </w:p>
    <w:p>
      <w:pPr>
        <w:pStyle w:val="BodyText"/>
        <w:jc w:val="both"/>
      </w:pPr>
      <w:r>
        <w:rPr>
          <w:bCs/>
          <w:b/>
        </w:rPr>
        <w:t xml:space="preserve">1.2.3</w:t>
      </w:r>
      <w:r>
        <w:t xml:space="preserve"> </w:t>
      </w:r>
      <w:r>
        <w:t xml:space="preserve">Efficient, transparent, and ethical financial operations;</w:t>
      </w:r>
    </w:p>
    <w:p>
      <w:pPr>
        <w:pStyle w:val="BodyText"/>
        <w:jc w:val="both"/>
      </w:pPr>
      <w:r>
        <w:rPr>
          <w:bCs/>
          <w:b/>
        </w:rPr>
        <w:t xml:space="preserve">1.2.4</w:t>
      </w:r>
      <w:r>
        <w:t xml:space="preserve"> </w:t>
      </w:r>
      <w:r>
        <w:t xml:space="preserve">Strong internal controls to safeguard assets and prevent fraud;</w:t>
      </w:r>
    </w:p>
    <w:p>
      <w:pPr>
        <w:pStyle w:val="BodyText"/>
        <w:jc w:val="both"/>
      </w:pPr>
      <w:r>
        <w:rPr>
          <w:bCs/>
          <w:b/>
        </w:rPr>
        <w:t xml:space="preserve">1.2.5</w:t>
      </w:r>
      <w:r>
        <w:t xml:space="preserve"> </w:t>
      </w:r>
      <w:r>
        <w:t xml:space="preserve">Accurate and timely financial reporting;</w:t>
      </w:r>
    </w:p>
    <w:p>
      <w:pPr>
        <w:pStyle w:val="BodyText"/>
        <w:jc w:val="both"/>
      </w:pPr>
      <w:r>
        <w:rPr>
          <w:bCs/>
          <w:b/>
        </w:rPr>
        <w:t xml:space="preserve">1.2.6</w:t>
      </w:r>
      <w:r>
        <w:t xml:space="preserve"> </w:t>
      </w:r>
      <w:r>
        <w:t xml:space="preserve">That no person engages in unauthorized financial transactions.</w:t>
      </w:r>
    </w:p>
    <w:bookmarkEnd w:id="38"/>
    <w:bookmarkStart w:id="39" w:name="scope-1"/>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Office of Finance and all financial personnel;</w:t>
      </w:r>
    </w:p>
    <w:p>
      <w:pPr>
        <w:pStyle w:val="BodyText"/>
        <w:jc w:val="both"/>
      </w:pPr>
      <w:r>
        <w:rPr>
          <w:bCs/>
          <w:b/>
        </w:rPr>
        <w:t xml:space="preserve">2.1.2</w:t>
      </w:r>
      <w:r>
        <w:t xml:space="preserve"> </w:t>
      </w:r>
      <w:r>
        <w:t xml:space="preserve">All financial transactions, including revenue, expenditures, and transfers;</w:t>
      </w:r>
    </w:p>
    <w:p>
      <w:pPr>
        <w:pStyle w:val="BodyText"/>
        <w:jc w:val="both"/>
      </w:pPr>
      <w:r>
        <w:rPr>
          <w:bCs/>
          <w:b/>
        </w:rPr>
        <w:t xml:space="preserve">2.1.3</w:t>
      </w:r>
      <w:r>
        <w:t xml:space="preserve"> </w:t>
      </w:r>
      <w:r>
        <w:t xml:space="preserve">All bank accounts and financial accounts maintained by the University;</w:t>
      </w:r>
    </w:p>
    <w:p>
      <w:pPr>
        <w:pStyle w:val="BodyText"/>
        <w:jc w:val="both"/>
      </w:pPr>
      <w:r>
        <w:rPr>
          <w:bCs/>
          <w:b/>
        </w:rPr>
        <w:t xml:space="preserve">2.1.4</w:t>
      </w:r>
      <w:r>
        <w:t xml:space="preserve"> </w:t>
      </w:r>
      <w:r>
        <w:t xml:space="preserve">All personnel authorized to handle financial matters;</w:t>
      </w:r>
    </w:p>
    <w:p>
      <w:pPr>
        <w:pStyle w:val="BodyText"/>
        <w:jc w:val="both"/>
      </w:pPr>
      <w:r>
        <w:rPr>
          <w:bCs/>
          <w:b/>
        </w:rPr>
        <w:t xml:space="preserve">2.1.5</w:t>
      </w:r>
      <w:r>
        <w:t xml:space="preserve"> </w:t>
      </w:r>
      <w:r>
        <w:t xml:space="preserve">Any person acting on behalf of the University in financial matters.</w:t>
      </w:r>
    </w:p>
    <w:p>
      <w:pPr>
        <w:pStyle w:val="BodyText"/>
        <w:jc w:val="both"/>
      </w:pPr>
      <w:r>
        <w:rPr>
          <w:bCs/>
          <w:b/>
        </w:rPr>
        <w:t xml:space="preserve">2.2</w:t>
      </w:r>
      <w:r>
        <w:t xml:space="preserve"> </w:t>
      </w:r>
      <w:r>
        <w:t xml:space="preserve">No person is exempt from the requirements of this Policy.</w:t>
      </w:r>
    </w:p>
    <w:bookmarkEnd w:id="39"/>
    <w:bookmarkStart w:id="40" w:name="definitions-1"/>
    <w:p>
      <w:pPr>
        <w:pStyle w:val="Heading2"/>
      </w:pPr>
      <w:r>
        <w:t xml:space="preserve">3.0 Definitions</w:t>
      </w:r>
    </w:p>
    <w:p>
      <w:pPr>
        <w:pStyle w:val="FirstParagraph"/>
        <w:jc w:val="both"/>
      </w:pPr>
      <w:r>
        <w:rPr>
          <w:bCs/>
          <w:b/>
        </w:rPr>
        <w:t xml:space="preserve">3.1 Financial Operations Manual.</w:t>
      </w:r>
      <w:r>
        <w:t xml:space="preserve"> </w:t>
      </w:r>
      <w:r>
        <w:t xml:space="preserve">The comprehensive guide to all financial procedures, maintained by the Office of Finance.</w:t>
      </w:r>
    </w:p>
    <w:p>
      <w:pPr>
        <w:pStyle w:val="BodyText"/>
        <w:jc w:val="both"/>
      </w:pPr>
      <w:r>
        <w:rPr>
          <w:bCs/>
          <w:b/>
        </w:rPr>
        <w:t xml:space="preserve">3.2 Chart of Accounts.</w:t>
      </w:r>
      <w:r>
        <w:t xml:space="preserve"> </w:t>
      </w:r>
      <w:r>
        <w:t xml:space="preserve">The classification system for all financial transactions, approved by the Deputy Vice-Chancellor, Administration &amp; Finance.</w:t>
      </w:r>
    </w:p>
    <w:p>
      <w:pPr>
        <w:pStyle w:val="BodyText"/>
        <w:jc w:val="both"/>
      </w:pPr>
      <w:r>
        <w:rPr>
          <w:bCs/>
          <w:b/>
        </w:rPr>
        <w:t xml:space="preserve">3.3 Accounts Payable.</w:t>
      </w:r>
      <w:r>
        <w:t xml:space="preserve"> </w:t>
      </w:r>
      <w:r>
        <w:t xml:space="preserve">Money owed by the University to vendors, suppliers, and other creditors.</w:t>
      </w:r>
    </w:p>
    <w:p>
      <w:pPr>
        <w:pStyle w:val="BodyText"/>
        <w:jc w:val="both"/>
      </w:pPr>
      <w:r>
        <w:rPr>
          <w:bCs/>
          <w:b/>
        </w:rPr>
        <w:t xml:space="preserve">3.4 Accounts Receivable.</w:t>
      </w:r>
      <w:r>
        <w:t xml:space="preserve"> </w:t>
      </w:r>
      <w:r>
        <w:t xml:space="preserve">Money owed to the University by students, donors, and other debtors.</w:t>
      </w:r>
    </w:p>
    <w:p>
      <w:pPr>
        <w:pStyle w:val="BodyText"/>
        <w:jc w:val="both"/>
      </w:pPr>
      <w:r>
        <w:rPr>
          <w:bCs/>
          <w:b/>
        </w:rPr>
        <w:t xml:space="preserve">3.5 Internal Control.</w:t>
      </w:r>
      <w:r>
        <w:t xml:space="preserve"> </w:t>
      </w:r>
      <w:r>
        <w:t xml:space="preserve">Procedures and policies designed to safeguard assets, ensure accuracy, and prevent fraud.</w:t>
      </w:r>
    </w:p>
    <w:p>
      <w:pPr>
        <w:pStyle w:val="BodyText"/>
        <w:jc w:val="both"/>
      </w:pPr>
      <w:r>
        <w:rPr>
          <w:bCs/>
          <w:b/>
        </w:rPr>
        <w:t xml:space="preserve">3.6 Segregation of Duties.</w:t>
      </w:r>
      <w:r>
        <w:t xml:space="preserve"> </w:t>
      </w:r>
      <w:r>
        <w:t xml:space="preserve">The practice of dividing financial responsibilities among different individuals to prevent fraud and errors.</w:t>
      </w:r>
    </w:p>
    <w:p>
      <w:pPr>
        <w:pStyle w:val="BodyText"/>
        <w:jc w:val="both"/>
      </w:pPr>
      <w:r>
        <w:rPr>
          <w:bCs/>
          <w:b/>
        </w:rPr>
        <w:t xml:space="preserve">3.7 Authorization.</w:t>
      </w:r>
      <w:r>
        <w:t xml:space="preserve"> </w:t>
      </w:r>
      <w:r>
        <w:t xml:space="preserve">Formal approval of a financial transaction by the appropriate authority.</w:t>
      </w:r>
    </w:p>
    <w:p>
      <w:pPr>
        <w:pStyle w:val="BodyText"/>
        <w:jc w:val="both"/>
      </w:pPr>
      <w:r>
        <w:rPr>
          <w:bCs/>
          <w:b/>
        </w:rPr>
        <w:t xml:space="preserve">3.8 Reconciliation.</w:t>
      </w:r>
      <w:r>
        <w:t xml:space="preserve"> </w:t>
      </w:r>
      <w:r>
        <w:t xml:space="preserve">The process of comparing financial records to bank statements to ensure accuracy.</w:t>
      </w:r>
    </w:p>
    <w:p>
      <w:pPr>
        <w:pStyle w:val="BodyText"/>
        <w:jc w:val="both"/>
      </w:pPr>
      <w:r>
        <w:rPr>
          <w:bCs/>
          <w:b/>
        </w:rPr>
        <w:t xml:space="preserve">3.9 Fiscal Year.</w:t>
      </w:r>
      <w:r>
        <w:t xml:space="preserve"> </w:t>
      </w:r>
      <w:r>
        <w:t xml:space="preserve">The University’s fiscal year shall begin on 1 January and end on 31 December.</w:t>
      </w:r>
    </w:p>
    <w:bookmarkEnd w:id="40"/>
    <w:bookmarkStart w:id="41" w:name="policy-statement-1"/>
    <w:p>
      <w:pPr>
        <w:pStyle w:val="Heading2"/>
      </w:pPr>
      <w:r>
        <w:t xml:space="preserve">4.0 Policy Statement</w:t>
      </w:r>
    </w:p>
    <w:p>
      <w:pPr>
        <w:pStyle w:val="FirstParagraph"/>
        <w:jc w:val="both"/>
      </w:pPr>
      <w:r>
        <w:rPr>
          <w:bCs/>
          <w:b/>
        </w:rPr>
        <w:t xml:space="preserve">4.1</w:t>
      </w:r>
      <w:r>
        <w:t xml:space="preserve"> </w:t>
      </w:r>
      <w:r>
        <w:t xml:space="preserve">The University shall maintain a Financial Operations Manual that documents all financial procedures.</w:t>
      </w:r>
    </w:p>
    <w:p>
      <w:pPr>
        <w:pStyle w:val="BodyText"/>
        <w:jc w:val="both"/>
      </w:pPr>
      <w:r>
        <w:rPr>
          <w:bCs/>
          <w:b/>
        </w:rPr>
        <w:t xml:space="preserve">4.2</w:t>
      </w:r>
      <w:r>
        <w:t xml:space="preserve"> </w:t>
      </w:r>
      <w:r>
        <w:t xml:space="preserve">No person shall engage in financial transactions outside the approved procedures documented in the Manual.</w:t>
      </w:r>
    </w:p>
    <w:p>
      <w:pPr>
        <w:pStyle w:val="BodyText"/>
        <w:jc w:val="both"/>
      </w:pPr>
      <w:r>
        <w:rPr>
          <w:bCs/>
          <w:b/>
        </w:rPr>
        <w:t xml:space="preserve">4.3</w:t>
      </w:r>
      <w:r>
        <w:t xml:space="preserve"> </w:t>
      </w:r>
      <w:r>
        <w:t xml:space="preserve">No person shall make unauthorized financial commitments or expenditures.</w:t>
      </w:r>
    </w:p>
    <w:p>
      <w:pPr>
        <w:pStyle w:val="BodyText"/>
        <w:jc w:val="both"/>
      </w:pPr>
      <w:r>
        <w:rPr>
          <w:bCs/>
          <w:b/>
        </w:rPr>
        <w:t xml:space="preserve">4.4</w:t>
      </w:r>
      <w:r>
        <w:t xml:space="preserve"> </w:t>
      </w:r>
      <w:r>
        <w:t xml:space="preserve">No person shall circumvent internal controls.</w:t>
      </w:r>
    </w:p>
    <w:p>
      <w:pPr>
        <w:pStyle w:val="BodyText"/>
        <w:jc w:val="both"/>
      </w:pPr>
      <w:r>
        <w:rPr>
          <w:bCs/>
          <w:b/>
        </w:rPr>
        <w:t xml:space="preserve">4.5</w:t>
      </w:r>
      <w:r>
        <w:t xml:space="preserve"> </w:t>
      </w:r>
      <w:r>
        <w:t xml:space="preserve">The Manual shall be reviewed annually and updated as necessary.</w:t>
      </w:r>
    </w:p>
    <w:p>
      <w:pPr>
        <w:pStyle w:val="BodyText"/>
        <w:jc w:val="both"/>
      </w:pPr>
      <w:r>
        <w:rPr>
          <w:bCs/>
          <w:b/>
        </w:rPr>
        <w:t xml:space="preserve">4.6</w:t>
      </w:r>
      <w:r>
        <w:t xml:space="preserve"> </w:t>
      </w:r>
      <w:r>
        <w:t xml:space="preserve">No person shall destroy or alter financial records without authorization.</w:t>
      </w:r>
    </w:p>
    <w:bookmarkEnd w:id="41"/>
    <w:bookmarkStart w:id="42" w:name="accounting-policies"/>
    <w:p>
      <w:pPr>
        <w:pStyle w:val="Heading2"/>
      </w:pPr>
      <w:r>
        <w:t xml:space="preserve">5.0 Accounting Policies</w:t>
      </w:r>
    </w:p>
    <w:p>
      <w:pPr>
        <w:pStyle w:val="FirstParagraph"/>
        <w:jc w:val="both"/>
      </w:pPr>
      <w:r>
        <w:rPr>
          <w:bCs/>
          <w:b/>
        </w:rPr>
        <w:t xml:space="preserve">5.1 Accounting Framework</w:t>
      </w:r>
    </w:p>
    <w:p>
      <w:pPr>
        <w:pStyle w:val="BodyText"/>
        <w:jc w:val="both"/>
      </w:pPr>
      <w:r>
        <w:rPr>
          <w:bCs/>
          <w:b/>
        </w:rPr>
        <w:t xml:space="preserve">5.1.1</w:t>
      </w:r>
      <w:r>
        <w:t xml:space="preserve"> </w:t>
      </w:r>
      <w:r>
        <w:t xml:space="preserve">The University shall use the accrual basis of accounting in accordance with Generally Accepted Accounting Principles (GAAP).</w:t>
      </w:r>
    </w:p>
    <w:p>
      <w:pPr>
        <w:pStyle w:val="BodyText"/>
        <w:jc w:val="both"/>
      </w:pPr>
      <w:r>
        <w:rPr>
          <w:bCs/>
          <w:b/>
        </w:rPr>
        <w:t xml:space="preserve">5.1.2</w:t>
      </w:r>
      <w:r>
        <w:t xml:space="preserve"> </w:t>
      </w:r>
      <w:r>
        <w:t xml:space="preserve">All financial transactions shall be recorded in the University’s accounting system.</w:t>
      </w:r>
    </w:p>
    <w:p>
      <w:pPr>
        <w:pStyle w:val="BodyText"/>
        <w:jc w:val="both"/>
      </w:pPr>
      <w:r>
        <w:rPr>
          <w:bCs/>
          <w:b/>
        </w:rPr>
        <w:t xml:space="preserve">5.1.3</w:t>
      </w:r>
      <w:r>
        <w:t xml:space="preserve"> </w:t>
      </w:r>
      <w:r>
        <w:t xml:space="preserve">No person shall record inaccurate or incomplete financial transactions.</w:t>
      </w:r>
    </w:p>
    <w:p>
      <w:pPr>
        <w:pStyle w:val="BodyText"/>
        <w:jc w:val="both"/>
      </w:pPr>
      <w:r>
        <w:rPr>
          <w:bCs/>
          <w:b/>
        </w:rPr>
        <w:t xml:space="preserve">5.2 Chart of Accounts</w:t>
      </w:r>
    </w:p>
    <w:p>
      <w:pPr>
        <w:pStyle w:val="BodyText"/>
        <w:jc w:val="both"/>
      </w:pPr>
      <w:r>
        <w:rPr>
          <w:bCs/>
          <w:b/>
        </w:rPr>
        <w:t xml:space="preserve">5.2.1</w:t>
      </w:r>
      <w:r>
        <w:t xml:space="preserve"> </w:t>
      </w:r>
      <w:r>
        <w:t xml:space="preserve">The Chart of Accounts shall be maintained by the Office of Finance.</w:t>
      </w:r>
    </w:p>
    <w:p>
      <w:pPr>
        <w:pStyle w:val="BodyText"/>
        <w:jc w:val="both"/>
      </w:pPr>
      <w:r>
        <w:rPr>
          <w:bCs/>
          <w:b/>
        </w:rPr>
        <w:t xml:space="preserve">5.2.2</w:t>
      </w:r>
      <w:r>
        <w:t xml:space="preserve"> </w:t>
      </w:r>
      <w:r>
        <w:t xml:space="preserve">All transactions shall be coded to the appropriate account.</w:t>
      </w:r>
    </w:p>
    <w:p>
      <w:pPr>
        <w:pStyle w:val="BodyText"/>
        <w:jc w:val="both"/>
      </w:pPr>
      <w:r>
        <w:rPr>
          <w:bCs/>
          <w:b/>
        </w:rPr>
        <w:t xml:space="preserve">5.2.3</w:t>
      </w:r>
      <w:r>
        <w:t xml:space="preserve"> </w:t>
      </w:r>
      <w:r>
        <w:t xml:space="preserve">No person shall use incorrect account codes.</w:t>
      </w:r>
    </w:p>
    <w:p>
      <w:pPr>
        <w:pStyle w:val="BodyText"/>
        <w:jc w:val="both"/>
      </w:pPr>
      <w:r>
        <w:rPr>
          <w:bCs/>
          <w:b/>
        </w:rPr>
        <w:t xml:space="preserve">5.2.4</w:t>
      </w:r>
      <w:r>
        <w:t xml:space="preserve"> </w:t>
      </w:r>
      <w:r>
        <w:t xml:space="preserve">Changes to the Chart of Accounts require approval by the Deputy Vice-Chancellor, Administration &amp; Finance.</w:t>
      </w:r>
    </w:p>
    <w:p>
      <w:pPr>
        <w:pStyle w:val="BodyText"/>
        <w:jc w:val="both"/>
      </w:pPr>
      <w:r>
        <w:rPr>
          <w:bCs/>
          <w:b/>
        </w:rPr>
        <w:t xml:space="preserve">5.3 Internal Controls</w:t>
      </w:r>
    </w:p>
    <w:p>
      <w:pPr>
        <w:pStyle w:val="BodyText"/>
        <w:jc w:val="both"/>
      </w:pPr>
      <w:r>
        <w:rPr>
          <w:bCs/>
          <w:b/>
        </w:rPr>
        <w:t xml:space="preserve">5.3.1</w:t>
      </w:r>
      <w:r>
        <w:t xml:space="preserve"> </w:t>
      </w:r>
      <w:r>
        <w:t xml:space="preserve">The University shall maintain strong internal controls, including:</w:t>
      </w:r>
    </w:p>
    <w:p>
      <w:pPr>
        <w:pStyle w:val="BodyText"/>
        <w:jc w:val="both"/>
      </w:pPr>
      <w:r>
        <w:rPr>
          <w:bCs/>
          <w:b/>
        </w:rPr>
        <w:t xml:space="preserve">5.3.1.1 Segregation of duties.</w:t>
      </w:r>
      <w:r>
        <w:t xml:space="preserve"> </w:t>
      </w:r>
      <w:r>
        <w:t xml:space="preserve">No single person shall have control over all aspects of a financial transaction;</w:t>
      </w:r>
    </w:p>
    <w:p>
      <w:pPr>
        <w:pStyle w:val="BodyText"/>
        <w:jc w:val="both"/>
      </w:pPr>
      <w:r>
        <w:rPr>
          <w:bCs/>
          <w:b/>
        </w:rPr>
        <w:t xml:space="preserve">5.3.1.2 Authorization requirements.</w:t>
      </w:r>
      <w:r>
        <w:t xml:space="preserve"> </w:t>
      </w:r>
      <w:r>
        <w:t xml:space="preserve">All transactions require approval by the appropriate authority;</w:t>
      </w:r>
    </w:p>
    <w:p>
      <w:pPr>
        <w:pStyle w:val="BodyText"/>
        <w:jc w:val="both"/>
      </w:pPr>
      <w:r>
        <w:rPr>
          <w:bCs/>
          <w:b/>
        </w:rPr>
        <w:t xml:space="preserve">5.3.1.3 Reconciliation procedures.</w:t>
      </w:r>
      <w:r>
        <w:t xml:space="preserve"> </w:t>
      </w:r>
      <w:r>
        <w:t xml:space="preserve">Bank accounts and financial records shall be reconciled monthly;</w:t>
      </w:r>
    </w:p>
    <w:p>
      <w:pPr>
        <w:pStyle w:val="BodyText"/>
        <w:jc w:val="both"/>
      </w:pPr>
      <w:r>
        <w:rPr>
          <w:bCs/>
          <w:b/>
        </w:rPr>
        <w:t xml:space="preserve">5.3.1.4 Access controls.</w:t>
      </w:r>
      <w:r>
        <w:t xml:space="preserve"> </w:t>
      </w:r>
      <w:r>
        <w:t xml:space="preserve">Financial systems shall be protected by passwords and access restrictions.</w:t>
      </w:r>
    </w:p>
    <w:p>
      <w:pPr>
        <w:pStyle w:val="BodyText"/>
        <w:jc w:val="both"/>
      </w:pPr>
      <w:r>
        <w:rPr>
          <w:bCs/>
          <w:b/>
        </w:rPr>
        <w:t xml:space="preserve">5.3.2</w:t>
      </w:r>
      <w:r>
        <w:t xml:space="preserve"> </w:t>
      </w:r>
      <w:r>
        <w:t xml:space="preserve">No person shall circumvent internal controls.</w:t>
      </w:r>
    </w:p>
    <w:p>
      <w:pPr>
        <w:pStyle w:val="BodyText"/>
        <w:jc w:val="both"/>
      </w:pPr>
      <w:r>
        <w:rPr>
          <w:bCs/>
          <w:b/>
        </w:rPr>
        <w:t xml:space="preserve">5.3.3</w:t>
      </w:r>
      <w:r>
        <w:t xml:space="preserve"> </w:t>
      </w:r>
      <w:r>
        <w:t xml:space="preserve">No person shall have unauthorized access to financial systems.</w:t>
      </w:r>
    </w:p>
    <w:bookmarkEnd w:id="42"/>
    <w:bookmarkStart w:id="43" w:name="banking-protocols"/>
    <w:p>
      <w:pPr>
        <w:pStyle w:val="Heading2"/>
      </w:pPr>
      <w:r>
        <w:t xml:space="preserve">6.0 Banking Protocols</w:t>
      </w:r>
    </w:p>
    <w:p>
      <w:pPr>
        <w:pStyle w:val="FirstParagraph"/>
        <w:jc w:val="both"/>
      </w:pPr>
      <w:r>
        <w:rPr>
          <w:bCs/>
          <w:b/>
        </w:rPr>
        <w:t xml:space="preserve">6.1 Bank Accounts</w:t>
      </w:r>
    </w:p>
    <w:p>
      <w:pPr>
        <w:pStyle w:val="BodyText"/>
        <w:jc w:val="both"/>
      </w:pPr>
      <w:r>
        <w:rPr>
          <w:bCs/>
          <w:b/>
        </w:rPr>
        <w:t xml:space="preserve">6.1.1</w:t>
      </w:r>
      <w:r>
        <w:t xml:space="preserve"> </w:t>
      </w:r>
      <w:r>
        <w:t xml:space="preserve">The University shall maintain bank accounts for:</w:t>
      </w:r>
    </w:p>
    <w:p>
      <w:pPr>
        <w:pStyle w:val="BodyText"/>
        <w:jc w:val="both"/>
      </w:pPr>
      <w:r>
        <w:rPr>
          <w:bCs/>
          <w:b/>
        </w:rPr>
        <w:t xml:space="preserve">6.1.1.1</w:t>
      </w:r>
      <w:r>
        <w:t xml:space="preserve"> </w:t>
      </w:r>
      <w:r>
        <w:t xml:space="preserve">Operating funds;</w:t>
      </w:r>
    </w:p>
    <w:p>
      <w:pPr>
        <w:pStyle w:val="BodyText"/>
        <w:jc w:val="both"/>
      </w:pPr>
      <w:r>
        <w:rPr>
          <w:bCs/>
          <w:b/>
        </w:rPr>
        <w:t xml:space="preserve">6.1.1.2</w:t>
      </w:r>
      <w:r>
        <w:t xml:space="preserve"> </w:t>
      </w:r>
      <w:r>
        <w:t xml:space="preserve">Liquidity Reserve;</w:t>
      </w:r>
    </w:p>
    <w:p>
      <w:pPr>
        <w:pStyle w:val="BodyText"/>
        <w:jc w:val="both"/>
      </w:pPr>
      <w:r>
        <w:rPr>
          <w:bCs/>
          <w:b/>
        </w:rPr>
        <w:t xml:space="preserve">6.1.1.3</w:t>
      </w:r>
      <w:r>
        <w:t xml:space="preserve"> </w:t>
      </w:r>
      <w:r>
        <w:t xml:space="preserve">Waqf Reserve.</w:t>
      </w:r>
    </w:p>
    <w:p>
      <w:pPr>
        <w:pStyle w:val="BodyText"/>
        <w:jc w:val="both"/>
      </w:pPr>
      <w:r>
        <w:rPr>
          <w:bCs/>
          <w:b/>
        </w:rPr>
        <w:t xml:space="preserve">6.1.2</w:t>
      </w:r>
      <w:r>
        <w:t xml:space="preserve"> </w:t>
      </w:r>
      <w:r>
        <w:t xml:space="preserve">All bank accounts shall be in the name of the University.</w:t>
      </w:r>
    </w:p>
    <w:p>
      <w:pPr>
        <w:pStyle w:val="BodyText"/>
        <w:jc w:val="both"/>
      </w:pPr>
      <w:r>
        <w:rPr>
          <w:bCs/>
          <w:b/>
        </w:rPr>
        <w:t xml:space="preserve">6.1.3</w:t>
      </w:r>
      <w:r>
        <w:t xml:space="preserve"> </w:t>
      </w:r>
      <w:r>
        <w:t xml:space="preserve">No person shall open bank accounts without authorization.</w:t>
      </w:r>
    </w:p>
    <w:p>
      <w:pPr>
        <w:pStyle w:val="BodyText"/>
        <w:jc w:val="both"/>
      </w:pPr>
      <w:r>
        <w:rPr>
          <w:bCs/>
          <w:b/>
        </w:rPr>
        <w:t xml:space="preserve">6.2 Signatory Authority</w:t>
      </w:r>
    </w:p>
    <w:p>
      <w:pPr>
        <w:pStyle w:val="BodyText"/>
        <w:jc w:val="both"/>
      </w:pPr>
      <w:r>
        <w:rPr>
          <w:bCs/>
          <w:b/>
        </w:rPr>
        <w:t xml:space="preserve">6.2.1</w:t>
      </w:r>
      <w:r>
        <w:t xml:space="preserve"> </w:t>
      </w:r>
      <w:r>
        <w:t xml:space="preserve">Signatory authority shall be limited to:</w:t>
      </w:r>
    </w:p>
    <w:p>
      <w:pPr>
        <w:pStyle w:val="BodyText"/>
        <w:jc w:val="both"/>
      </w:pPr>
      <w:r>
        <w:rPr>
          <w:bCs/>
          <w:b/>
        </w:rPr>
        <w:t xml:space="preserve">6.2.1.1</w:t>
      </w:r>
      <w:r>
        <w:t xml:space="preserve"> </w:t>
      </w:r>
      <w:r>
        <w:t xml:space="preserve">The President &amp; Vice-Chancellor;</w:t>
      </w:r>
    </w:p>
    <w:p>
      <w:pPr>
        <w:pStyle w:val="BodyText"/>
        <w:jc w:val="both"/>
      </w:pPr>
      <w:r>
        <w:rPr>
          <w:bCs/>
          <w:b/>
        </w:rPr>
        <w:t xml:space="preserve">6.2.1.2</w:t>
      </w:r>
      <w:r>
        <w:t xml:space="preserve"> </w:t>
      </w:r>
      <w:r>
        <w:t xml:space="preserve">The Deputy Vice-Chancellor, Administration &amp; Finance.</w:t>
      </w:r>
    </w:p>
    <w:p>
      <w:pPr>
        <w:pStyle w:val="BodyText"/>
        <w:jc w:val="both"/>
      </w:pPr>
      <w:r>
        <w:rPr>
          <w:bCs/>
          <w:b/>
        </w:rPr>
        <w:t xml:space="preserve">6.2.2</w:t>
      </w:r>
      <w:r>
        <w:t xml:space="preserve"> </w:t>
      </w:r>
      <w:r>
        <w:t xml:space="preserve">All checks and wire transfers shall require two signatures from the persons listed in Section 6.2.1.</w:t>
      </w:r>
    </w:p>
    <w:p>
      <w:pPr>
        <w:pStyle w:val="BodyText"/>
        <w:jc w:val="both"/>
      </w:pPr>
      <w:r>
        <w:rPr>
          <w:bCs/>
          <w:b/>
        </w:rPr>
        <w:t xml:space="preserve">6.2.3</w:t>
      </w:r>
      <w:r>
        <w:t xml:space="preserve"> </w:t>
      </w:r>
      <w:r>
        <w:t xml:space="preserve">No person shall make unauthorized withdrawals.</w:t>
      </w:r>
    </w:p>
    <w:p>
      <w:pPr>
        <w:pStyle w:val="BodyText"/>
        <w:jc w:val="both"/>
      </w:pPr>
      <w:r>
        <w:rPr>
          <w:bCs/>
          <w:b/>
        </w:rPr>
        <w:t xml:space="preserve">6.3 Reconciliation</w:t>
      </w:r>
    </w:p>
    <w:p>
      <w:pPr>
        <w:pStyle w:val="BodyText"/>
        <w:jc w:val="both"/>
      </w:pPr>
      <w:r>
        <w:rPr>
          <w:bCs/>
          <w:b/>
        </w:rPr>
        <w:t xml:space="preserve">6.3.1</w:t>
      </w:r>
      <w:r>
        <w:t xml:space="preserve"> </w:t>
      </w:r>
      <w:r>
        <w:t xml:space="preserve">Bank accounts shall be reconciled monthly.</w:t>
      </w:r>
    </w:p>
    <w:p>
      <w:pPr>
        <w:pStyle w:val="BodyText"/>
        <w:jc w:val="both"/>
      </w:pPr>
      <w:r>
        <w:rPr>
          <w:bCs/>
          <w:b/>
        </w:rPr>
        <w:t xml:space="preserve">6.3.2</w:t>
      </w:r>
      <w:r>
        <w:t xml:space="preserve"> </w:t>
      </w:r>
      <w:r>
        <w:t xml:space="preserve">Discrepancies shall be investigated immediately.</w:t>
      </w:r>
    </w:p>
    <w:p>
      <w:pPr>
        <w:pStyle w:val="BodyText"/>
        <w:jc w:val="both"/>
      </w:pPr>
      <w:r>
        <w:rPr>
          <w:bCs/>
          <w:b/>
        </w:rPr>
        <w:t xml:space="preserve">6.3.3</w:t>
      </w:r>
      <w:r>
        <w:t xml:space="preserve"> </w:t>
      </w:r>
      <w:r>
        <w:t xml:space="preserve">No person shall fail to report discrepancies.</w:t>
      </w:r>
    </w:p>
    <w:bookmarkEnd w:id="43"/>
    <w:bookmarkStart w:id="44" w:name="accounts-payable"/>
    <w:p>
      <w:pPr>
        <w:pStyle w:val="Heading2"/>
      </w:pPr>
      <w:r>
        <w:t xml:space="preserve">7.0 Accounts Payable</w:t>
      </w:r>
    </w:p>
    <w:p>
      <w:pPr>
        <w:pStyle w:val="FirstParagraph"/>
        <w:jc w:val="both"/>
      </w:pPr>
      <w:r>
        <w:rPr>
          <w:bCs/>
          <w:b/>
        </w:rPr>
        <w:t xml:space="preserve">7.1 Invoice Processing</w:t>
      </w:r>
    </w:p>
    <w:p>
      <w:pPr>
        <w:pStyle w:val="BodyText"/>
        <w:jc w:val="both"/>
      </w:pPr>
      <w:r>
        <w:rPr>
          <w:bCs/>
          <w:b/>
        </w:rPr>
        <w:t xml:space="preserve">7.1.1</w:t>
      </w:r>
      <w:r>
        <w:t xml:space="preserve"> </w:t>
      </w:r>
      <w:r>
        <w:t xml:space="preserve">All invoices shall be submitted to the Office of Finance.</w:t>
      </w:r>
    </w:p>
    <w:p>
      <w:pPr>
        <w:pStyle w:val="BodyText"/>
        <w:jc w:val="both"/>
      </w:pPr>
      <w:r>
        <w:rPr>
          <w:bCs/>
          <w:b/>
        </w:rPr>
        <w:t xml:space="preserve">7.1.2</w:t>
      </w:r>
      <w:r>
        <w:t xml:space="preserve"> </w:t>
      </w:r>
      <w:r>
        <w:t xml:space="preserve">Invoices shall be verified before payment:</w:t>
      </w:r>
    </w:p>
    <w:p>
      <w:pPr>
        <w:pStyle w:val="BodyText"/>
        <w:jc w:val="both"/>
      </w:pPr>
      <w:r>
        <w:rPr>
          <w:bCs/>
          <w:b/>
        </w:rPr>
        <w:t xml:space="preserve">7.1.2.1</w:t>
      </w:r>
      <w:r>
        <w:t xml:space="preserve"> </w:t>
      </w:r>
      <w:r>
        <w:t xml:space="preserve">Goods/services were received;</w:t>
      </w:r>
    </w:p>
    <w:p>
      <w:pPr>
        <w:pStyle w:val="BodyText"/>
        <w:jc w:val="both"/>
      </w:pPr>
      <w:r>
        <w:rPr>
          <w:bCs/>
          <w:b/>
        </w:rPr>
        <w:t xml:space="preserve">7.1.2.2</w:t>
      </w:r>
      <w:r>
        <w:t xml:space="preserve"> </w:t>
      </w:r>
      <w:r>
        <w:t xml:space="preserve">Prices match the purchase order;</w:t>
      </w:r>
    </w:p>
    <w:p>
      <w:pPr>
        <w:pStyle w:val="BodyText"/>
        <w:jc w:val="both"/>
      </w:pPr>
      <w:r>
        <w:rPr>
          <w:bCs/>
          <w:b/>
        </w:rPr>
        <w:t xml:space="preserve">7.1.2.3</w:t>
      </w:r>
      <w:r>
        <w:t xml:space="preserve"> </w:t>
      </w:r>
      <w:r>
        <w:t xml:space="preserve">Invoices are mathematically accurate.</w:t>
      </w:r>
    </w:p>
    <w:p>
      <w:pPr>
        <w:pStyle w:val="BodyText"/>
        <w:jc w:val="both"/>
      </w:pPr>
      <w:r>
        <w:rPr>
          <w:bCs/>
          <w:b/>
        </w:rPr>
        <w:t xml:space="preserve">7.1.3</w:t>
      </w:r>
      <w:r>
        <w:t xml:space="preserve"> </w:t>
      </w:r>
      <w:r>
        <w:t xml:space="preserve">No person shall process unauthorized payments.</w:t>
      </w:r>
    </w:p>
    <w:p>
      <w:pPr>
        <w:pStyle w:val="BodyText"/>
        <w:jc w:val="both"/>
      </w:pPr>
      <w:r>
        <w:rPr>
          <w:bCs/>
          <w:b/>
        </w:rPr>
        <w:t xml:space="preserve">7.2 Payment Approval</w:t>
      </w:r>
    </w:p>
    <w:p>
      <w:pPr>
        <w:pStyle w:val="BodyText"/>
        <w:jc w:val="both"/>
      </w:pPr>
      <w:r>
        <w:rPr>
          <w:bCs/>
          <w:b/>
        </w:rPr>
        <w:t xml:space="preserve">7.2.1</w:t>
      </w:r>
      <w:r>
        <w:t xml:space="preserve"> </w:t>
      </w:r>
      <w:r>
        <w:t xml:space="preserve">Payments shall be approved by the appropriate authority:</w:t>
      </w:r>
    </w:p>
    <w:p>
      <w:pPr>
        <w:pStyle w:val="BodyText"/>
        <w:jc w:val="both"/>
      </w:pPr>
      <w:r>
        <w:rPr>
          <w:bCs/>
          <w:b/>
        </w:rPr>
        <w:t xml:space="preserve">7.2.1.1</w:t>
      </w:r>
      <w:r>
        <w:t xml:space="preserve"> </w:t>
      </w:r>
      <w:r>
        <w:t xml:space="preserve">Under $5,000: Finance Manager;</w:t>
      </w:r>
    </w:p>
    <w:p>
      <w:pPr>
        <w:pStyle w:val="BodyText"/>
        <w:jc w:val="both"/>
      </w:pPr>
      <w:r>
        <w:rPr>
          <w:bCs/>
          <w:b/>
        </w:rPr>
        <w:t xml:space="preserve">7.2.1.2</w:t>
      </w:r>
      <w:r>
        <w:t xml:space="preserve"> </w:t>
      </w:r>
      <w:r>
        <w:t xml:space="preserve">$5,000–$25,000: DVC, Administration &amp; Finance;</w:t>
      </w:r>
    </w:p>
    <w:p>
      <w:pPr>
        <w:pStyle w:val="BodyText"/>
        <w:jc w:val="both"/>
      </w:pPr>
      <w:r>
        <w:rPr>
          <w:bCs/>
          <w:b/>
        </w:rPr>
        <w:t xml:space="preserve">7.2.1.3</w:t>
      </w:r>
      <w:r>
        <w:t xml:space="preserve"> </w:t>
      </w:r>
      <w:r>
        <w:t xml:space="preserve">Over $25,000: President &amp; Vice-Chancellor.</w:t>
      </w:r>
    </w:p>
    <w:p>
      <w:pPr>
        <w:pStyle w:val="BodyText"/>
        <w:jc w:val="both"/>
      </w:pPr>
      <w:r>
        <w:rPr>
          <w:bCs/>
          <w:b/>
        </w:rPr>
        <w:t xml:space="preserve">7.2.2</w:t>
      </w:r>
      <w:r>
        <w:t xml:space="preserve"> </w:t>
      </w:r>
      <w:r>
        <w:t xml:space="preserve">No person shall approve payments without proper authority.</w:t>
      </w:r>
    </w:p>
    <w:p>
      <w:pPr>
        <w:pStyle w:val="BodyText"/>
        <w:jc w:val="both"/>
      </w:pPr>
      <w:r>
        <w:rPr>
          <w:bCs/>
          <w:b/>
        </w:rPr>
        <w:t xml:space="preserve">7.3 Vendor Management</w:t>
      </w:r>
    </w:p>
    <w:p>
      <w:pPr>
        <w:pStyle w:val="BodyText"/>
        <w:jc w:val="both"/>
      </w:pPr>
      <w:r>
        <w:rPr>
          <w:bCs/>
          <w:b/>
        </w:rPr>
        <w:t xml:space="preserve">7.3.1</w:t>
      </w:r>
      <w:r>
        <w:t xml:space="preserve"> </w:t>
      </w:r>
      <w:r>
        <w:t xml:space="preserve">Vendors shall be vetted before payment.</w:t>
      </w:r>
    </w:p>
    <w:p>
      <w:pPr>
        <w:pStyle w:val="BodyText"/>
        <w:jc w:val="both"/>
      </w:pPr>
      <w:r>
        <w:rPr>
          <w:bCs/>
          <w:b/>
        </w:rPr>
        <w:t xml:space="preserve">7.3.2</w:t>
      </w:r>
      <w:r>
        <w:t xml:space="preserve"> </w:t>
      </w:r>
      <w:r>
        <w:t xml:space="preserve">Vendor records shall be maintained.</w:t>
      </w:r>
    </w:p>
    <w:p>
      <w:pPr>
        <w:pStyle w:val="BodyText"/>
        <w:jc w:val="both"/>
      </w:pPr>
      <w:r>
        <w:rPr>
          <w:bCs/>
          <w:b/>
        </w:rPr>
        <w:t xml:space="preserve">7.3.3</w:t>
      </w:r>
      <w:r>
        <w:t xml:space="preserve"> </w:t>
      </w:r>
      <w:r>
        <w:t xml:space="preserve">No person shall pay unauthorized vendors.</w:t>
      </w:r>
    </w:p>
    <w:bookmarkEnd w:id="44"/>
    <w:bookmarkStart w:id="45" w:name="accounts-receivable"/>
    <w:p>
      <w:pPr>
        <w:pStyle w:val="Heading2"/>
      </w:pPr>
      <w:r>
        <w:t xml:space="preserve">8.0 Accounts Receivable</w:t>
      </w:r>
    </w:p>
    <w:p>
      <w:pPr>
        <w:pStyle w:val="FirstParagraph"/>
        <w:jc w:val="both"/>
      </w:pPr>
      <w:r>
        <w:rPr>
          <w:bCs/>
          <w:b/>
        </w:rPr>
        <w:t xml:space="preserve">8.1 Invoicing</w:t>
      </w:r>
    </w:p>
    <w:p>
      <w:pPr>
        <w:pStyle w:val="BodyText"/>
        <w:jc w:val="both"/>
      </w:pPr>
      <w:r>
        <w:rPr>
          <w:bCs/>
          <w:b/>
        </w:rPr>
        <w:t xml:space="preserve">8.1.1</w:t>
      </w:r>
      <w:r>
        <w:t xml:space="preserve"> </w:t>
      </w:r>
      <w:r>
        <w:t xml:space="preserve">Invoices shall be issued promptly.</w:t>
      </w:r>
    </w:p>
    <w:p>
      <w:pPr>
        <w:pStyle w:val="BodyText"/>
        <w:jc w:val="both"/>
      </w:pPr>
      <w:r>
        <w:rPr>
          <w:bCs/>
          <w:b/>
        </w:rPr>
        <w:t xml:space="preserve">8.1.2</w:t>
      </w:r>
      <w:r>
        <w:t xml:space="preserve"> </w:t>
      </w:r>
      <w:r>
        <w:t xml:space="preserve">Invoices shall include:</w:t>
      </w:r>
    </w:p>
    <w:p>
      <w:pPr>
        <w:pStyle w:val="BodyText"/>
        <w:jc w:val="both"/>
      </w:pPr>
      <w:r>
        <w:rPr>
          <w:bCs/>
          <w:b/>
        </w:rPr>
        <w:t xml:space="preserve">8.1.2.1</w:t>
      </w:r>
      <w:r>
        <w:t xml:space="preserve"> </w:t>
      </w:r>
      <w:r>
        <w:t xml:space="preserve">Invoice number;</w:t>
      </w:r>
    </w:p>
    <w:p>
      <w:pPr>
        <w:pStyle w:val="BodyText"/>
        <w:jc w:val="both"/>
      </w:pPr>
      <w:r>
        <w:rPr>
          <w:bCs/>
          <w:b/>
        </w:rPr>
        <w:t xml:space="preserve">8.1.2.2</w:t>
      </w:r>
      <w:r>
        <w:t xml:space="preserve"> </w:t>
      </w:r>
      <w:r>
        <w:t xml:space="preserve">Date;</w:t>
      </w:r>
    </w:p>
    <w:p>
      <w:pPr>
        <w:pStyle w:val="BodyText"/>
        <w:jc w:val="both"/>
      </w:pPr>
      <w:r>
        <w:rPr>
          <w:bCs/>
          <w:b/>
        </w:rPr>
        <w:t xml:space="preserve">8.1.2.3</w:t>
      </w:r>
      <w:r>
        <w:t xml:space="preserve"> </w:t>
      </w:r>
      <w:r>
        <w:t xml:space="preserve">Description of goods/services;</w:t>
      </w:r>
    </w:p>
    <w:p>
      <w:pPr>
        <w:pStyle w:val="BodyText"/>
        <w:jc w:val="both"/>
      </w:pPr>
      <w:r>
        <w:rPr>
          <w:bCs/>
          <w:b/>
        </w:rPr>
        <w:t xml:space="preserve">8.1.2.4</w:t>
      </w:r>
      <w:r>
        <w:t xml:space="preserve"> </w:t>
      </w:r>
      <w:r>
        <w:t xml:space="preserve">Amount due;</w:t>
      </w:r>
    </w:p>
    <w:p>
      <w:pPr>
        <w:pStyle w:val="BodyText"/>
        <w:jc w:val="both"/>
      </w:pPr>
      <w:r>
        <w:rPr>
          <w:bCs/>
          <w:b/>
        </w:rPr>
        <w:t xml:space="preserve">8.1.2.5</w:t>
      </w:r>
      <w:r>
        <w:t xml:space="preserve"> </w:t>
      </w:r>
      <w:r>
        <w:t xml:space="preserve">Payment terms and deadline.</w:t>
      </w:r>
    </w:p>
    <w:p>
      <w:pPr>
        <w:pStyle w:val="BodyText"/>
        <w:jc w:val="both"/>
      </w:pPr>
      <w:r>
        <w:rPr>
          <w:bCs/>
          <w:b/>
        </w:rPr>
        <w:t xml:space="preserve">8.1.3</w:t>
      </w:r>
      <w:r>
        <w:t xml:space="preserve"> </w:t>
      </w:r>
      <w:r>
        <w:t xml:space="preserve">No person shall fail to issue invoices.</w:t>
      </w:r>
    </w:p>
    <w:p>
      <w:pPr>
        <w:pStyle w:val="BodyText"/>
        <w:jc w:val="both"/>
      </w:pPr>
      <w:r>
        <w:rPr>
          <w:bCs/>
          <w:b/>
        </w:rPr>
        <w:t xml:space="preserve">8.2 Collections</w:t>
      </w:r>
    </w:p>
    <w:p>
      <w:pPr>
        <w:pStyle w:val="BodyText"/>
        <w:jc w:val="both"/>
      </w:pPr>
      <w:r>
        <w:rPr>
          <w:bCs/>
          <w:b/>
        </w:rPr>
        <w:t xml:space="preserve">8.2.1</w:t>
      </w:r>
      <w:r>
        <w:t xml:space="preserve"> </w:t>
      </w:r>
      <w:r>
        <w:t xml:space="preserve">Overdue accounts shall be followed up promptly.</w:t>
      </w:r>
    </w:p>
    <w:p>
      <w:pPr>
        <w:pStyle w:val="BodyText"/>
        <w:jc w:val="both"/>
      </w:pPr>
      <w:r>
        <w:rPr>
          <w:bCs/>
          <w:b/>
        </w:rPr>
        <w:t xml:space="preserve">8.2.2</w:t>
      </w:r>
      <w:r>
        <w:t xml:space="preserve"> </w:t>
      </w:r>
      <w:r>
        <w:t xml:space="preserve">Collection procedures:</w:t>
      </w:r>
    </w:p>
    <w:p>
      <w:pPr>
        <w:pStyle w:val="BodyText"/>
        <w:jc w:val="both"/>
      </w:pPr>
      <w:r>
        <w:rPr>
          <w:bCs/>
          <w:b/>
        </w:rPr>
        <w:t xml:space="preserve">8.2.2.1</w:t>
      </w:r>
      <w:r>
        <w:t xml:space="preserve"> </w:t>
      </w:r>
      <w:r>
        <w:t xml:space="preserve">30 days overdue: first reminder;</w:t>
      </w:r>
    </w:p>
    <w:p>
      <w:pPr>
        <w:pStyle w:val="BodyText"/>
        <w:jc w:val="both"/>
      </w:pPr>
      <w:r>
        <w:rPr>
          <w:bCs/>
          <w:b/>
        </w:rPr>
        <w:t xml:space="preserve">8.2.2.2</w:t>
      </w:r>
      <w:r>
        <w:t xml:space="preserve"> </w:t>
      </w:r>
      <w:r>
        <w:t xml:space="preserve">60 days overdue: second reminder;</w:t>
      </w:r>
    </w:p>
    <w:p>
      <w:pPr>
        <w:pStyle w:val="BodyText"/>
        <w:jc w:val="both"/>
      </w:pPr>
      <w:r>
        <w:rPr>
          <w:bCs/>
          <w:b/>
        </w:rPr>
        <w:t xml:space="preserve">8.2.2.3</w:t>
      </w:r>
      <w:r>
        <w:t xml:space="preserve"> </w:t>
      </w:r>
      <w:r>
        <w:t xml:space="preserve">90 days overdue: final notice;</w:t>
      </w:r>
    </w:p>
    <w:p>
      <w:pPr>
        <w:pStyle w:val="BodyText"/>
        <w:jc w:val="both"/>
      </w:pPr>
      <w:r>
        <w:rPr>
          <w:bCs/>
          <w:b/>
        </w:rPr>
        <w:t xml:space="preserve">8.2.2.4</w:t>
      </w:r>
      <w:r>
        <w:t xml:space="preserve"> </w:t>
      </w:r>
      <w:r>
        <w:t xml:space="preserve">120 days overdue: collection action.</w:t>
      </w:r>
    </w:p>
    <w:p>
      <w:pPr>
        <w:pStyle w:val="BodyText"/>
        <w:jc w:val="both"/>
      </w:pPr>
      <w:r>
        <w:rPr>
          <w:bCs/>
          <w:b/>
        </w:rPr>
        <w:t xml:space="preserve">8.2.3</w:t>
      </w:r>
      <w:r>
        <w:t xml:space="preserve"> </w:t>
      </w:r>
      <w:r>
        <w:t xml:space="preserve">No person shall write off accounts without authorization.</w:t>
      </w:r>
    </w:p>
    <w:bookmarkEnd w:id="45"/>
    <w:bookmarkStart w:id="46" w:name="financial-reporting-1"/>
    <w:p>
      <w:pPr>
        <w:pStyle w:val="Heading2"/>
      </w:pPr>
      <w:r>
        <w:t xml:space="preserve">9.0 Financial Reporting</w:t>
      </w:r>
    </w:p>
    <w:p>
      <w:pPr>
        <w:pStyle w:val="FirstParagraph"/>
        <w:jc w:val="both"/>
      </w:pPr>
      <w:r>
        <w:rPr>
          <w:bCs/>
          <w:b/>
        </w:rPr>
        <w:t xml:space="preserve">9.1 Monthly Reports</w:t>
      </w:r>
    </w:p>
    <w:p>
      <w:pPr>
        <w:pStyle w:val="BodyText"/>
        <w:jc w:val="both"/>
      </w:pPr>
      <w:r>
        <w:rPr>
          <w:bCs/>
          <w:b/>
        </w:rPr>
        <w:t xml:space="preserve">9.1.1</w:t>
      </w:r>
      <w:r>
        <w:t xml:space="preserve"> </w:t>
      </w:r>
      <w:r>
        <w:t xml:space="preserve">Monthly financial reports shall include:</w:t>
      </w:r>
    </w:p>
    <w:p>
      <w:pPr>
        <w:pStyle w:val="BodyText"/>
        <w:jc w:val="both"/>
      </w:pPr>
      <w:r>
        <w:rPr>
          <w:bCs/>
          <w:b/>
        </w:rPr>
        <w:t xml:space="preserve">9.1.1.1</w:t>
      </w:r>
      <w:r>
        <w:t xml:space="preserve"> </w:t>
      </w:r>
      <w:r>
        <w:t xml:space="preserve">Income statement;</w:t>
      </w:r>
    </w:p>
    <w:p>
      <w:pPr>
        <w:pStyle w:val="BodyText"/>
        <w:jc w:val="both"/>
      </w:pPr>
      <w:r>
        <w:rPr>
          <w:bCs/>
          <w:b/>
        </w:rPr>
        <w:t xml:space="preserve">9.1.1.2</w:t>
      </w:r>
      <w:r>
        <w:t xml:space="preserve"> </w:t>
      </w:r>
      <w:r>
        <w:t xml:space="preserve">Balance sheet;</w:t>
      </w:r>
    </w:p>
    <w:p>
      <w:pPr>
        <w:pStyle w:val="BodyText"/>
        <w:jc w:val="both"/>
      </w:pPr>
      <w:r>
        <w:rPr>
          <w:bCs/>
          <w:b/>
        </w:rPr>
        <w:t xml:space="preserve">9.1.1.3</w:t>
      </w:r>
      <w:r>
        <w:t xml:space="preserve"> </w:t>
      </w:r>
      <w:r>
        <w:t xml:space="preserve">Cash flow statement;</w:t>
      </w:r>
    </w:p>
    <w:p>
      <w:pPr>
        <w:pStyle w:val="BodyText"/>
        <w:jc w:val="both"/>
      </w:pPr>
      <w:r>
        <w:rPr>
          <w:bCs/>
          <w:b/>
        </w:rPr>
        <w:t xml:space="preserve">9.1.1.4</w:t>
      </w:r>
      <w:r>
        <w:t xml:space="preserve"> </w:t>
      </w:r>
      <w:r>
        <w:t xml:space="preserve">Budget variance analysis.</w:t>
      </w:r>
    </w:p>
    <w:p>
      <w:pPr>
        <w:pStyle w:val="BodyText"/>
        <w:jc w:val="both"/>
      </w:pPr>
      <w:r>
        <w:rPr>
          <w:bCs/>
          <w:b/>
        </w:rPr>
        <w:t xml:space="preserve">9.1.2</w:t>
      </w:r>
      <w:r>
        <w:t xml:space="preserve"> </w:t>
      </w:r>
      <w:r>
        <w:t xml:space="preserve">Reports shall be submitted by the 15th of the following month.</w:t>
      </w:r>
    </w:p>
    <w:p>
      <w:pPr>
        <w:pStyle w:val="BodyText"/>
        <w:jc w:val="both"/>
      </w:pPr>
      <w:r>
        <w:rPr>
          <w:bCs/>
          <w:b/>
        </w:rPr>
        <w:t xml:space="preserve">9.1.3</w:t>
      </w:r>
      <w:r>
        <w:t xml:space="preserve"> </w:t>
      </w:r>
      <w:r>
        <w:t xml:space="preserve">No person shall submit inaccurate reports.</w:t>
      </w:r>
    </w:p>
    <w:p>
      <w:pPr>
        <w:pStyle w:val="BodyText"/>
        <w:jc w:val="both"/>
      </w:pPr>
      <w:r>
        <w:rPr>
          <w:bCs/>
          <w:b/>
        </w:rPr>
        <w:t xml:space="preserve">9.2 Annual Reports</w:t>
      </w:r>
    </w:p>
    <w:p>
      <w:pPr>
        <w:pStyle w:val="BodyText"/>
        <w:jc w:val="both"/>
      </w:pPr>
      <w:r>
        <w:rPr>
          <w:bCs/>
          <w:b/>
        </w:rPr>
        <w:t xml:space="preserve">9.2.1</w:t>
      </w:r>
      <w:r>
        <w:t xml:space="preserve"> </w:t>
      </w:r>
      <w:r>
        <w:t xml:space="preserve">Annual financial reports shall be prepared for:</w:t>
      </w:r>
    </w:p>
    <w:p>
      <w:pPr>
        <w:pStyle w:val="BodyText"/>
        <w:jc w:val="both"/>
      </w:pPr>
      <w:r>
        <w:rPr>
          <w:bCs/>
          <w:b/>
        </w:rPr>
        <w:t xml:space="preserve">9.2.1.1</w:t>
      </w:r>
      <w:r>
        <w:t xml:space="preserve"> </w:t>
      </w:r>
      <w:r>
        <w:t xml:space="preserve">The Board of Trustees;</w:t>
      </w:r>
    </w:p>
    <w:p>
      <w:pPr>
        <w:pStyle w:val="BodyText"/>
        <w:jc w:val="both"/>
      </w:pPr>
      <w:r>
        <w:rPr>
          <w:bCs/>
          <w:b/>
        </w:rPr>
        <w:t xml:space="preserve">9.2.1.2</w:t>
      </w:r>
      <w:r>
        <w:t xml:space="preserve"> </w:t>
      </w:r>
      <w:r>
        <w:t xml:space="preserve">The University Senate;</w:t>
      </w:r>
    </w:p>
    <w:p>
      <w:pPr>
        <w:pStyle w:val="BodyText"/>
        <w:jc w:val="both"/>
      </w:pPr>
      <w:r>
        <w:rPr>
          <w:bCs/>
          <w:b/>
        </w:rPr>
        <w:t xml:space="preserve">9.2.1.3</w:t>
      </w:r>
      <w:r>
        <w:t xml:space="preserve"> </w:t>
      </w:r>
      <w:r>
        <w:t xml:space="preserve">External auditors;</w:t>
      </w:r>
    </w:p>
    <w:p>
      <w:pPr>
        <w:pStyle w:val="BodyText"/>
        <w:jc w:val="both"/>
      </w:pPr>
      <w:r>
        <w:rPr>
          <w:bCs/>
          <w:b/>
        </w:rPr>
        <w:t xml:space="preserve">9.2.1.4</w:t>
      </w:r>
      <w:r>
        <w:t xml:space="preserve"> </w:t>
      </w:r>
      <w:r>
        <w:t xml:space="preserve">Regulatory bodies.</w:t>
      </w:r>
    </w:p>
    <w:p>
      <w:pPr>
        <w:pStyle w:val="BodyText"/>
        <w:jc w:val="both"/>
      </w:pPr>
      <w:r>
        <w:rPr>
          <w:bCs/>
          <w:b/>
        </w:rPr>
        <w:t xml:space="preserve">9.2.2</w:t>
      </w:r>
      <w:r>
        <w:t xml:space="preserve"> </w:t>
      </w:r>
      <w:r>
        <w:t xml:space="preserve">No person shall submit inaccurate annual reports.</w:t>
      </w:r>
    </w:p>
    <w:bookmarkEnd w:id="46"/>
    <w:bookmarkStart w:id="47" w:name="enforcement-1"/>
    <w:p>
      <w:pPr>
        <w:pStyle w:val="Heading2"/>
      </w:pPr>
      <w:r>
        <w:t xml:space="preserve">10.0 Enforcement</w:t>
      </w:r>
    </w:p>
    <w:p>
      <w:pPr>
        <w:pStyle w:val="FirstParagraph"/>
        <w:jc w:val="both"/>
      </w:pPr>
      <w:r>
        <w:rPr>
          <w:bCs/>
          <w:b/>
        </w:rPr>
        <w:t xml:space="preserve">10.1</w:t>
      </w:r>
      <w:r>
        <w:t xml:space="preserve"> </w:t>
      </w:r>
      <w:r>
        <w:t xml:space="preserve">No person shall violate any provision of this Policy.</w:t>
      </w:r>
    </w:p>
    <w:p>
      <w:pPr>
        <w:pStyle w:val="BodyText"/>
        <w:jc w:val="both"/>
      </w:pPr>
      <w:r>
        <w:rPr>
          <w:bCs/>
          <w:b/>
        </w:rPr>
        <w:t xml:space="preserve">10.2</w:t>
      </w:r>
      <w:r>
        <w:t xml:space="preserve"> </w:t>
      </w:r>
      <w:r>
        <w:t xml:space="preserve">Violation of this Policy shall result in disciplinary action in accordance with applicable University policies.</w:t>
      </w:r>
    </w:p>
    <w:p>
      <w:pPr>
        <w:pStyle w:val="BodyText"/>
        <w:jc w:val="both"/>
      </w:pPr>
      <w:r>
        <w:rPr>
          <w:bCs/>
          <w:b/>
        </w:rPr>
        <w:t xml:space="preserve">10.3</w:t>
      </w:r>
      <w:r>
        <w:t xml:space="preserve"> </w:t>
      </w:r>
      <w:r>
        <w:t xml:space="preserve">The Deputy Vice-Chancellor, Administration &amp; Finance shall ensure compliance with this Policy.</w:t>
      </w:r>
    </w:p>
    <w:bookmarkEnd w:id="47"/>
    <w:bookmarkStart w:id="48" w:name="related-documents-1"/>
    <w:p>
      <w:pPr>
        <w:pStyle w:val="Heading2"/>
      </w:pPr>
      <w:r>
        <w:t xml:space="preserve">11.0 Related Documents</w:t>
      </w:r>
    </w:p>
    <w:p>
      <w:pPr>
        <w:pStyle w:val="FirstParagraph"/>
        <w:jc w:val="both"/>
      </w:pPr>
      <w:r>
        <w:rPr>
          <w:bCs/>
          <w:b/>
        </w:rPr>
        <w:t xml:space="preserve">11.1</w:t>
      </w:r>
      <w:r>
        <w:t xml:space="preserve"> </w:t>
      </w:r>
      <w:r>
        <w:t xml:space="preserve">Budgeting Policy (OPS-003)</w:t>
      </w:r>
    </w:p>
    <w:p>
      <w:pPr>
        <w:pStyle w:val="BodyText"/>
        <w:jc w:val="both"/>
      </w:pPr>
      <w:r>
        <w:rPr>
          <w:bCs/>
          <w:b/>
        </w:rPr>
        <w:t xml:space="preserve">11.2</w:t>
      </w:r>
      <w:r>
        <w:t xml:space="preserve"> </w:t>
      </w:r>
      <w:r>
        <w:t xml:space="preserve">Procurement Policy (OPS-004)</w:t>
      </w:r>
    </w:p>
    <w:bookmarkEnd w:id="48"/>
    <w:bookmarkStart w:id="49" w:name="effective-date-1"/>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pStyle w:val="BodyText"/>
        <w:jc w:val="both"/>
      </w:pPr>
      <w:r>
        <w:rPr>
          <w:iCs/>
          <w:i/>
        </w:rPr>
        <w:t xml:space="preserve">End of AMIU-OPS-002</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OPS-003: Budgeting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3 of 27</w:t>
            </w:r>
          </w:p>
          <w:p>
            <w:pPr>
              <w:spacing w:before="0" w:after="60"/>
              <w:suppressAutoHyphens/>
            </w:pPr>
            <w:r>
              <w:rPr>
                <w:rFonts w:ascii="Fraunces Black" w:hAnsi="Fraunces Black"/>
                <w:color w:val="B08625"/>
                <w:b/>
                <w:sz w:val="72"/>
              </w:rPr>
              <w:t>OPS-003</w:t>
            </w:r>
          </w:p>
          <w:p>
            <w:pPr>
              <w:spacing w:before="120" w:after="80"/>
              <w:suppressAutoHyphens/>
            </w:pPr>
            <w:r>
              <w:rPr>
                <w:rFonts w:ascii="Fraunces Black" w:hAnsi="Fraunces Black"/>
                <w:color w:val="FFFFFF"/>
                <w:b/>
                <w:sz w:val="84"/>
              </w:rPr>
              <w:t>Budgeting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“A six-month planning cycle, from department requests in August to Board approval in December, so no fiscal year starts without a budget.”</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Budget Process</w:t>
            </w:r>
          </w:p>
          <w:p>
            <w:pPr>
              <w:spacing w:before="0" w:after="90"/>
              <w:suppressAutoHyphens/>
            </w:pPr>
            <w:r>
              <w:rPr>
                <w:rFonts w:ascii="Archivo SemiBold" w:hAnsi="Archivo SemiBold"/>
                <w:color w:val="B08625"/>
                <w:b/>
                <w:sz w:val="17"/>
              </w:rPr>
              <w:t>6.0 </w:t>
            </w:r>
            <w:r>
              <w:rPr>
                <w:rFonts w:ascii="Archivo" w:hAnsi="Archivo"/>
                <w:color w:val="FFFFFF"/>
                <w:sz w:val="16"/>
              </w:rPr>
              <w:t>Budget Monitoring</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49"/>
    <w:bookmarkStart w:id="50" w:name="ops-003-budgeting-policy"/>
    <w:p>
      <w:pPr>
        <w:pStyle w:val="Heading2"/>
      </w:pPr>
      <w:r>
        <w:t xml:space="preserve">OPS-003: Budgeting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OPS-003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14, Section 14.1</w:t>
            </w:r>
          </w:p>
        </w:tc>
      </w:tr>
    </w:tbl>
    <w:bookmarkEnd w:id="50"/>
    <w:bookmarkStart w:id="51" w:name="purpose-2"/>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budget development, approval, monitoring, and reporting process for Al-Mulk International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Fiscal accountability and transparency in all budgetary matters;</w:t>
      </w:r>
    </w:p>
    <w:p>
      <w:pPr>
        <w:pStyle w:val="BodyText"/>
        <w:jc w:val="both"/>
      </w:pPr>
      <w:r>
        <w:rPr>
          <w:bCs/>
          <w:b/>
        </w:rPr>
        <w:t xml:space="preserve">1.2.2</w:t>
      </w:r>
      <w:r>
        <w:t xml:space="preserve"> </w:t>
      </w:r>
      <w:r>
        <w:t xml:space="preserve">Resource allocation aligned with the University’s strategic priorities and mission;</w:t>
      </w:r>
    </w:p>
    <w:p>
      <w:pPr>
        <w:pStyle w:val="BodyText"/>
        <w:jc w:val="both"/>
      </w:pPr>
      <w:r>
        <w:rPr>
          <w:bCs/>
          <w:b/>
        </w:rPr>
        <w:t xml:space="preserve">1.2.3</w:t>
      </w:r>
      <w:r>
        <w:t xml:space="preserve"> </w:t>
      </w:r>
      <w:r>
        <w:t xml:space="preserve">That no person makes unauthorized budget decisions or expenditures;</w:t>
      </w:r>
    </w:p>
    <w:p>
      <w:pPr>
        <w:pStyle w:val="BodyText"/>
        <w:jc w:val="both"/>
      </w:pPr>
      <w:r>
        <w:rPr>
          <w:bCs/>
          <w:b/>
        </w:rPr>
        <w:t xml:space="preserve">1.2.4</w:t>
      </w:r>
      <w:r>
        <w:t xml:space="preserve"> </w:t>
      </w:r>
      <w:r>
        <w:t xml:space="preserve">That all expenditures are within approved budgets;</w:t>
      </w:r>
    </w:p>
    <w:p>
      <w:pPr>
        <w:pStyle w:val="BodyText"/>
        <w:jc w:val="both"/>
      </w:pPr>
      <w:r>
        <w:rPr>
          <w:bCs/>
          <w:b/>
        </w:rPr>
        <w:t xml:space="preserve">1.2.5</w:t>
      </w:r>
      <w:r>
        <w:t xml:space="preserve"> </w:t>
      </w:r>
      <w:r>
        <w:t xml:space="preserve">That budget variances are identified and addressed promptly.</w:t>
      </w:r>
    </w:p>
    <w:bookmarkEnd w:id="51"/>
    <w:bookmarkStart w:id="52" w:name="scope-2"/>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 including all academic and administrative units;</w:t>
      </w:r>
    </w:p>
    <w:p>
      <w:pPr>
        <w:pStyle w:val="BodyText"/>
        <w:jc w:val="both"/>
      </w:pPr>
      <w:r>
        <w:rPr>
          <w:bCs/>
          <w:b/>
        </w:rPr>
        <w:t xml:space="preserve">2.1.2</w:t>
      </w:r>
      <w:r>
        <w:t xml:space="preserve"> </w:t>
      </w:r>
      <w:r>
        <w:t xml:space="preserve">All budget decisions and allocations;</w:t>
      </w:r>
    </w:p>
    <w:p>
      <w:pPr>
        <w:pStyle w:val="BodyText"/>
        <w:jc w:val="both"/>
      </w:pPr>
      <w:r>
        <w:rPr>
          <w:bCs/>
          <w:b/>
        </w:rPr>
        <w:t xml:space="preserve">2.1.3</w:t>
      </w:r>
      <w:r>
        <w:t xml:space="preserve"> </w:t>
      </w:r>
      <w:r>
        <w:t xml:space="preserve">All personnel authorized to manage budgets;</w:t>
      </w:r>
    </w:p>
    <w:p>
      <w:pPr>
        <w:pStyle w:val="BodyText"/>
        <w:jc w:val="both"/>
      </w:pPr>
      <w:r>
        <w:rPr>
          <w:bCs/>
          <w:b/>
        </w:rPr>
        <w:t xml:space="preserve">2.1.4</w:t>
      </w:r>
      <w:r>
        <w:t xml:space="preserve"> </w:t>
      </w:r>
      <w:r>
        <w:t xml:space="preserve">Any person acting on behalf of the University in budget matters.</w:t>
      </w:r>
    </w:p>
    <w:p>
      <w:pPr>
        <w:pStyle w:val="BodyText"/>
        <w:jc w:val="both"/>
      </w:pPr>
      <w:r>
        <w:rPr>
          <w:bCs/>
          <w:b/>
        </w:rPr>
        <w:t xml:space="preserve">2.2</w:t>
      </w:r>
      <w:r>
        <w:t xml:space="preserve"> </w:t>
      </w:r>
      <w:r>
        <w:t xml:space="preserve">No person is exempt from the requirements of this Policy.</w:t>
      </w:r>
    </w:p>
    <w:bookmarkEnd w:id="52"/>
    <w:bookmarkStart w:id="53" w:name="definitions-2"/>
    <w:p>
      <w:pPr>
        <w:pStyle w:val="Heading2"/>
      </w:pPr>
      <w:r>
        <w:t xml:space="preserve">3.0 Definitions</w:t>
      </w:r>
    </w:p>
    <w:p>
      <w:pPr>
        <w:pStyle w:val="FirstParagraph"/>
        <w:jc w:val="both"/>
      </w:pPr>
      <w:r>
        <w:rPr>
          <w:bCs/>
          <w:b/>
        </w:rPr>
        <w:t xml:space="preserve">3.1 Budget.</w:t>
      </w:r>
      <w:r>
        <w:t xml:space="preserve"> </w:t>
      </w:r>
      <w:r>
        <w:t xml:space="preserve">The financial plan for the fiscal year, detailing expected revenue and authorized expenditures.</w:t>
      </w:r>
    </w:p>
    <w:p>
      <w:pPr>
        <w:pStyle w:val="BodyText"/>
        <w:jc w:val="both"/>
      </w:pPr>
      <w:r>
        <w:rPr>
          <w:bCs/>
          <w:b/>
        </w:rPr>
        <w:t xml:space="preserve">3.2 Fiscal Year.</w:t>
      </w:r>
      <w:r>
        <w:t xml:space="preserve"> </w:t>
      </w:r>
      <w:r>
        <w:t xml:space="preserve">The period from 1 January to 31 December.</w:t>
      </w:r>
    </w:p>
    <w:p>
      <w:pPr>
        <w:pStyle w:val="BodyText"/>
        <w:jc w:val="both"/>
      </w:pPr>
      <w:r>
        <w:rPr>
          <w:bCs/>
          <w:b/>
        </w:rPr>
        <w:t xml:space="preserve">3.3 Budget Variance.</w:t>
      </w:r>
      <w:r>
        <w:t xml:space="preserve"> </w:t>
      </w:r>
      <w:r>
        <w:t xml:space="preserve">The difference between budgeted and actual amounts.</w:t>
      </w:r>
    </w:p>
    <w:p>
      <w:pPr>
        <w:pStyle w:val="BodyText"/>
        <w:jc w:val="both"/>
      </w:pPr>
      <w:r>
        <w:rPr>
          <w:bCs/>
          <w:b/>
        </w:rPr>
        <w:t xml:space="preserve">3.4 Budget Adjustment.</w:t>
      </w:r>
      <w:r>
        <w:t xml:space="preserve"> </w:t>
      </w:r>
      <w:r>
        <w:t xml:space="preserve">A change to the approved budget.</w:t>
      </w:r>
    </w:p>
    <w:p>
      <w:pPr>
        <w:pStyle w:val="BodyText"/>
        <w:jc w:val="both"/>
      </w:pPr>
      <w:r>
        <w:rPr>
          <w:bCs/>
          <w:b/>
        </w:rPr>
        <w:t xml:space="preserve">3.5 Operating Budget.</w:t>
      </w:r>
      <w:r>
        <w:t xml:space="preserve"> </w:t>
      </w:r>
      <w:r>
        <w:t xml:space="preserve">The budget for day-to-day operations.</w:t>
      </w:r>
    </w:p>
    <w:p>
      <w:pPr>
        <w:pStyle w:val="BodyText"/>
        <w:jc w:val="both"/>
      </w:pPr>
      <w:r>
        <w:rPr>
          <w:bCs/>
          <w:b/>
        </w:rPr>
        <w:t xml:space="preserve">3.6 Capital Budget.</w:t>
      </w:r>
      <w:r>
        <w:t xml:space="preserve"> </w:t>
      </w:r>
      <w:r>
        <w:t xml:space="preserve">The budget for capital expenditures.</w:t>
      </w:r>
    </w:p>
    <w:bookmarkEnd w:id="53"/>
    <w:bookmarkStart w:id="54" w:name="policy-statement-2"/>
    <w:p>
      <w:pPr>
        <w:pStyle w:val="Heading2"/>
      </w:pPr>
      <w:r>
        <w:t xml:space="preserve">4.0 Policy Statement</w:t>
      </w:r>
    </w:p>
    <w:p>
      <w:pPr>
        <w:pStyle w:val="FirstParagraph"/>
        <w:jc w:val="both"/>
      </w:pPr>
      <w:r>
        <w:rPr>
          <w:bCs/>
          <w:b/>
        </w:rPr>
        <w:t xml:space="preserve">4.1</w:t>
      </w:r>
      <w:r>
        <w:t xml:space="preserve"> </w:t>
      </w:r>
      <w:r>
        <w:t xml:space="preserve">The University shall maintain a formal budgeting process.</w:t>
      </w:r>
    </w:p>
    <w:p>
      <w:pPr>
        <w:pStyle w:val="BodyText"/>
        <w:jc w:val="both"/>
      </w:pPr>
      <w:r>
        <w:rPr>
          <w:bCs/>
          <w:b/>
        </w:rPr>
        <w:t xml:space="preserve">4.2</w:t>
      </w:r>
      <w:r>
        <w:t xml:space="preserve"> </w:t>
      </w:r>
      <w:r>
        <w:t xml:space="preserve">No person shall spend funds outside the approved budget.</w:t>
      </w:r>
    </w:p>
    <w:p>
      <w:pPr>
        <w:pStyle w:val="BodyText"/>
        <w:jc w:val="both"/>
      </w:pPr>
      <w:r>
        <w:rPr>
          <w:bCs/>
          <w:b/>
        </w:rPr>
        <w:t xml:space="preserve">4.3</w:t>
      </w:r>
      <w:r>
        <w:t xml:space="preserve"> </w:t>
      </w:r>
      <w:r>
        <w:t xml:space="preserve">No person shall make unauthorized budget adjustments.</w:t>
      </w:r>
    </w:p>
    <w:p>
      <w:pPr>
        <w:pStyle w:val="BodyText"/>
        <w:jc w:val="both"/>
      </w:pPr>
      <w:r>
        <w:rPr>
          <w:bCs/>
          <w:b/>
        </w:rPr>
        <w:t xml:space="preserve">4.4</w:t>
      </w:r>
      <w:r>
        <w:t xml:space="preserve"> </w:t>
      </w:r>
      <w:r>
        <w:t xml:space="preserve">All budget decisions shall align with the University’s strategic priorities.</w:t>
      </w:r>
    </w:p>
    <w:bookmarkEnd w:id="54"/>
    <w:bookmarkStart w:id="55" w:name="budget-process"/>
    <w:p>
      <w:pPr>
        <w:pStyle w:val="Heading2"/>
      </w:pPr>
      <w:r>
        <w:t xml:space="preserve">5.0 Budget Process</w:t>
      </w:r>
    </w:p>
    <w:p>
      <w:pPr>
        <w:pStyle w:val="FirstParagraph"/>
        <w:jc w:val="both"/>
      </w:pPr>
      <w:r>
        <w:rPr>
          <w:bCs/>
          <w:b/>
        </w:rPr>
        <w:t xml:space="preserve">5.1 Budget Planning Cycle</w:t>
      </w:r>
    </w:p>
    <w:p>
      <w:pPr>
        <w:pStyle w:val="BodyText"/>
        <w:jc w:val="both"/>
      </w:pPr>
      <w:r>
        <w:rPr>
          <w:bCs/>
          <w:b/>
        </w:rPr>
        <w:t xml:space="preserve">5.1.1</w:t>
      </w:r>
      <w:r>
        <w:t xml:space="preserve"> </w:t>
      </w:r>
      <w:r>
        <w:t xml:space="preserve">The budget cycle shall begin six months before the fiscal year (1 July).</w:t>
      </w:r>
    </w:p>
    <w:p>
      <w:pPr>
        <w:pStyle w:val="BodyText"/>
        <w:jc w:val="both"/>
      </w:pPr>
      <w:r>
        <w:rPr>
          <w:bCs/>
          <w:b/>
        </w:rPr>
        <w:t xml:space="preserve">5.1.2</w:t>
      </w:r>
      <w:r>
        <w:t xml:space="preserve"> </w:t>
      </w:r>
      <w:r>
        <w:t xml:space="preserve">Departments shall submit budget requests by 1 August.</w:t>
      </w:r>
    </w:p>
    <w:p>
      <w:pPr>
        <w:pStyle w:val="BodyText"/>
        <w:jc w:val="both"/>
      </w:pPr>
      <w:r>
        <w:rPr>
          <w:bCs/>
          <w:b/>
        </w:rPr>
        <w:t xml:space="preserve">5.1.3</w:t>
      </w:r>
      <w:r>
        <w:t xml:space="preserve"> </w:t>
      </w:r>
      <w:r>
        <w:t xml:space="preserve">The Office of Finance shall consolidate requests by 1 September.</w:t>
      </w:r>
    </w:p>
    <w:p>
      <w:pPr>
        <w:pStyle w:val="BodyText"/>
        <w:jc w:val="both"/>
      </w:pPr>
      <w:r>
        <w:rPr>
          <w:bCs/>
          <w:b/>
        </w:rPr>
        <w:t xml:space="preserve">5.1.4</w:t>
      </w:r>
      <w:r>
        <w:t xml:space="preserve"> </w:t>
      </w:r>
      <w:r>
        <w:t xml:space="preserve">The draft budget shall be presented to the Board by 1 November.</w:t>
      </w:r>
    </w:p>
    <w:p>
      <w:pPr>
        <w:pStyle w:val="BodyText"/>
        <w:jc w:val="both"/>
      </w:pPr>
      <w:r>
        <w:rPr>
          <w:bCs/>
          <w:b/>
        </w:rPr>
        <w:t xml:space="preserve">5.1.5</w:t>
      </w:r>
      <w:r>
        <w:t xml:space="preserve"> </w:t>
      </w:r>
      <w:r>
        <w:t xml:space="preserve">The budget shall be approved by 1 December.</w:t>
      </w:r>
    </w:p>
    <w:p>
      <w:pPr>
        <w:pStyle w:val="BodyText"/>
        <w:jc w:val="both"/>
      </w:pPr>
      <w:r>
        <w:rPr>
          <w:bCs/>
          <w:b/>
        </w:rPr>
        <w:t xml:space="preserve">5.1.6</w:t>
      </w:r>
      <w:r>
        <w:t xml:space="preserve"> </w:t>
      </w:r>
      <w:r>
        <w:t xml:space="preserve">The budget shall take effect on 1 January.</w:t>
      </w:r>
    </w:p>
    <w:p>
      <w:pPr>
        <w:pStyle w:val="BodyText"/>
        <w:jc w:val="both"/>
      </w:pPr>
      <w:r>
        <w:rPr>
          <w:bCs/>
          <w:b/>
        </w:rPr>
        <w:t xml:space="preserve">5.2 Budget Development</w:t>
      </w:r>
    </w:p>
    <w:p>
      <w:pPr>
        <w:pStyle w:val="BodyText"/>
        <w:jc w:val="both"/>
      </w:pPr>
      <w:r>
        <w:rPr>
          <w:bCs/>
          <w:b/>
        </w:rPr>
        <w:t xml:space="preserve">5.2.1</w:t>
      </w:r>
      <w:r>
        <w:t xml:space="preserve"> </w:t>
      </w:r>
      <w:r>
        <w:t xml:space="preserve">The Deputy Vice-Chancellor, Administration &amp; Finance shall oversee budget development.</w:t>
      </w:r>
    </w:p>
    <w:p>
      <w:pPr>
        <w:pStyle w:val="BodyText"/>
        <w:jc w:val="both"/>
      </w:pPr>
      <w:r>
        <w:rPr>
          <w:bCs/>
          <w:b/>
        </w:rPr>
        <w:t xml:space="preserve">5.2.2</w:t>
      </w:r>
      <w:r>
        <w:t xml:space="preserve"> </w:t>
      </w:r>
      <w:r>
        <w:t xml:space="preserve">Department heads shall submit budget requests, including:</w:t>
      </w:r>
    </w:p>
    <w:p>
      <w:pPr>
        <w:pStyle w:val="BodyText"/>
        <w:jc w:val="both"/>
      </w:pPr>
      <w:r>
        <w:rPr>
          <w:bCs/>
          <w:b/>
        </w:rPr>
        <w:t xml:space="preserve">5.2.2.1</w:t>
      </w:r>
      <w:r>
        <w:t xml:space="preserve"> </w:t>
      </w:r>
      <w:r>
        <w:t xml:space="preserve">Prior year actuals;</w:t>
      </w:r>
    </w:p>
    <w:p>
      <w:pPr>
        <w:pStyle w:val="BodyText"/>
        <w:jc w:val="both"/>
      </w:pPr>
      <w:r>
        <w:rPr>
          <w:bCs/>
          <w:b/>
        </w:rPr>
        <w:t xml:space="preserve">5.2.2.2</w:t>
      </w:r>
      <w:r>
        <w:t xml:space="preserve"> </w:t>
      </w:r>
      <w:r>
        <w:t xml:space="preserve">Current year projections;</w:t>
      </w:r>
    </w:p>
    <w:p>
      <w:pPr>
        <w:pStyle w:val="BodyText"/>
        <w:jc w:val="both"/>
      </w:pPr>
      <w:r>
        <w:rPr>
          <w:bCs/>
          <w:b/>
        </w:rPr>
        <w:t xml:space="preserve">5.2.2.3</w:t>
      </w:r>
      <w:r>
        <w:t xml:space="preserve"> </w:t>
      </w:r>
      <w:r>
        <w:t xml:space="preserve">Justification for requested amounts;</w:t>
      </w:r>
    </w:p>
    <w:p>
      <w:pPr>
        <w:pStyle w:val="BodyText"/>
        <w:jc w:val="both"/>
      </w:pPr>
      <w:r>
        <w:rPr>
          <w:bCs/>
          <w:b/>
        </w:rPr>
        <w:t xml:space="preserve">5.2.2.4</w:t>
      </w:r>
      <w:r>
        <w:t xml:space="preserve"> </w:t>
      </w:r>
      <w:r>
        <w:t xml:space="preserve">Strategic priorities and goals.</w:t>
      </w:r>
    </w:p>
    <w:p>
      <w:pPr>
        <w:pStyle w:val="BodyText"/>
        <w:jc w:val="both"/>
      </w:pPr>
      <w:r>
        <w:rPr>
          <w:bCs/>
          <w:b/>
        </w:rPr>
        <w:t xml:space="preserve">5.2.3</w:t>
      </w:r>
      <w:r>
        <w:t xml:space="preserve"> </w:t>
      </w:r>
      <w:r>
        <w:t xml:space="preserve">The Office of Finance shall review requests for completeness.</w:t>
      </w:r>
    </w:p>
    <w:p>
      <w:pPr>
        <w:pStyle w:val="BodyText"/>
        <w:jc w:val="both"/>
      </w:pPr>
      <w:r>
        <w:rPr>
          <w:bCs/>
          <w:b/>
        </w:rPr>
        <w:t xml:space="preserve">5.2.4</w:t>
      </w:r>
      <w:r>
        <w:t xml:space="preserve"> </w:t>
      </w:r>
      <w:r>
        <w:t xml:space="preserve">No person shall submit incomplete budget requests.</w:t>
      </w:r>
    </w:p>
    <w:p>
      <w:pPr>
        <w:pStyle w:val="BodyText"/>
        <w:jc w:val="both"/>
      </w:pPr>
      <w:r>
        <w:rPr>
          <w:bCs/>
          <w:b/>
        </w:rPr>
        <w:t xml:space="preserve">5.3 Budget Approval</w:t>
      </w:r>
    </w:p>
    <w:p>
      <w:pPr>
        <w:pStyle w:val="BodyText"/>
        <w:jc w:val="both"/>
      </w:pPr>
      <w:r>
        <w:rPr>
          <w:bCs/>
          <w:b/>
        </w:rPr>
        <w:t xml:space="preserve">5.3.1</w:t>
      </w:r>
      <w:r>
        <w:t xml:space="preserve"> </w:t>
      </w:r>
      <w:r>
        <w:t xml:space="preserve">The President &amp; Vice-Chancellor shall review the draft budget.</w:t>
      </w:r>
    </w:p>
    <w:p>
      <w:pPr>
        <w:pStyle w:val="BodyText"/>
        <w:jc w:val="both"/>
      </w:pPr>
      <w:r>
        <w:rPr>
          <w:bCs/>
          <w:b/>
        </w:rPr>
        <w:t xml:space="preserve">5.3.2</w:t>
      </w:r>
      <w:r>
        <w:t xml:space="preserve"> </w:t>
      </w:r>
      <w:r>
        <w:t xml:space="preserve">The budget shall be presented to the Board of Trustees.</w:t>
      </w:r>
    </w:p>
    <w:p>
      <w:pPr>
        <w:pStyle w:val="BodyText"/>
        <w:jc w:val="both"/>
      </w:pPr>
      <w:r>
        <w:rPr>
          <w:bCs/>
          <w:b/>
        </w:rPr>
        <w:t xml:space="preserve">5.3.3</w:t>
      </w:r>
      <w:r>
        <w:t xml:space="preserve"> </w:t>
      </w:r>
      <w:r>
        <w:t xml:space="preserve">The Board shall approve the budget by a majority vote.</w:t>
      </w:r>
    </w:p>
    <w:p>
      <w:pPr>
        <w:pStyle w:val="BodyText"/>
        <w:jc w:val="both"/>
      </w:pPr>
      <w:r>
        <w:rPr>
          <w:bCs/>
          <w:b/>
        </w:rPr>
        <w:t xml:space="preserve">5.3.4</w:t>
      </w:r>
      <w:r>
        <w:t xml:space="preserve"> </w:t>
      </w:r>
      <w:r>
        <w:t xml:space="preserve">No budget shall be implemented without Board approval.</w:t>
      </w:r>
    </w:p>
    <w:bookmarkEnd w:id="55"/>
    <w:bookmarkStart w:id="56" w:name="budget-monitoring"/>
    <w:p>
      <w:pPr>
        <w:pStyle w:val="Heading2"/>
      </w:pPr>
      <w:r>
        <w:t xml:space="preserve">6.0 Budget Monitoring</w:t>
      </w:r>
    </w:p>
    <w:p>
      <w:pPr>
        <w:pStyle w:val="FirstParagraph"/>
        <w:jc w:val="both"/>
      </w:pPr>
      <w:r>
        <w:rPr>
          <w:bCs/>
          <w:b/>
        </w:rPr>
        <w:t xml:space="preserve">6.1 Monthly Monitoring</w:t>
      </w:r>
    </w:p>
    <w:p>
      <w:pPr>
        <w:pStyle w:val="BodyText"/>
        <w:jc w:val="both"/>
      </w:pPr>
      <w:r>
        <w:rPr>
          <w:bCs/>
          <w:b/>
        </w:rPr>
        <w:t xml:space="preserve">6.1.1</w:t>
      </w:r>
      <w:r>
        <w:t xml:space="preserve"> </w:t>
      </w:r>
      <w:r>
        <w:t xml:space="preserve">Department heads shall monitor their budgets monthly.</w:t>
      </w:r>
    </w:p>
    <w:p>
      <w:pPr>
        <w:pStyle w:val="BodyText"/>
        <w:jc w:val="both"/>
      </w:pPr>
      <w:r>
        <w:rPr>
          <w:bCs/>
          <w:b/>
        </w:rPr>
        <w:t xml:space="preserve">6.1.2</w:t>
      </w:r>
      <w:r>
        <w:t xml:space="preserve"> </w:t>
      </w:r>
      <w:r>
        <w:t xml:space="preserve">The Office of Finance shall prepare variance reports.</w:t>
      </w:r>
    </w:p>
    <w:p>
      <w:pPr>
        <w:pStyle w:val="BodyText"/>
        <w:jc w:val="both"/>
      </w:pPr>
      <w:r>
        <w:rPr>
          <w:bCs/>
          <w:b/>
        </w:rPr>
        <w:t xml:space="preserve">6.1.3</w:t>
      </w:r>
      <w:r>
        <w:t xml:space="preserve"> </w:t>
      </w:r>
      <w:r>
        <w:t xml:space="preserve">Significant variances shall be investigated.</w:t>
      </w:r>
    </w:p>
    <w:p>
      <w:pPr>
        <w:pStyle w:val="BodyText"/>
        <w:jc w:val="both"/>
      </w:pPr>
      <w:r>
        <w:rPr>
          <w:bCs/>
          <w:b/>
        </w:rPr>
        <w:t xml:space="preserve">6.1.4</w:t>
      </w:r>
      <w:r>
        <w:t xml:space="preserve"> </w:t>
      </w:r>
      <w:r>
        <w:t xml:space="preserve">No person shall ignore budget variances.</w:t>
      </w:r>
    </w:p>
    <w:p>
      <w:pPr>
        <w:pStyle w:val="BodyText"/>
        <w:jc w:val="both"/>
      </w:pPr>
      <w:r>
        <w:rPr>
          <w:bCs/>
          <w:b/>
        </w:rPr>
        <w:t xml:space="preserve">6.2 Budget Adjustments</w:t>
      </w:r>
    </w:p>
    <w:p>
      <w:pPr>
        <w:pStyle w:val="BodyText"/>
        <w:jc w:val="both"/>
      </w:pPr>
      <w:r>
        <w:rPr>
          <w:bCs/>
          <w:b/>
        </w:rPr>
        <w:t xml:space="preserve">6.2.1</w:t>
      </w:r>
      <w:r>
        <w:t xml:space="preserve"> </w:t>
      </w:r>
      <w:r>
        <w:t xml:space="preserve">Budget adjustments shall be submitted to the Office of Finance.</w:t>
      </w:r>
    </w:p>
    <w:p>
      <w:pPr>
        <w:pStyle w:val="BodyText"/>
        <w:jc w:val="both"/>
      </w:pPr>
      <w:r>
        <w:rPr>
          <w:bCs/>
          <w:b/>
        </w:rPr>
        <w:t xml:space="preserve">6.2.2</w:t>
      </w:r>
      <w:r>
        <w:t xml:space="preserve"> </w:t>
      </w:r>
      <w:r>
        <w:t xml:space="preserve">Adjustments under $10,000: department head approval.</w:t>
      </w:r>
    </w:p>
    <w:p>
      <w:pPr>
        <w:pStyle w:val="BodyText"/>
        <w:jc w:val="both"/>
      </w:pPr>
      <w:r>
        <w:rPr>
          <w:bCs/>
          <w:b/>
        </w:rPr>
        <w:t xml:space="preserve">6.2.3</w:t>
      </w:r>
      <w:r>
        <w:t xml:space="preserve"> </w:t>
      </w:r>
      <w:r>
        <w:t xml:space="preserve">Adjustments $10,000–$50,000: DVC, Administration &amp; Finance approval.</w:t>
      </w:r>
    </w:p>
    <w:p>
      <w:pPr>
        <w:pStyle w:val="BodyText"/>
        <w:jc w:val="both"/>
      </w:pPr>
      <w:r>
        <w:rPr>
          <w:bCs/>
          <w:b/>
        </w:rPr>
        <w:t xml:space="preserve">6.2.4</w:t>
      </w:r>
      <w:r>
        <w:t xml:space="preserve"> </w:t>
      </w:r>
      <w:r>
        <w:t xml:space="preserve">Adjustments over $50,000: President &amp; Vice-Chancellor approval.</w:t>
      </w:r>
    </w:p>
    <w:p>
      <w:pPr>
        <w:pStyle w:val="BodyText"/>
        <w:jc w:val="both"/>
      </w:pPr>
      <w:r>
        <w:rPr>
          <w:bCs/>
          <w:b/>
        </w:rPr>
        <w:t xml:space="preserve">6.2.5</w:t>
      </w:r>
      <w:r>
        <w:t xml:space="preserve"> </w:t>
      </w:r>
      <w:r>
        <w:t xml:space="preserve">No person shall make unauthorized budget adjustments.</w:t>
      </w:r>
    </w:p>
    <w:p>
      <w:pPr>
        <w:pStyle w:val="BodyText"/>
        <w:jc w:val="both"/>
      </w:pPr>
      <w:r>
        <w:rPr>
          <w:bCs/>
          <w:b/>
        </w:rPr>
        <w:t xml:space="preserve">6.3 Year-End Close</w:t>
      </w:r>
    </w:p>
    <w:p>
      <w:pPr>
        <w:pStyle w:val="BodyText"/>
        <w:jc w:val="both"/>
      </w:pPr>
      <w:r>
        <w:rPr>
          <w:bCs/>
          <w:b/>
        </w:rPr>
        <w:t xml:space="preserve">6.3.1</w:t>
      </w:r>
      <w:r>
        <w:t xml:space="preserve"> </w:t>
      </w:r>
      <w:r>
        <w:t xml:space="preserve">The fiscal year shall close on 31 December.</w:t>
      </w:r>
    </w:p>
    <w:p>
      <w:pPr>
        <w:pStyle w:val="BodyText"/>
        <w:jc w:val="both"/>
      </w:pPr>
      <w:r>
        <w:rPr>
          <w:bCs/>
          <w:b/>
        </w:rPr>
        <w:t xml:space="preserve">6.3.2</w:t>
      </w:r>
      <w:r>
        <w:t xml:space="preserve"> </w:t>
      </w:r>
      <w:r>
        <w:t xml:space="preserve">Unused budget funds shall revert to the University’s general fund.</w:t>
      </w:r>
    </w:p>
    <w:p>
      <w:pPr>
        <w:pStyle w:val="BodyText"/>
        <w:jc w:val="both"/>
      </w:pPr>
      <w:r>
        <w:rPr>
          <w:bCs/>
          <w:b/>
        </w:rPr>
        <w:t xml:space="preserve">6.3.3</w:t>
      </w:r>
      <w:r>
        <w:t xml:space="preserve"> </w:t>
      </w:r>
      <w:r>
        <w:t xml:space="preserve">No person shall make unauthorized expenditures at year-end.</w:t>
      </w:r>
    </w:p>
    <w:bookmarkEnd w:id="56"/>
    <w:bookmarkStart w:id="57" w:name="enforcement-2"/>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 in accordance with applicable University policies.</w:t>
      </w:r>
    </w:p>
    <w:p>
      <w:pPr>
        <w:pStyle w:val="BodyText"/>
        <w:jc w:val="both"/>
      </w:pPr>
      <w:r>
        <w:rPr>
          <w:bCs/>
          <w:b/>
        </w:rPr>
        <w:t xml:space="preserve">7.3</w:t>
      </w:r>
      <w:r>
        <w:t xml:space="preserve"> </w:t>
      </w:r>
      <w:r>
        <w:t xml:space="preserve">The Deputy Vice-Chancellor, Administration &amp; Finance shall ensure compliance with this Policy.</w:t>
      </w:r>
    </w:p>
    <w:bookmarkEnd w:id="57"/>
    <w:bookmarkStart w:id="58" w:name="related-documents-2"/>
    <w:p>
      <w:pPr>
        <w:pStyle w:val="Heading2"/>
      </w:pPr>
      <w:r>
        <w:t xml:space="preserve">8.0 Related Documents</w:t>
      </w:r>
    </w:p>
    <w:p>
      <w:pPr>
        <w:pStyle w:val="FirstParagraph"/>
        <w:jc w:val="both"/>
      </w:pPr>
      <w:r>
        <w:rPr>
          <w:bCs/>
          <w:b/>
        </w:rPr>
        <w:t xml:space="preserve">8.1</w:t>
      </w:r>
      <w:r>
        <w:t xml:space="preserve"> </w:t>
      </w:r>
      <w:r>
        <w:t xml:space="preserve">Financial Model (OPS-001)</w:t>
      </w:r>
    </w:p>
    <w:bookmarkEnd w:id="58"/>
    <w:bookmarkStart w:id="59" w:name="effective-date-2"/>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AMIU-OPS-003</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OPS-004: Procurement Policy</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4 of 27</w:t>
            </w:r>
          </w:p>
          <w:p>
            <w:pPr>
              <w:spacing w:before="0" w:after="60"/>
              <w:suppressAutoHyphens/>
            </w:pPr>
            <w:r>
              <w:rPr>
                <w:rFonts w:ascii="Fraunces Black" w:hAnsi="Fraunces Black"/>
                <w:color w:val="B08625"/>
                <w:b/>
                <w:sz w:val="72"/>
              </w:rPr>
              <w:t>OPS-004</w:t>
            </w:r>
          </w:p>
          <w:p>
            <w:pPr>
              <w:spacing w:before="120" w:after="80"/>
              <w:suppressAutoHyphens/>
            </w:pPr>
            <w:r>
              <w:rPr>
                <w:rFonts w:ascii="Fraunces Black" w:hAnsi="Fraunces Black"/>
                <w:color w:val="FFFFFF"/>
                <w:b/>
                <w:sz w:val="84"/>
              </w:rPr>
              <w:t>Procurement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“Three quotes above $1,000, formal bidding above $25,000, and no contract signed by anyone without proper authority.”</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Purchasing Methods</w:t>
            </w:r>
          </w:p>
          <w:p>
            <w:pPr>
              <w:spacing w:before="0" w:after="90"/>
              <w:suppressAutoHyphens/>
            </w:pPr>
            <w:r>
              <w:rPr>
                <w:rFonts w:ascii="Archivo SemiBold" w:hAnsi="Archivo SemiBold"/>
                <w:color w:val="B08625"/>
                <w:b/>
                <w:sz w:val="17"/>
              </w:rPr>
              <w:t>6.0 </w:t>
            </w:r>
            <w:r>
              <w:rPr>
                <w:rFonts w:ascii="Archivo" w:hAnsi="Archivo"/>
                <w:color w:val="FFFFFF"/>
                <w:sz w:val="16"/>
              </w:rPr>
              <w:t>Vendor Selection</w:t>
            </w:r>
          </w:p>
          <w:p>
            <w:pPr>
              <w:spacing w:before="0" w:after="90"/>
              <w:suppressAutoHyphens/>
            </w:pPr>
            <w:r>
              <w:rPr>
                <w:rFonts w:ascii="Archivo SemiBold" w:hAnsi="Archivo SemiBold"/>
                <w:color w:val="B08625"/>
                <w:b/>
                <w:sz w:val="17"/>
              </w:rPr>
              <w:t>7.0 </w:t>
            </w:r>
            <w:r>
              <w:rPr>
                <w:rFonts w:ascii="Archivo" w:hAnsi="Archivo"/>
                <w:color w:val="FFFFFF"/>
                <w:sz w:val="16"/>
              </w:rPr>
              <w:t>Contract Management</w:t>
            </w:r>
          </w:p>
          <w:p>
            <w:pPr>
              <w:spacing w:before="0" w:after="90"/>
              <w:suppressAutoHyphens/>
            </w:pPr>
            <w:r>
              <w:rPr>
                <w:rFonts w:ascii="Archivo SemiBold" w:hAnsi="Archivo SemiBold"/>
                <w:color w:val="B08625"/>
                <w:b/>
                <w:sz w:val="17"/>
              </w:rPr>
              <w:t>8.0 </w:t>
            </w:r>
            <w:r>
              <w:rPr>
                <w:rFonts w:ascii="Archivo" w:hAnsi="Archivo"/>
                <w:color w:val="FFFFFF"/>
                <w:sz w:val="16"/>
              </w:rPr>
              <w:t>Conflict of Interest</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59"/>
    <w:bookmarkStart w:id="60" w:name="ops-004-procurement-policy"/>
    <w:p>
      <w:pPr>
        <w:pStyle w:val="Heading2"/>
      </w:pPr>
      <w:r>
        <w:t xml:space="preserve">OPS-004: Procurement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OPS-004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Procurement</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60"/>
    <w:bookmarkStart w:id="61" w:name="purpose-3"/>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purchasing procedures, bidding requirements, contract management, and vendor selection standards for Al-Mulk International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Ethical, transparent, and cost-effective procurement;</w:t>
      </w:r>
    </w:p>
    <w:p>
      <w:pPr>
        <w:pStyle w:val="BodyText"/>
        <w:jc w:val="both"/>
      </w:pPr>
      <w:r>
        <w:rPr>
          <w:bCs/>
          <w:b/>
        </w:rPr>
        <w:t xml:space="preserve">1.2.2</w:t>
      </w:r>
      <w:r>
        <w:t xml:space="preserve"> </w:t>
      </w:r>
      <w:r>
        <w:t xml:space="preserve">Compliance with all applicable laws and regulations;</w:t>
      </w:r>
    </w:p>
    <w:p>
      <w:pPr>
        <w:pStyle w:val="BodyText"/>
        <w:jc w:val="both"/>
      </w:pPr>
      <w:r>
        <w:rPr>
          <w:bCs/>
          <w:b/>
        </w:rPr>
        <w:t xml:space="preserve">1.2.3</w:t>
      </w:r>
      <w:r>
        <w:t xml:space="preserve"> </w:t>
      </w:r>
      <w:r>
        <w:t xml:space="preserve">That no person engages in fraudulent or unethical procurement practices;</w:t>
      </w:r>
    </w:p>
    <w:p>
      <w:pPr>
        <w:pStyle w:val="BodyText"/>
        <w:jc w:val="both"/>
      </w:pPr>
      <w:r>
        <w:rPr>
          <w:bCs/>
          <w:b/>
        </w:rPr>
        <w:t xml:space="preserve">1.2.4</w:t>
      </w:r>
      <w:r>
        <w:t xml:space="preserve"> </w:t>
      </w:r>
      <w:r>
        <w:t xml:space="preserve">That all procurement decisions are documented and accountable.</w:t>
      </w:r>
    </w:p>
    <w:bookmarkEnd w:id="61"/>
    <w:bookmarkStart w:id="62" w:name="scope-3"/>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procurement activities, regardless of funding source;</w:t>
      </w:r>
    </w:p>
    <w:p>
      <w:pPr>
        <w:pStyle w:val="BodyText"/>
        <w:jc w:val="both"/>
      </w:pPr>
      <w:r>
        <w:rPr>
          <w:bCs/>
          <w:b/>
        </w:rPr>
        <w:t xml:space="preserve">2.1.3</w:t>
      </w:r>
      <w:r>
        <w:t xml:space="preserve"> </w:t>
      </w:r>
      <w:r>
        <w:t xml:space="preserve">All vendors and suppliers;</w:t>
      </w:r>
    </w:p>
    <w:p>
      <w:pPr>
        <w:pStyle w:val="BodyText"/>
        <w:jc w:val="both"/>
      </w:pPr>
      <w:r>
        <w:rPr>
          <w:bCs/>
          <w:b/>
        </w:rPr>
        <w:t xml:space="preserve">2.1.4</w:t>
      </w:r>
      <w:r>
        <w:t xml:space="preserve"> </w:t>
      </w:r>
      <w:r>
        <w:t xml:space="preserve">Any person authorized to make purchases.</w:t>
      </w:r>
    </w:p>
    <w:p>
      <w:pPr>
        <w:pStyle w:val="BodyText"/>
        <w:jc w:val="both"/>
      </w:pPr>
      <w:r>
        <w:rPr>
          <w:bCs/>
          <w:b/>
        </w:rPr>
        <w:t xml:space="preserve">2.2</w:t>
      </w:r>
      <w:r>
        <w:t xml:space="preserve"> </w:t>
      </w:r>
      <w:r>
        <w:t xml:space="preserve">No person is exempt from the requirements of this Policy.</w:t>
      </w:r>
    </w:p>
    <w:bookmarkEnd w:id="62"/>
    <w:bookmarkStart w:id="63" w:name="definitions-3"/>
    <w:p>
      <w:pPr>
        <w:pStyle w:val="Heading2"/>
      </w:pPr>
      <w:r>
        <w:t xml:space="preserve">3.0 Definitions</w:t>
      </w:r>
    </w:p>
    <w:p>
      <w:pPr>
        <w:pStyle w:val="FirstParagraph"/>
        <w:jc w:val="both"/>
      </w:pPr>
      <w:r>
        <w:rPr>
          <w:bCs/>
          <w:b/>
        </w:rPr>
        <w:t xml:space="preserve">3.1 Procurement.</w:t>
      </w:r>
      <w:r>
        <w:t xml:space="preserve"> </w:t>
      </w:r>
      <w:r>
        <w:t xml:space="preserve">The process of acquiring goods and services.</w:t>
      </w:r>
    </w:p>
    <w:p>
      <w:pPr>
        <w:pStyle w:val="BodyText"/>
        <w:jc w:val="both"/>
      </w:pPr>
      <w:r>
        <w:rPr>
          <w:bCs/>
          <w:b/>
        </w:rPr>
        <w:t xml:space="preserve">3.2 Competitive Bidding.</w:t>
      </w:r>
      <w:r>
        <w:t xml:space="preserve"> </w:t>
      </w:r>
      <w:r>
        <w:t xml:space="preserve">The process of soliciting bids from multiple vendors.</w:t>
      </w:r>
    </w:p>
    <w:p>
      <w:pPr>
        <w:pStyle w:val="BodyText"/>
        <w:jc w:val="both"/>
      </w:pPr>
      <w:r>
        <w:rPr>
          <w:bCs/>
          <w:b/>
        </w:rPr>
        <w:t xml:space="preserve">3.3 Vendor.</w:t>
      </w:r>
      <w:r>
        <w:t xml:space="preserve"> </w:t>
      </w:r>
      <w:r>
        <w:t xml:space="preserve">A supplier of goods or services.</w:t>
      </w:r>
    </w:p>
    <w:p>
      <w:pPr>
        <w:pStyle w:val="BodyText"/>
        <w:jc w:val="both"/>
      </w:pPr>
      <w:r>
        <w:rPr>
          <w:bCs/>
          <w:b/>
        </w:rPr>
        <w:t xml:space="preserve">3.4 Contract.</w:t>
      </w:r>
      <w:r>
        <w:t xml:space="preserve"> </w:t>
      </w:r>
      <w:r>
        <w:t xml:space="preserve">A legally binding agreement with a vendor.</w:t>
      </w:r>
    </w:p>
    <w:p>
      <w:pPr>
        <w:pStyle w:val="BodyText"/>
        <w:jc w:val="both"/>
      </w:pPr>
      <w:r>
        <w:rPr>
          <w:bCs/>
          <w:b/>
        </w:rPr>
        <w:t xml:space="preserve">3.5 Purchase Order.</w:t>
      </w:r>
      <w:r>
        <w:t xml:space="preserve"> </w:t>
      </w:r>
      <w:r>
        <w:t xml:space="preserve">A document authorizing a purchase.</w:t>
      </w:r>
    </w:p>
    <w:p>
      <w:pPr>
        <w:pStyle w:val="BodyText"/>
        <w:jc w:val="both"/>
      </w:pPr>
      <w:r>
        <w:rPr>
          <w:bCs/>
          <w:b/>
        </w:rPr>
        <w:t xml:space="preserve">3.6 Sole-Source Procurement.</w:t>
      </w:r>
      <w:r>
        <w:t xml:space="preserve"> </w:t>
      </w:r>
      <w:r>
        <w:t xml:space="preserve">Procurement from a single vendor without competitive bidding.</w:t>
      </w:r>
    </w:p>
    <w:bookmarkEnd w:id="63"/>
    <w:bookmarkStart w:id="64" w:name="policy-statement-3"/>
    <w:p>
      <w:pPr>
        <w:pStyle w:val="Heading2"/>
      </w:pPr>
      <w:r>
        <w:t xml:space="preserve">4.0 Policy Statement</w:t>
      </w:r>
    </w:p>
    <w:p>
      <w:pPr>
        <w:pStyle w:val="FirstParagraph"/>
        <w:jc w:val="both"/>
      </w:pPr>
      <w:r>
        <w:rPr>
          <w:bCs/>
          <w:b/>
        </w:rPr>
        <w:t xml:space="preserve">4.1</w:t>
      </w:r>
      <w:r>
        <w:t xml:space="preserve"> </w:t>
      </w:r>
      <w:r>
        <w:t xml:space="preserve">All procurement shall follow the procedures defined in this policy.</w:t>
      </w:r>
    </w:p>
    <w:p>
      <w:pPr>
        <w:pStyle w:val="BodyText"/>
        <w:jc w:val="both"/>
      </w:pPr>
      <w:r>
        <w:rPr>
          <w:bCs/>
          <w:b/>
        </w:rPr>
        <w:t xml:space="preserve">4.2</w:t>
      </w:r>
      <w:r>
        <w:t xml:space="preserve"> </w:t>
      </w:r>
      <w:r>
        <w:t xml:space="preserve">No person shall make unauthorized purchases.</w:t>
      </w:r>
    </w:p>
    <w:p>
      <w:pPr>
        <w:pStyle w:val="BodyText"/>
        <w:jc w:val="both"/>
      </w:pPr>
      <w:r>
        <w:rPr>
          <w:bCs/>
          <w:b/>
        </w:rPr>
        <w:t xml:space="preserve">4.3</w:t>
      </w:r>
      <w:r>
        <w:t xml:space="preserve"> </w:t>
      </w:r>
      <w:r>
        <w:t xml:space="preserve">No person shall engage in fraudulent procurement practices.</w:t>
      </w:r>
    </w:p>
    <w:p>
      <w:pPr>
        <w:pStyle w:val="BodyText"/>
        <w:jc w:val="both"/>
      </w:pPr>
      <w:r>
        <w:rPr>
          <w:bCs/>
          <w:b/>
        </w:rPr>
        <w:t xml:space="preserve">4.4</w:t>
      </w:r>
      <w:r>
        <w:t xml:space="preserve"> </w:t>
      </w:r>
      <w:r>
        <w:t xml:space="preserve">All procurement shall be ethical, transparent, and cost-effective.</w:t>
      </w:r>
    </w:p>
    <w:bookmarkEnd w:id="64"/>
    <w:bookmarkStart w:id="65" w:name="purchasing-methods"/>
    <w:p>
      <w:pPr>
        <w:pStyle w:val="Heading2"/>
      </w:pPr>
      <w:r>
        <w:t xml:space="preserve">5.0 Purchasing Methods</w:t>
      </w:r>
    </w:p>
    <w:p>
      <w:pPr>
        <w:pStyle w:val="FirstParagraph"/>
        <w:jc w:val="both"/>
      </w:pPr>
      <w:r>
        <w:rPr>
          <w:bCs/>
          <w:b/>
        </w:rPr>
        <w:t xml:space="preserve">5.1 Small Purchases</w:t>
      </w:r>
    </w:p>
    <w:p>
      <w:pPr>
        <w:pStyle w:val="BodyText"/>
        <w:jc w:val="both"/>
      </w:pPr>
      <w:r>
        <w:rPr>
          <w:bCs/>
          <w:b/>
        </w:rPr>
        <w:t xml:space="preserve">5.1.1</w:t>
      </w:r>
      <w:r>
        <w:t xml:space="preserve"> </w:t>
      </w:r>
      <w:r>
        <w:t xml:space="preserve">Purchases under $1,000: direct purchase, subject to budget availability.</w:t>
      </w:r>
    </w:p>
    <w:p>
      <w:pPr>
        <w:pStyle w:val="BodyText"/>
        <w:jc w:val="both"/>
      </w:pPr>
      <w:r>
        <w:rPr>
          <w:bCs/>
          <w:b/>
        </w:rPr>
        <w:t xml:space="preserve">5.1.2</w:t>
      </w:r>
      <w:r>
        <w:t xml:space="preserve"> </w:t>
      </w:r>
      <w:r>
        <w:t xml:space="preserve">Purchases $1,000–$5,000: quotes from three vendors.</w:t>
      </w:r>
    </w:p>
    <w:p>
      <w:pPr>
        <w:pStyle w:val="BodyText"/>
        <w:jc w:val="both"/>
      </w:pPr>
      <w:r>
        <w:rPr>
          <w:bCs/>
          <w:b/>
        </w:rPr>
        <w:t xml:space="preserve">5.1.3</w:t>
      </w:r>
      <w:r>
        <w:t xml:space="preserve"> </w:t>
      </w:r>
      <w:r>
        <w:t xml:space="preserve">No person shall split purchases to avoid thresholds.</w:t>
      </w:r>
    </w:p>
    <w:p>
      <w:pPr>
        <w:pStyle w:val="BodyText"/>
        <w:jc w:val="both"/>
      </w:pPr>
      <w:r>
        <w:rPr>
          <w:bCs/>
          <w:b/>
        </w:rPr>
        <w:t xml:space="preserve">5.2 Medium Purchases</w:t>
      </w:r>
    </w:p>
    <w:p>
      <w:pPr>
        <w:pStyle w:val="BodyText"/>
        <w:jc w:val="both"/>
      </w:pPr>
      <w:r>
        <w:rPr>
          <w:bCs/>
          <w:b/>
        </w:rPr>
        <w:t xml:space="preserve">5.2.1</w:t>
      </w:r>
      <w:r>
        <w:t xml:space="preserve"> </w:t>
      </w:r>
      <w:r>
        <w:t xml:space="preserve">Purchases $5,000–$25,000: formal quotes from three vendors.</w:t>
      </w:r>
    </w:p>
    <w:p>
      <w:pPr>
        <w:pStyle w:val="BodyText"/>
        <w:jc w:val="both"/>
      </w:pPr>
      <w:r>
        <w:rPr>
          <w:bCs/>
          <w:b/>
        </w:rPr>
        <w:t xml:space="preserve">5.2.2</w:t>
      </w:r>
      <w:r>
        <w:t xml:space="preserve"> </w:t>
      </w:r>
      <w:r>
        <w:t xml:space="preserve">Evaluation criteria shall include price, quality, and service.</w:t>
      </w:r>
    </w:p>
    <w:p>
      <w:pPr>
        <w:pStyle w:val="BodyText"/>
        <w:jc w:val="both"/>
      </w:pPr>
      <w:r>
        <w:rPr>
          <w:bCs/>
          <w:b/>
        </w:rPr>
        <w:t xml:space="preserve">5.2.3</w:t>
      </w:r>
      <w:r>
        <w:t xml:space="preserve"> </w:t>
      </w:r>
      <w:r>
        <w:t xml:space="preserve">No person shall award contracts without proper evaluation.</w:t>
      </w:r>
    </w:p>
    <w:p>
      <w:pPr>
        <w:pStyle w:val="BodyText"/>
        <w:jc w:val="both"/>
      </w:pPr>
      <w:r>
        <w:rPr>
          <w:bCs/>
          <w:b/>
        </w:rPr>
        <w:t xml:space="preserve">5.3 Large Purchases</w:t>
      </w:r>
    </w:p>
    <w:p>
      <w:pPr>
        <w:pStyle w:val="BodyText"/>
        <w:jc w:val="both"/>
      </w:pPr>
      <w:r>
        <w:rPr>
          <w:bCs/>
          <w:b/>
        </w:rPr>
        <w:t xml:space="preserve">5.3.1</w:t>
      </w:r>
      <w:r>
        <w:t xml:space="preserve"> </w:t>
      </w:r>
      <w:r>
        <w:t xml:space="preserve">Purchases over $25,000: formal bidding process.</w:t>
      </w:r>
    </w:p>
    <w:p>
      <w:pPr>
        <w:pStyle w:val="BodyText"/>
        <w:jc w:val="both"/>
      </w:pPr>
      <w:r>
        <w:rPr>
          <w:bCs/>
          <w:b/>
        </w:rPr>
        <w:t xml:space="preserve">5.3.2</w:t>
      </w:r>
      <w:r>
        <w:t xml:space="preserve"> </w:t>
      </w:r>
      <w:r>
        <w:t xml:space="preserve">Bids shall be advertised publicly.</w:t>
      </w:r>
    </w:p>
    <w:p>
      <w:pPr>
        <w:pStyle w:val="BodyText"/>
        <w:jc w:val="both"/>
      </w:pPr>
      <w:r>
        <w:rPr>
          <w:bCs/>
          <w:b/>
        </w:rPr>
        <w:t xml:space="preserve">5.3.3</w:t>
      </w:r>
      <w:r>
        <w:t xml:space="preserve"> </w:t>
      </w:r>
      <w:r>
        <w:t xml:space="preserve">Evaluation criteria shall be published.</w:t>
      </w:r>
    </w:p>
    <w:p>
      <w:pPr>
        <w:pStyle w:val="BodyText"/>
        <w:jc w:val="both"/>
      </w:pPr>
      <w:r>
        <w:rPr>
          <w:bCs/>
          <w:b/>
        </w:rPr>
        <w:t xml:space="preserve">5.3.4</w:t>
      </w:r>
      <w:r>
        <w:t xml:space="preserve"> </w:t>
      </w:r>
      <w:r>
        <w:t xml:space="preserve">No person shall award contracts without competitive bidding.</w:t>
      </w:r>
    </w:p>
    <w:bookmarkEnd w:id="65"/>
    <w:bookmarkStart w:id="66" w:name="vendor-selection"/>
    <w:p>
      <w:pPr>
        <w:pStyle w:val="Heading2"/>
      </w:pPr>
      <w:r>
        <w:t xml:space="preserve">6.0 Vendor Selection</w:t>
      </w:r>
    </w:p>
    <w:p>
      <w:pPr>
        <w:pStyle w:val="FirstParagraph"/>
        <w:jc w:val="both"/>
      </w:pPr>
      <w:r>
        <w:rPr>
          <w:bCs/>
          <w:b/>
        </w:rPr>
        <w:t xml:space="preserve">6.1 Vendor Evaluation</w:t>
      </w:r>
    </w:p>
    <w:p>
      <w:pPr>
        <w:pStyle w:val="BodyText"/>
        <w:jc w:val="both"/>
      </w:pPr>
      <w:r>
        <w:rPr>
          <w:bCs/>
          <w:b/>
        </w:rPr>
        <w:t xml:space="preserve">6.1.1</w:t>
      </w:r>
      <w:r>
        <w:t xml:space="preserve"> </w:t>
      </w:r>
      <w:r>
        <w:t xml:space="preserve">Vendors shall be evaluated on:</w:t>
      </w:r>
    </w:p>
    <w:p>
      <w:pPr>
        <w:pStyle w:val="BodyText"/>
        <w:jc w:val="both"/>
      </w:pPr>
      <w:r>
        <w:rPr>
          <w:bCs/>
          <w:b/>
        </w:rPr>
        <w:t xml:space="preserve">6.1.1.1</w:t>
      </w:r>
      <w:r>
        <w:t xml:space="preserve"> </w:t>
      </w:r>
      <w:r>
        <w:t xml:space="preserve">Price;</w:t>
      </w:r>
    </w:p>
    <w:p>
      <w:pPr>
        <w:pStyle w:val="BodyText"/>
        <w:jc w:val="both"/>
      </w:pPr>
      <w:r>
        <w:rPr>
          <w:bCs/>
          <w:b/>
        </w:rPr>
        <w:t xml:space="preserve">6.1.1.2</w:t>
      </w:r>
      <w:r>
        <w:t xml:space="preserve"> </w:t>
      </w:r>
      <w:r>
        <w:t xml:space="preserve">Quality;</w:t>
      </w:r>
    </w:p>
    <w:p>
      <w:pPr>
        <w:pStyle w:val="BodyText"/>
        <w:jc w:val="both"/>
      </w:pPr>
      <w:r>
        <w:rPr>
          <w:bCs/>
          <w:b/>
        </w:rPr>
        <w:t xml:space="preserve">6.1.1.3</w:t>
      </w:r>
      <w:r>
        <w:t xml:space="preserve"> </w:t>
      </w:r>
      <w:r>
        <w:t xml:space="preserve">Reliability;</w:t>
      </w:r>
    </w:p>
    <w:p>
      <w:pPr>
        <w:pStyle w:val="BodyText"/>
        <w:jc w:val="both"/>
      </w:pPr>
      <w:r>
        <w:rPr>
          <w:bCs/>
          <w:b/>
        </w:rPr>
        <w:t xml:space="preserve">6.1.1.4</w:t>
      </w:r>
      <w:r>
        <w:t xml:space="preserve"> </w:t>
      </w:r>
      <w:r>
        <w:t xml:space="preserve">Ethical standards;</w:t>
      </w:r>
    </w:p>
    <w:p>
      <w:pPr>
        <w:pStyle w:val="BodyText"/>
        <w:jc w:val="both"/>
      </w:pPr>
      <w:r>
        <w:rPr>
          <w:bCs/>
          <w:b/>
        </w:rPr>
        <w:t xml:space="preserve">6.1.1.5</w:t>
      </w:r>
      <w:r>
        <w:t xml:space="preserve"> </w:t>
      </w:r>
      <w:r>
        <w:t xml:space="preserve">Past performance.</w:t>
      </w:r>
    </w:p>
    <w:p>
      <w:pPr>
        <w:pStyle w:val="BodyText"/>
        <w:jc w:val="both"/>
      </w:pPr>
      <w:r>
        <w:rPr>
          <w:bCs/>
          <w:b/>
        </w:rPr>
        <w:t xml:space="preserve">6.1.2</w:t>
      </w:r>
      <w:r>
        <w:t xml:space="preserve"> </w:t>
      </w:r>
      <w:r>
        <w:t xml:space="preserve">No person shall select vendors based on personal relationships.</w:t>
      </w:r>
    </w:p>
    <w:p>
      <w:pPr>
        <w:pStyle w:val="BodyText"/>
        <w:jc w:val="both"/>
      </w:pPr>
      <w:r>
        <w:rPr>
          <w:bCs/>
          <w:b/>
        </w:rPr>
        <w:t xml:space="preserve">6.2 Vendor Approval</w:t>
      </w:r>
    </w:p>
    <w:p>
      <w:pPr>
        <w:pStyle w:val="BodyText"/>
        <w:jc w:val="both"/>
      </w:pPr>
      <w:r>
        <w:rPr>
          <w:bCs/>
          <w:b/>
        </w:rPr>
        <w:t xml:space="preserve">6.2.1</w:t>
      </w:r>
      <w:r>
        <w:t xml:space="preserve"> </w:t>
      </w:r>
      <w:r>
        <w:t xml:space="preserve">All vendors shall be approved by the Office of Procurement.</w:t>
      </w:r>
    </w:p>
    <w:p>
      <w:pPr>
        <w:pStyle w:val="BodyText"/>
        <w:jc w:val="both"/>
      </w:pPr>
      <w:r>
        <w:rPr>
          <w:bCs/>
          <w:b/>
        </w:rPr>
        <w:t xml:space="preserve">6.2.2</w:t>
      </w:r>
      <w:r>
        <w:t xml:space="preserve"> </w:t>
      </w:r>
      <w:r>
        <w:t xml:space="preserve">Vendor records shall be maintained.</w:t>
      </w:r>
    </w:p>
    <w:p>
      <w:pPr>
        <w:pStyle w:val="BodyText"/>
        <w:jc w:val="both"/>
      </w:pPr>
      <w:r>
        <w:rPr>
          <w:bCs/>
          <w:b/>
        </w:rPr>
        <w:t xml:space="preserve">6.2.3</w:t>
      </w:r>
      <w:r>
        <w:t xml:space="preserve"> </w:t>
      </w:r>
      <w:r>
        <w:t xml:space="preserve">No person shall use unapproved vendors.</w:t>
      </w:r>
    </w:p>
    <w:bookmarkEnd w:id="66"/>
    <w:bookmarkStart w:id="67" w:name="contract-management"/>
    <w:p>
      <w:pPr>
        <w:pStyle w:val="Heading2"/>
      </w:pPr>
      <w:r>
        <w:t xml:space="preserve">7.0 Contract Management</w:t>
      </w:r>
    </w:p>
    <w:p>
      <w:pPr>
        <w:pStyle w:val="FirstParagraph"/>
        <w:jc w:val="both"/>
      </w:pPr>
      <w:r>
        <w:rPr>
          <w:bCs/>
          <w:b/>
        </w:rPr>
        <w:t xml:space="preserve">7.1 Contract Approval</w:t>
      </w:r>
    </w:p>
    <w:p>
      <w:pPr>
        <w:pStyle w:val="BodyText"/>
        <w:jc w:val="both"/>
      </w:pPr>
      <w:r>
        <w:rPr>
          <w:bCs/>
          <w:b/>
        </w:rPr>
        <w:t xml:space="preserve">7.1.1</w:t>
      </w:r>
      <w:r>
        <w:t xml:space="preserve"> </w:t>
      </w:r>
      <w:r>
        <w:t xml:space="preserve">Contracts shall be reviewed by the Office of Legal Counsel.</w:t>
      </w:r>
    </w:p>
    <w:p>
      <w:pPr>
        <w:pStyle w:val="BodyText"/>
        <w:jc w:val="both"/>
      </w:pPr>
      <w:r>
        <w:rPr>
          <w:bCs/>
          <w:b/>
        </w:rPr>
        <w:t xml:space="preserve">7.1.2</w:t>
      </w:r>
      <w:r>
        <w:t xml:space="preserve"> </w:t>
      </w:r>
      <w:r>
        <w:t xml:space="preserve">Contracts shall be signed by authorized personnel:</w:t>
      </w:r>
    </w:p>
    <w:p>
      <w:pPr>
        <w:pStyle w:val="BodyText"/>
        <w:jc w:val="both"/>
      </w:pPr>
      <w:r>
        <w:rPr>
          <w:bCs/>
          <w:b/>
        </w:rPr>
        <w:t xml:space="preserve">7.1.2.1</w:t>
      </w:r>
      <w:r>
        <w:t xml:space="preserve"> </w:t>
      </w:r>
      <w:r>
        <w:t xml:space="preserve">Under $25,000: DVC, Administration &amp; Finance;</w:t>
      </w:r>
    </w:p>
    <w:p>
      <w:pPr>
        <w:pStyle w:val="BodyText"/>
        <w:jc w:val="both"/>
      </w:pPr>
      <w:r>
        <w:rPr>
          <w:bCs/>
          <w:b/>
        </w:rPr>
        <w:t xml:space="preserve">7.1.2.2</w:t>
      </w:r>
      <w:r>
        <w:t xml:space="preserve"> </w:t>
      </w:r>
      <w:r>
        <w:t xml:space="preserve">Over $25,000: President &amp; Vice-Chancellor.</w:t>
      </w:r>
    </w:p>
    <w:p>
      <w:pPr>
        <w:pStyle w:val="BodyText"/>
        <w:jc w:val="both"/>
      </w:pPr>
      <w:r>
        <w:rPr>
          <w:bCs/>
          <w:b/>
        </w:rPr>
        <w:t xml:space="preserve">7.1.3</w:t>
      </w:r>
      <w:r>
        <w:t xml:space="preserve"> </w:t>
      </w:r>
      <w:r>
        <w:t xml:space="preserve">No person shall sign contracts without proper authority.</w:t>
      </w:r>
    </w:p>
    <w:p>
      <w:pPr>
        <w:pStyle w:val="BodyText"/>
        <w:jc w:val="both"/>
      </w:pPr>
      <w:r>
        <w:rPr>
          <w:bCs/>
          <w:b/>
        </w:rPr>
        <w:t xml:space="preserve">7.2 Contract Monitoring</w:t>
      </w:r>
    </w:p>
    <w:p>
      <w:pPr>
        <w:pStyle w:val="BodyText"/>
        <w:jc w:val="both"/>
      </w:pPr>
      <w:r>
        <w:rPr>
          <w:bCs/>
          <w:b/>
        </w:rPr>
        <w:t xml:space="preserve">7.2.1</w:t>
      </w:r>
      <w:r>
        <w:t xml:space="preserve"> </w:t>
      </w:r>
      <w:r>
        <w:t xml:space="preserve">Contracts shall be monitored for performance.</w:t>
      </w:r>
    </w:p>
    <w:p>
      <w:pPr>
        <w:pStyle w:val="BodyText"/>
        <w:jc w:val="both"/>
      </w:pPr>
      <w:r>
        <w:rPr>
          <w:bCs/>
          <w:b/>
        </w:rPr>
        <w:t xml:space="preserve">7.2.2</w:t>
      </w:r>
      <w:r>
        <w:t xml:space="preserve"> </w:t>
      </w:r>
      <w:r>
        <w:t xml:space="preserve">Non-compliance shall be addressed promptly.</w:t>
      </w:r>
    </w:p>
    <w:p>
      <w:pPr>
        <w:pStyle w:val="BodyText"/>
        <w:jc w:val="both"/>
      </w:pPr>
      <w:r>
        <w:rPr>
          <w:bCs/>
          <w:b/>
        </w:rPr>
        <w:t xml:space="preserve">7.2.3</w:t>
      </w:r>
      <w:r>
        <w:t xml:space="preserve"> </w:t>
      </w:r>
      <w:r>
        <w:t xml:space="preserve">No person shall ignore contract violations.</w:t>
      </w:r>
    </w:p>
    <w:bookmarkEnd w:id="67"/>
    <w:bookmarkStart w:id="68" w:name="conflict-of-interest"/>
    <w:p>
      <w:pPr>
        <w:pStyle w:val="Heading2"/>
      </w:pPr>
      <w:r>
        <w:t xml:space="preserve">8.0 Conflict of Interest</w:t>
      </w:r>
    </w:p>
    <w:p>
      <w:pPr>
        <w:pStyle w:val="FirstParagraph"/>
        <w:jc w:val="both"/>
      </w:pPr>
      <w:r>
        <w:rPr>
          <w:bCs/>
          <w:b/>
        </w:rPr>
        <w:t xml:space="preserve">8.1</w:t>
      </w:r>
      <w:r>
        <w:t xml:space="preserve"> </w:t>
      </w:r>
      <w:r>
        <w:t xml:space="preserve">No person shall participate in procurement where they have a conflict of interest.</w:t>
      </w:r>
    </w:p>
    <w:p>
      <w:pPr>
        <w:pStyle w:val="BodyText"/>
        <w:jc w:val="both"/>
      </w:pPr>
      <w:r>
        <w:rPr>
          <w:bCs/>
          <w:b/>
        </w:rPr>
        <w:t xml:space="preserve">8.2</w:t>
      </w:r>
      <w:r>
        <w:t xml:space="preserve"> </w:t>
      </w:r>
      <w:r>
        <w:t xml:space="preserve">Conflicts shall be disclosed immediately.</w:t>
      </w:r>
    </w:p>
    <w:p>
      <w:pPr>
        <w:pStyle w:val="BodyText"/>
        <w:jc w:val="both"/>
      </w:pPr>
      <w:r>
        <w:rPr>
          <w:bCs/>
          <w:b/>
        </w:rPr>
        <w:t xml:space="preserve">8.3</w:t>
      </w:r>
      <w:r>
        <w:t xml:space="preserve"> </w:t>
      </w:r>
      <w:r>
        <w:t xml:space="preserve">Persons with conflicts shall recuse themselves.</w:t>
      </w:r>
    </w:p>
    <w:bookmarkEnd w:id="68"/>
    <w:bookmarkStart w:id="69" w:name="enforcement-3"/>
    <w:p>
      <w:pPr>
        <w:pStyle w:val="Heading2"/>
      </w:pPr>
      <w:r>
        <w:t xml:space="preserve">9.0 Enforcement</w:t>
      </w:r>
    </w:p>
    <w:p>
      <w:pPr>
        <w:pStyle w:val="FirstParagraph"/>
        <w:jc w:val="both"/>
      </w:pPr>
      <w:r>
        <w:rPr>
          <w:bCs/>
          <w:b/>
        </w:rPr>
        <w:t xml:space="preserve">9.1</w:t>
      </w:r>
      <w:r>
        <w:t xml:space="preserve"> </w:t>
      </w:r>
      <w:r>
        <w:t xml:space="preserve">No person shall violate any provision of this Policy.</w:t>
      </w:r>
    </w:p>
    <w:p>
      <w:pPr>
        <w:pStyle w:val="BodyText"/>
        <w:jc w:val="both"/>
      </w:pPr>
      <w:r>
        <w:rPr>
          <w:bCs/>
          <w:b/>
        </w:rPr>
        <w:t xml:space="preserve">9.2</w:t>
      </w:r>
      <w:r>
        <w:t xml:space="preserve"> </w:t>
      </w:r>
      <w:r>
        <w:t xml:space="preserve">Violation of this Policy shall result in disciplinary action in accordance with applicable University policies.</w:t>
      </w:r>
    </w:p>
    <w:p>
      <w:pPr>
        <w:pStyle w:val="BodyText"/>
        <w:jc w:val="both"/>
      </w:pPr>
      <w:r>
        <w:rPr>
          <w:bCs/>
          <w:b/>
        </w:rPr>
        <w:t xml:space="preserve">9.3</w:t>
      </w:r>
      <w:r>
        <w:t xml:space="preserve"> </w:t>
      </w:r>
      <w:r>
        <w:t xml:space="preserve">The Deputy Vice-Chancellor, Administration &amp; Finance shall ensure compliance with this Policy.</w:t>
      </w:r>
    </w:p>
    <w:bookmarkEnd w:id="69"/>
    <w:bookmarkStart w:id="70" w:name="related-documents-3"/>
    <w:p>
      <w:pPr>
        <w:pStyle w:val="Heading2"/>
      </w:pPr>
      <w:r>
        <w:t xml:space="preserve">10.0 Related Documents</w:t>
      </w:r>
    </w:p>
    <w:p>
      <w:pPr>
        <w:pStyle w:val="FirstParagraph"/>
        <w:jc w:val="both"/>
      </w:pPr>
      <w:r>
        <w:rPr>
          <w:bCs/>
          <w:b/>
        </w:rPr>
        <w:t xml:space="preserve">10.1</w:t>
      </w:r>
      <w:r>
        <w:t xml:space="preserve"> </w:t>
      </w:r>
      <w:r>
        <w:t xml:space="preserve">Financial Operations Manual (OPS-002)</w:t>
      </w:r>
    </w:p>
    <w:bookmarkEnd w:id="70"/>
    <w:bookmarkStart w:id="71" w:name="effective-date-3"/>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pStyle w:val="BodyText"/>
        <w:jc w:val="both"/>
      </w:pPr>
      <w:r>
        <w:rPr>
          <w:iCs/>
          <w:i/>
        </w:rPr>
        <w:t xml:space="preserve">End of AMIU-OPS-004</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OPS-005: Tuition Collection &amp; Refund Policy</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5 of 27</w:t>
            </w:r>
          </w:p>
          <w:p>
            <w:pPr>
              <w:spacing w:before="0" w:after="60"/>
              <w:suppressAutoHyphens/>
            </w:pPr>
            <w:r>
              <w:rPr>
                <w:rFonts w:ascii="Fraunces Black" w:hAnsi="Fraunces Black"/>
                <w:color w:val="B08625"/>
                <w:b/>
                <w:sz w:val="72"/>
              </w:rPr>
              <w:t>OPS-005</w:t>
            </w:r>
          </w:p>
          <w:p>
            <w:pPr>
              <w:spacing w:before="120" w:after="80"/>
              <w:suppressAutoHyphens/>
            </w:pPr>
            <w:r>
              <w:rPr>
                <w:rFonts w:ascii="Fraunces Black" w:hAnsi="Fraunces Black"/>
                <w:color w:val="FFFFFF"/>
                <w:b/>
                <w:sz w:val="68"/>
              </w:rPr>
              <w:t>Tuition Collection &amp; Refund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“Five payment plans from full upfront to weekly, a published refund schedule, and hardship review before any student is turned away.”</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Billing</w:t>
            </w:r>
          </w:p>
          <w:p>
            <w:pPr>
              <w:spacing w:before="0" w:after="90"/>
              <w:suppressAutoHyphens/>
            </w:pPr>
            <w:r>
              <w:rPr>
                <w:rFonts w:ascii="Archivo SemiBold" w:hAnsi="Archivo SemiBold"/>
                <w:color w:val="B08625"/>
                <w:b/>
                <w:sz w:val="17"/>
              </w:rPr>
              <w:t>6.0 </w:t>
            </w:r>
            <w:r>
              <w:rPr>
                <w:rFonts w:ascii="Archivo" w:hAnsi="Archivo"/>
                <w:color w:val="FFFFFF"/>
                <w:sz w:val="16"/>
              </w:rPr>
              <w:t>Payment Options</w:t>
            </w:r>
          </w:p>
          <w:p>
            <w:pPr>
              <w:spacing w:before="0" w:after="90"/>
              <w:suppressAutoHyphens/>
            </w:pPr>
            <w:r>
              <w:rPr>
                <w:rFonts w:ascii="Archivo SemiBold" w:hAnsi="Archivo SemiBold"/>
                <w:color w:val="B08625"/>
                <w:b/>
                <w:sz w:val="17"/>
              </w:rPr>
              <w:t>7.0 </w:t>
            </w:r>
            <w:r>
              <w:rPr>
                <w:rFonts w:ascii="Archivo" w:hAnsi="Archivo"/>
                <w:color w:val="FFFFFF"/>
                <w:sz w:val="16"/>
              </w:rPr>
              <w:t>Refund Schedule</w:t>
            </w:r>
          </w:p>
          <w:p>
            <w:pPr>
              <w:spacing w:before="0" w:after="90"/>
              <w:suppressAutoHyphens/>
            </w:pPr>
            <w:r>
              <w:rPr>
                <w:rFonts w:ascii="Archivo SemiBold" w:hAnsi="Archivo SemiBold"/>
                <w:color w:val="B08625"/>
                <w:b/>
                <w:sz w:val="17"/>
              </w:rPr>
              <w:t>8.0 </w:t>
            </w:r>
            <w:r>
              <w:rPr>
                <w:rFonts w:ascii="Archivo" w:hAnsi="Archivo"/>
                <w:color w:val="FFFFFF"/>
                <w:sz w:val="16"/>
              </w:rPr>
              <w:t>Financial Hardship</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71"/>
    <w:bookmarkStart w:id="72" w:name="ops-005-tuition-collection-refund-policy"/>
    <w:p>
      <w:pPr>
        <w:pStyle w:val="Heading2"/>
      </w:pPr>
      <w:r>
        <w:t xml:space="preserve">OPS-005: Tuition Collection &amp; Refund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OPS-005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14, Section 14.2</w:t>
            </w:r>
          </w:p>
        </w:tc>
      </w:tr>
    </w:tbl>
    <w:bookmarkEnd w:id="72"/>
    <w:bookmarkStart w:id="73" w:name="purpose-4"/>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tuition billing, payment plan options, and refund procedures for all students.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Financial clarity and transparency for all students;</w:t>
      </w:r>
    </w:p>
    <w:p>
      <w:pPr>
        <w:pStyle w:val="BodyText"/>
        <w:jc w:val="both"/>
      </w:pPr>
      <w:r>
        <w:rPr>
          <w:bCs/>
          <w:b/>
        </w:rPr>
        <w:t xml:space="preserve">1.2.2</w:t>
      </w:r>
      <w:r>
        <w:t xml:space="preserve"> </w:t>
      </w:r>
      <w:r>
        <w:t xml:space="preserve">Student support and flexibility in meeting financial obligations;</w:t>
      </w:r>
    </w:p>
    <w:p>
      <w:pPr>
        <w:pStyle w:val="BodyText"/>
        <w:jc w:val="both"/>
      </w:pPr>
      <w:r>
        <w:rPr>
          <w:bCs/>
          <w:b/>
        </w:rPr>
        <w:t xml:space="preserve">1.2.3</w:t>
      </w:r>
      <w:r>
        <w:t xml:space="preserve"> </w:t>
      </w:r>
      <w:r>
        <w:t xml:space="preserve">Fiscal accountability for the University;</w:t>
      </w:r>
    </w:p>
    <w:p>
      <w:pPr>
        <w:pStyle w:val="BodyText"/>
        <w:jc w:val="both"/>
      </w:pPr>
      <w:r>
        <w:rPr>
          <w:bCs/>
          <w:b/>
        </w:rPr>
        <w:t xml:space="preserve">1.2.4</w:t>
      </w:r>
      <w:r>
        <w:t xml:space="preserve"> </w:t>
      </w:r>
      <w:r>
        <w:t xml:space="preserve">That no student is unaware of their financial obligations;</w:t>
      </w:r>
    </w:p>
    <w:p>
      <w:pPr>
        <w:pStyle w:val="BodyText"/>
        <w:jc w:val="both"/>
      </w:pPr>
      <w:r>
        <w:rPr>
          <w:bCs/>
          <w:b/>
        </w:rPr>
        <w:t xml:space="preserve">1.2.5</w:t>
      </w:r>
      <w:r>
        <w:t xml:space="preserve"> </w:t>
      </w:r>
      <w:r>
        <w:t xml:space="preserve">That no student is denied access due to financial hardship without first being offered assistance.</w:t>
      </w:r>
    </w:p>
    <w:bookmarkEnd w:id="73"/>
    <w:bookmarkStart w:id="74" w:name="scope-4"/>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students enrolled in any program;</w:t>
      </w:r>
    </w:p>
    <w:p>
      <w:pPr>
        <w:pStyle w:val="BodyText"/>
        <w:jc w:val="both"/>
      </w:pPr>
      <w:r>
        <w:rPr>
          <w:bCs/>
          <w:b/>
        </w:rPr>
        <w:t xml:space="preserve">2.1.2</w:t>
      </w:r>
      <w:r>
        <w:t xml:space="preserve"> </w:t>
      </w:r>
      <w:r>
        <w:t xml:space="preserve">All tuition and fee payments;</w:t>
      </w:r>
    </w:p>
    <w:p>
      <w:pPr>
        <w:pStyle w:val="BodyText"/>
        <w:jc w:val="both"/>
      </w:pPr>
      <w:r>
        <w:rPr>
          <w:bCs/>
          <w:b/>
        </w:rPr>
        <w:t xml:space="preserve">2.1.3</w:t>
      </w:r>
      <w:r>
        <w:t xml:space="preserve"> </w:t>
      </w:r>
      <w:r>
        <w:t xml:space="preserve">All refund requests.</w:t>
      </w:r>
    </w:p>
    <w:p>
      <w:pPr>
        <w:pStyle w:val="BodyText"/>
        <w:jc w:val="both"/>
      </w:pPr>
      <w:r>
        <w:rPr>
          <w:bCs/>
          <w:b/>
        </w:rPr>
        <w:t xml:space="preserve">2.2</w:t>
      </w:r>
      <w:r>
        <w:t xml:space="preserve"> </w:t>
      </w:r>
      <w:r>
        <w:t xml:space="preserve">No student is exempt from the requirements of this Policy.</w:t>
      </w:r>
    </w:p>
    <w:bookmarkEnd w:id="74"/>
    <w:bookmarkStart w:id="75" w:name="definitions-4"/>
    <w:p>
      <w:pPr>
        <w:pStyle w:val="Heading2"/>
      </w:pPr>
      <w:r>
        <w:t xml:space="preserve">3.0 Definitions</w:t>
      </w:r>
    </w:p>
    <w:p>
      <w:pPr>
        <w:pStyle w:val="FirstParagraph"/>
        <w:jc w:val="both"/>
      </w:pPr>
      <w:r>
        <w:rPr>
          <w:bCs/>
          <w:b/>
        </w:rPr>
        <w:t xml:space="preserve">3.1 Grand Total.</w:t>
      </w:r>
      <w:r>
        <w:t xml:space="preserve"> </w:t>
      </w:r>
      <w:r>
        <w:t xml:space="preserve">The sum of all mandatory fees payable by a student, including tuition, registration, assessment, digital certificate, and project/thesis/dissertation fees.</w:t>
      </w:r>
    </w:p>
    <w:p>
      <w:pPr>
        <w:pStyle w:val="BodyText"/>
        <w:jc w:val="both"/>
      </w:pPr>
      <w:r>
        <w:rPr>
          <w:bCs/>
          <w:b/>
        </w:rPr>
        <w:t xml:space="preserve">3.2 Payment Plan.</w:t>
      </w:r>
      <w:r>
        <w:t xml:space="preserve"> </w:t>
      </w:r>
      <w:r>
        <w:t xml:space="preserve">An arrangement for paying the Grand Total in installments rather than a single payment.</w:t>
      </w:r>
    </w:p>
    <w:p>
      <w:pPr>
        <w:pStyle w:val="BodyText"/>
        <w:jc w:val="both"/>
      </w:pPr>
      <w:r>
        <w:rPr>
          <w:bCs/>
          <w:b/>
        </w:rPr>
        <w:t xml:space="preserve">3.3 Refund.</w:t>
      </w:r>
      <w:r>
        <w:t xml:space="preserve"> </w:t>
      </w:r>
      <w:r>
        <w:t xml:space="preserve">The return of tuition and fees paid to the University.</w:t>
      </w:r>
    </w:p>
    <w:p>
      <w:pPr>
        <w:pStyle w:val="BodyText"/>
        <w:jc w:val="both"/>
      </w:pPr>
      <w:r>
        <w:rPr>
          <w:bCs/>
          <w:b/>
        </w:rPr>
        <w:t xml:space="preserve">3.4 Financial Hardship.</w:t>
      </w:r>
      <w:r>
        <w:t xml:space="preserve"> </w:t>
      </w:r>
      <w:r>
        <w:t xml:space="preserve">A condition in which a student is unable to pay the Grand Total due to circumstances beyond their control.</w:t>
      </w:r>
    </w:p>
    <w:p>
      <w:pPr>
        <w:pStyle w:val="BodyText"/>
        <w:jc w:val="both"/>
      </w:pPr>
      <w:r>
        <w:rPr>
          <w:bCs/>
          <w:b/>
        </w:rPr>
        <w:t xml:space="preserve">3.5 Withdrawal.</w:t>
      </w:r>
      <w:r>
        <w:t xml:space="preserve"> </w:t>
      </w:r>
      <w:r>
        <w:t xml:space="preserve">The formal process by which a student discontinues enrollment in a program or course.</w:t>
      </w:r>
    </w:p>
    <w:bookmarkEnd w:id="75"/>
    <w:bookmarkStart w:id="76" w:name="policy-statement-4"/>
    <w:p>
      <w:pPr>
        <w:pStyle w:val="Heading2"/>
      </w:pPr>
      <w:r>
        <w:t xml:space="preserve">4.0 Policy Statement</w:t>
      </w:r>
    </w:p>
    <w:p>
      <w:pPr>
        <w:pStyle w:val="FirstParagraph"/>
        <w:jc w:val="both"/>
      </w:pPr>
      <w:r>
        <w:rPr>
          <w:bCs/>
          <w:b/>
        </w:rPr>
        <w:t xml:space="preserve">4.1</w:t>
      </w:r>
      <w:r>
        <w:t xml:space="preserve"> </w:t>
      </w:r>
      <w:r>
        <w:t xml:space="preserve">Tuition shall be billed, collected, and refunded in accordance with this policy.</w:t>
      </w:r>
    </w:p>
    <w:p>
      <w:pPr>
        <w:pStyle w:val="BodyText"/>
        <w:jc w:val="both"/>
      </w:pPr>
      <w:r>
        <w:rPr>
          <w:bCs/>
          <w:b/>
        </w:rPr>
        <w:t xml:space="preserve">4.2</w:t>
      </w:r>
      <w:r>
        <w:t xml:space="preserve"> </w:t>
      </w:r>
      <w:r>
        <w:t xml:space="preserve">No student shall be denied enrollment due to inability to pay without first being offered assistance.</w:t>
      </w:r>
    </w:p>
    <w:p>
      <w:pPr>
        <w:pStyle w:val="BodyText"/>
        <w:jc w:val="both"/>
      </w:pPr>
      <w:r>
        <w:rPr>
          <w:bCs/>
          <w:b/>
        </w:rPr>
        <w:t xml:space="preserve">4.3</w:t>
      </w:r>
      <w:r>
        <w:t xml:space="preserve"> </w:t>
      </w:r>
      <w:r>
        <w:t xml:space="preserve">No student shall receive unauthorized refunds.</w:t>
      </w:r>
    </w:p>
    <w:p>
      <w:pPr>
        <w:pStyle w:val="BodyText"/>
        <w:jc w:val="both"/>
      </w:pPr>
      <w:r>
        <w:rPr>
          <w:bCs/>
          <w:b/>
        </w:rPr>
        <w:t xml:space="preserve">4.4</w:t>
      </w:r>
      <w:r>
        <w:t xml:space="preserve"> </w:t>
      </w:r>
      <w:r>
        <w:t xml:space="preserve">All students shall be informed of their financial obligations at the time of enrollment.</w:t>
      </w:r>
    </w:p>
    <w:bookmarkEnd w:id="76"/>
    <w:bookmarkStart w:id="77" w:name="billing"/>
    <w:p>
      <w:pPr>
        <w:pStyle w:val="Heading2"/>
      </w:pPr>
      <w:r>
        <w:t xml:space="preserve">5.0 Billing</w:t>
      </w:r>
    </w:p>
    <w:p>
      <w:pPr>
        <w:pStyle w:val="FirstParagraph"/>
        <w:jc w:val="both"/>
      </w:pPr>
      <w:r>
        <w:rPr>
          <w:bCs/>
          <w:b/>
        </w:rPr>
        <w:t xml:space="preserve">5.1 Billing Cycle</w:t>
      </w:r>
    </w:p>
    <w:p>
      <w:pPr>
        <w:pStyle w:val="BodyText"/>
        <w:jc w:val="both"/>
      </w:pPr>
      <w:r>
        <w:rPr>
          <w:bCs/>
          <w:b/>
        </w:rPr>
        <w:t xml:space="preserve">5.1.1</w:t>
      </w:r>
      <w:r>
        <w:t xml:space="preserve"> </w:t>
      </w:r>
      <w:r>
        <w:t xml:space="preserve">Invoices shall be issued at the beginning of each semester.</w:t>
      </w:r>
    </w:p>
    <w:p>
      <w:pPr>
        <w:pStyle w:val="BodyText"/>
        <w:jc w:val="both"/>
      </w:pPr>
      <w:r>
        <w:rPr>
          <w:bCs/>
          <w:b/>
        </w:rPr>
        <w:t xml:space="preserve">5.1.2</w:t>
      </w:r>
      <w:r>
        <w:t xml:space="preserve"> </w:t>
      </w:r>
      <w:r>
        <w:t xml:space="preserve">Invoices shall be sent electronically through the Student Portal.</w:t>
      </w:r>
    </w:p>
    <w:p>
      <w:pPr>
        <w:pStyle w:val="BodyText"/>
        <w:jc w:val="both"/>
      </w:pPr>
      <w:r>
        <w:rPr>
          <w:bCs/>
          <w:b/>
        </w:rPr>
        <w:t xml:space="preserve">5.1.3</w:t>
      </w:r>
      <w:r>
        <w:t xml:space="preserve"> </w:t>
      </w:r>
      <w:r>
        <w:t xml:space="preserve">Invoices shall include:</w:t>
      </w:r>
    </w:p>
    <w:p>
      <w:pPr>
        <w:pStyle w:val="BodyText"/>
        <w:jc w:val="both"/>
      </w:pPr>
      <w:r>
        <w:rPr>
          <w:bCs/>
          <w:b/>
        </w:rPr>
        <w:t xml:space="preserve">5.1.3.1</w:t>
      </w:r>
      <w:r>
        <w:t xml:space="preserve"> </w:t>
      </w:r>
      <w:r>
        <w:t xml:space="preserve">The Grand Total;</w:t>
      </w:r>
    </w:p>
    <w:p>
      <w:pPr>
        <w:pStyle w:val="BodyText"/>
        <w:jc w:val="both"/>
      </w:pPr>
      <w:r>
        <w:rPr>
          <w:bCs/>
          <w:b/>
        </w:rPr>
        <w:t xml:space="preserve">5.1.3.2</w:t>
      </w:r>
      <w:r>
        <w:t xml:space="preserve"> </w:t>
      </w:r>
      <w:r>
        <w:t xml:space="preserve">Payment options;</w:t>
      </w:r>
    </w:p>
    <w:p>
      <w:pPr>
        <w:pStyle w:val="BodyText"/>
        <w:jc w:val="both"/>
      </w:pPr>
      <w:r>
        <w:rPr>
          <w:bCs/>
          <w:b/>
        </w:rPr>
        <w:t xml:space="preserve">5.1.3.3</w:t>
      </w:r>
      <w:r>
        <w:t xml:space="preserve"> </w:t>
      </w:r>
      <w:r>
        <w:t xml:space="preserve">Payment deadlines;</w:t>
      </w:r>
    </w:p>
    <w:p>
      <w:pPr>
        <w:pStyle w:val="BodyText"/>
        <w:jc w:val="both"/>
      </w:pPr>
      <w:r>
        <w:rPr>
          <w:bCs/>
          <w:b/>
        </w:rPr>
        <w:t xml:space="preserve">5.1.3.4</w:t>
      </w:r>
      <w:r>
        <w:t xml:space="preserve"> </w:t>
      </w:r>
      <w:r>
        <w:t xml:space="preserve">Late payment penalties;</w:t>
      </w:r>
    </w:p>
    <w:p>
      <w:pPr>
        <w:pStyle w:val="BodyText"/>
        <w:jc w:val="both"/>
      </w:pPr>
      <w:r>
        <w:rPr>
          <w:bCs/>
          <w:b/>
        </w:rPr>
        <w:t xml:space="preserve">5.1.3.5</w:t>
      </w:r>
      <w:r>
        <w:t xml:space="preserve"> </w:t>
      </w:r>
      <w:r>
        <w:t xml:space="preserve">Contact information for financial assistance.</w:t>
      </w:r>
    </w:p>
    <w:p>
      <w:pPr>
        <w:pStyle w:val="BodyText"/>
        <w:jc w:val="both"/>
      </w:pPr>
      <w:r>
        <w:rPr>
          <w:bCs/>
          <w:b/>
        </w:rPr>
        <w:t xml:space="preserve">5.1.4</w:t>
      </w:r>
      <w:r>
        <w:t xml:space="preserve"> </w:t>
      </w:r>
      <w:r>
        <w:t xml:space="preserve">No person shall fail to issue invoices.</w:t>
      </w:r>
    </w:p>
    <w:p>
      <w:pPr>
        <w:pStyle w:val="BodyText"/>
        <w:jc w:val="both"/>
      </w:pPr>
      <w:r>
        <w:rPr>
          <w:bCs/>
          <w:b/>
        </w:rPr>
        <w:t xml:space="preserve">5.2 Payment Deadlines</w:t>
      </w:r>
    </w:p>
    <w:p>
      <w:pPr>
        <w:pStyle w:val="BodyText"/>
        <w:jc w:val="both"/>
      </w:pPr>
      <w:r>
        <w:rPr>
          <w:bCs/>
          <w:b/>
        </w:rPr>
        <w:t xml:space="preserve">5.2.1</w:t>
      </w:r>
      <w:r>
        <w:t xml:space="preserve"> </w:t>
      </w:r>
      <w:r>
        <w:t xml:space="preserve">Payment shall be due 30 days from the invoice date.</w:t>
      </w:r>
    </w:p>
    <w:p>
      <w:pPr>
        <w:pStyle w:val="BodyText"/>
        <w:jc w:val="both"/>
      </w:pPr>
      <w:r>
        <w:rPr>
          <w:bCs/>
          <w:b/>
        </w:rPr>
        <w:t xml:space="preserve">5.2.2</w:t>
      </w:r>
      <w:r>
        <w:t xml:space="preserve"> </w:t>
      </w:r>
      <w:r>
        <w:t xml:space="preserve">Late payments shall be subject to penalties as defined in this Policy.</w:t>
      </w:r>
    </w:p>
    <w:p>
      <w:pPr>
        <w:pStyle w:val="BodyText"/>
        <w:jc w:val="both"/>
      </w:pPr>
      <w:r>
        <w:rPr>
          <w:bCs/>
          <w:b/>
        </w:rPr>
        <w:t xml:space="preserve">5.2.3</w:t>
      </w:r>
      <w:r>
        <w:t xml:space="preserve"> </w:t>
      </w:r>
      <w:r>
        <w:t xml:space="preserve">No student shall fail to pay by the deadline without authorization.</w:t>
      </w:r>
    </w:p>
    <w:bookmarkEnd w:id="77"/>
    <w:bookmarkStart w:id="78" w:name="payment-options"/>
    <w:p>
      <w:pPr>
        <w:pStyle w:val="Heading2"/>
      </w:pPr>
      <w:r>
        <w:t xml:space="preserve">6.0 Payment Options</w:t>
      </w:r>
    </w:p>
    <w:p>
      <w:pPr>
        <w:pStyle w:val="FirstParagraph"/>
        <w:jc w:val="both"/>
      </w:pPr>
      <w:r>
        <w:rPr>
          <w:bCs/>
          <w:b/>
        </w:rPr>
        <w:t xml:space="preserve">6.1 Full Upfront Payment</w:t>
      </w:r>
    </w:p>
    <w:p>
      <w:pPr>
        <w:pStyle w:val="BodyText"/>
        <w:jc w:val="both"/>
      </w:pPr>
      <w:r>
        <w:rPr>
          <w:bCs/>
          <w:b/>
        </w:rPr>
        <w:t xml:space="preserve">6.1.1</w:t>
      </w:r>
      <w:r>
        <w:t xml:space="preserve"> </w:t>
      </w:r>
      <w:r>
        <w:t xml:space="preserve">Students may pay the full Grand Total at enrollment.</w:t>
      </w:r>
    </w:p>
    <w:p>
      <w:pPr>
        <w:pStyle w:val="BodyText"/>
        <w:jc w:val="both"/>
      </w:pPr>
      <w:r>
        <w:rPr>
          <w:bCs/>
          <w:b/>
        </w:rPr>
        <w:t xml:space="preserve">6.1.2</w:t>
      </w:r>
      <w:r>
        <w:t xml:space="preserve"> </w:t>
      </w:r>
      <w:r>
        <w:t xml:space="preserve">A 15% discount shall be applied.</w:t>
      </w:r>
    </w:p>
    <w:p>
      <w:pPr>
        <w:pStyle w:val="BodyText"/>
        <w:jc w:val="both"/>
      </w:pPr>
      <w:r>
        <w:rPr>
          <w:bCs/>
          <w:b/>
        </w:rPr>
        <w:t xml:space="preserve">6.1.3</w:t>
      </w:r>
      <w:r>
        <w:t xml:space="preserve"> </w:t>
      </w:r>
      <w:r>
        <w:t xml:space="preserve">Payment shall be due at the time of enrollment.</w:t>
      </w:r>
    </w:p>
    <w:p>
      <w:pPr>
        <w:pStyle w:val="BodyText"/>
        <w:jc w:val="both"/>
      </w:pPr>
      <w:r>
        <w:rPr>
          <w:bCs/>
          <w:b/>
        </w:rPr>
        <w:t xml:space="preserve">6.2 Annual Payment</w:t>
      </w:r>
    </w:p>
    <w:p>
      <w:pPr>
        <w:pStyle w:val="BodyText"/>
        <w:jc w:val="both"/>
      </w:pPr>
      <w:r>
        <w:rPr>
          <w:bCs/>
          <w:b/>
        </w:rPr>
        <w:t xml:space="preserve">6.2.1</w:t>
      </w:r>
      <w:r>
        <w:t xml:space="preserve"> </w:t>
      </w:r>
      <w:r>
        <w:t xml:space="preserve">Students may pay annually.</w:t>
      </w:r>
    </w:p>
    <w:p>
      <w:pPr>
        <w:pStyle w:val="BodyText"/>
        <w:jc w:val="both"/>
      </w:pPr>
      <w:r>
        <w:rPr>
          <w:bCs/>
          <w:b/>
        </w:rPr>
        <w:t xml:space="preserve">6.2.2</w:t>
      </w:r>
      <w:r>
        <w:t xml:space="preserve"> </w:t>
      </w:r>
      <w:r>
        <w:t xml:space="preserve">A 10% discount shall be applied.</w:t>
      </w:r>
    </w:p>
    <w:p>
      <w:pPr>
        <w:pStyle w:val="BodyText"/>
        <w:jc w:val="both"/>
      </w:pPr>
      <w:r>
        <w:rPr>
          <w:bCs/>
          <w:b/>
        </w:rPr>
        <w:t xml:space="preserve">6.2.3</w:t>
      </w:r>
      <w:r>
        <w:t xml:space="preserve"> </w:t>
      </w:r>
      <w:r>
        <w:t xml:space="preserve">Payment shall be due at the start of the academic year.</w:t>
      </w:r>
    </w:p>
    <w:p>
      <w:pPr>
        <w:pStyle w:val="BodyText"/>
        <w:jc w:val="both"/>
      </w:pPr>
      <w:r>
        <w:rPr>
          <w:bCs/>
          <w:b/>
        </w:rPr>
        <w:t xml:space="preserve">6.3 Semester Payment</w:t>
      </w:r>
    </w:p>
    <w:p>
      <w:pPr>
        <w:pStyle w:val="BodyText"/>
        <w:jc w:val="both"/>
      </w:pPr>
      <w:r>
        <w:rPr>
          <w:bCs/>
          <w:b/>
        </w:rPr>
        <w:t xml:space="preserve">6.3.1</w:t>
      </w:r>
      <w:r>
        <w:t xml:space="preserve"> </w:t>
      </w:r>
      <w:r>
        <w:t xml:space="preserve">Students may pay per semester.</w:t>
      </w:r>
    </w:p>
    <w:p>
      <w:pPr>
        <w:pStyle w:val="BodyText"/>
        <w:jc w:val="both"/>
      </w:pPr>
      <w:r>
        <w:rPr>
          <w:bCs/>
          <w:b/>
        </w:rPr>
        <w:t xml:space="preserve">6.3.2</w:t>
      </w:r>
      <w:r>
        <w:t xml:space="preserve"> </w:t>
      </w:r>
      <w:r>
        <w:t xml:space="preserve">A 5% discount shall be applied.</w:t>
      </w:r>
    </w:p>
    <w:p>
      <w:pPr>
        <w:pStyle w:val="BodyText"/>
        <w:jc w:val="both"/>
      </w:pPr>
      <w:r>
        <w:rPr>
          <w:bCs/>
          <w:b/>
        </w:rPr>
        <w:t xml:space="preserve">6.3.3</w:t>
      </w:r>
      <w:r>
        <w:t xml:space="preserve"> </w:t>
      </w:r>
      <w:r>
        <w:t xml:space="preserve">Payment shall be due at the start of each semester.</w:t>
      </w:r>
    </w:p>
    <w:p>
      <w:pPr>
        <w:pStyle w:val="BodyText"/>
        <w:jc w:val="both"/>
      </w:pPr>
      <w:r>
        <w:rPr>
          <w:bCs/>
          <w:b/>
        </w:rPr>
        <w:t xml:space="preserve">6.4 Monthly Payment</w:t>
      </w:r>
    </w:p>
    <w:p>
      <w:pPr>
        <w:pStyle w:val="BodyText"/>
        <w:jc w:val="both"/>
      </w:pPr>
      <w:r>
        <w:rPr>
          <w:bCs/>
          <w:b/>
        </w:rPr>
        <w:t xml:space="preserve">6.4.1</w:t>
      </w:r>
      <w:r>
        <w:t xml:space="preserve"> </w:t>
      </w:r>
      <w:r>
        <w:t xml:space="preserve">Students may pay monthly.</w:t>
      </w:r>
    </w:p>
    <w:p>
      <w:pPr>
        <w:pStyle w:val="BodyText"/>
        <w:jc w:val="both"/>
      </w:pPr>
      <w:r>
        <w:rPr>
          <w:bCs/>
          <w:b/>
        </w:rPr>
        <w:t xml:space="preserve">6.4.2</w:t>
      </w:r>
      <w:r>
        <w:t xml:space="preserve"> </w:t>
      </w:r>
      <w:r>
        <w:t xml:space="preserve">No discount shall be applied.</w:t>
      </w:r>
    </w:p>
    <w:p>
      <w:pPr>
        <w:pStyle w:val="BodyText"/>
        <w:jc w:val="both"/>
      </w:pPr>
      <w:r>
        <w:rPr>
          <w:bCs/>
          <w:b/>
        </w:rPr>
        <w:t xml:space="preserve">6.4.3</w:t>
      </w:r>
      <w:r>
        <w:t xml:space="preserve"> </w:t>
      </w:r>
      <w:r>
        <w:t xml:space="preserve">A 3.9% servicing fee shall be charged.</w:t>
      </w:r>
    </w:p>
    <w:p>
      <w:pPr>
        <w:pStyle w:val="BodyText"/>
        <w:jc w:val="both"/>
      </w:pPr>
      <w:r>
        <w:rPr>
          <w:bCs/>
          <w:b/>
        </w:rPr>
        <w:t xml:space="preserve">6.4.4</w:t>
      </w:r>
      <w:r>
        <w:t xml:space="preserve"> </w:t>
      </w:r>
      <w:r>
        <w:t xml:space="preserve">Payments shall be due on the 1st of each month.</w:t>
      </w:r>
    </w:p>
    <w:p>
      <w:pPr>
        <w:pStyle w:val="BodyText"/>
        <w:jc w:val="both"/>
      </w:pPr>
      <w:r>
        <w:rPr>
          <w:bCs/>
          <w:b/>
        </w:rPr>
        <w:t xml:space="preserve">6.5 Sub-Monthly Payment</w:t>
      </w:r>
    </w:p>
    <w:p>
      <w:pPr>
        <w:pStyle w:val="BodyText"/>
        <w:jc w:val="both"/>
      </w:pPr>
      <w:r>
        <w:rPr>
          <w:bCs/>
          <w:b/>
        </w:rPr>
        <w:t xml:space="preserve">6.5.1</w:t>
      </w:r>
      <w:r>
        <w:t xml:space="preserve"> </w:t>
      </w:r>
      <w:r>
        <w:t xml:space="preserve">Students may pay bi-weekly or weekly.</w:t>
      </w:r>
    </w:p>
    <w:p>
      <w:pPr>
        <w:pStyle w:val="BodyText"/>
        <w:jc w:val="both"/>
      </w:pPr>
      <w:r>
        <w:rPr>
          <w:bCs/>
          <w:b/>
        </w:rPr>
        <w:t xml:space="preserve">6.5.2</w:t>
      </w:r>
      <w:r>
        <w:t xml:space="preserve"> </w:t>
      </w:r>
      <w:r>
        <w:t xml:space="preserve">No discount shall be applied.</w:t>
      </w:r>
    </w:p>
    <w:p>
      <w:pPr>
        <w:pStyle w:val="BodyText"/>
        <w:jc w:val="both"/>
      </w:pPr>
      <w:r>
        <w:rPr>
          <w:bCs/>
          <w:b/>
        </w:rPr>
        <w:t xml:space="preserve">6.5.3</w:t>
      </w:r>
      <w:r>
        <w:t xml:space="preserve"> </w:t>
      </w:r>
      <w:r>
        <w:t xml:space="preserve">A 3.9% servicing fee shall be charged.</w:t>
      </w:r>
    </w:p>
    <w:p>
      <w:pPr>
        <w:pStyle w:val="BodyText"/>
        <w:jc w:val="both"/>
      </w:pPr>
      <w:r>
        <w:rPr>
          <w:bCs/>
          <w:b/>
        </w:rPr>
        <w:t xml:space="preserve">6.5.4</w:t>
      </w:r>
      <w:r>
        <w:t xml:space="preserve"> </w:t>
      </w:r>
      <w:r>
        <w:t xml:space="preserve">Payments shall be due on schedule.</w:t>
      </w:r>
    </w:p>
    <w:bookmarkEnd w:id="78"/>
    <w:bookmarkStart w:id="79" w:name="refund-schedule"/>
    <w:p>
      <w:pPr>
        <w:pStyle w:val="Heading2"/>
      </w:pPr>
      <w:r>
        <w:t xml:space="preserve">7.0 Refund Schedule</w:t>
      </w:r>
    </w:p>
    <w:p>
      <w:pPr>
        <w:pStyle w:val="FirstParagraph"/>
        <w:jc w:val="both"/>
      </w:pPr>
      <w:r>
        <w:rPr>
          <w:bCs/>
          <w:b/>
        </w:rPr>
        <w:t xml:space="preserve">7.1 Withdrawal Timeline</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Withdrawal Time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Refund Percentage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Before the semester starts</w:t>
            </w:r>
          </w:p>
        </w:tc>
        <w:tc>
          <w:tcPr>
            <w:tcMar>
              <w:top w:w="100" w:type="dxa"/>
              <w:bottom w:w="100" w:type="dxa"/>
              <w:left w:w="150" w:type="dxa"/>
              <w:right w:w="150" w:type="dxa"/>
            </w:tcMar>
            <w:vAlign w:val="center"/>
            <w:shd w:val="clear" w:color="auto" w:fill="F7F3E8"/>
          </w:tcPr>
          <w:p>
            <w:pPr>
              <w:pStyle w:val="Compact"/>
              <w:jc w:val="left"/>
              <w:suppressAutoHyphens/>
            </w:pPr>
            <w:r>
              <w:t xml:space="preserve">100%</w:t>
            </w:r>
          </w:p>
        </w:tc>
      </w:tr>
      <w:tr>
        <w:trPr>
          <w:cantSplit/>
        </w:trPr>
        <w:tc>
          <w:tcPr>
            <w:tcMar>
              <w:top w:w="100" w:type="dxa"/>
              <w:bottom w:w="100" w:type="dxa"/>
              <w:left w:w="150" w:type="dxa"/>
              <w:right w:w="150" w:type="dxa"/>
            </w:tcMar>
            <w:vAlign w:val="center"/>
          </w:tcPr>
          <w:p>
            <w:pPr>
              <w:pStyle w:val="Compact"/>
              <w:jc w:val="left"/>
              <w:suppressAutoHyphens/>
            </w:pPr>
            <w:r>
              <w:t xml:space="preserve">During the first week</w:t>
            </w:r>
          </w:p>
        </w:tc>
        <w:tc>
          <w:tcPr>
            <w:tcMar>
              <w:top w:w="100" w:type="dxa"/>
              <w:bottom w:w="100" w:type="dxa"/>
              <w:left w:w="150" w:type="dxa"/>
              <w:right w:w="150" w:type="dxa"/>
            </w:tcMar>
            <w:vAlign w:val="center"/>
          </w:tcPr>
          <w:p>
            <w:pPr>
              <w:pStyle w:val="Compact"/>
              <w:jc w:val="left"/>
              <w:suppressAutoHyphens/>
            </w:pPr>
            <w:r>
              <w:t xml:space="preserve">75%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During the second week</w:t>
            </w:r>
          </w:p>
        </w:tc>
        <w:tc>
          <w:tcPr>
            <w:tcMar>
              <w:top w:w="100" w:type="dxa"/>
              <w:bottom w:w="100" w:type="dxa"/>
              <w:left w:w="150" w:type="dxa"/>
              <w:right w:w="150" w:type="dxa"/>
            </w:tcMar>
            <w:vAlign w:val="center"/>
            <w:shd w:val="clear" w:color="auto" w:fill="F7F3E8"/>
          </w:tcPr>
          <w:p>
            <w:pPr>
              <w:pStyle w:val="Compact"/>
              <w:jc w:val="left"/>
              <w:suppressAutoHyphens/>
            </w:pPr>
            <w:r>
              <w:t xml:space="preserve">50%</w:t>
            </w:r>
          </w:p>
        </w:tc>
      </w:tr>
      <w:tr>
        <w:trPr>
          <w:cantSplit/>
        </w:trPr>
        <w:tc>
          <w:tcPr>
            <w:tcMar>
              <w:top w:w="100" w:type="dxa"/>
              <w:bottom w:w="100" w:type="dxa"/>
              <w:left w:w="150" w:type="dxa"/>
              <w:right w:w="150" w:type="dxa"/>
            </w:tcMar>
            <w:vAlign w:val="center"/>
          </w:tcPr>
          <w:p>
            <w:pPr>
              <w:pStyle w:val="Compact"/>
              <w:jc w:val="left"/>
              <w:suppressAutoHyphens/>
            </w:pPr>
            <w:r>
              <w:t xml:space="preserve">During the third week</w:t>
            </w:r>
          </w:p>
        </w:tc>
        <w:tc>
          <w:tcPr>
            <w:tcMar>
              <w:top w:w="100" w:type="dxa"/>
              <w:bottom w:w="100" w:type="dxa"/>
              <w:left w:w="150" w:type="dxa"/>
              <w:right w:w="150" w:type="dxa"/>
            </w:tcMar>
            <w:vAlign w:val="center"/>
          </w:tcPr>
          <w:p>
            <w:pPr>
              <w:pStyle w:val="Compact"/>
              <w:jc w:val="left"/>
              <w:suppressAutoHyphens/>
            </w:pPr>
            <w:r>
              <w:t xml:space="preserve">25%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After the third week</w:t>
            </w:r>
          </w:p>
        </w:tc>
        <w:tc>
          <w:tcPr>
            <w:tcMar>
              <w:top w:w="100" w:type="dxa"/>
              <w:bottom w:w="100" w:type="dxa"/>
              <w:left w:w="150" w:type="dxa"/>
              <w:right w:w="150" w:type="dxa"/>
            </w:tcMar>
            <w:vAlign w:val="center"/>
            <w:shd w:val="clear" w:color="auto" w:fill="F7F3E8"/>
          </w:tcPr>
          <w:p>
            <w:pPr>
              <w:pStyle w:val="Compact"/>
              <w:jc w:val="left"/>
              <w:suppressAutoHyphens/>
            </w:pPr>
            <w:r>
              <w:t xml:space="preserve">0%</w:t>
            </w:r>
          </w:p>
        </w:tc>
      </w:tr>
    </w:tbl>
    <w:p>
      <w:pPr>
        <w:pStyle w:val="BodyText"/>
        <w:jc w:val="both"/>
      </w:pPr>
      <w:r>
        <w:rPr>
          <w:bCs/>
          <w:b/>
        </w:rPr>
        <w:t xml:space="preserve">7.2 Refund Process</w:t>
      </w:r>
    </w:p>
    <w:p>
      <w:pPr>
        <w:pStyle w:val="BodyText"/>
        <w:jc w:val="both"/>
      </w:pPr>
      <w:r>
        <w:rPr>
          <w:bCs/>
          <w:b/>
        </w:rPr>
        <w:t xml:space="preserve">7.2.1</w:t>
      </w:r>
      <w:r>
        <w:t xml:space="preserve"> </w:t>
      </w:r>
      <w:r>
        <w:t xml:space="preserve">Students must formally withdraw to receive a refund.</w:t>
      </w:r>
    </w:p>
    <w:p>
      <w:pPr>
        <w:pStyle w:val="BodyText"/>
        <w:jc w:val="both"/>
      </w:pPr>
      <w:r>
        <w:rPr>
          <w:bCs/>
          <w:b/>
        </w:rPr>
        <w:t xml:space="preserve">7.2.2</w:t>
      </w:r>
      <w:r>
        <w:t xml:space="preserve"> </w:t>
      </w:r>
      <w:r>
        <w:t xml:space="preserve">Refund requests shall be submitted in writing.</w:t>
      </w:r>
    </w:p>
    <w:p>
      <w:pPr>
        <w:pStyle w:val="BodyText"/>
        <w:jc w:val="both"/>
      </w:pPr>
      <w:r>
        <w:rPr>
          <w:bCs/>
          <w:b/>
        </w:rPr>
        <w:t xml:space="preserve">7.2.3</w:t>
      </w:r>
      <w:r>
        <w:t xml:space="preserve"> </w:t>
      </w:r>
      <w:r>
        <w:t xml:space="preserve">Refunds shall be processed within 30 days.</w:t>
      </w:r>
    </w:p>
    <w:p>
      <w:pPr>
        <w:pStyle w:val="BodyText"/>
        <w:jc w:val="both"/>
      </w:pPr>
      <w:r>
        <w:rPr>
          <w:bCs/>
          <w:b/>
        </w:rPr>
        <w:t xml:space="preserve">7.2.4</w:t>
      </w:r>
      <w:r>
        <w:t xml:space="preserve"> </w:t>
      </w:r>
      <w:r>
        <w:t xml:space="preserve">No student shall receive unauthorized refunds.</w:t>
      </w:r>
    </w:p>
    <w:bookmarkEnd w:id="79"/>
    <w:bookmarkStart w:id="80" w:name="financial-hardship"/>
    <w:p>
      <w:pPr>
        <w:pStyle w:val="Heading2"/>
      </w:pPr>
      <w:r>
        <w:t xml:space="preserve">8.0 Financial Hardship</w:t>
      </w:r>
    </w:p>
    <w:p>
      <w:pPr>
        <w:pStyle w:val="FirstParagraph"/>
        <w:jc w:val="both"/>
      </w:pPr>
      <w:r>
        <w:rPr>
          <w:bCs/>
          <w:b/>
        </w:rPr>
        <w:t xml:space="preserve">8.1</w:t>
      </w:r>
      <w:r>
        <w:t xml:space="preserve"> </w:t>
      </w:r>
      <w:r>
        <w:t xml:space="preserve">Students experiencing financial hardship may request:</w:t>
      </w:r>
    </w:p>
    <w:p>
      <w:pPr>
        <w:pStyle w:val="BodyText"/>
        <w:jc w:val="both"/>
      </w:pPr>
      <w:r>
        <w:rPr>
          <w:bCs/>
          <w:b/>
        </w:rPr>
        <w:t xml:space="preserve">8.1.1</w:t>
      </w:r>
      <w:r>
        <w:t xml:space="preserve"> </w:t>
      </w:r>
      <w:r>
        <w:t xml:space="preserve">Payment extensions;</w:t>
      </w:r>
    </w:p>
    <w:p>
      <w:pPr>
        <w:pStyle w:val="BodyText"/>
        <w:jc w:val="both"/>
      </w:pPr>
      <w:r>
        <w:rPr>
          <w:bCs/>
          <w:b/>
        </w:rPr>
        <w:t xml:space="preserve">8.1.2</w:t>
      </w:r>
      <w:r>
        <w:t xml:space="preserve"> </w:t>
      </w:r>
      <w:r>
        <w:t xml:space="preserve">Alternative payment plans;</w:t>
      </w:r>
    </w:p>
    <w:p>
      <w:pPr>
        <w:pStyle w:val="BodyText"/>
        <w:jc w:val="both"/>
      </w:pPr>
      <w:r>
        <w:rPr>
          <w:bCs/>
          <w:b/>
        </w:rPr>
        <w:t xml:space="preserve">8.1.3</w:t>
      </w:r>
      <w:r>
        <w:t xml:space="preserve"> </w:t>
      </w:r>
      <w:r>
        <w:t xml:space="preserve">Waqf scholarship review.</w:t>
      </w:r>
    </w:p>
    <w:p>
      <w:pPr>
        <w:pStyle w:val="BodyText"/>
        <w:jc w:val="both"/>
      </w:pPr>
      <w:r>
        <w:rPr>
          <w:bCs/>
          <w:b/>
        </w:rPr>
        <w:t xml:space="preserve">8.2</w:t>
      </w:r>
      <w:r>
        <w:t xml:space="preserve"> </w:t>
      </w:r>
      <w:r>
        <w:t xml:space="preserve">Requests shall be submitted in writing to the Office of Finance.</w:t>
      </w:r>
    </w:p>
    <w:p>
      <w:pPr>
        <w:pStyle w:val="BodyText"/>
        <w:jc w:val="both"/>
      </w:pPr>
      <w:r>
        <w:rPr>
          <w:bCs/>
          <w:b/>
        </w:rPr>
        <w:t xml:space="preserve">8.3</w:t>
      </w:r>
      <w:r>
        <w:t xml:space="preserve"> </w:t>
      </w:r>
      <w:r>
        <w:t xml:space="preserve">Supporting documentation may be required.</w:t>
      </w:r>
    </w:p>
    <w:p>
      <w:pPr>
        <w:pStyle w:val="BodyText"/>
        <w:jc w:val="both"/>
      </w:pPr>
      <w:r>
        <w:rPr>
          <w:bCs/>
          <w:b/>
        </w:rPr>
        <w:t xml:space="preserve">8.4</w:t>
      </w:r>
      <w:r>
        <w:t xml:space="preserve"> </w:t>
      </w:r>
      <w:r>
        <w:t xml:space="preserve">No student shall be denied consideration for financial hardship.</w:t>
      </w:r>
    </w:p>
    <w:bookmarkEnd w:id="80"/>
    <w:bookmarkStart w:id="81" w:name="enforcement-4"/>
    <w:p>
      <w:pPr>
        <w:pStyle w:val="Heading2"/>
      </w:pPr>
      <w:r>
        <w:t xml:space="preserve">9.0 Enforcement</w:t>
      </w:r>
    </w:p>
    <w:p>
      <w:pPr>
        <w:pStyle w:val="FirstParagraph"/>
        <w:jc w:val="both"/>
      </w:pPr>
      <w:r>
        <w:rPr>
          <w:bCs/>
          <w:b/>
        </w:rPr>
        <w:t xml:space="preserve">9.1</w:t>
      </w:r>
      <w:r>
        <w:t xml:space="preserve"> </w:t>
      </w:r>
      <w:r>
        <w:t xml:space="preserve">No person shall violate any provision of this Policy.</w:t>
      </w:r>
    </w:p>
    <w:p>
      <w:pPr>
        <w:pStyle w:val="BodyText"/>
        <w:jc w:val="both"/>
      </w:pPr>
      <w:r>
        <w:rPr>
          <w:bCs/>
          <w:b/>
        </w:rPr>
        <w:t xml:space="preserve">9.2</w:t>
      </w:r>
      <w:r>
        <w:t xml:space="preserve"> </w:t>
      </w:r>
      <w:r>
        <w:t xml:space="preserve">Violation of this Policy shall result in disciplinary action in accordance with applicable University policies.</w:t>
      </w:r>
    </w:p>
    <w:p>
      <w:pPr>
        <w:pStyle w:val="BodyText"/>
        <w:jc w:val="both"/>
      </w:pPr>
      <w:r>
        <w:rPr>
          <w:bCs/>
          <w:b/>
        </w:rPr>
        <w:t xml:space="preserve">9.3</w:t>
      </w:r>
      <w:r>
        <w:t xml:space="preserve"> </w:t>
      </w:r>
      <w:r>
        <w:t xml:space="preserve">The Deputy Vice-Chancellor, Administration &amp; Finance shall ensure compliance with this Policy.</w:t>
      </w:r>
    </w:p>
    <w:bookmarkEnd w:id="81"/>
    <w:bookmarkStart w:id="82" w:name="related-documents-4"/>
    <w:p>
      <w:pPr>
        <w:pStyle w:val="Heading2"/>
      </w:pPr>
      <w:r>
        <w:t xml:space="preserve">10.0 Related Documents</w:t>
      </w:r>
    </w:p>
    <w:p>
      <w:pPr>
        <w:pStyle w:val="FirstParagraph"/>
        <w:jc w:val="both"/>
      </w:pPr>
      <w:r>
        <w:rPr>
          <w:bCs/>
          <w:b/>
        </w:rPr>
        <w:t xml:space="preserve">10.1</w:t>
      </w:r>
      <w:r>
        <w:t xml:space="preserve"> </w:t>
      </w:r>
      <w:r>
        <w:t xml:space="preserve">Constitution Article 14 (Financial Sustainability)</w:t>
      </w:r>
    </w:p>
    <w:p>
      <w:pPr>
        <w:pStyle w:val="BodyText"/>
        <w:jc w:val="both"/>
      </w:pPr>
      <w:r>
        <w:rPr>
          <w:bCs/>
          <w:b/>
        </w:rPr>
        <w:t xml:space="preserve">10.2</w:t>
      </w:r>
      <w:r>
        <w:t xml:space="preserve"> </w:t>
      </w:r>
      <w:r>
        <w:t xml:space="preserve">Academic Catalog (ACA-001)</w:t>
      </w:r>
    </w:p>
    <w:p>
      <w:pPr>
        <w:pStyle w:val="BodyText"/>
        <w:jc w:val="both"/>
      </w:pPr>
      <w:r>
        <w:rPr>
          <w:bCs/>
          <w:b/>
        </w:rPr>
        <w:t xml:space="preserve">10.3</w:t>
      </w:r>
      <w:r>
        <w:t xml:space="preserve"> </w:t>
      </w:r>
      <w:r>
        <w:t xml:space="preserve">Student Policies Handbook</w:t>
      </w:r>
    </w:p>
    <w:bookmarkEnd w:id="82"/>
    <w:bookmarkStart w:id="83" w:name="effective-date-4"/>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pStyle w:val="BodyText"/>
        <w:jc w:val="both"/>
      </w:pPr>
      <w:r>
        <w:rPr>
          <w:iCs/>
          <w:i/>
        </w:rPr>
        <w:t xml:space="preserve">End of AMIU-OPS-005</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OPS-006: Payroll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6 of 27</w:t>
            </w:r>
          </w:p>
          <w:p>
            <w:pPr>
              <w:spacing w:before="0" w:after="60"/>
              <w:suppressAutoHyphens/>
            </w:pPr>
            <w:r>
              <w:rPr>
                <w:rFonts w:ascii="Fraunces Black" w:hAnsi="Fraunces Black"/>
                <w:color w:val="B08625"/>
                <w:b/>
                <w:sz w:val="72"/>
              </w:rPr>
              <w:t>OPS-006</w:t>
            </w:r>
          </w:p>
          <w:p>
            <w:pPr>
              <w:spacing w:before="120" w:after="80"/>
              <w:suppressAutoHyphens/>
            </w:pPr>
            <w:r>
              <w:rPr>
                <w:rFonts w:ascii="Fraunces Black" w:hAnsi="Fraunces Black"/>
                <w:color w:val="FFFFFF"/>
                <w:b/>
                <w:sz w:val="84"/>
              </w:rPr>
              <w:t>Payroll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“Monthly payroll, disbursed on the last working day, calculated against the Constitution's own fixed honoraria ratios.”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Payroll Schedule</w:t>
            </w:r>
          </w:p>
          <w:p>
            <w:pPr>
              <w:spacing w:before="0" w:after="90"/>
              <w:suppressAutoHyphens/>
            </w:pPr>
            <w:r>
              <w:rPr>
                <w:rFonts w:ascii="Archivo SemiBold" w:hAnsi="Archivo SemiBold"/>
                <w:color w:val="B08625"/>
                <w:b/>
                <w:sz w:val="17"/>
              </w:rPr>
              <w:t>6.0 </w:t>
            </w:r>
            <w:r>
              <w:rPr>
                <w:rFonts w:ascii="Archivo" w:hAnsi="Archivo"/>
                <w:color w:val="FFFFFF"/>
                <w:sz w:val="16"/>
              </w:rPr>
              <w:t>Compensation Administration</w:t>
            </w:r>
          </w:p>
          <w:p>
            <w:pPr>
              <w:spacing w:before="0" w:after="90"/>
              <w:suppressAutoHyphens/>
            </w:pPr>
            <w:r>
              <w:rPr>
                <w:rFonts w:ascii="Archivo SemiBold" w:hAnsi="Archivo SemiBold"/>
                <w:color w:val="B08625"/>
                <w:b/>
                <w:sz w:val="17"/>
              </w:rPr>
              <w:t>7.0 </w:t>
            </w:r>
            <w:r>
              <w:rPr>
                <w:rFonts w:ascii="Archivo" w:hAnsi="Archivo"/>
                <w:color w:val="FFFFFF"/>
                <w:sz w:val="16"/>
              </w:rPr>
              <w:t>Record Keeping</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83"/>
    <w:bookmarkStart w:id="84" w:name="ops-006-payroll-policy"/>
    <w:p>
      <w:pPr>
        <w:pStyle w:val="Heading2"/>
      </w:pPr>
      <w:r>
        <w:t xml:space="preserve">OPS-006: Payroll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OPS-006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14, Section 14.3</w:t>
            </w:r>
          </w:p>
        </w:tc>
      </w:tr>
    </w:tbl>
    <w:bookmarkEnd w:id="84"/>
    <w:bookmarkStart w:id="85" w:name="purpose-5"/>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payroll procedures, compensation administration, and statutory compliance standards for Al-Mulk International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Accurate and timely payment to all employees;</w:t>
      </w:r>
    </w:p>
    <w:p>
      <w:pPr>
        <w:pStyle w:val="BodyText"/>
        <w:jc w:val="both"/>
      </w:pPr>
      <w:r>
        <w:rPr>
          <w:bCs/>
          <w:b/>
        </w:rPr>
        <w:t xml:space="preserve">1.2.2</w:t>
      </w:r>
      <w:r>
        <w:t xml:space="preserve"> </w:t>
      </w:r>
      <w:r>
        <w:t xml:space="preserve">Legal compliance with all applicable tax and labor laws;</w:t>
      </w:r>
    </w:p>
    <w:p>
      <w:pPr>
        <w:pStyle w:val="BodyText"/>
        <w:jc w:val="both"/>
      </w:pPr>
      <w:r>
        <w:rPr>
          <w:bCs/>
          <w:b/>
        </w:rPr>
        <w:t xml:space="preserve">1.2.3</w:t>
      </w:r>
      <w:r>
        <w:t xml:space="preserve"> </w:t>
      </w:r>
      <w:r>
        <w:t xml:space="preserve">Employee satisfaction and trust;</w:t>
      </w:r>
    </w:p>
    <w:p>
      <w:pPr>
        <w:pStyle w:val="BodyText"/>
        <w:jc w:val="both"/>
      </w:pPr>
      <w:r>
        <w:rPr>
          <w:bCs/>
          <w:b/>
        </w:rPr>
        <w:t xml:space="preserve">1.2.4</w:t>
      </w:r>
      <w:r>
        <w:t xml:space="preserve"> </w:t>
      </w:r>
      <w:r>
        <w:t xml:space="preserve">That no employee receives unauthorized compensation;</w:t>
      </w:r>
    </w:p>
    <w:p>
      <w:pPr>
        <w:pStyle w:val="BodyText"/>
        <w:jc w:val="both"/>
      </w:pPr>
      <w:r>
        <w:rPr>
          <w:bCs/>
          <w:b/>
        </w:rPr>
        <w:t xml:space="preserve">1.2.5</w:t>
      </w:r>
      <w:r>
        <w:t xml:space="preserve"> </w:t>
      </w:r>
      <w:r>
        <w:t xml:space="preserve">That all compensation is consistent with the University’s mission of service.</w:t>
      </w:r>
    </w:p>
    <w:bookmarkEnd w:id="85"/>
    <w:bookmarkStart w:id="86" w:name="scope-5"/>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employees of the University;</w:t>
      </w:r>
    </w:p>
    <w:p>
      <w:pPr>
        <w:pStyle w:val="BodyText"/>
        <w:jc w:val="both"/>
      </w:pPr>
      <w:r>
        <w:rPr>
          <w:bCs/>
          <w:b/>
        </w:rPr>
        <w:t xml:space="preserve">2.1.2</w:t>
      </w:r>
      <w:r>
        <w:t xml:space="preserve"> </w:t>
      </w:r>
      <w:r>
        <w:t xml:space="preserve">All compensation payments;</w:t>
      </w:r>
    </w:p>
    <w:p>
      <w:pPr>
        <w:pStyle w:val="BodyText"/>
        <w:jc w:val="both"/>
      </w:pPr>
      <w:r>
        <w:rPr>
          <w:bCs/>
          <w:b/>
        </w:rPr>
        <w:t xml:space="preserve">2.1.3</w:t>
      </w:r>
      <w:r>
        <w:t xml:space="preserve"> </w:t>
      </w:r>
      <w:r>
        <w:t xml:space="preserve">All payroll-related activities.</w:t>
      </w:r>
    </w:p>
    <w:p>
      <w:pPr>
        <w:pStyle w:val="BodyText"/>
        <w:jc w:val="both"/>
      </w:pPr>
      <w:r>
        <w:rPr>
          <w:bCs/>
          <w:b/>
        </w:rPr>
        <w:t xml:space="preserve">2.2</w:t>
      </w:r>
      <w:r>
        <w:t xml:space="preserve"> </w:t>
      </w:r>
      <w:r>
        <w:t xml:space="preserve">No employee is exempt from the requirements of this Policy.</w:t>
      </w:r>
    </w:p>
    <w:bookmarkEnd w:id="86"/>
    <w:bookmarkStart w:id="87" w:name="definitions-5"/>
    <w:p>
      <w:pPr>
        <w:pStyle w:val="Heading2"/>
      </w:pPr>
      <w:r>
        <w:t xml:space="preserve">3.0 Definitions</w:t>
      </w:r>
    </w:p>
    <w:p>
      <w:pPr>
        <w:pStyle w:val="FirstParagraph"/>
        <w:jc w:val="both"/>
      </w:pPr>
      <w:r>
        <w:rPr>
          <w:bCs/>
          <w:b/>
        </w:rPr>
        <w:t xml:space="preserve">3.1 Payroll.</w:t>
      </w:r>
      <w:r>
        <w:t xml:space="preserve"> </w:t>
      </w:r>
      <w:r>
        <w:t xml:space="preserve">The process of calculating and distributing employee compensation.</w:t>
      </w:r>
    </w:p>
    <w:p>
      <w:pPr>
        <w:pStyle w:val="BodyText"/>
        <w:jc w:val="both"/>
      </w:pPr>
      <w:r>
        <w:rPr>
          <w:bCs/>
          <w:b/>
        </w:rPr>
        <w:t xml:space="preserve">3.2 Honorarium.</w:t>
      </w:r>
      <w:r>
        <w:t xml:space="preserve"> </w:t>
      </w:r>
      <w:r>
        <w:t xml:space="preserve">Compensation for services rendered.</w:t>
      </w:r>
    </w:p>
    <w:p>
      <w:pPr>
        <w:pStyle w:val="BodyText"/>
        <w:jc w:val="both"/>
      </w:pPr>
      <w:r>
        <w:rPr>
          <w:bCs/>
          <w:b/>
        </w:rPr>
        <w:t xml:space="preserve">3.3 Deductions.</w:t>
      </w:r>
      <w:r>
        <w:t xml:space="preserve"> </w:t>
      </w:r>
      <w:r>
        <w:t xml:space="preserve">Amounts withheld from employee pay for taxes, benefits, and other purposes.</w:t>
      </w:r>
    </w:p>
    <w:p>
      <w:pPr>
        <w:pStyle w:val="BodyText"/>
        <w:jc w:val="both"/>
      </w:pPr>
      <w:r>
        <w:rPr>
          <w:bCs/>
          <w:b/>
        </w:rPr>
        <w:t xml:space="preserve">3.4 Payroll Schedule.</w:t>
      </w:r>
      <w:r>
        <w:t xml:space="preserve"> </w:t>
      </w:r>
      <w:r>
        <w:t xml:space="preserve">The frequency of payroll processing and distribution.</w:t>
      </w:r>
    </w:p>
    <w:p>
      <w:pPr>
        <w:pStyle w:val="BodyText"/>
        <w:jc w:val="both"/>
      </w:pPr>
      <w:r>
        <w:rPr>
          <w:bCs/>
          <w:b/>
        </w:rPr>
        <w:t xml:space="preserve">3.5 Payroll Record.</w:t>
      </w:r>
      <w:r>
        <w:t xml:space="preserve"> </w:t>
      </w:r>
      <w:r>
        <w:t xml:space="preserve">Documentation of employee compensation and deductions.</w:t>
      </w:r>
    </w:p>
    <w:bookmarkEnd w:id="87"/>
    <w:bookmarkStart w:id="88" w:name="policy-statement-5"/>
    <w:p>
      <w:pPr>
        <w:pStyle w:val="Heading2"/>
      </w:pPr>
      <w:r>
        <w:t xml:space="preserve">4.0 Policy Statement</w:t>
      </w:r>
    </w:p>
    <w:p>
      <w:pPr>
        <w:pStyle w:val="FirstParagraph"/>
        <w:jc w:val="both"/>
      </w:pPr>
      <w:r>
        <w:rPr>
          <w:bCs/>
          <w:b/>
        </w:rPr>
        <w:t xml:space="preserve">4.1</w:t>
      </w:r>
      <w:r>
        <w:t xml:space="preserve"> </w:t>
      </w:r>
      <w:r>
        <w:t xml:space="preserve">Payroll shall be administered in accordance with this policy.</w:t>
      </w:r>
    </w:p>
    <w:p>
      <w:pPr>
        <w:pStyle w:val="BodyText"/>
        <w:jc w:val="both"/>
      </w:pPr>
      <w:r>
        <w:rPr>
          <w:bCs/>
          <w:b/>
        </w:rPr>
        <w:t xml:space="preserve">4.2</w:t>
      </w:r>
      <w:r>
        <w:t xml:space="preserve"> </w:t>
      </w:r>
      <w:r>
        <w:t xml:space="preserve">No person shall receive unauthorized compensation.</w:t>
      </w:r>
    </w:p>
    <w:p>
      <w:pPr>
        <w:pStyle w:val="BodyText"/>
        <w:jc w:val="both"/>
      </w:pPr>
      <w:r>
        <w:rPr>
          <w:bCs/>
          <w:b/>
        </w:rPr>
        <w:t xml:space="preserve">4.3</w:t>
      </w:r>
      <w:r>
        <w:t xml:space="preserve"> </w:t>
      </w:r>
      <w:r>
        <w:t xml:space="preserve">No person shall alter payroll records without authorization.</w:t>
      </w:r>
    </w:p>
    <w:p>
      <w:pPr>
        <w:pStyle w:val="BodyText"/>
        <w:jc w:val="both"/>
      </w:pPr>
      <w:r>
        <w:rPr>
          <w:bCs/>
          <w:b/>
        </w:rPr>
        <w:t xml:space="preserve">4.4</w:t>
      </w:r>
      <w:r>
        <w:t xml:space="preserve"> </w:t>
      </w:r>
      <w:r>
        <w:t xml:space="preserve">All payroll records shall be maintained in accordance with applicable law.</w:t>
      </w:r>
    </w:p>
    <w:bookmarkEnd w:id="88"/>
    <w:bookmarkStart w:id="89" w:name="payroll-schedule"/>
    <w:p>
      <w:pPr>
        <w:pStyle w:val="Heading2"/>
      </w:pPr>
      <w:r>
        <w:t xml:space="preserve">5.0 Payroll Schedule</w:t>
      </w:r>
    </w:p>
    <w:p>
      <w:pPr>
        <w:pStyle w:val="FirstParagraph"/>
        <w:jc w:val="both"/>
      </w:pPr>
      <w:r>
        <w:rPr>
          <w:bCs/>
          <w:b/>
        </w:rPr>
        <w:t xml:space="preserve">5.1</w:t>
      </w:r>
      <w:r>
        <w:t xml:space="preserve"> </w:t>
      </w:r>
      <w:r>
        <w:t xml:space="preserve">Payroll shall be processed monthly.</w:t>
      </w:r>
    </w:p>
    <w:p>
      <w:pPr>
        <w:pStyle w:val="BodyText"/>
        <w:jc w:val="both"/>
      </w:pPr>
      <w:r>
        <w:rPr>
          <w:bCs/>
          <w:b/>
        </w:rPr>
        <w:t xml:space="preserve">5.2</w:t>
      </w:r>
      <w:r>
        <w:t xml:space="preserve"> </w:t>
      </w:r>
      <w:r>
        <w:t xml:space="preserve">Payroll shall be disbursed on the last working day of each month.</w:t>
      </w:r>
    </w:p>
    <w:p>
      <w:pPr>
        <w:pStyle w:val="BodyText"/>
        <w:jc w:val="both"/>
      </w:pPr>
      <w:r>
        <w:rPr>
          <w:bCs/>
          <w:b/>
        </w:rPr>
        <w:t xml:space="preserve">5.3</w:t>
      </w:r>
      <w:r>
        <w:t xml:space="preserve"> </w:t>
      </w:r>
      <w:r>
        <w:t xml:space="preserve">If the last working day falls on a weekend or holiday, payroll shall be disbursed on the preceding working day.</w:t>
      </w:r>
    </w:p>
    <w:p>
      <w:pPr>
        <w:pStyle w:val="BodyText"/>
        <w:jc w:val="both"/>
      </w:pPr>
      <w:r>
        <w:rPr>
          <w:bCs/>
          <w:b/>
        </w:rPr>
        <w:t xml:space="preserve">5.4</w:t>
      </w:r>
      <w:r>
        <w:t xml:space="preserve"> </w:t>
      </w:r>
      <w:r>
        <w:t xml:space="preserve">No person shall fail to process payroll on time.</w:t>
      </w:r>
    </w:p>
    <w:bookmarkEnd w:id="89"/>
    <w:bookmarkStart w:id="90" w:name="compensation-administration"/>
    <w:p>
      <w:pPr>
        <w:pStyle w:val="Heading2"/>
      </w:pPr>
      <w:r>
        <w:t xml:space="preserve">6.0 Compensation Administration</w:t>
      </w:r>
    </w:p>
    <w:p>
      <w:pPr>
        <w:pStyle w:val="FirstParagraph"/>
        <w:jc w:val="both"/>
      </w:pPr>
      <w:r>
        <w:rPr>
          <w:bCs/>
          <w:b/>
        </w:rPr>
        <w:t xml:space="preserve">6.1 Honorarium Calculation</w:t>
      </w:r>
    </w:p>
    <w:p>
      <w:pPr>
        <w:pStyle w:val="BodyText"/>
        <w:jc w:val="both"/>
      </w:pPr>
      <w:r>
        <w:rPr>
          <w:bCs/>
          <w:b/>
        </w:rPr>
        <w:t xml:space="preserve">6.1.1</w:t>
      </w:r>
      <w:r>
        <w:t xml:space="preserve"> </w:t>
      </w:r>
      <w:r>
        <w:t xml:space="preserve">Honoraria shall be calculated as defined in the Constitution:</w:t>
      </w:r>
    </w:p>
    <w:p>
      <w:pPr>
        <w:pStyle w:val="BodyText"/>
        <w:jc w:val="both"/>
      </w:pPr>
      <w:r>
        <w:rPr>
          <w:bCs/>
          <w:b/>
        </w:rPr>
        <w:t xml:space="preserve">6.1.1.1</w:t>
      </w:r>
      <w:r>
        <w:t xml:space="preserve"> </w:t>
      </w:r>
      <w:r>
        <w:t xml:space="preserve">Faculty Honoraria: 40% of payroll;</w:t>
      </w:r>
    </w:p>
    <w:p>
      <w:pPr>
        <w:pStyle w:val="BodyText"/>
        <w:jc w:val="both"/>
      </w:pPr>
      <w:r>
        <w:rPr>
          <w:bCs/>
          <w:b/>
        </w:rPr>
        <w:t xml:space="preserve">6.1.1.2</w:t>
      </w:r>
      <w:r>
        <w:t xml:space="preserve"> </w:t>
      </w:r>
      <w:r>
        <w:t xml:space="preserve">Founders’ Compensation: 24% of payroll;</w:t>
      </w:r>
    </w:p>
    <w:p>
      <w:pPr>
        <w:pStyle w:val="BodyText"/>
        <w:jc w:val="both"/>
      </w:pPr>
      <w:r>
        <w:rPr>
          <w:bCs/>
          <w:b/>
        </w:rPr>
        <w:t xml:space="preserve">6.1.1.3</w:t>
      </w:r>
      <w:r>
        <w:t xml:space="preserve"> </w:t>
      </w:r>
      <w:r>
        <w:t xml:space="preserve">Senate Stipends: 18% of payroll;</w:t>
      </w:r>
    </w:p>
    <w:p>
      <w:pPr>
        <w:pStyle w:val="BodyText"/>
        <w:jc w:val="both"/>
      </w:pPr>
      <w:r>
        <w:rPr>
          <w:bCs/>
          <w:b/>
        </w:rPr>
        <w:t xml:space="preserve">6.1.1.4</w:t>
      </w:r>
      <w:r>
        <w:t xml:space="preserve"> </w:t>
      </w:r>
      <w:r>
        <w:t xml:space="preserve">Core Administration: 18% of payroll.</w:t>
      </w:r>
    </w:p>
    <w:p>
      <w:pPr>
        <w:pStyle w:val="BodyText"/>
        <w:jc w:val="both"/>
      </w:pPr>
      <w:r>
        <w:rPr>
          <w:bCs/>
          <w:b/>
        </w:rPr>
        <w:t xml:space="preserve">6.1.2</w:t>
      </w:r>
      <w:r>
        <w:t xml:space="preserve"> </w:t>
      </w:r>
      <w:r>
        <w:t xml:space="preserve">No person shall receive unauthorized honoraria.</w:t>
      </w:r>
    </w:p>
    <w:p>
      <w:pPr>
        <w:pStyle w:val="BodyText"/>
        <w:jc w:val="both"/>
      </w:pPr>
      <w:r>
        <w:rPr>
          <w:bCs/>
          <w:b/>
        </w:rPr>
        <w:t xml:space="preserve">6.2 Deductions</w:t>
      </w:r>
    </w:p>
    <w:p>
      <w:pPr>
        <w:pStyle w:val="BodyText"/>
        <w:jc w:val="both"/>
      </w:pPr>
      <w:r>
        <w:rPr>
          <w:bCs/>
          <w:b/>
        </w:rPr>
        <w:t xml:space="preserve">6.2.1</w:t>
      </w:r>
      <w:r>
        <w:t xml:space="preserve"> </w:t>
      </w:r>
      <w:r>
        <w:t xml:space="preserve">Deductions shall be made as required by law.</w:t>
      </w:r>
    </w:p>
    <w:p>
      <w:pPr>
        <w:pStyle w:val="BodyText"/>
        <w:jc w:val="both"/>
      </w:pPr>
      <w:r>
        <w:rPr>
          <w:bCs/>
          <w:b/>
        </w:rPr>
        <w:t xml:space="preserve">6.2.2</w:t>
      </w:r>
      <w:r>
        <w:t xml:space="preserve"> </w:t>
      </w:r>
      <w:r>
        <w:t xml:space="preserve">Voluntary deductions shall be authorized by the employee.</w:t>
      </w:r>
    </w:p>
    <w:p>
      <w:pPr>
        <w:pStyle w:val="BodyText"/>
        <w:jc w:val="both"/>
      </w:pPr>
      <w:r>
        <w:rPr>
          <w:bCs/>
          <w:b/>
        </w:rPr>
        <w:t xml:space="preserve">6.2.3</w:t>
      </w:r>
      <w:r>
        <w:t xml:space="preserve"> </w:t>
      </w:r>
      <w:r>
        <w:t xml:space="preserve">No person shall make unauthorized deductions.</w:t>
      </w:r>
    </w:p>
    <w:p>
      <w:pPr>
        <w:pStyle w:val="BodyText"/>
        <w:jc w:val="both"/>
      </w:pPr>
      <w:r>
        <w:rPr>
          <w:bCs/>
          <w:b/>
        </w:rPr>
        <w:t xml:space="preserve">6.3 Payroll Reconciliation</w:t>
      </w:r>
    </w:p>
    <w:p>
      <w:pPr>
        <w:pStyle w:val="BodyText"/>
        <w:jc w:val="both"/>
      </w:pPr>
      <w:r>
        <w:rPr>
          <w:bCs/>
          <w:b/>
        </w:rPr>
        <w:t xml:space="preserve">6.3.1</w:t>
      </w:r>
      <w:r>
        <w:t xml:space="preserve"> </w:t>
      </w:r>
      <w:r>
        <w:t xml:space="preserve">Payroll records shall be reconciled monthly.</w:t>
      </w:r>
    </w:p>
    <w:p>
      <w:pPr>
        <w:pStyle w:val="BodyText"/>
        <w:jc w:val="both"/>
      </w:pPr>
      <w:r>
        <w:rPr>
          <w:bCs/>
          <w:b/>
        </w:rPr>
        <w:t xml:space="preserve">6.3.2</w:t>
      </w:r>
      <w:r>
        <w:t xml:space="preserve"> </w:t>
      </w:r>
      <w:r>
        <w:t xml:space="preserve">Discrepancies shall be investigated immediately.</w:t>
      </w:r>
    </w:p>
    <w:p>
      <w:pPr>
        <w:pStyle w:val="BodyText"/>
        <w:jc w:val="both"/>
      </w:pPr>
      <w:r>
        <w:rPr>
          <w:bCs/>
          <w:b/>
        </w:rPr>
        <w:t xml:space="preserve">6.3.3</w:t>
      </w:r>
      <w:r>
        <w:t xml:space="preserve"> </w:t>
      </w:r>
      <w:r>
        <w:t xml:space="preserve">No person shall ignore payroll discrepancies.</w:t>
      </w:r>
    </w:p>
    <w:bookmarkEnd w:id="90"/>
    <w:bookmarkStart w:id="91" w:name="record-keeping"/>
    <w:p>
      <w:pPr>
        <w:pStyle w:val="Heading2"/>
      </w:pPr>
      <w:r>
        <w:t xml:space="preserve">7.0 Record Keeping</w:t>
      </w:r>
    </w:p>
    <w:p>
      <w:pPr>
        <w:pStyle w:val="FirstParagraph"/>
        <w:jc w:val="both"/>
      </w:pPr>
      <w:r>
        <w:rPr>
          <w:bCs/>
          <w:b/>
        </w:rPr>
        <w:t xml:space="preserve">7.1</w:t>
      </w:r>
      <w:r>
        <w:t xml:space="preserve"> </w:t>
      </w:r>
      <w:r>
        <w:t xml:space="preserve">Payroll records shall be maintained for seven years.</w:t>
      </w:r>
    </w:p>
    <w:p>
      <w:pPr>
        <w:pStyle w:val="BodyText"/>
        <w:jc w:val="both"/>
      </w:pPr>
      <w:r>
        <w:rPr>
          <w:bCs/>
          <w:b/>
        </w:rPr>
        <w:t xml:space="preserve">7.2</w:t>
      </w:r>
      <w:r>
        <w:t xml:space="preserve"> </w:t>
      </w:r>
      <w:r>
        <w:t xml:space="preserve">Records shall include:</w:t>
      </w:r>
    </w:p>
    <w:p>
      <w:pPr>
        <w:pStyle w:val="BodyText"/>
        <w:jc w:val="both"/>
      </w:pPr>
      <w:r>
        <w:rPr>
          <w:bCs/>
          <w:b/>
        </w:rPr>
        <w:t xml:space="preserve">7.2.1</w:t>
      </w:r>
      <w:r>
        <w:t xml:space="preserve"> </w:t>
      </w:r>
      <w:r>
        <w:t xml:space="preserve">Employee information;</w:t>
      </w:r>
    </w:p>
    <w:p>
      <w:pPr>
        <w:pStyle w:val="BodyText"/>
        <w:jc w:val="both"/>
      </w:pPr>
      <w:r>
        <w:rPr>
          <w:bCs/>
          <w:b/>
        </w:rPr>
        <w:t xml:space="preserve">7.2.2</w:t>
      </w:r>
      <w:r>
        <w:t xml:space="preserve"> </w:t>
      </w:r>
      <w:r>
        <w:t xml:space="preserve">Compensation details;</w:t>
      </w:r>
    </w:p>
    <w:p>
      <w:pPr>
        <w:pStyle w:val="BodyText"/>
        <w:jc w:val="both"/>
      </w:pPr>
      <w:r>
        <w:rPr>
          <w:bCs/>
          <w:b/>
        </w:rPr>
        <w:t xml:space="preserve">7.2.3</w:t>
      </w:r>
      <w:r>
        <w:t xml:space="preserve"> </w:t>
      </w:r>
      <w:r>
        <w:t xml:space="preserve">Deductions;</w:t>
      </w:r>
    </w:p>
    <w:p>
      <w:pPr>
        <w:pStyle w:val="BodyText"/>
        <w:jc w:val="both"/>
      </w:pPr>
      <w:r>
        <w:rPr>
          <w:bCs/>
          <w:b/>
        </w:rPr>
        <w:t xml:space="preserve">7.2.4</w:t>
      </w:r>
      <w:r>
        <w:t xml:space="preserve"> </w:t>
      </w:r>
      <w:r>
        <w:t xml:space="preserve">Tax information;</w:t>
      </w:r>
    </w:p>
    <w:p>
      <w:pPr>
        <w:pStyle w:val="BodyText"/>
        <w:jc w:val="both"/>
      </w:pPr>
      <w:r>
        <w:rPr>
          <w:bCs/>
          <w:b/>
        </w:rPr>
        <w:t xml:space="preserve">7.2.5</w:t>
      </w:r>
      <w:r>
        <w:t xml:space="preserve"> </w:t>
      </w:r>
      <w:r>
        <w:t xml:space="preserve">Payroll history.</w:t>
      </w:r>
    </w:p>
    <w:p>
      <w:pPr>
        <w:pStyle w:val="BodyText"/>
        <w:jc w:val="both"/>
      </w:pPr>
      <w:r>
        <w:rPr>
          <w:bCs/>
          <w:b/>
        </w:rPr>
        <w:t xml:space="preserve">7.3</w:t>
      </w:r>
      <w:r>
        <w:t xml:space="preserve"> </w:t>
      </w:r>
      <w:r>
        <w:t xml:space="preserve">No person shall destroy or alter payroll records.</w:t>
      </w:r>
    </w:p>
    <w:bookmarkEnd w:id="91"/>
    <w:bookmarkStart w:id="92" w:name="enforcement-5"/>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 in accordance with applicable University policies.</w:t>
      </w:r>
    </w:p>
    <w:p>
      <w:pPr>
        <w:pStyle w:val="BodyText"/>
        <w:jc w:val="both"/>
      </w:pPr>
      <w:r>
        <w:rPr>
          <w:bCs/>
          <w:b/>
        </w:rPr>
        <w:t xml:space="preserve">8.3</w:t>
      </w:r>
      <w:r>
        <w:t xml:space="preserve"> </w:t>
      </w:r>
      <w:r>
        <w:t xml:space="preserve">The Deputy Vice-Chancellor, Administration &amp; Finance shall ensure compliance with this Policy.</w:t>
      </w:r>
    </w:p>
    <w:bookmarkEnd w:id="92"/>
    <w:bookmarkStart w:id="93" w:name="related-documents-5"/>
    <w:p>
      <w:pPr>
        <w:pStyle w:val="Heading2"/>
      </w:pPr>
      <w:r>
        <w:t xml:space="preserve">9.0 Related Documents</w:t>
      </w:r>
    </w:p>
    <w:p>
      <w:pPr>
        <w:pStyle w:val="FirstParagraph"/>
        <w:jc w:val="both"/>
      </w:pPr>
      <w:r>
        <w:rPr>
          <w:bCs/>
          <w:b/>
        </w:rPr>
        <w:t xml:space="preserve">9.1</w:t>
      </w:r>
      <w:r>
        <w:t xml:space="preserve"> </w:t>
      </w:r>
      <w:r>
        <w:t xml:space="preserve">Constitution Article 14 (Financial Sustainability)</w:t>
      </w:r>
    </w:p>
    <w:p>
      <w:pPr>
        <w:pStyle w:val="BodyText"/>
        <w:jc w:val="both"/>
      </w:pPr>
      <w:r>
        <w:rPr>
          <w:bCs/>
          <w:b/>
        </w:rPr>
        <w:t xml:space="preserve">9.2</w:t>
      </w:r>
      <w:r>
        <w:t xml:space="preserve"> </w:t>
      </w:r>
      <w:r>
        <w:t xml:space="preserve">HR Policies &amp; Procedures Manual (OPS-007)</w:t>
      </w:r>
    </w:p>
    <w:p>
      <w:pPr>
        <w:pStyle w:val="BodyText"/>
        <w:jc w:val="both"/>
      </w:pPr>
      <w:r>
        <w:rPr>
          <w:bCs/>
          <w:b/>
        </w:rPr>
        <w:t xml:space="preserve">9.3</w:t>
      </w:r>
      <w:r>
        <w:t xml:space="preserve"> </w:t>
      </w:r>
      <w:r>
        <w:t xml:space="preserve">Compensation Policy (OPS-010)</w:t>
      </w:r>
    </w:p>
    <w:bookmarkEnd w:id="93"/>
    <w:bookmarkStart w:id="94" w:name="effective-date-5"/>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AMIU-OPS-006</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OPS-007: HR Policies &amp; Procedures Manual</w:t>
      </w:r>
    </w:p>
    <w:tbl>
      <w:tblPr>
        <w:tblW w:w="9350" w:type="dxa"/>
        <w:tblBorders>
          <w:top w:val="single" w:sz="10" w:space="0" w:color="B08625"/>
          <w:bottom w:val="single" w:sz="10" w:space="0" w:color="B08625"/>
        </w:tblBorders>
      </w:tblPr>
      <w:tblGrid>
        <w:gridCol w:w="9350"/>
      </w:tblGrid>
      <w:tr>
        <w:trPr>
          <w:trHeight w:val="1168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7 of 27</w:t>
            </w:r>
          </w:p>
          <w:p>
            <w:pPr>
              <w:spacing w:before="0" w:after="60"/>
              <w:suppressAutoHyphens/>
            </w:pPr>
            <w:r>
              <w:rPr>
                <w:rFonts w:ascii="Fraunces Black" w:hAnsi="Fraunces Black"/>
                <w:color w:val="B08625"/>
                <w:b/>
                <w:sz w:val="72"/>
              </w:rPr>
              <w:t>OPS-007</w:t>
            </w:r>
          </w:p>
          <w:p>
            <w:pPr>
              <w:spacing w:before="120" w:after="80"/>
              <w:suppressAutoHyphens/>
            </w:pPr>
            <w:r>
              <w:rPr>
                <w:rFonts w:ascii="Fraunces Black" w:hAnsi="Fraunces Black"/>
                <w:color w:val="FFFFFF"/>
                <w:b/>
                <w:sz w:val="68"/>
              </w:rPr>
              <w:t>HR Policies &amp; Procedures Manual</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“One comprehensive, annually reviewed reference for every employment matter the University's Administration governs.”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Contents</w:t>
            </w:r>
          </w:p>
          <w:p>
            <w:pPr>
              <w:spacing w:before="0" w:after="90"/>
              <w:suppressAutoHyphens/>
            </w:pPr>
            <w:r>
              <w:rPr>
                <w:rFonts w:ascii="Archivo SemiBold" w:hAnsi="Archivo SemiBold"/>
                <w:color w:val="B08625"/>
                <w:b/>
                <w:sz w:val="17"/>
              </w:rPr>
              <w:t>5.0 </w:t>
            </w:r>
            <w:r>
              <w:rPr>
                <w:rFonts w:ascii="Archivo" w:hAnsi="Archivo"/>
                <w:color w:val="FFFFFF"/>
                <w:sz w:val="16"/>
              </w:rPr>
              <w:t>Enforcement</w:t>
            </w:r>
          </w:p>
          <w:p>
            <w:pPr>
              <w:spacing w:before="0" w:after="90"/>
              <w:suppressAutoHyphens/>
            </w:pPr>
            <w:r>
              <w:rPr>
                <w:rFonts w:ascii="Archivo SemiBold" w:hAnsi="Archivo SemiBold"/>
                <w:color w:val="B08625"/>
                <w:b/>
                <w:sz w:val="17"/>
              </w:rPr>
              <w:t>6.0 </w:t>
            </w:r>
            <w:r>
              <w:rPr>
                <w:rFonts w:ascii="Archivo" w:hAnsi="Archivo"/>
                <w:color w:val="FFFFFF"/>
                <w:sz w:val="16"/>
              </w:rPr>
              <w:t>Related Documents</w:t>
            </w:r>
          </w:p>
          <w:p>
            <w:pPr>
              <w:spacing w:before="0" w:after="90"/>
              <w:suppressAutoHyphens/>
            </w:pPr>
            <w:r>
              <w:rPr>
                <w:rFonts w:ascii="Archivo SemiBold" w:hAnsi="Archivo SemiBold"/>
                <w:color w:val="B08625"/>
                <w:b/>
                <w:sz w:val="17"/>
              </w:rPr>
              <w:t>7.0 </w:t>
            </w:r>
            <w:r>
              <w:rPr>
                <w:rFonts w:ascii="Archivo" w:hAnsi="Archivo"/>
                <w:color w:val="FFFFFF"/>
                <w:sz w:val="16"/>
              </w:rPr>
              <w:t>Effective Date</w:t>
            </w:r>
          </w:p>
        </w:tc>
      </w:tr>
    </w:tbl>
    <w:p>
      <w:pPr>
        <w:jc w:val="both"/>
      </w:pPr>
      <w:r>
        <w:br w:type="page"/>
      </w:r>
    </w:p>
    <w:bookmarkEnd w:id="94"/>
    <w:bookmarkStart w:id="95" w:name="ops-007-hr-policies-procedures-manual"/>
    <w:p>
      <w:pPr>
        <w:pStyle w:val="Heading2"/>
      </w:pPr>
      <w:r>
        <w:t xml:space="preserve">OPS-007: HR Policies &amp; Procedures Manual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OPS-007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95"/>
    <w:bookmarkStart w:id="96" w:name="purpose-6"/>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guide to all human resources policies, procedures, and standards for Al-Mulk International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and consistent treatment of all employees;</w:t>
      </w:r>
    </w:p>
    <w:p>
      <w:pPr>
        <w:pStyle w:val="BodyText"/>
        <w:jc w:val="both"/>
      </w:pPr>
      <w:r>
        <w:rPr>
          <w:bCs/>
          <w:b/>
        </w:rPr>
        <w:t xml:space="preserve">1.2.2</w:t>
      </w:r>
      <w:r>
        <w:t xml:space="preserve"> </w:t>
      </w:r>
      <w:r>
        <w:t xml:space="preserve">Legal compliance with all applicable employment laws;</w:t>
      </w:r>
    </w:p>
    <w:p>
      <w:pPr>
        <w:pStyle w:val="BodyText"/>
        <w:jc w:val="both"/>
      </w:pPr>
      <w:r>
        <w:rPr>
          <w:bCs/>
          <w:b/>
        </w:rPr>
        <w:t xml:space="preserve">1.2.3</w:t>
      </w:r>
      <w:r>
        <w:t xml:space="preserve"> </w:t>
      </w:r>
      <w:r>
        <w:t xml:space="preserve">Employee satisfaction and professional development;</w:t>
      </w:r>
    </w:p>
    <w:p>
      <w:pPr>
        <w:pStyle w:val="BodyText"/>
        <w:jc w:val="both"/>
      </w:pPr>
      <w:r>
        <w:rPr>
          <w:bCs/>
          <w:b/>
        </w:rPr>
        <w:t xml:space="preserve">1.2.4</w:t>
      </w:r>
      <w:r>
        <w:t xml:space="preserve"> </w:t>
      </w:r>
      <w:r>
        <w:t xml:space="preserve">That no person engages in discrimination or harassment.</w:t>
      </w:r>
    </w:p>
    <w:bookmarkEnd w:id="96"/>
    <w:bookmarkStart w:id="97" w:name="scope-6"/>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employees of the University;</w:t>
      </w:r>
    </w:p>
    <w:p>
      <w:pPr>
        <w:pStyle w:val="BodyText"/>
        <w:jc w:val="both"/>
      </w:pPr>
      <w:r>
        <w:rPr>
          <w:bCs/>
          <w:b/>
        </w:rPr>
        <w:t xml:space="preserve">2.1.2</w:t>
      </w:r>
      <w:r>
        <w:t xml:space="preserve"> </w:t>
      </w:r>
      <w:r>
        <w:t xml:space="preserve">All employment-related activities;</w:t>
      </w:r>
    </w:p>
    <w:p>
      <w:pPr>
        <w:pStyle w:val="BodyText"/>
        <w:jc w:val="both"/>
      </w:pPr>
      <w:r>
        <w:rPr>
          <w:bCs/>
          <w:b/>
        </w:rPr>
        <w:t xml:space="preserve">2.1.3</w:t>
      </w:r>
      <w:r>
        <w:t xml:space="preserve"> </w:t>
      </w:r>
      <w:r>
        <w:t xml:space="preserve">All employment records.</w:t>
      </w:r>
    </w:p>
    <w:p>
      <w:pPr>
        <w:pStyle w:val="BodyText"/>
        <w:jc w:val="both"/>
      </w:pPr>
      <w:r>
        <w:rPr>
          <w:bCs/>
          <w:b/>
        </w:rPr>
        <w:t xml:space="preserve">2.2</w:t>
      </w:r>
      <w:r>
        <w:t xml:space="preserve"> </w:t>
      </w:r>
      <w:r>
        <w:t xml:space="preserve">No employee is exempt from the requirements of this Policy.</w:t>
      </w:r>
    </w:p>
    <w:bookmarkEnd w:id="97"/>
    <w:bookmarkStart w:id="98" w:name="policy-statement-6"/>
    <w:p>
      <w:pPr>
        <w:pStyle w:val="Heading2"/>
      </w:pPr>
      <w:r>
        <w:t xml:space="preserve">3.0 Policy Statement</w:t>
      </w:r>
    </w:p>
    <w:p>
      <w:pPr>
        <w:pStyle w:val="FirstParagraph"/>
        <w:jc w:val="both"/>
      </w:pPr>
      <w:r>
        <w:rPr>
          <w:bCs/>
          <w:b/>
        </w:rPr>
        <w:t xml:space="preserve">3.1</w:t>
      </w:r>
      <w:r>
        <w:t xml:space="preserve"> </w:t>
      </w:r>
      <w:r>
        <w:t xml:space="preserve">The University shall maintain a comprehensive HR Policies and Procedures Manual.</w:t>
      </w:r>
    </w:p>
    <w:p>
      <w:pPr>
        <w:pStyle w:val="BodyText"/>
        <w:jc w:val="both"/>
      </w:pPr>
      <w:r>
        <w:rPr>
          <w:bCs/>
          <w:b/>
        </w:rPr>
        <w:t xml:space="preserve">3.2</w:t>
      </w:r>
      <w:r>
        <w:t xml:space="preserve"> </w:t>
      </w:r>
      <w:r>
        <w:t xml:space="preserve">No person shall engage in discrimination or harassment.</w:t>
      </w:r>
    </w:p>
    <w:p>
      <w:pPr>
        <w:pStyle w:val="BodyText"/>
        <w:jc w:val="both"/>
      </w:pPr>
      <w:r>
        <w:rPr>
          <w:bCs/>
          <w:b/>
        </w:rPr>
        <w:t xml:space="preserve">3.3</w:t>
      </w:r>
      <w:r>
        <w:t xml:space="preserve"> </w:t>
      </w:r>
      <w:r>
        <w:t xml:space="preserve">No person shall violate any HR policy.</w:t>
      </w:r>
    </w:p>
    <w:p>
      <w:pPr>
        <w:pStyle w:val="BodyText"/>
        <w:jc w:val="both"/>
      </w:pPr>
      <w:r>
        <w:rPr>
          <w:bCs/>
          <w:b/>
        </w:rPr>
        <w:t xml:space="preserve">3.4</w:t>
      </w:r>
      <w:r>
        <w:t xml:space="preserve"> </w:t>
      </w:r>
      <w:r>
        <w:t xml:space="preserve">The Manual shall be reviewed annually.</w:t>
      </w:r>
    </w:p>
    <w:bookmarkEnd w:id="98"/>
    <w:bookmarkStart w:id="99" w:name="contents"/>
    <w:p>
      <w:pPr>
        <w:pStyle w:val="Heading2"/>
      </w:pPr>
      <w:r>
        <w:t xml:space="preserve">4.0 Contents</w:t>
      </w:r>
    </w:p>
    <w:p>
      <w:pPr>
        <w:pStyle w:val="FirstParagraph"/>
        <w:jc w:val="both"/>
      </w:pPr>
      <w:r>
        <w:rPr>
          <w:bCs/>
          <w:b/>
        </w:rPr>
        <w:t xml:space="preserve">4.1</w:t>
      </w:r>
      <w:r>
        <w:t xml:space="preserve"> </w:t>
      </w:r>
      <w:r>
        <w:t xml:space="preserve">The Manual shall include:</w:t>
      </w:r>
    </w:p>
    <w:p>
      <w:pPr>
        <w:pStyle w:val="BodyText"/>
        <w:jc w:val="both"/>
      </w:pPr>
      <w:r>
        <w:rPr>
          <w:bCs/>
          <w:b/>
        </w:rPr>
        <w:t xml:space="preserve">4.1.1</w:t>
      </w:r>
      <w:r>
        <w:t xml:space="preserve"> </w:t>
      </w:r>
      <w:r>
        <w:t xml:space="preserve">Equal Employment Opportunity;</w:t>
      </w:r>
    </w:p>
    <w:p>
      <w:pPr>
        <w:pStyle w:val="BodyText"/>
        <w:jc w:val="both"/>
      </w:pPr>
      <w:r>
        <w:rPr>
          <w:bCs/>
          <w:b/>
        </w:rPr>
        <w:t xml:space="preserve">4.1.2</w:t>
      </w:r>
      <w:r>
        <w:t xml:space="preserve"> </w:t>
      </w:r>
      <w:r>
        <w:t xml:space="preserve">Employment Categories;</w:t>
      </w:r>
    </w:p>
    <w:p>
      <w:pPr>
        <w:pStyle w:val="BodyText"/>
        <w:jc w:val="both"/>
      </w:pPr>
      <w:r>
        <w:rPr>
          <w:bCs/>
          <w:b/>
        </w:rPr>
        <w:t xml:space="preserve">4.1.3</w:t>
      </w:r>
      <w:r>
        <w:t xml:space="preserve"> </w:t>
      </w:r>
      <w:r>
        <w:t xml:space="preserve">Records;</w:t>
      </w:r>
    </w:p>
    <w:p>
      <w:pPr>
        <w:pStyle w:val="BodyText"/>
        <w:jc w:val="both"/>
      </w:pPr>
      <w:r>
        <w:rPr>
          <w:bCs/>
          <w:b/>
        </w:rPr>
        <w:t xml:space="preserve">4.1.4</w:t>
      </w:r>
      <w:r>
        <w:t xml:space="preserve"> </w:t>
      </w:r>
      <w:r>
        <w:t xml:space="preserve">Compensation;</w:t>
      </w:r>
    </w:p>
    <w:p>
      <w:pPr>
        <w:pStyle w:val="BodyText"/>
        <w:jc w:val="both"/>
      </w:pPr>
      <w:r>
        <w:rPr>
          <w:bCs/>
          <w:b/>
        </w:rPr>
        <w:t xml:space="preserve">4.1.5</w:t>
      </w:r>
      <w:r>
        <w:t xml:space="preserve"> </w:t>
      </w:r>
      <w:r>
        <w:t xml:space="preserve">Benefits;</w:t>
      </w:r>
    </w:p>
    <w:p>
      <w:pPr>
        <w:pStyle w:val="BodyText"/>
        <w:jc w:val="both"/>
      </w:pPr>
      <w:r>
        <w:rPr>
          <w:bCs/>
          <w:b/>
        </w:rPr>
        <w:t xml:space="preserve">4.1.6</w:t>
      </w:r>
      <w:r>
        <w:t xml:space="preserve"> </w:t>
      </w:r>
      <w:r>
        <w:t xml:space="preserve">Conduct and Discipline;</w:t>
      </w:r>
    </w:p>
    <w:p>
      <w:pPr>
        <w:pStyle w:val="BodyText"/>
        <w:jc w:val="both"/>
      </w:pPr>
      <w:r>
        <w:rPr>
          <w:bCs/>
          <w:b/>
        </w:rPr>
        <w:t xml:space="preserve">4.1.7</w:t>
      </w:r>
      <w:r>
        <w:t xml:space="preserve"> </w:t>
      </w:r>
      <w:r>
        <w:t xml:space="preserve">Grievance Procedures;</w:t>
      </w:r>
    </w:p>
    <w:p>
      <w:pPr>
        <w:pStyle w:val="BodyText"/>
        <w:jc w:val="both"/>
      </w:pPr>
      <w:r>
        <w:rPr>
          <w:bCs/>
          <w:b/>
        </w:rPr>
        <w:t xml:space="preserve">4.1.8</w:t>
      </w:r>
      <w:r>
        <w:t xml:space="preserve"> </w:t>
      </w:r>
      <w:r>
        <w:t xml:space="preserve">Termination Procedures.</w:t>
      </w:r>
    </w:p>
    <w:bookmarkEnd w:id="99"/>
    <w:bookmarkStart w:id="100" w:name="enforcement-6"/>
    <w:p>
      <w:pPr>
        <w:pStyle w:val="Heading2"/>
      </w:pPr>
      <w:r>
        <w:t xml:space="preserve">5.0 Enforcement</w:t>
      </w:r>
    </w:p>
    <w:p>
      <w:pPr>
        <w:pStyle w:val="FirstParagraph"/>
        <w:jc w:val="both"/>
      </w:pPr>
      <w:r>
        <w:rPr>
          <w:bCs/>
          <w:b/>
        </w:rPr>
        <w:t xml:space="preserve">5.1</w:t>
      </w:r>
      <w:r>
        <w:t xml:space="preserve"> </w:t>
      </w:r>
      <w:r>
        <w:t xml:space="preserve">No person shall violate any provision of this Policy.</w:t>
      </w:r>
    </w:p>
    <w:p>
      <w:pPr>
        <w:pStyle w:val="BodyText"/>
        <w:jc w:val="both"/>
      </w:pPr>
      <w:r>
        <w:rPr>
          <w:bCs/>
          <w:b/>
        </w:rPr>
        <w:t xml:space="preserve">5.2</w:t>
      </w:r>
      <w:r>
        <w:t xml:space="preserve"> </w:t>
      </w:r>
      <w:r>
        <w:t xml:space="preserve">Violation of this Policy shall result in disciplinary action in accordance with applicable University policies.</w:t>
      </w:r>
    </w:p>
    <w:p>
      <w:pPr>
        <w:pStyle w:val="BodyText"/>
        <w:jc w:val="both"/>
      </w:pPr>
      <w:r>
        <w:rPr>
          <w:bCs/>
          <w:b/>
        </w:rPr>
        <w:t xml:space="preserve">5.3</w:t>
      </w:r>
      <w:r>
        <w:t xml:space="preserve"> </w:t>
      </w:r>
      <w:r>
        <w:t xml:space="preserve">The Deputy Vice-Chancellor, Administration &amp; Finance shall ensure compliance with this Policy.</w:t>
      </w:r>
    </w:p>
    <w:bookmarkEnd w:id="100"/>
    <w:bookmarkStart w:id="101" w:name="related-documents-6"/>
    <w:p>
      <w:pPr>
        <w:pStyle w:val="Heading2"/>
      </w:pPr>
      <w:r>
        <w:t xml:space="preserve">6.0 Related Documents</w:t>
      </w:r>
    </w:p>
    <w:p>
      <w:pPr>
        <w:pStyle w:val="FirstParagraph"/>
        <w:jc w:val="both"/>
      </w:pPr>
      <w:r>
        <w:rPr>
          <w:bCs/>
          <w:b/>
        </w:rPr>
        <w:t xml:space="preserve">6.1</w:t>
      </w:r>
      <w:r>
        <w:t xml:space="preserve"> </w:t>
      </w:r>
      <w:r>
        <w:t xml:space="preserve">Constitution Article 9 (Administration)</w:t>
      </w:r>
    </w:p>
    <w:p>
      <w:pPr>
        <w:pStyle w:val="BodyText"/>
        <w:jc w:val="both"/>
      </w:pPr>
      <w:r>
        <w:rPr>
          <w:bCs/>
          <w:b/>
        </w:rPr>
        <w:t xml:space="preserve">6.2</w:t>
      </w:r>
      <w:r>
        <w:t xml:space="preserve"> </w:t>
      </w:r>
      <w:r>
        <w:t xml:space="preserve">Bylaws (GOV-003)</w:t>
      </w:r>
    </w:p>
    <w:p>
      <w:pPr>
        <w:pStyle w:val="BodyText"/>
        <w:jc w:val="both"/>
      </w:pPr>
      <w:r>
        <w:rPr>
          <w:bCs/>
          <w:b/>
        </w:rPr>
        <w:t xml:space="preserve">6.3</w:t>
      </w:r>
      <w:r>
        <w:t xml:space="preserve"> </w:t>
      </w:r>
      <w:r>
        <w:t xml:space="preserve">Recruitment &amp; Hiring Policy (OPS-008)</w:t>
      </w:r>
    </w:p>
    <w:bookmarkEnd w:id="101"/>
    <w:bookmarkStart w:id="102" w:name="effective-date-6"/>
    <w:p>
      <w:pPr>
        <w:pStyle w:val="Heading2"/>
      </w:pPr>
      <w:r>
        <w:t xml:space="preserve">7.0 Effective Date</w:t>
      </w:r>
    </w:p>
    <w:p>
      <w:pPr>
        <w:pStyle w:val="FirstParagraph"/>
        <w:jc w:val="both"/>
      </w:pPr>
      <w:r>
        <w:rPr>
          <w:bCs/>
          <w:b/>
        </w:rPr>
        <w:t xml:space="preserve">7.1</w:t>
      </w:r>
      <w:r>
        <w:t xml:space="preserve"> </w:t>
      </w:r>
      <w:r>
        <w:t xml:space="preserve">This Policy is effective as of 1 January 2028.</w:t>
      </w:r>
    </w:p>
    <w:p>
      <w:pPr>
        <w:pStyle w:val="BodyText"/>
        <w:jc w:val="both"/>
      </w:pPr>
      <w:r>
        <w:rPr>
          <w:iCs/>
          <w:i/>
        </w:rPr>
        <w:t xml:space="preserve">End of AMIU-OPS-007</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OPS-008: Recruitment &amp; Hiring Policy</w:t>
      </w:r>
    </w:p>
    <w:tbl>
      <w:tblPr>
        <w:tblW w:w="9350" w:type="dxa"/>
        <w:tblBorders>
          <w:top w:val="single" w:sz="10" w:space="0" w:color="B08625"/>
          <w:bottom w:val="single" w:sz="10" w:space="0" w:color="B08625"/>
        </w:tblBorders>
      </w:tblPr>
      <w:tblGrid>
        <w:gridCol w:w="9350"/>
      </w:tblGrid>
      <w:tr>
        <w:trPr>
          <w:trHeight w:val="1168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8 of 27</w:t>
            </w:r>
          </w:p>
          <w:p>
            <w:pPr>
              <w:spacing w:before="0" w:after="60"/>
              <w:suppressAutoHyphens/>
            </w:pPr>
            <w:r>
              <w:rPr>
                <w:rFonts w:ascii="Fraunces Black" w:hAnsi="Fraunces Black"/>
                <w:color w:val="B08625"/>
                <w:b/>
                <w:sz w:val="72"/>
              </w:rPr>
              <w:t>OPS-008</w:t>
            </w:r>
          </w:p>
          <w:p>
            <w:pPr>
              <w:spacing w:before="120" w:after="80"/>
              <w:suppressAutoHyphens/>
            </w:pPr>
            <w:r>
              <w:rPr>
                <w:rFonts w:ascii="Fraunces Black" w:hAnsi="Fraunces Black"/>
                <w:color w:val="FFFFFF"/>
                <w:b/>
                <w:sz w:val="68"/>
              </w:rPr>
              <w:t>Recruitment &amp; Hiring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Human Resources</w:t>
            </w:r>
          </w:p>
          <w:p>
            <w:pPr>
              <w:spacing w:before="0" w:after="360"/>
              <w:ind w:right="700"/>
              <w:suppressAutoHyphens/>
            </w:pPr>
            <w:r>
              <w:rPr>
                <w:rFonts w:ascii="Fraunces" w:hAnsi="Fraunces"/>
                <w:i/>
                <w:color w:val="DCE3F0"/>
                <w:sz w:val="24"/>
              </w:rPr>
              <w:t>“Position authorization, a diverse candidate pool, and a background check completed before any offer becomes final.”</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Hiring Process</w:t>
            </w:r>
          </w:p>
          <w:p>
            <w:pPr>
              <w:spacing w:before="0" w:after="90"/>
              <w:suppressAutoHyphens/>
            </w:pPr>
            <w:r>
              <w:rPr>
                <w:rFonts w:ascii="Archivo SemiBold" w:hAnsi="Archivo SemiBold"/>
                <w:color w:val="B08625"/>
                <w:b/>
                <w:sz w:val="17"/>
              </w:rPr>
              <w:t>5.0 </w:t>
            </w:r>
            <w:r>
              <w:rPr>
                <w:rFonts w:ascii="Archivo" w:hAnsi="Archivo"/>
                <w:color w:val="FFFFFF"/>
                <w:sz w:val="16"/>
              </w:rPr>
              <w:t>Enforcement</w:t>
            </w:r>
          </w:p>
          <w:p>
            <w:pPr>
              <w:spacing w:before="0" w:after="90"/>
              <w:suppressAutoHyphens/>
            </w:pPr>
            <w:r>
              <w:rPr>
                <w:rFonts w:ascii="Archivo SemiBold" w:hAnsi="Archivo SemiBold"/>
                <w:color w:val="B08625"/>
                <w:b/>
                <w:sz w:val="17"/>
              </w:rPr>
              <w:t>6.0 </w:t>
            </w:r>
            <w:r>
              <w:rPr>
                <w:rFonts w:ascii="Archivo" w:hAnsi="Archivo"/>
                <w:color w:val="FFFFFF"/>
                <w:sz w:val="16"/>
              </w:rPr>
              <w:t>Related Documents</w:t>
            </w:r>
          </w:p>
          <w:p>
            <w:pPr>
              <w:spacing w:before="0" w:after="90"/>
              <w:suppressAutoHyphens/>
            </w:pPr>
            <w:r>
              <w:rPr>
                <w:rFonts w:ascii="Archivo SemiBold" w:hAnsi="Archivo SemiBold"/>
                <w:color w:val="B08625"/>
                <w:b/>
                <w:sz w:val="17"/>
              </w:rPr>
              <w:t>7.0 </w:t>
            </w:r>
            <w:r>
              <w:rPr>
                <w:rFonts w:ascii="Archivo" w:hAnsi="Archivo"/>
                <w:color w:val="FFFFFF"/>
                <w:sz w:val="16"/>
              </w:rPr>
              <w:t>Effective Date</w:t>
            </w:r>
          </w:p>
        </w:tc>
      </w:tr>
    </w:tbl>
    <w:p>
      <w:pPr>
        <w:jc w:val="both"/>
      </w:pPr>
      <w:r>
        <w:br w:type="page"/>
      </w:r>
    </w:p>
    <w:bookmarkEnd w:id="102"/>
    <w:bookmarkStart w:id="103" w:name="ops-008-recruitment-hiring-policy"/>
    <w:p>
      <w:pPr>
        <w:pStyle w:val="Heading2"/>
      </w:pPr>
      <w:r>
        <w:t xml:space="preserve">OPS-008: Recruitment &amp; Hiring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OPS-008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Human Resources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9.3</w:t>
            </w:r>
          </w:p>
        </w:tc>
      </w:tr>
    </w:tbl>
    <w:bookmarkEnd w:id="103"/>
    <w:bookmarkStart w:id="104" w:name="purpose-7"/>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recruitment, selection, and hiring process for all positions.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and consistent hiring practices;</w:t>
      </w:r>
    </w:p>
    <w:p>
      <w:pPr>
        <w:pStyle w:val="BodyText"/>
        <w:jc w:val="both"/>
      </w:pPr>
      <w:r>
        <w:rPr>
          <w:bCs/>
          <w:b/>
        </w:rPr>
        <w:t xml:space="preserve">1.2.2</w:t>
      </w:r>
      <w:r>
        <w:t xml:space="preserve"> </w:t>
      </w:r>
      <w:r>
        <w:t xml:space="preserve">Legal compliance with all applicable employment laws;</w:t>
      </w:r>
    </w:p>
    <w:p>
      <w:pPr>
        <w:pStyle w:val="BodyText"/>
        <w:jc w:val="both"/>
      </w:pPr>
      <w:r>
        <w:rPr>
          <w:bCs/>
          <w:b/>
        </w:rPr>
        <w:t xml:space="preserve">1.2.3</w:t>
      </w:r>
      <w:r>
        <w:t xml:space="preserve"> </w:t>
      </w:r>
      <w:r>
        <w:t xml:space="preserve">Quality recruitment of qualified personnel.</w:t>
      </w:r>
    </w:p>
    <w:bookmarkEnd w:id="104"/>
    <w:bookmarkStart w:id="105" w:name="scope-7"/>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hiring processes;</w:t>
      </w:r>
    </w:p>
    <w:p>
      <w:pPr>
        <w:pStyle w:val="BodyText"/>
        <w:jc w:val="both"/>
      </w:pPr>
      <w:r>
        <w:rPr>
          <w:bCs/>
          <w:b/>
        </w:rPr>
        <w:t xml:space="preserve">2.1.2</w:t>
      </w:r>
      <w:r>
        <w:t xml:space="preserve"> </w:t>
      </w:r>
      <w:r>
        <w:t xml:space="preserve">All positions.</w:t>
      </w:r>
    </w:p>
    <w:p>
      <w:pPr>
        <w:pStyle w:val="BodyText"/>
        <w:jc w:val="both"/>
      </w:pPr>
      <w:r>
        <w:rPr>
          <w:bCs/>
          <w:b/>
        </w:rPr>
        <w:t xml:space="preserve">2.2</w:t>
      </w:r>
      <w:r>
        <w:t xml:space="preserve"> </w:t>
      </w:r>
      <w:r>
        <w:t xml:space="preserve">No person is exempt from the requirements of this Policy.</w:t>
      </w:r>
    </w:p>
    <w:bookmarkEnd w:id="105"/>
    <w:bookmarkStart w:id="106" w:name="policy-statement-7"/>
    <w:p>
      <w:pPr>
        <w:pStyle w:val="Heading2"/>
      </w:pPr>
      <w:r>
        <w:t xml:space="preserve">3.0 Policy Statement</w:t>
      </w:r>
    </w:p>
    <w:p>
      <w:pPr>
        <w:pStyle w:val="FirstParagraph"/>
        <w:jc w:val="both"/>
      </w:pPr>
      <w:r>
        <w:rPr>
          <w:bCs/>
          <w:b/>
        </w:rPr>
        <w:t xml:space="preserve">3.1</w:t>
      </w:r>
      <w:r>
        <w:t xml:space="preserve"> </w:t>
      </w:r>
      <w:r>
        <w:t xml:space="preserve">All recruitment and hiring shall follow the process defined in this policy.</w:t>
      </w:r>
    </w:p>
    <w:p>
      <w:pPr>
        <w:pStyle w:val="BodyText"/>
        <w:jc w:val="both"/>
      </w:pPr>
      <w:r>
        <w:rPr>
          <w:bCs/>
          <w:b/>
        </w:rPr>
        <w:t xml:space="preserve">3.2</w:t>
      </w:r>
      <w:r>
        <w:t xml:space="preserve"> </w:t>
      </w:r>
      <w:r>
        <w:t xml:space="preserve">All hiring shall be non-discriminatory.</w:t>
      </w:r>
    </w:p>
    <w:p>
      <w:pPr>
        <w:pStyle w:val="BodyText"/>
        <w:jc w:val="both"/>
      </w:pPr>
      <w:r>
        <w:rPr>
          <w:bCs/>
          <w:b/>
        </w:rPr>
        <w:t xml:space="preserve">3.3</w:t>
      </w:r>
      <w:r>
        <w:t xml:space="preserve"> </w:t>
      </w:r>
      <w:r>
        <w:t xml:space="preserve">No person shall engage in discriminatory hiring practices.</w:t>
      </w:r>
    </w:p>
    <w:bookmarkEnd w:id="106"/>
    <w:bookmarkStart w:id="107" w:name="hiring-process"/>
    <w:p>
      <w:pPr>
        <w:pStyle w:val="Heading2"/>
      </w:pPr>
      <w:r>
        <w:t xml:space="preserve">4.0 Hiring Process</w:t>
      </w:r>
    </w:p>
    <w:p>
      <w:pPr>
        <w:pStyle w:val="FirstParagraph"/>
        <w:jc w:val="both"/>
      </w:pPr>
      <w:r>
        <w:rPr>
          <w:bCs/>
          <w:b/>
        </w:rPr>
        <w:t xml:space="preserve">4.1 Position Authorization.</w:t>
      </w:r>
    </w:p>
    <w:p>
      <w:pPr>
        <w:pStyle w:val="BodyText"/>
        <w:jc w:val="both"/>
      </w:pPr>
      <w:r>
        <w:rPr>
          <w:bCs/>
          <w:b/>
        </w:rPr>
        <w:t xml:space="preserve">4.1.1</w:t>
      </w:r>
      <w:r>
        <w:t xml:space="preserve"> </w:t>
      </w:r>
      <w:r>
        <w:t xml:space="preserve">All new positions require authorization.</w:t>
      </w:r>
    </w:p>
    <w:p>
      <w:pPr>
        <w:pStyle w:val="BodyText"/>
        <w:jc w:val="both"/>
      </w:pPr>
      <w:r>
        <w:rPr>
          <w:bCs/>
          <w:b/>
        </w:rPr>
        <w:t xml:space="preserve">4.1.2</w:t>
      </w:r>
      <w:r>
        <w:t xml:space="preserve"> </w:t>
      </w:r>
      <w:r>
        <w:t xml:space="preserve">Authorization shall be obtained from the appropriate authority.</w:t>
      </w:r>
    </w:p>
    <w:p>
      <w:pPr>
        <w:pStyle w:val="BodyText"/>
        <w:jc w:val="both"/>
      </w:pPr>
      <w:r>
        <w:rPr>
          <w:bCs/>
          <w:b/>
        </w:rPr>
        <w:t xml:space="preserve">4.2 Position Description.</w:t>
      </w:r>
    </w:p>
    <w:p>
      <w:pPr>
        <w:pStyle w:val="BodyText"/>
        <w:jc w:val="both"/>
      </w:pPr>
      <w:r>
        <w:rPr>
          <w:bCs/>
          <w:b/>
        </w:rPr>
        <w:t xml:space="preserve">4.2.1</w:t>
      </w:r>
      <w:r>
        <w:t xml:space="preserve"> </w:t>
      </w:r>
      <w:r>
        <w:t xml:space="preserve">A position description shall be prepared.</w:t>
      </w:r>
    </w:p>
    <w:p>
      <w:pPr>
        <w:pStyle w:val="BodyText"/>
        <w:jc w:val="both"/>
      </w:pPr>
      <w:r>
        <w:rPr>
          <w:bCs/>
          <w:b/>
        </w:rPr>
        <w:t xml:space="preserve">4.2.2</w:t>
      </w:r>
      <w:r>
        <w:t xml:space="preserve"> </w:t>
      </w:r>
      <w:r>
        <w:t xml:space="preserve">The description shall include qualifications and responsibilities.</w:t>
      </w:r>
    </w:p>
    <w:p>
      <w:pPr>
        <w:pStyle w:val="BodyText"/>
        <w:jc w:val="both"/>
      </w:pPr>
      <w:r>
        <w:rPr>
          <w:bCs/>
          <w:b/>
        </w:rPr>
        <w:t xml:space="preserve">4.3 Recruitment.</w:t>
      </w:r>
    </w:p>
    <w:p>
      <w:pPr>
        <w:pStyle w:val="BodyText"/>
        <w:jc w:val="both"/>
      </w:pPr>
      <w:r>
        <w:rPr>
          <w:bCs/>
          <w:b/>
        </w:rPr>
        <w:t xml:space="preserve">4.3.1</w:t>
      </w:r>
      <w:r>
        <w:t xml:space="preserve"> </w:t>
      </w:r>
      <w:r>
        <w:t xml:space="preserve">Positions shall be advertised appropriately.</w:t>
      </w:r>
    </w:p>
    <w:p>
      <w:pPr>
        <w:pStyle w:val="BodyText"/>
        <w:jc w:val="both"/>
      </w:pPr>
      <w:r>
        <w:rPr>
          <w:bCs/>
          <w:b/>
        </w:rPr>
        <w:t xml:space="preserve">4.3.2</w:t>
      </w:r>
      <w:r>
        <w:t xml:space="preserve"> </w:t>
      </w:r>
      <w:r>
        <w:t xml:space="preserve">Recruitment sources shall be diverse.</w:t>
      </w:r>
    </w:p>
    <w:p>
      <w:pPr>
        <w:pStyle w:val="BodyText"/>
        <w:jc w:val="both"/>
      </w:pPr>
      <w:r>
        <w:rPr>
          <w:bCs/>
          <w:b/>
        </w:rPr>
        <w:t xml:space="preserve">4.4 Selection.</w:t>
      </w:r>
    </w:p>
    <w:p>
      <w:pPr>
        <w:pStyle w:val="BodyText"/>
        <w:jc w:val="both"/>
      </w:pPr>
      <w:r>
        <w:rPr>
          <w:bCs/>
          <w:b/>
        </w:rPr>
        <w:t xml:space="preserve">4.4.1</w:t>
      </w:r>
      <w:r>
        <w:t xml:space="preserve"> </w:t>
      </w:r>
      <w:r>
        <w:t xml:space="preserve">A selection committee shall be formed.</w:t>
      </w:r>
    </w:p>
    <w:p>
      <w:pPr>
        <w:pStyle w:val="BodyText"/>
        <w:jc w:val="both"/>
      </w:pPr>
      <w:r>
        <w:rPr>
          <w:bCs/>
          <w:b/>
        </w:rPr>
        <w:t xml:space="preserve">4.4.2</w:t>
      </w:r>
      <w:r>
        <w:t xml:space="preserve"> </w:t>
      </w:r>
      <w:r>
        <w:t xml:space="preserve">Candidates shall be evaluated based on qualifications.</w:t>
      </w:r>
    </w:p>
    <w:p>
      <w:pPr>
        <w:pStyle w:val="BodyText"/>
        <w:jc w:val="both"/>
      </w:pPr>
      <w:r>
        <w:rPr>
          <w:bCs/>
          <w:b/>
        </w:rPr>
        <w:t xml:space="preserve">4.5 Background Checks.</w:t>
      </w:r>
    </w:p>
    <w:p>
      <w:pPr>
        <w:pStyle w:val="BodyText"/>
        <w:jc w:val="both"/>
      </w:pPr>
      <w:r>
        <w:rPr>
          <w:bCs/>
          <w:b/>
        </w:rPr>
        <w:t xml:space="preserve">4.5.1</w:t>
      </w:r>
      <w:r>
        <w:t xml:space="preserve"> </w:t>
      </w:r>
      <w:r>
        <w:t xml:space="preserve">Background checks shall be conducted.</w:t>
      </w:r>
    </w:p>
    <w:p>
      <w:pPr>
        <w:pStyle w:val="BodyText"/>
        <w:jc w:val="both"/>
      </w:pPr>
      <w:r>
        <w:rPr>
          <w:bCs/>
          <w:b/>
        </w:rPr>
        <w:t xml:space="preserve">4.5.2</w:t>
      </w:r>
      <w:r>
        <w:t xml:space="preserve"> </w:t>
      </w:r>
      <w:r>
        <w:t xml:space="preserve">Results shall be reviewed before hiring.</w:t>
      </w:r>
    </w:p>
    <w:bookmarkEnd w:id="107"/>
    <w:bookmarkStart w:id="108" w:name="enforcement-7"/>
    <w:p>
      <w:pPr>
        <w:pStyle w:val="Heading2"/>
      </w:pPr>
      <w:r>
        <w:t xml:space="preserve">5.0 Enforcement</w:t>
      </w:r>
    </w:p>
    <w:p>
      <w:pPr>
        <w:pStyle w:val="FirstParagraph"/>
        <w:jc w:val="both"/>
      </w:pPr>
      <w:r>
        <w:rPr>
          <w:bCs/>
          <w:b/>
        </w:rPr>
        <w:t xml:space="preserve">5.1</w:t>
      </w:r>
      <w:r>
        <w:t xml:space="preserve"> </w:t>
      </w:r>
      <w:r>
        <w:t xml:space="preserve">No person shall violate any provision of this Policy.</w:t>
      </w:r>
    </w:p>
    <w:p>
      <w:pPr>
        <w:pStyle w:val="BodyText"/>
        <w:jc w:val="both"/>
      </w:pPr>
      <w:r>
        <w:rPr>
          <w:bCs/>
          <w:b/>
        </w:rPr>
        <w:t xml:space="preserve">5.2</w:t>
      </w:r>
      <w:r>
        <w:t xml:space="preserve"> </w:t>
      </w:r>
      <w:r>
        <w:t xml:space="preserve">Violation of this Policy shall result in disciplinary action.</w:t>
      </w:r>
    </w:p>
    <w:p>
      <w:pPr>
        <w:pStyle w:val="BodyText"/>
        <w:jc w:val="both"/>
      </w:pPr>
      <w:r>
        <w:rPr>
          <w:bCs/>
          <w:b/>
        </w:rPr>
        <w:t xml:space="preserve">5.3</w:t>
      </w:r>
      <w:r>
        <w:t xml:space="preserve"> </w:t>
      </w:r>
      <w:r>
        <w:t xml:space="preserve">The Director, Human Resources shall ensure compliance.</w:t>
      </w:r>
    </w:p>
    <w:bookmarkEnd w:id="108"/>
    <w:bookmarkStart w:id="109" w:name="related-documents-7"/>
    <w:p>
      <w:pPr>
        <w:pStyle w:val="Heading2"/>
      </w:pPr>
      <w:r>
        <w:t xml:space="preserve">6.0 Related Documents</w:t>
      </w:r>
    </w:p>
    <w:p>
      <w:pPr>
        <w:pStyle w:val="FirstParagraph"/>
        <w:jc w:val="both"/>
      </w:pPr>
      <w:r>
        <w:rPr>
          <w:bCs/>
          <w:b/>
        </w:rPr>
        <w:t xml:space="preserve">6.1</w:t>
      </w:r>
      <w:r>
        <w:t xml:space="preserve"> </w:t>
      </w:r>
      <w:r>
        <w:t xml:space="preserve">HR Policies &amp; Procedures Manual (OPS-007)</w:t>
      </w:r>
    </w:p>
    <w:bookmarkEnd w:id="109"/>
    <w:bookmarkStart w:id="110" w:name="effective-date-7"/>
    <w:p>
      <w:pPr>
        <w:pStyle w:val="Heading2"/>
      </w:pPr>
      <w:r>
        <w:t xml:space="preserve">7.0 Effective Date</w:t>
      </w:r>
    </w:p>
    <w:p>
      <w:pPr>
        <w:pStyle w:val="FirstParagraph"/>
        <w:jc w:val="both"/>
      </w:pPr>
      <w:r>
        <w:rPr>
          <w:bCs/>
          <w:b/>
        </w:rPr>
        <w:t xml:space="preserve">7.1</w:t>
      </w:r>
      <w:r>
        <w:t xml:space="preserve"> </w:t>
      </w:r>
      <w:r>
        <w:t xml:space="preserve">This Policy is effective as of 1 January 2028.</w:t>
      </w:r>
    </w:p>
    <w:p>
      <w:pPr>
        <w:pStyle w:val="BodyText"/>
        <w:jc w:val="both"/>
      </w:pPr>
      <w:r>
        <w:rPr>
          <w:iCs/>
          <w:i/>
        </w:rPr>
        <w:t xml:space="preserve">End of AMIU-OPS-008</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OPS-009: Employee Contract Template</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9 of 27</w:t>
            </w:r>
          </w:p>
          <w:p>
            <w:pPr>
              <w:spacing w:before="0" w:after="60"/>
              <w:suppressAutoHyphens/>
            </w:pPr>
            <w:r>
              <w:rPr>
                <w:rFonts w:ascii="Fraunces Black" w:hAnsi="Fraunces Black"/>
                <w:color w:val="B08625"/>
                <w:b/>
                <w:sz w:val="72"/>
              </w:rPr>
              <w:t>OPS-009</w:t>
            </w:r>
          </w:p>
          <w:p>
            <w:pPr>
              <w:spacing w:before="120" w:after="80"/>
              <w:suppressAutoHyphens/>
            </w:pPr>
            <w:r>
              <w:rPr>
                <w:rFonts w:ascii="Fraunces Black" w:hAnsi="Fraunces Black"/>
                <w:color w:val="FFFFFF"/>
                <w:b/>
                <w:sz w:val="68"/>
              </w:rPr>
              <w:t>Employee Contract Template</w:t>
            </w:r>
          </w:p>
          <w:p>
            <w:pPr>
              <w:spacing w:before="0" w:after="260"/>
              <w:pBdr>
                <w:bottom w:val="single" w:sz="10" w:space="8" w:color="B08625"/>
              </w:pBdr>
              <w:suppressAutoHyphens/>
            </w:pPr>
            <w:r>
              <w:rPr>
                <w:rFonts w:ascii="Source Serif 4" w:hAnsi="Source Serif 4"/>
                <w:i/>
                <w:smallCaps/>
                <w:color w:val="8C97AB"/>
                <w:sz w:val="19"/>
                <w:spacing w:val="10"/>
              </w:rPr>
              <w:t>Policy Steward: Director, Human Resources</w:t>
            </w:r>
          </w:p>
          <w:p>
            <w:pPr>
              <w:spacing w:before="0" w:after="360"/>
              <w:ind w:right="700"/>
              <w:suppressAutoHyphens/>
            </w:pPr>
            <w:r>
              <w:rPr>
                <w:rFonts w:ascii="Fraunces" w:hAnsi="Fraunces"/>
                <w:i/>
                <w:color w:val="DCE3F0"/>
                <w:sz w:val="24"/>
              </w:rPr>
              <w:t>“One standard contract format for every employee category, so no one is employed on undocumented terms.”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Contract Template</w:t>
            </w:r>
          </w:p>
          <w:p>
            <w:pPr>
              <w:spacing w:before="0" w:after="90"/>
              <w:suppressAutoHyphens/>
            </w:pPr>
            <w:r>
              <w:rPr>
                <w:rFonts w:ascii="Archivo SemiBold" w:hAnsi="Archivo SemiBold"/>
                <w:color w:val="B08625"/>
                <w:b/>
                <w:sz w:val="17"/>
              </w:rPr>
              <w:t>6.0 </w:t>
            </w:r>
            <w:r>
              <w:rPr>
                <w:rFonts w:ascii="Archivo" w:hAnsi="Archivo"/>
                <w:color w:val="FFFFFF"/>
                <w:sz w:val="16"/>
              </w:rPr>
              <w:t>Contract Provisions</w:t>
            </w:r>
          </w:p>
          <w:p>
            <w:pPr>
              <w:spacing w:before="0" w:after="90"/>
              <w:suppressAutoHyphens/>
            </w:pPr>
            <w:r>
              <w:rPr>
                <w:rFonts w:ascii="Archivo SemiBold" w:hAnsi="Archivo SemiBold"/>
                <w:color w:val="B08625"/>
                <w:b/>
                <w:sz w:val="17"/>
              </w:rPr>
              <w:t>7.0 </w:t>
            </w:r>
            <w:r>
              <w:rPr>
                <w:rFonts w:ascii="Archivo" w:hAnsi="Archivo"/>
                <w:color w:val="FFFFFF"/>
                <w:sz w:val="16"/>
              </w:rPr>
              <w:t>Contract Amendment</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110"/>
    <w:bookmarkStart w:id="111" w:name="ops-009-employee-contract-template"/>
    <w:p>
      <w:pPr>
        <w:pStyle w:val="Heading2"/>
      </w:pPr>
      <w:r>
        <w:t xml:space="preserve">OPS-009: Employee Contract Template</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OPS-009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Human Resources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9.3</w:t>
            </w:r>
          </w:p>
        </w:tc>
      </w:tr>
    </w:tbl>
    <w:bookmarkEnd w:id="111"/>
    <w:bookmarkStart w:id="112" w:name="purpose-8"/>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standard employment contract format for all employee categories at Al-Mulk International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Consistency and clarity in all employment agreements;</w:t>
      </w:r>
    </w:p>
    <w:p>
      <w:pPr>
        <w:pStyle w:val="BodyText"/>
        <w:jc w:val="both"/>
      </w:pPr>
      <w:r>
        <w:rPr>
          <w:bCs/>
          <w:b/>
        </w:rPr>
        <w:t xml:space="preserve">1.2.2</w:t>
      </w:r>
      <w:r>
        <w:t xml:space="preserve"> </w:t>
      </w:r>
      <w:r>
        <w:t xml:space="preserve">Legal compliance with all applicable employment laws;</w:t>
      </w:r>
    </w:p>
    <w:p>
      <w:pPr>
        <w:pStyle w:val="BodyText"/>
        <w:jc w:val="both"/>
      </w:pPr>
      <w:r>
        <w:rPr>
          <w:bCs/>
          <w:b/>
        </w:rPr>
        <w:t xml:space="preserve">1.2.3</w:t>
      </w:r>
      <w:r>
        <w:t xml:space="preserve"> </w:t>
      </w:r>
      <w:r>
        <w:t xml:space="preserve">That no employee is employed without a properly executed contract;</w:t>
      </w:r>
    </w:p>
    <w:p>
      <w:pPr>
        <w:pStyle w:val="BodyText"/>
        <w:jc w:val="both"/>
      </w:pPr>
      <w:r>
        <w:rPr>
          <w:bCs/>
          <w:b/>
        </w:rPr>
        <w:t xml:space="preserve">1.2.4</w:t>
      </w:r>
      <w:r>
        <w:t xml:space="preserve"> </w:t>
      </w:r>
      <w:r>
        <w:t xml:space="preserve">That all employment terms are clearly documented and understood.</w:t>
      </w:r>
    </w:p>
    <w:bookmarkEnd w:id="112"/>
    <w:bookmarkStart w:id="113" w:name="scope-8"/>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employees of the University, including full-time, part-time, and adjunct;</w:t>
      </w:r>
    </w:p>
    <w:p>
      <w:pPr>
        <w:pStyle w:val="BodyText"/>
        <w:jc w:val="both"/>
      </w:pPr>
      <w:r>
        <w:rPr>
          <w:bCs/>
          <w:b/>
        </w:rPr>
        <w:t xml:space="preserve">2.1.2</w:t>
      </w:r>
      <w:r>
        <w:t xml:space="preserve"> </w:t>
      </w:r>
      <w:r>
        <w:t xml:space="preserve">All employment contracts and agreements;</w:t>
      </w:r>
    </w:p>
    <w:p>
      <w:pPr>
        <w:pStyle w:val="BodyText"/>
        <w:jc w:val="both"/>
      </w:pPr>
      <w:r>
        <w:rPr>
          <w:bCs/>
          <w:b/>
        </w:rPr>
        <w:t xml:space="preserve">2.1.3</w:t>
      </w:r>
      <w:r>
        <w:t xml:space="preserve"> </w:t>
      </w:r>
      <w:r>
        <w:t xml:space="preserve">All contract renewals and amendments.</w:t>
      </w:r>
    </w:p>
    <w:p>
      <w:pPr>
        <w:pStyle w:val="BodyText"/>
        <w:jc w:val="both"/>
      </w:pPr>
      <w:r>
        <w:rPr>
          <w:bCs/>
          <w:b/>
        </w:rPr>
        <w:t xml:space="preserve">2.2</w:t>
      </w:r>
      <w:r>
        <w:t xml:space="preserve"> </w:t>
      </w:r>
      <w:r>
        <w:t xml:space="preserve">No employee is exempt from the requirements of this Policy.</w:t>
      </w:r>
    </w:p>
    <w:bookmarkEnd w:id="113"/>
    <w:bookmarkStart w:id="114" w:name="definitions-6"/>
    <w:p>
      <w:pPr>
        <w:pStyle w:val="Heading2"/>
      </w:pPr>
      <w:r>
        <w:t xml:space="preserve">3.0 Definitions</w:t>
      </w:r>
    </w:p>
    <w:p>
      <w:pPr>
        <w:pStyle w:val="FirstParagraph"/>
        <w:jc w:val="both"/>
      </w:pPr>
      <w:r>
        <w:rPr>
          <w:bCs/>
          <w:b/>
        </w:rPr>
        <w:t xml:space="preserve">3.1 Employment Contract.</w:t>
      </w:r>
      <w:r>
        <w:t xml:space="preserve"> </w:t>
      </w:r>
      <w:r>
        <w:t xml:space="preserve">A legally binding agreement between the University and an employee.</w:t>
      </w:r>
    </w:p>
    <w:p>
      <w:pPr>
        <w:pStyle w:val="BodyText"/>
        <w:jc w:val="both"/>
      </w:pPr>
      <w:r>
        <w:rPr>
          <w:bCs/>
          <w:b/>
        </w:rPr>
        <w:t xml:space="preserve">3.2 Term of Appointment.</w:t>
      </w:r>
      <w:r>
        <w:t xml:space="preserve"> </w:t>
      </w:r>
      <w:r>
        <w:t xml:space="preserve">The duration of the employment relationship.</w:t>
      </w:r>
    </w:p>
    <w:p>
      <w:pPr>
        <w:pStyle w:val="BodyText"/>
        <w:jc w:val="both"/>
      </w:pPr>
      <w:r>
        <w:rPr>
          <w:bCs/>
          <w:b/>
        </w:rPr>
        <w:t xml:space="preserve">3.3 Compensation.</w:t>
      </w:r>
      <w:r>
        <w:t xml:space="preserve"> </w:t>
      </w:r>
      <w:r>
        <w:t xml:space="preserve">The total remuneration paid to the employee.</w:t>
      </w:r>
    </w:p>
    <w:p>
      <w:pPr>
        <w:pStyle w:val="BodyText"/>
        <w:jc w:val="both"/>
      </w:pPr>
      <w:r>
        <w:rPr>
          <w:bCs/>
          <w:b/>
        </w:rPr>
        <w:t xml:space="preserve">3.4 Probationary Period.</w:t>
      </w:r>
      <w:r>
        <w:t xml:space="preserve"> </w:t>
      </w:r>
      <w:r>
        <w:t xml:space="preserve">The initial period of employment during which the employee’s performance is evaluated.</w:t>
      </w:r>
    </w:p>
    <w:p>
      <w:pPr>
        <w:pStyle w:val="BodyText"/>
        <w:jc w:val="both"/>
      </w:pPr>
      <w:r>
        <w:rPr>
          <w:bCs/>
          <w:b/>
        </w:rPr>
        <w:t xml:space="preserve">3.5 Confidentiality.</w:t>
      </w:r>
      <w:r>
        <w:t xml:space="preserve"> </w:t>
      </w:r>
      <w:r>
        <w:t xml:space="preserve">The obligation to protect University information.</w:t>
      </w:r>
    </w:p>
    <w:bookmarkEnd w:id="114"/>
    <w:bookmarkStart w:id="115" w:name="policy-statement-8"/>
    <w:p>
      <w:pPr>
        <w:pStyle w:val="Heading2"/>
      </w:pPr>
      <w:r>
        <w:t xml:space="preserve">4.0 Policy Statement</w:t>
      </w:r>
    </w:p>
    <w:p>
      <w:pPr>
        <w:pStyle w:val="FirstParagraph"/>
        <w:jc w:val="both"/>
      </w:pPr>
      <w:r>
        <w:rPr>
          <w:bCs/>
          <w:b/>
        </w:rPr>
        <w:t xml:space="preserve">4.1</w:t>
      </w:r>
      <w:r>
        <w:t xml:space="preserve"> </w:t>
      </w:r>
      <w:r>
        <w:t xml:space="preserve">All employment contracts shall follow the standard template provided in this policy.</w:t>
      </w:r>
    </w:p>
    <w:p>
      <w:pPr>
        <w:pStyle w:val="BodyText"/>
        <w:jc w:val="both"/>
      </w:pPr>
      <w:r>
        <w:rPr>
          <w:bCs/>
          <w:b/>
        </w:rPr>
        <w:t xml:space="preserve">4.2</w:t>
      </w:r>
      <w:r>
        <w:t xml:space="preserve"> </w:t>
      </w:r>
      <w:r>
        <w:t xml:space="preserve">No person shall employ any individual without a properly executed contract.</w:t>
      </w:r>
    </w:p>
    <w:p>
      <w:pPr>
        <w:pStyle w:val="BodyText"/>
        <w:jc w:val="both"/>
      </w:pPr>
      <w:r>
        <w:rPr>
          <w:bCs/>
          <w:b/>
        </w:rPr>
        <w:t xml:space="preserve">4.3</w:t>
      </w:r>
      <w:r>
        <w:t xml:space="preserve"> </w:t>
      </w:r>
      <w:r>
        <w:t xml:space="preserve">No person shall deviate from the standard template without approval from the Office of Legal Counsel.</w:t>
      </w:r>
    </w:p>
    <w:p>
      <w:pPr>
        <w:pStyle w:val="BodyText"/>
        <w:jc w:val="both"/>
      </w:pPr>
      <w:r>
        <w:rPr>
          <w:bCs/>
          <w:b/>
        </w:rPr>
        <w:t xml:space="preserve">4.4</w:t>
      </w:r>
      <w:r>
        <w:t xml:space="preserve"> </w:t>
      </w:r>
      <w:r>
        <w:t xml:space="preserve">All contracts shall be reviewed by the Office of Human Resources.</w:t>
      </w:r>
    </w:p>
    <w:bookmarkEnd w:id="115"/>
    <w:bookmarkStart w:id="116" w:name="contract-template"/>
    <w:p>
      <w:pPr>
        <w:pStyle w:val="Heading2"/>
      </w:pPr>
      <w:r>
        <w:t xml:space="preserve">5.0 Contract Template</w:t>
      </w:r>
    </w:p>
    <w:p>
      <w:pPr>
        <w:pStyle w:val="FirstParagraph"/>
        <w:jc w:val="both"/>
      </w:pPr>
      <w:r>
        <w:rPr>
          <w:bCs/>
          <w:b/>
        </w:rPr>
        <w:t xml:space="preserve">5.1</w:t>
      </w:r>
      <w:r>
        <w:t xml:space="preserve"> </w:t>
      </w:r>
      <w:r>
        <w:t xml:space="preserve">Every employment contract shall contain, at minimum, the following sections in this order: employee information; position; term of appointment; compensation; duties and responsibilities; performance expectations; termination; confidentiality; code of conduct; and a signed acknowledgment by both the employee and an authorized University representative.</w:t>
      </w:r>
    </w:p>
    <w:p>
      <w:pPr>
        <w:pStyle w:val="BodyText"/>
        <w:jc w:val="both"/>
      </w:pPr>
      <w:r>
        <w:rPr>
          <w:bCs/>
          <w:b/>
        </w:rPr>
        <w:t xml:space="preserve">5.2</w:t>
      </w:r>
      <w:r>
        <w:t xml:space="preserve"> </w:t>
      </w:r>
      <w:r>
        <w:t xml:space="preserve">The Office of Human Resources shall maintain the current standard-form template implementing Section 5.1 and shall issue every new contract from that template without ad hoc alteration to its structure.</w:t>
      </w:r>
    </w:p>
    <w:bookmarkEnd w:id="116"/>
    <w:bookmarkStart w:id="117" w:name="contract-provisions"/>
    <w:p>
      <w:pPr>
        <w:pStyle w:val="Heading2"/>
      </w:pPr>
      <w:r>
        <w:t xml:space="preserve">6.0 Contract Provisions</w:t>
      </w:r>
    </w:p>
    <w:p>
      <w:pPr>
        <w:pStyle w:val="FirstParagraph"/>
        <w:jc w:val="both"/>
      </w:pPr>
      <w:r>
        <w:rPr>
          <w:bCs/>
          <w:b/>
        </w:rPr>
        <w:t xml:space="preserve">6.1 Term of Appointment</w:t>
      </w:r>
    </w:p>
    <w:p>
      <w:pPr>
        <w:pStyle w:val="BodyText"/>
        <w:jc w:val="both"/>
      </w:pPr>
      <w:r>
        <w:rPr>
          <w:bCs/>
          <w:b/>
        </w:rPr>
        <w:t xml:space="preserve">6.1.1</w:t>
      </w:r>
      <w:r>
        <w:t xml:space="preserve"> </w:t>
      </w:r>
      <w:r>
        <w:t xml:space="preserve">The term of appointment shall be specified in the contract.</w:t>
      </w:r>
    </w:p>
    <w:p>
      <w:pPr>
        <w:pStyle w:val="BodyText"/>
        <w:jc w:val="both"/>
      </w:pPr>
      <w:r>
        <w:rPr>
          <w:bCs/>
          <w:b/>
        </w:rPr>
        <w:t xml:space="preserve">6.1.2</w:t>
      </w:r>
      <w:r>
        <w:t xml:space="preserve"> </w:t>
      </w:r>
      <w:r>
        <w:t xml:space="preserve">Appointments shall be for a fixed term, renewable at the University’s discretion.</w:t>
      </w:r>
    </w:p>
    <w:p>
      <w:pPr>
        <w:pStyle w:val="BodyText"/>
        <w:jc w:val="both"/>
      </w:pPr>
      <w:r>
        <w:rPr>
          <w:bCs/>
          <w:b/>
        </w:rPr>
        <w:t xml:space="preserve">6.1.3</w:t>
      </w:r>
      <w:r>
        <w:t xml:space="preserve"> </w:t>
      </w:r>
      <w:r>
        <w:t xml:space="preserve">No person shall be employed without a specified term.</w:t>
      </w:r>
    </w:p>
    <w:p>
      <w:pPr>
        <w:pStyle w:val="BodyText"/>
        <w:jc w:val="both"/>
      </w:pPr>
      <w:r>
        <w:rPr>
          <w:bCs/>
          <w:b/>
        </w:rPr>
        <w:t xml:space="preserve">6.2 Probationary Period</w:t>
      </w:r>
    </w:p>
    <w:p>
      <w:pPr>
        <w:pStyle w:val="BodyText"/>
        <w:jc w:val="both"/>
      </w:pPr>
      <w:r>
        <w:rPr>
          <w:bCs/>
          <w:b/>
        </w:rPr>
        <w:t xml:space="preserve">6.2.1</w:t>
      </w:r>
      <w:r>
        <w:t xml:space="preserve"> </w:t>
      </w:r>
      <w:r>
        <w:t xml:space="preserve">All new employees shall serve a probationary period of three to six months.</w:t>
      </w:r>
    </w:p>
    <w:p>
      <w:pPr>
        <w:pStyle w:val="BodyText"/>
        <w:jc w:val="both"/>
      </w:pPr>
      <w:r>
        <w:rPr>
          <w:bCs/>
          <w:b/>
        </w:rPr>
        <w:t xml:space="preserve">6.2.2</w:t>
      </w:r>
      <w:r>
        <w:t xml:space="preserve"> </w:t>
      </w:r>
      <w:r>
        <w:t xml:space="preserve">During the probationary period, the employee’s performance shall be evaluated.</w:t>
      </w:r>
    </w:p>
    <w:p>
      <w:pPr>
        <w:pStyle w:val="BodyText"/>
        <w:jc w:val="both"/>
      </w:pPr>
      <w:r>
        <w:rPr>
          <w:bCs/>
          <w:b/>
        </w:rPr>
        <w:t xml:space="preserve">6.2.3</w:t>
      </w:r>
      <w:r>
        <w:t xml:space="preserve"> </w:t>
      </w:r>
      <w:r>
        <w:t xml:space="preserve">The University may terminate the employee during the probationary period without cause.</w:t>
      </w:r>
    </w:p>
    <w:p>
      <w:pPr>
        <w:pStyle w:val="BodyText"/>
        <w:jc w:val="both"/>
      </w:pPr>
      <w:r>
        <w:rPr>
          <w:bCs/>
          <w:b/>
        </w:rPr>
        <w:t xml:space="preserve">6.3 Confidentiality</w:t>
      </w:r>
    </w:p>
    <w:p>
      <w:pPr>
        <w:pStyle w:val="BodyText"/>
        <w:jc w:val="both"/>
      </w:pPr>
      <w:r>
        <w:rPr>
          <w:bCs/>
          <w:b/>
        </w:rPr>
        <w:t xml:space="preserve">6.3.1</w:t>
      </w:r>
      <w:r>
        <w:t xml:space="preserve"> </w:t>
      </w:r>
      <w:r>
        <w:t xml:space="preserve">All employees shall maintain confidentiality of:</w:t>
      </w:r>
    </w:p>
    <w:p>
      <w:pPr>
        <w:pStyle w:val="BodyText"/>
        <w:jc w:val="both"/>
      </w:pPr>
      <w:r>
        <w:rPr>
          <w:bCs/>
          <w:b/>
        </w:rPr>
        <w:t xml:space="preserve">6.3.1.1</w:t>
      </w:r>
      <w:r>
        <w:t xml:space="preserve"> </w:t>
      </w:r>
      <w:r>
        <w:t xml:space="preserve">Student records;</w:t>
      </w:r>
    </w:p>
    <w:p>
      <w:pPr>
        <w:pStyle w:val="BodyText"/>
        <w:jc w:val="both"/>
      </w:pPr>
      <w:r>
        <w:rPr>
          <w:bCs/>
          <w:b/>
        </w:rPr>
        <w:t xml:space="preserve">6.3.1.2</w:t>
      </w:r>
      <w:r>
        <w:t xml:space="preserve"> </w:t>
      </w:r>
      <w:r>
        <w:t xml:space="preserve">Financial information;</w:t>
      </w:r>
    </w:p>
    <w:p>
      <w:pPr>
        <w:pStyle w:val="BodyText"/>
        <w:jc w:val="both"/>
      </w:pPr>
      <w:r>
        <w:rPr>
          <w:bCs/>
          <w:b/>
        </w:rPr>
        <w:t xml:space="preserve">6.3.1.3</w:t>
      </w:r>
      <w:r>
        <w:t xml:space="preserve"> </w:t>
      </w:r>
      <w:r>
        <w:t xml:space="preserve">Strategic plans;</w:t>
      </w:r>
    </w:p>
    <w:p>
      <w:pPr>
        <w:pStyle w:val="BodyText"/>
        <w:jc w:val="both"/>
      </w:pPr>
      <w:r>
        <w:rPr>
          <w:bCs/>
          <w:b/>
        </w:rPr>
        <w:t xml:space="preserve">6.3.1.4</w:t>
      </w:r>
      <w:r>
        <w:t xml:space="preserve"> </w:t>
      </w:r>
      <w:r>
        <w:t xml:space="preserve">Proprietary information;</w:t>
      </w:r>
    </w:p>
    <w:p>
      <w:pPr>
        <w:pStyle w:val="BodyText"/>
        <w:jc w:val="both"/>
      </w:pPr>
      <w:r>
        <w:rPr>
          <w:bCs/>
          <w:b/>
        </w:rPr>
        <w:t xml:space="preserve">6.3.1.5</w:t>
      </w:r>
      <w:r>
        <w:t xml:space="preserve"> </w:t>
      </w:r>
      <w:r>
        <w:t xml:space="preserve">Personnel records.</w:t>
      </w:r>
    </w:p>
    <w:p>
      <w:pPr>
        <w:pStyle w:val="BodyText"/>
        <w:jc w:val="both"/>
      </w:pPr>
      <w:r>
        <w:rPr>
          <w:bCs/>
          <w:b/>
        </w:rPr>
        <w:t xml:space="preserve">6.3.2</w:t>
      </w:r>
      <w:r>
        <w:t xml:space="preserve"> </w:t>
      </w:r>
      <w:r>
        <w:t xml:space="preserve">No employee shall disclose confidential information without authorization.</w:t>
      </w:r>
    </w:p>
    <w:p>
      <w:pPr>
        <w:pStyle w:val="BodyText"/>
        <w:jc w:val="both"/>
      </w:pPr>
      <w:r>
        <w:rPr>
          <w:bCs/>
          <w:b/>
        </w:rPr>
        <w:t xml:space="preserve">6.3.3</w:t>
      </w:r>
      <w:r>
        <w:t xml:space="preserve"> </w:t>
      </w:r>
      <w:r>
        <w:t xml:space="preserve">Violation of confidentiality shall result in disciplinary action.</w:t>
      </w:r>
    </w:p>
    <w:bookmarkEnd w:id="117"/>
    <w:bookmarkStart w:id="118" w:name="contract-amendment"/>
    <w:p>
      <w:pPr>
        <w:pStyle w:val="Heading2"/>
      </w:pPr>
      <w:r>
        <w:t xml:space="preserve">7.0 Contract Amendment</w:t>
      </w:r>
    </w:p>
    <w:p>
      <w:pPr>
        <w:pStyle w:val="FirstParagraph"/>
        <w:jc w:val="both"/>
      </w:pPr>
      <w:r>
        <w:rPr>
          <w:bCs/>
          <w:b/>
        </w:rPr>
        <w:t xml:space="preserve">7.1</w:t>
      </w:r>
      <w:r>
        <w:t xml:space="preserve"> </w:t>
      </w:r>
      <w:r>
        <w:t xml:space="preserve">Amendments to contracts require approval by:</w:t>
      </w:r>
    </w:p>
    <w:p>
      <w:pPr>
        <w:pStyle w:val="BodyText"/>
        <w:jc w:val="both"/>
      </w:pPr>
      <w:r>
        <w:rPr>
          <w:bCs/>
          <w:b/>
        </w:rPr>
        <w:t xml:space="preserve">7.1.1</w:t>
      </w:r>
      <w:r>
        <w:t xml:space="preserve"> </w:t>
      </w:r>
      <w:r>
        <w:t xml:space="preserve">The Office of Human Resources;</w:t>
      </w:r>
    </w:p>
    <w:p>
      <w:pPr>
        <w:pStyle w:val="BodyText"/>
        <w:jc w:val="both"/>
      </w:pPr>
      <w:r>
        <w:rPr>
          <w:bCs/>
          <w:b/>
        </w:rPr>
        <w:t xml:space="preserve">7.1.2</w:t>
      </w:r>
      <w:r>
        <w:t xml:space="preserve"> </w:t>
      </w:r>
      <w:r>
        <w:t xml:space="preserve">The Office of Legal Counsel.</w:t>
      </w:r>
    </w:p>
    <w:p>
      <w:pPr>
        <w:pStyle w:val="BodyText"/>
        <w:jc w:val="both"/>
      </w:pPr>
      <w:r>
        <w:rPr>
          <w:bCs/>
          <w:b/>
        </w:rPr>
        <w:t xml:space="preserve">7.2</w:t>
      </w:r>
      <w:r>
        <w:t xml:space="preserve"> </w:t>
      </w:r>
      <w:r>
        <w:t xml:space="preserve">Amendments shall be in writing and signed by both parties.</w:t>
      </w:r>
    </w:p>
    <w:p>
      <w:pPr>
        <w:pStyle w:val="BodyText"/>
        <w:jc w:val="both"/>
      </w:pPr>
      <w:r>
        <w:rPr>
          <w:bCs/>
          <w:b/>
        </w:rPr>
        <w:t xml:space="preserve">7.3</w:t>
      </w:r>
      <w:r>
        <w:t xml:space="preserve"> </w:t>
      </w:r>
      <w:r>
        <w:t xml:space="preserve">No person shall make unauthorized amendments.</w:t>
      </w:r>
    </w:p>
    <w:bookmarkEnd w:id="118"/>
    <w:bookmarkStart w:id="119" w:name="enforcement-8"/>
    <w:p>
      <w:pPr>
        <w:pStyle w:val="Heading2"/>
      </w:pPr>
      <w:r>
        <w:t xml:space="preserve">8.0 Enforcement</w:t>
      </w:r>
    </w:p>
    <w:p>
      <w:pPr>
        <w:pStyle w:val="FirstParagraph"/>
        <w:jc w:val="both"/>
      </w:pPr>
      <w:r>
        <w:rPr>
          <w:bCs/>
          <w:b/>
        </w:rPr>
        <w:t xml:space="preserve">8.1</w:t>
      </w:r>
      <w:r>
        <w:t xml:space="preserve"> </w:t>
      </w:r>
      <w:r>
        <w:t xml:space="preserve">No person shall employ any individual without a properly executed contract.</w:t>
      </w:r>
    </w:p>
    <w:p>
      <w:pPr>
        <w:pStyle w:val="BodyText"/>
        <w:jc w:val="both"/>
      </w:pPr>
      <w:r>
        <w:rPr>
          <w:bCs/>
          <w:b/>
        </w:rPr>
        <w:t xml:space="preserve">8.2</w:t>
      </w:r>
      <w:r>
        <w:t xml:space="preserve"> </w:t>
      </w:r>
      <w:r>
        <w:t xml:space="preserve">No person shall deviate from the standard template without approval.</w:t>
      </w:r>
    </w:p>
    <w:p>
      <w:pPr>
        <w:pStyle w:val="BodyText"/>
        <w:jc w:val="both"/>
      </w:pPr>
      <w:r>
        <w:rPr>
          <w:bCs/>
          <w:b/>
        </w:rPr>
        <w:t xml:space="preserve">8.3</w:t>
      </w:r>
      <w:r>
        <w:t xml:space="preserve"> </w:t>
      </w:r>
      <w:r>
        <w:t xml:space="preserve">Violation of this Policy shall result in disciplinary action.</w:t>
      </w:r>
    </w:p>
    <w:bookmarkEnd w:id="119"/>
    <w:bookmarkStart w:id="120" w:name="related-documents-8"/>
    <w:p>
      <w:pPr>
        <w:pStyle w:val="Heading2"/>
      </w:pPr>
      <w:r>
        <w:t xml:space="preserve">9.0 Related Documents</w:t>
      </w:r>
    </w:p>
    <w:p>
      <w:pPr>
        <w:pStyle w:val="FirstParagraph"/>
        <w:jc w:val="both"/>
      </w:pPr>
      <w:r>
        <w:rPr>
          <w:bCs/>
          <w:b/>
        </w:rPr>
        <w:t xml:space="preserve">9.1</w:t>
      </w:r>
      <w:r>
        <w:t xml:space="preserve"> </w:t>
      </w:r>
      <w:r>
        <w:t xml:space="preserve">HR Policies &amp; Procedures Manual (OPS-007)</w:t>
      </w:r>
    </w:p>
    <w:bookmarkEnd w:id="120"/>
    <w:bookmarkStart w:id="121" w:name="effective-date-8"/>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AMIU-OPS-009</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OPS-010: Compensation Policy</w:t>
      </w:r>
    </w:p>
    <w:tbl>
      <w:tblPr>
        <w:tblW w:w="9350" w:type="dxa"/>
        <w:tblBorders>
          <w:top w:val="single" w:sz="10" w:space="0" w:color="B08625"/>
          <w:bottom w:val="single" w:sz="10" w:space="0" w:color="B08625"/>
        </w:tblBorders>
      </w:tblPr>
      <w:tblGrid>
        <w:gridCol w:w="9350"/>
      </w:tblGrid>
      <w:tr>
        <w:trPr>
          <w:trHeight w:val="1246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10 of 27</w:t>
            </w:r>
          </w:p>
          <w:p>
            <w:pPr>
              <w:spacing w:before="0" w:after="60"/>
              <w:suppressAutoHyphens/>
            </w:pPr>
            <w:r>
              <w:rPr>
                <w:rFonts w:ascii="Fraunces Black" w:hAnsi="Fraunces Black"/>
                <w:color w:val="B08625"/>
                <w:b/>
                <w:sz w:val="72"/>
              </w:rPr>
              <w:t>OPS-010</w:t>
            </w:r>
          </w:p>
          <w:p>
            <w:pPr>
              <w:spacing w:before="120" w:after="80"/>
              <w:suppressAutoHyphens/>
            </w:pPr>
            <w:r>
              <w:rPr>
                <w:rFonts w:ascii="Fraunces Black" w:hAnsi="Fraunces Black"/>
                <w:color w:val="FFFFFF"/>
                <w:b/>
                <w:sz w:val="84"/>
              </w:rPr>
              <w:t>Compensation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Human Resources</w:t>
            </w:r>
          </w:p>
          <w:p>
            <w:pPr>
              <w:spacing w:before="0" w:after="360"/>
              <w:ind w:right="700"/>
              <w:suppressAutoHyphens/>
            </w:pPr>
            <w:r>
              <w:rPr>
                <w:rFonts w:ascii="Fraunces" w:hAnsi="Fraunces"/>
                <w:i/>
                <w:color w:val="DCE3F0"/>
                <w:sz w:val="24"/>
              </w:rPr>
              <w:t>“Published salary ranges, annual market benchmarking, and merit increases tied to performance, not favor.”</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Compensation Philosophy</w:t>
            </w:r>
          </w:p>
          <w:p>
            <w:pPr>
              <w:spacing w:before="0" w:after="90"/>
              <w:suppressAutoHyphens/>
            </w:pPr>
            <w:r>
              <w:rPr>
                <w:rFonts w:ascii="Archivo SemiBold" w:hAnsi="Archivo SemiBold"/>
                <w:color w:val="B08625"/>
                <w:b/>
                <w:sz w:val="17"/>
              </w:rPr>
              <w:t>6.0 </w:t>
            </w:r>
            <w:r>
              <w:rPr>
                <w:rFonts w:ascii="Archivo" w:hAnsi="Archivo"/>
                <w:color w:val="FFFFFF"/>
                <w:sz w:val="16"/>
              </w:rPr>
              <w:t>Salary Structure</w:t>
            </w:r>
          </w:p>
          <w:p>
            <w:pPr>
              <w:spacing w:before="0" w:after="90"/>
              <w:suppressAutoHyphens/>
            </w:pPr>
            <w:r>
              <w:rPr>
                <w:rFonts w:ascii="Archivo SemiBold" w:hAnsi="Archivo SemiBold"/>
                <w:color w:val="B08625"/>
                <w:b/>
                <w:sz w:val="17"/>
              </w:rPr>
              <w:t>7.0 </w:t>
            </w:r>
            <w:r>
              <w:rPr>
                <w:rFonts w:ascii="Archivo" w:hAnsi="Archivo"/>
                <w:color w:val="FFFFFF"/>
                <w:sz w:val="16"/>
              </w:rPr>
              <w:t>Compensation Determination</w:t>
            </w:r>
          </w:p>
          <w:p>
            <w:pPr>
              <w:spacing w:before="0" w:after="90"/>
              <w:suppressAutoHyphens/>
            </w:pPr>
            <w:r>
              <w:rPr>
                <w:rFonts w:ascii="Archivo SemiBold" w:hAnsi="Archivo SemiBold"/>
                <w:color w:val="B08625"/>
                <w:b/>
                <w:sz w:val="17"/>
              </w:rPr>
              <w:t>8.0 </w:t>
            </w:r>
            <w:r>
              <w:rPr>
                <w:rFonts w:ascii="Archivo" w:hAnsi="Archivo"/>
                <w:color w:val="FFFFFF"/>
                <w:sz w:val="16"/>
              </w:rPr>
              <w:t>Market Benchmarking</w:t>
            </w:r>
          </w:p>
          <w:p>
            <w:pPr>
              <w:spacing w:before="0" w:after="90"/>
              <w:suppressAutoHyphens/>
            </w:pPr>
            <w:r>
              <w:rPr>
                <w:rFonts w:ascii="Archivo SemiBold" w:hAnsi="Archivo SemiBold"/>
                <w:color w:val="B08625"/>
                <w:b/>
                <w:sz w:val="17"/>
              </w:rPr>
              <w:t>9.0 </w:t>
            </w:r>
            <w:r>
              <w:rPr>
                <w:rFonts w:ascii="Archivo" w:hAnsi="Archivo"/>
                <w:color w:val="FFFFFF"/>
                <w:sz w:val="16"/>
              </w:rPr>
              <w:t>Merit Increases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bookmarkEnd w:id="121"/>
    <w:bookmarkStart w:id="122" w:name="ops-010-compensation-policy"/>
    <w:p>
      <w:pPr>
        <w:pStyle w:val="Heading2"/>
      </w:pPr>
      <w:r>
        <w:t xml:space="preserve">OPS-010: Compensation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Human Resources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14, Section 14.3</w:t>
            </w:r>
          </w:p>
        </w:tc>
      </w:tr>
    </w:tbl>
    <w:bookmarkEnd w:id="122"/>
    <w:bookmarkStart w:id="123" w:name="purpose-9"/>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compensation philosophy, salary structure, and administration standards for all employees.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consistent, and competitive compensation for all employees;</w:t>
      </w:r>
    </w:p>
    <w:p>
      <w:pPr>
        <w:pStyle w:val="BodyText"/>
        <w:jc w:val="both"/>
      </w:pPr>
      <w:r>
        <w:rPr>
          <w:bCs/>
          <w:b/>
        </w:rPr>
        <w:t xml:space="preserve">1.2.2</w:t>
      </w:r>
      <w:r>
        <w:t xml:space="preserve"> </w:t>
      </w:r>
      <w:r>
        <w:t xml:space="preserve">Transparency in compensation decisions;</w:t>
      </w:r>
    </w:p>
    <w:p>
      <w:pPr>
        <w:pStyle w:val="BodyText"/>
        <w:jc w:val="both"/>
      </w:pPr>
      <w:r>
        <w:rPr>
          <w:bCs/>
          <w:b/>
        </w:rPr>
        <w:t xml:space="preserve">1.2.3</w:t>
      </w:r>
      <w:r>
        <w:t xml:space="preserve"> </w:t>
      </w:r>
      <w:r>
        <w:t xml:space="preserve">Legal compliance with all applicable wage and hour laws;</w:t>
      </w:r>
    </w:p>
    <w:p>
      <w:pPr>
        <w:pStyle w:val="BodyText"/>
        <w:jc w:val="both"/>
      </w:pPr>
      <w:r>
        <w:rPr>
          <w:bCs/>
          <w:b/>
        </w:rPr>
        <w:t xml:space="preserve">1.2.4</w:t>
      </w:r>
      <w:r>
        <w:t xml:space="preserve"> </w:t>
      </w:r>
      <w:r>
        <w:t xml:space="preserve">That no employee receives unauthorized compensation.</w:t>
      </w:r>
    </w:p>
    <w:bookmarkEnd w:id="123"/>
    <w:bookmarkStart w:id="124" w:name="scope-9"/>
    <w:p>
      <w:pPr>
        <w:pStyle w:val="Heading2"/>
      </w:pPr>
      <w:r>
        <w:t xml:space="preserve">2.0 Scope</w:t>
      </w:r>
    </w:p>
    <w:p>
      <w:pPr>
        <w:pStyle w:val="FirstParagraph"/>
        <w:jc w:val="both"/>
      </w:pPr>
      <w:r>
        <w:rPr>
          <w:bCs/>
          <w:b/>
        </w:rPr>
        <w:t xml:space="preserve">2.1</w:t>
      </w:r>
      <w:r>
        <w:t xml:space="preserve"> </w:t>
      </w:r>
      <w:r>
        <w:t xml:space="preserve">This Policy applies to all employees.</w:t>
      </w:r>
    </w:p>
    <w:bookmarkEnd w:id="124"/>
    <w:bookmarkStart w:id="125" w:name="definitions-7"/>
    <w:p>
      <w:pPr>
        <w:pStyle w:val="Heading2"/>
      </w:pPr>
      <w:r>
        <w:t xml:space="preserve">3.0 Definitions</w:t>
      </w:r>
    </w:p>
    <w:p>
      <w:pPr>
        <w:pStyle w:val="FirstParagraph"/>
        <w:jc w:val="both"/>
      </w:pPr>
      <w:r>
        <w:rPr>
          <w:bCs/>
          <w:b/>
        </w:rPr>
        <w:t xml:space="preserve">3.1 Compensation.</w:t>
      </w:r>
      <w:r>
        <w:t xml:space="preserve"> </w:t>
      </w:r>
      <w:r>
        <w:t xml:space="preserve">The total remuneration paid to an employee, including base salary, benefits, and incentives.</w:t>
      </w:r>
    </w:p>
    <w:p>
      <w:pPr>
        <w:pStyle w:val="BodyText"/>
        <w:jc w:val="both"/>
      </w:pPr>
      <w:r>
        <w:rPr>
          <w:bCs/>
          <w:b/>
        </w:rPr>
        <w:t xml:space="preserve">3.2 Salary Structure.</w:t>
      </w:r>
      <w:r>
        <w:t xml:space="preserve"> </w:t>
      </w:r>
      <w:r>
        <w:t xml:space="preserve">The framework of salary ranges for different positions.</w:t>
      </w:r>
    </w:p>
    <w:p>
      <w:pPr>
        <w:pStyle w:val="BodyText"/>
        <w:jc w:val="both"/>
      </w:pPr>
      <w:r>
        <w:rPr>
          <w:bCs/>
          <w:b/>
        </w:rPr>
        <w:t xml:space="preserve">3.3 Market Benchmarking.</w:t>
      </w:r>
      <w:r>
        <w:t xml:space="preserve"> </w:t>
      </w:r>
      <w:r>
        <w:t xml:space="preserve">The process of comparing salaries to market rates.</w:t>
      </w:r>
    </w:p>
    <w:p>
      <w:pPr>
        <w:pStyle w:val="BodyText"/>
        <w:jc w:val="both"/>
      </w:pPr>
      <w:r>
        <w:rPr>
          <w:bCs/>
          <w:b/>
        </w:rPr>
        <w:t xml:space="preserve">3.4 Merit Increase.</w:t>
      </w:r>
      <w:r>
        <w:t xml:space="preserve"> </w:t>
      </w:r>
      <w:r>
        <w:t xml:space="preserve">A salary increase based on performance.</w:t>
      </w:r>
    </w:p>
    <w:bookmarkEnd w:id="125"/>
    <w:bookmarkStart w:id="126" w:name="policy-statement-9"/>
    <w:p>
      <w:pPr>
        <w:pStyle w:val="Heading2"/>
      </w:pPr>
      <w:r>
        <w:t xml:space="preserve">4.0 Policy Statement</w:t>
      </w:r>
    </w:p>
    <w:p>
      <w:pPr>
        <w:pStyle w:val="FirstParagraph"/>
        <w:jc w:val="both"/>
      </w:pPr>
      <w:r>
        <w:rPr>
          <w:bCs/>
          <w:b/>
        </w:rPr>
        <w:t xml:space="preserve">4.1</w:t>
      </w:r>
      <w:r>
        <w:t xml:space="preserve"> </w:t>
      </w:r>
      <w:r>
        <w:t xml:space="preserve">Compensation shall be administered in accordance with this policy.</w:t>
      </w:r>
    </w:p>
    <w:p>
      <w:pPr>
        <w:pStyle w:val="BodyText"/>
        <w:jc w:val="both"/>
      </w:pPr>
      <w:r>
        <w:rPr>
          <w:bCs/>
          <w:b/>
        </w:rPr>
        <w:t xml:space="preserve">4.2</w:t>
      </w:r>
      <w:r>
        <w:t xml:space="preserve"> </w:t>
      </w:r>
      <w:r>
        <w:t xml:space="preserve">No person shall receive unauthorized compensation.</w:t>
      </w:r>
    </w:p>
    <w:p>
      <w:pPr>
        <w:pStyle w:val="BodyText"/>
        <w:jc w:val="both"/>
      </w:pPr>
      <w:r>
        <w:rPr>
          <w:bCs/>
          <w:b/>
        </w:rPr>
        <w:t xml:space="preserve">4.3</w:t>
      </w:r>
      <w:r>
        <w:t xml:space="preserve"> </w:t>
      </w:r>
      <w:r>
        <w:t xml:space="preserve">No person shall set compensation levels without proper authority.</w:t>
      </w:r>
    </w:p>
    <w:p>
      <w:pPr>
        <w:pStyle w:val="BodyText"/>
        <w:jc w:val="both"/>
      </w:pPr>
      <w:r>
        <w:rPr>
          <w:bCs/>
          <w:b/>
        </w:rPr>
        <w:t xml:space="preserve">4.4</w:t>
      </w:r>
      <w:r>
        <w:t xml:space="preserve"> </w:t>
      </w:r>
      <w:r>
        <w:t xml:space="preserve">All compensation decisions shall be based on market data and performance.</w:t>
      </w:r>
    </w:p>
    <w:bookmarkEnd w:id="126"/>
    <w:bookmarkStart w:id="127" w:name="compensation-philosophy"/>
    <w:p>
      <w:pPr>
        <w:pStyle w:val="Heading2"/>
      </w:pPr>
      <w:r>
        <w:t xml:space="preserve">5.0 Compensation Philosophy</w:t>
      </w:r>
    </w:p>
    <w:p>
      <w:pPr>
        <w:pStyle w:val="FirstParagraph"/>
        <w:jc w:val="both"/>
      </w:pPr>
      <w:r>
        <w:rPr>
          <w:bCs/>
          <w:b/>
        </w:rPr>
        <w:t xml:space="preserve">5.1</w:t>
      </w:r>
      <w:r>
        <w:t xml:space="preserve"> </w:t>
      </w:r>
      <w:r>
        <w:t xml:space="preserve">The University’s compensation philosophy is based on:</w:t>
      </w:r>
    </w:p>
    <w:p>
      <w:pPr>
        <w:pStyle w:val="BodyText"/>
        <w:jc w:val="both"/>
      </w:pPr>
      <w:r>
        <w:rPr>
          <w:bCs/>
          <w:b/>
        </w:rPr>
        <w:t xml:space="preserve">5.1.1 Mission-Driven Service.</w:t>
      </w:r>
      <w:r>
        <w:t xml:space="preserve"> </w:t>
      </w:r>
      <w:r>
        <w:t xml:space="preserve">Compensation is framed as acknowledgment of service;</w:t>
      </w:r>
    </w:p>
    <w:p>
      <w:pPr>
        <w:pStyle w:val="BodyText"/>
        <w:jc w:val="both"/>
      </w:pPr>
      <w:r>
        <w:rPr>
          <w:bCs/>
          <w:b/>
        </w:rPr>
        <w:t xml:space="preserve">5.1.2 Fairness and Transparency.</w:t>
      </w:r>
      <w:r>
        <w:t xml:space="preserve"> </w:t>
      </w:r>
      <w:r>
        <w:t xml:space="preserve">Compensation is transparent and published annually;</w:t>
      </w:r>
    </w:p>
    <w:p>
      <w:pPr>
        <w:pStyle w:val="BodyText"/>
        <w:jc w:val="both"/>
      </w:pPr>
      <w:r>
        <w:rPr>
          <w:bCs/>
          <w:b/>
        </w:rPr>
        <w:t xml:space="preserve">5.1.3 Sustainability.</w:t>
      </w:r>
      <w:r>
        <w:t xml:space="preserve"> </w:t>
      </w:r>
      <w:r>
        <w:t xml:space="preserve">Compensation structures are sustainable over the long term;</w:t>
      </w:r>
    </w:p>
    <w:p>
      <w:pPr>
        <w:pStyle w:val="BodyText"/>
        <w:jc w:val="both"/>
      </w:pPr>
      <w:r>
        <w:rPr>
          <w:bCs/>
          <w:b/>
        </w:rPr>
        <w:t xml:space="preserve">5.1.4 Market Competitiveness.</w:t>
      </w:r>
      <w:r>
        <w:t xml:space="preserve"> </w:t>
      </w:r>
      <w:r>
        <w:t xml:space="preserve">Compensation is competitive to attract qualified personnel.</w:t>
      </w:r>
    </w:p>
    <w:bookmarkEnd w:id="127"/>
    <w:bookmarkStart w:id="128" w:name="salary-structure"/>
    <w:p>
      <w:pPr>
        <w:pStyle w:val="Heading2"/>
      </w:pPr>
      <w:r>
        <w:t xml:space="preserve">6.0 Salary Structure</w:t>
      </w:r>
    </w:p>
    <w:p>
      <w:pPr>
        <w:pStyle w:val="FirstParagraph"/>
        <w:jc w:val="both"/>
      </w:pPr>
      <w:r>
        <w:rPr>
          <w:bCs/>
          <w:b/>
        </w:rPr>
        <w:t xml:space="preserve">6.1</w:t>
      </w:r>
      <w:r>
        <w:t xml:space="preserve"> </w:t>
      </w:r>
      <w:r>
        <w:t xml:space="preserve">Salary structure:</w:t>
      </w:r>
    </w:p>
    <w:p>
      <w:pPr>
        <w:pStyle w:val="BodyText"/>
        <w:jc w:val="both"/>
      </w:pPr>
      <w:r>
        <w:rPr>
          <w:bCs/>
          <w:b/>
        </w:rPr>
        <w:t xml:space="preserve">6.1.1 Faculty Honoraria.</w:t>
      </w:r>
    </w:p>
    <w:p>
      <w:pPr>
        <w:pStyle w:val="BodyText"/>
        <w:jc w:val="both"/>
      </w:pPr>
      <w:r>
        <w:rPr>
          <w:bCs/>
          <w:b/>
        </w:rPr>
        <w:t xml:space="preserve">6.1.1.1</w:t>
      </w:r>
      <w:r>
        <w:t xml:space="preserve"> </w:t>
      </w:r>
      <w:r>
        <w:t xml:space="preserve">Assistant Professor: $30,000–$45,000;</w:t>
      </w:r>
    </w:p>
    <w:p>
      <w:pPr>
        <w:pStyle w:val="BodyText"/>
        <w:jc w:val="both"/>
      </w:pPr>
      <w:r>
        <w:rPr>
          <w:bCs/>
          <w:b/>
        </w:rPr>
        <w:t xml:space="preserve">6.1.1.2</w:t>
      </w:r>
      <w:r>
        <w:t xml:space="preserve"> </w:t>
      </w:r>
      <w:r>
        <w:t xml:space="preserve">Associate Professor: $45,000–$60,000;</w:t>
      </w:r>
    </w:p>
    <w:p>
      <w:pPr>
        <w:pStyle w:val="BodyText"/>
        <w:jc w:val="both"/>
      </w:pPr>
      <w:r>
        <w:rPr>
          <w:bCs/>
          <w:b/>
        </w:rPr>
        <w:t xml:space="preserve">6.1.1.3</w:t>
      </w:r>
      <w:r>
        <w:t xml:space="preserve"> </w:t>
      </w:r>
      <w:r>
        <w:t xml:space="preserve">Professor: $60,000–$80,000.</w:t>
      </w:r>
    </w:p>
    <w:p>
      <w:pPr>
        <w:pStyle w:val="BodyText"/>
        <w:jc w:val="both"/>
      </w:pPr>
      <w:r>
        <w:rPr>
          <w:bCs/>
          <w:b/>
        </w:rPr>
        <w:t xml:space="preserve">6.1.2 Administrative Salaries.</w:t>
      </w:r>
    </w:p>
    <w:p>
      <w:pPr>
        <w:pStyle w:val="BodyText"/>
        <w:jc w:val="both"/>
      </w:pPr>
      <w:r>
        <w:rPr>
          <w:bCs/>
          <w:b/>
        </w:rPr>
        <w:t xml:space="preserve">6.1.2.1</w:t>
      </w:r>
      <w:r>
        <w:t xml:space="preserve"> </w:t>
      </w:r>
      <w:r>
        <w:t xml:space="preserve">President &amp; Vice-Chancellor: $100,000–$150,000;</w:t>
      </w:r>
    </w:p>
    <w:p>
      <w:pPr>
        <w:pStyle w:val="BodyText"/>
        <w:jc w:val="both"/>
      </w:pPr>
      <w:r>
        <w:rPr>
          <w:bCs/>
          <w:b/>
        </w:rPr>
        <w:t xml:space="preserve">6.1.2.2</w:t>
      </w:r>
      <w:r>
        <w:t xml:space="preserve"> </w:t>
      </w:r>
      <w:r>
        <w:t xml:space="preserve">Deputy Vice-Chancellor: $75,000–$100,000;</w:t>
      </w:r>
    </w:p>
    <w:p>
      <w:pPr>
        <w:pStyle w:val="BodyText"/>
        <w:jc w:val="both"/>
      </w:pPr>
      <w:r>
        <w:rPr>
          <w:bCs/>
          <w:b/>
        </w:rPr>
        <w:t xml:space="preserve">6.1.2.3</w:t>
      </w:r>
      <w:r>
        <w:t xml:space="preserve"> </w:t>
      </w:r>
      <w:r>
        <w:t xml:space="preserve">Director: $50,000–$75,000.</w:t>
      </w:r>
    </w:p>
    <w:p>
      <w:pPr>
        <w:pStyle w:val="BodyText"/>
        <w:jc w:val="both"/>
      </w:pPr>
      <w:r>
        <w:rPr>
          <w:bCs/>
          <w:b/>
        </w:rPr>
        <w:t xml:space="preserve">6.1.3 Staff Salaries.</w:t>
      </w:r>
    </w:p>
    <w:p>
      <w:pPr>
        <w:pStyle w:val="BodyText"/>
        <w:jc w:val="both"/>
      </w:pPr>
      <w:r>
        <w:rPr>
          <w:bCs/>
          <w:b/>
        </w:rPr>
        <w:t xml:space="preserve">6.1.3.1</w:t>
      </w:r>
      <w:r>
        <w:t xml:space="preserve"> </w:t>
      </w:r>
      <w:r>
        <w:t xml:space="preserve">Senior Staff: $40,000–$60,000;</w:t>
      </w:r>
    </w:p>
    <w:p>
      <w:pPr>
        <w:pStyle w:val="BodyText"/>
        <w:jc w:val="both"/>
      </w:pPr>
      <w:r>
        <w:rPr>
          <w:bCs/>
          <w:b/>
        </w:rPr>
        <w:t xml:space="preserve">6.1.3.2</w:t>
      </w:r>
      <w:r>
        <w:t xml:space="preserve"> </w:t>
      </w:r>
      <w:r>
        <w:t xml:space="preserve">Staff: $25,000–$40,000;</w:t>
      </w:r>
    </w:p>
    <w:p>
      <w:pPr>
        <w:pStyle w:val="BodyText"/>
        <w:jc w:val="both"/>
      </w:pPr>
      <w:r>
        <w:rPr>
          <w:bCs/>
          <w:b/>
        </w:rPr>
        <w:t xml:space="preserve">6.1.3.3</w:t>
      </w:r>
      <w:r>
        <w:t xml:space="preserve"> </w:t>
      </w:r>
      <w:r>
        <w:t xml:space="preserve">Support Staff: $15,000–$25,000.</w:t>
      </w:r>
    </w:p>
    <w:p>
      <w:pPr>
        <w:pStyle w:val="BodyText"/>
        <w:jc w:val="both"/>
      </w:pPr>
      <w:r>
        <w:rPr>
          <w:bCs/>
          <w:b/>
        </w:rPr>
        <w:t xml:space="preserve">6.2</w:t>
      </w:r>
      <w:r>
        <w:t xml:space="preserve"> </w:t>
      </w:r>
      <w:r>
        <w:t xml:space="preserve">Salary ranges shall be reviewed annually.</w:t>
      </w:r>
    </w:p>
    <w:p>
      <w:pPr>
        <w:pStyle w:val="BodyText"/>
        <w:jc w:val="both"/>
      </w:pPr>
      <w:r>
        <w:rPr>
          <w:bCs/>
          <w:b/>
        </w:rPr>
        <w:t xml:space="preserve">6.3</w:t>
      </w:r>
      <w:r>
        <w:t xml:space="preserve"> </w:t>
      </w:r>
      <w:r>
        <w:t xml:space="preserve">No person shall set compensation outside the approved ranges.</w:t>
      </w:r>
    </w:p>
    <w:bookmarkEnd w:id="128"/>
    <w:bookmarkStart w:id="129" w:name="compensation-determination"/>
    <w:p>
      <w:pPr>
        <w:pStyle w:val="Heading2"/>
      </w:pPr>
      <w:r>
        <w:t xml:space="preserve">7.0 Compensation Determination</w:t>
      </w:r>
    </w:p>
    <w:p>
      <w:pPr>
        <w:pStyle w:val="FirstParagraph"/>
        <w:jc w:val="both"/>
      </w:pPr>
      <w:r>
        <w:rPr>
          <w:bCs/>
          <w:b/>
        </w:rPr>
        <w:t xml:space="preserve">7.1</w:t>
      </w:r>
      <w:r>
        <w:t xml:space="preserve"> </w:t>
      </w:r>
      <w:r>
        <w:t xml:space="preserve">Compensation shall be determined based on:</w:t>
      </w:r>
    </w:p>
    <w:p>
      <w:pPr>
        <w:pStyle w:val="BodyText"/>
        <w:jc w:val="both"/>
      </w:pPr>
      <w:r>
        <w:rPr>
          <w:bCs/>
          <w:b/>
        </w:rPr>
        <w:t xml:space="preserve">7.1.1</w:t>
      </w:r>
      <w:r>
        <w:t xml:space="preserve"> </w:t>
      </w:r>
      <w:r>
        <w:t xml:space="preserve">Position level;</w:t>
      </w:r>
    </w:p>
    <w:p>
      <w:pPr>
        <w:pStyle w:val="BodyText"/>
        <w:jc w:val="both"/>
      </w:pPr>
      <w:r>
        <w:rPr>
          <w:bCs/>
          <w:b/>
        </w:rPr>
        <w:t xml:space="preserve">7.1.2</w:t>
      </w:r>
      <w:r>
        <w:t xml:space="preserve"> </w:t>
      </w:r>
      <w:r>
        <w:t xml:space="preserve">Experience and qualifications;</w:t>
      </w:r>
    </w:p>
    <w:p>
      <w:pPr>
        <w:pStyle w:val="BodyText"/>
        <w:jc w:val="both"/>
      </w:pPr>
      <w:r>
        <w:rPr>
          <w:bCs/>
          <w:b/>
        </w:rPr>
        <w:t xml:space="preserve">7.1.3</w:t>
      </w:r>
      <w:r>
        <w:t xml:space="preserve"> </w:t>
      </w:r>
      <w:r>
        <w:t xml:space="preserve">Performance;</w:t>
      </w:r>
    </w:p>
    <w:p>
      <w:pPr>
        <w:pStyle w:val="BodyText"/>
        <w:jc w:val="both"/>
      </w:pPr>
      <w:r>
        <w:rPr>
          <w:bCs/>
          <w:b/>
        </w:rPr>
        <w:t xml:space="preserve">7.1.4</w:t>
      </w:r>
      <w:r>
        <w:t xml:space="preserve"> </w:t>
      </w:r>
      <w:r>
        <w:t xml:space="preserve">Market rates.</w:t>
      </w:r>
    </w:p>
    <w:p>
      <w:pPr>
        <w:pStyle w:val="BodyText"/>
        <w:jc w:val="both"/>
      </w:pPr>
      <w:r>
        <w:rPr>
          <w:bCs/>
          <w:b/>
        </w:rPr>
        <w:t xml:space="preserve">7.2</w:t>
      </w:r>
      <w:r>
        <w:t xml:space="preserve"> </w:t>
      </w:r>
      <w:r>
        <w:t xml:space="preserve">No person shall determine compensation without proper authority.</w:t>
      </w:r>
    </w:p>
    <w:bookmarkEnd w:id="129"/>
    <w:bookmarkStart w:id="130" w:name="market-benchmarking"/>
    <w:p>
      <w:pPr>
        <w:pStyle w:val="Heading2"/>
      </w:pPr>
      <w:r>
        <w:t xml:space="preserve">8.0 Market Benchmarking</w:t>
      </w:r>
    </w:p>
    <w:p>
      <w:pPr>
        <w:pStyle w:val="FirstParagraph"/>
        <w:jc w:val="both"/>
      </w:pPr>
      <w:r>
        <w:rPr>
          <w:bCs/>
          <w:b/>
        </w:rPr>
        <w:t xml:space="preserve">8.1</w:t>
      </w:r>
      <w:r>
        <w:t xml:space="preserve"> </w:t>
      </w:r>
      <w:r>
        <w:t xml:space="preserve">The University shall conduct market benchmarking annually.</w:t>
      </w:r>
    </w:p>
    <w:p>
      <w:pPr>
        <w:pStyle w:val="BodyText"/>
        <w:jc w:val="both"/>
      </w:pPr>
      <w:r>
        <w:rPr>
          <w:bCs/>
          <w:b/>
        </w:rPr>
        <w:t xml:space="preserve">8.2</w:t>
      </w:r>
      <w:r>
        <w:t xml:space="preserve"> </w:t>
      </w:r>
      <w:r>
        <w:t xml:space="preserve">Benchmarking shall compare salaries to:</w:t>
      </w:r>
    </w:p>
    <w:p>
      <w:pPr>
        <w:pStyle w:val="BodyText"/>
        <w:jc w:val="both"/>
      </w:pPr>
      <w:r>
        <w:rPr>
          <w:bCs/>
          <w:b/>
        </w:rPr>
        <w:t xml:space="preserve">8.2.1</w:t>
      </w:r>
      <w:r>
        <w:t xml:space="preserve"> </w:t>
      </w:r>
      <w:r>
        <w:t xml:space="preserve">Similar positions in peer institutions;</w:t>
      </w:r>
    </w:p>
    <w:p>
      <w:pPr>
        <w:pStyle w:val="BodyText"/>
        <w:jc w:val="both"/>
      </w:pPr>
      <w:r>
        <w:rPr>
          <w:bCs/>
          <w:b/>
        </w:rPr>
        <w:t xml:space="preserve">8.2.2</w:t>
      </w:r>
      <w:r>
        <w:t xml:space="preserve"> </w:t>
      </w:r>
      <w:r>
        <w:t xml:space="preserve">Regional market rates.</w:t>
      </w:r>
    </w:p>
    <w:p>
      <w:pPr>
        <w:pStyle w:val="BodyText"/>
        <w:jc w:val="both"/>
      </w:pPr>
      <w:r>
        <w:rPr>
          <w:bCs/>
          <w:b/>
        </w:rPr>
        <w:t xml:space="preserve">8.3</w:t>
      </w:r>
      <w:r>
        <w:t xml:space="preserve"> </w:t>
      </w:r>
      <w:r>
        <w:t xml:space="preserve">No person shall set compensation without reference to market data.</w:t>
      </w:r>
    </w:p>
    <w:bookmarkEnd w:id="130"/>
    <w:bookmarkStart w:id="131" w:name="merit-increases"/>
    <w:p>
      <w:pPr>
        <w:pStyle w:val="Heading2"/>
      </w:pPr>
      <w:r>
        <w:t xml:space="preserve">9.0 Merit Increases</w:t>
      </w:r>
    </w:p>
    <w:p>
      <w:pPr>
        <w:pStyle w:val="FirstParagraph"/>
        <w:jc w:val="both"/>
      </w:pPr>
      <w:r>
        <w:rPr>
          <w:bCs/>
          <w:b/>
        </w:rPr>
        <w:t xml:space="preserve">9.1</w:t>
      </w:r>
      <w:r>
        <w:t xml:space="preserve"> </w:t>
      </w:r>
      <w:r>
        <w:t xml:space="preserve">Merit increases shall be based on performance reviews.</w:t>
      </w:r>
    </w:p>
    <w:p>
      <w:pPr>
        <w:pStyle w:val="BodyText"/>
        <w:jc w:val="both"/>
      </w:pPr>
      <w:r>
        <w:rPr>
          <w:bCs/>
          <w:b/>
        </w:rPr>
        <w:t xml:space="preserve">9.2</w:t>
      </w:r>
      <w:r>
        <w:t xml:space="preserve"> </w:t>
      </w:r>
      <w:r>
        <w:t xml:space="preserve">The annual merit increase pool shall be determined by the Board.</w:t>
      </w:r>
    </w:p>
    <w:p>
      <w:pPr>
        <w:pStyle w:val="BodyText"/>
        <w:jc w:val="both"/>
      </w:pPr>
      <w:r>
        <w:rPr>
          <w:bCs/>
          <w:b/>
        </w:rPr>
        <w:t xml:space="preserve">9.3</w:t>
      </w:r>
      <w:r>
        <w:t xml:space="preserve"> </w:t>
      </w:r>
      <w:r>
        <w:t xml:space="preserve">No person shall receive unauthorized merit increases.</w:t>
      </w:r>
    </w:p>
    <w:bookmarkEnd w:id="131"/>
    <w:bookmarkStart w:id="132" w:name="enforcement-9"/>
    <w:p>
      <w:pPr>
        <w:pStyle w:val="Heading2"/>
      </w:pPr>
      <w:r>
        <w:t xml:space="preserve">10.0 Enforcement</w:t>
      </w:r>
    </w:p>
    <w:p>
      <w:pPr>
        <w:pStyle w:val="FirstParagraph"/>
        <w:jc w:val="both"/>
      </w:pPr>
      <w:r>
        <w:rPr>
          <w:bCs/>
          <w:b/>
        </w:rPr>
        <w:t xml:space="preserve">10.1</w:t>
      </w:r>
      <w:r>
        <w:t xml:space="preserve"> </w:t>
      </w:r>
      <w:r>
        <w:t xml:space="preserve">No person shall violate any provision of this Policy.</w:t>
      </w:r>
    </w:p>
    <w:p>
      <w:pPr>
        <w:pStyle w:val="BodyText"/>
        <w:jc w:val="both"/>
      </w:pPr>
      <w:r>
        <w:rPr>
          <w:bCs/>
          <w:b/>
        </w:rPr>
        <w:t xml:space="preserve">10.2</w:t>
      </w:r>
      <w:r>
        <w:t xml:space="preserve"> </w:t>
      </w:r>
      <w:r>
        <w:t xml:space="preserve">Violation of this Policy shall result in disciplinary action in accordance with applicable University policies.</w:t>
      </w:r>
    </w:p>
    <w:p>
      <w:pPr>
        <w:pStyle w:val="BodyText"/>
        <w:jc w:val="both"/>
      </w:pPr>
      <w:r>
        <w:rPr>
          <w:bCs/>
          <w:b/>
        </w:rPr>
        <w:t xml:space="preserve">10.3</w:t>
      </w:r>
      <w:r>
        <w:t xml:space="preserve"> </w:t>
      </w:r>
      <w:r>
        <w:t xml:space="preserve">The Director, Human Resources shall ensure compliance with this Policy.</w:t>
      </w:r>
    </w:p>
    <w:bookmarkEnd w:id="132"/>
    <w:bookmarkStart w:id="133" w:name="related-documents-9"/>
    <w:p>
      <w:pPr>
        <w:pStyle w:val="Heading2"/>
      </w:pPr>
      <w:r>
        <w:t xml:space="preserve">11.0 Related Documents</w:t>
      </w:r>
    </w:p>
    <w:p>
      <w:pPr>
        <w:pStyle w:val="FirstParagraph"/>
        <w:jc w:val="both"/>
      </w:pPr>
      <w:r>
        <w:rPr>
          <w:bCs/>
          <w:b/>
        </w:rPr>
        <w:t xml:space="preserve">11.1</w:t>
      </w:r>
      <w:r>
        <w:t xml:space="preserve"> </w:t>
      </w:r>
      <w:r>
        <w:t xml:space="preserve">Constitution Article 14 (Financial Sustainability)</w:t>
      </w:r>
    </w:p>
    <w:p>
      <w:pPr>
        <w:pStyle w:val="BodyText"/>
        <w:jc w:val="both"/>
      </w:pPr>
      <w:r>
        <w:rPr>
          <w:bCs/>
          <w:b/>
        </w:rPr>
        <w:t xml:space="preserve">11.2</w:t>
      </w:r>
      <w:r>
        <w:t xml:space="preserve"> </w:t>
      </w:r>
      <w:r>
        <w:t xml:space="preserve">HR Policies &amp; Procedures Manual (OPS-007)</w:t>
      </w:r>
    </w:p>
    <w:bookmarkEnd w:id="133"/>
    <w:bookmarkStart w:id="134" w:name="effective-date-9"/>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pStyle w:val="BodyText"/>
        <w:jc w:val="both"/>
      </w:pPr>
      <w:r>
        <w:rPr>
          <w:iCs/>
          <w:i/>
        </w:rPr>
        <w:t xml:space="preserve">End of AMIU-OPS-010</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OPS-011: Leave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11 of 27</w:t>
            </w:r>
          </w:p>
          <w:p>
            <w:pPr>
              <w:spacing w:before="0" w:after="60"/>
              <w:suppressAutoHyphens/>
            </w:pPr>
            <w:r>
              <w:rPr>
                <w:rFonts w:ascii="Fraunces Black" w:hAnsi="Fraunces Black"/>
                <w:color w:val="B08625"/>
                <w:b/>
                <w:sz w:val="72"/>
              </w:rPr>
              <w:t>OPS-011</w:t>
            </w:r>
          </w:p>
          <w:p>
            <w:pPr>
              <w:spacing w:before="120" w:after="80"/>
              <w:suppressAutoHyphens/>
            </w:pPr>
            <w:r>
              <w:rPr>
                <w:rFonts w:ascii="Fraunces Black" w:hAnsi="Fraunces Black"/>
                <w:color w:val="FFFFFF"/>
                <w:b/>
                <w:sz w:val="84"/>
              </w:rPr>
              <w:t>Leave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Human Resources</w:t>
            </w:r>
          </w:p>
          <w:p>
            <w:pPr>
              <w:spacing w:before="0" w:after="360"/>
              <w:ind w:right="700"/>
              <w:suppressAutoHyphens/>
            </w:pPr>
            <w:r>
              <w:rPr>
                <w:rFonts w:ascii="Fraunces" w:hAnsi="Fraunces"/>
                <w:i/>
                <w:color w:val="DCE3F0"/>
                <w:sz w:val="24"/>
              </w:rPr>
              <w:t>“Fifteen days of annual leave, ten of sick leave, and unpaid religious and parental leave that no employee is denied.”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Leave Types</w:t>
            </w:r>
          </w:p>
          <w:p>
            <w:pPr>
              <w:spacing w:before="0" w:after="90"/>
              <w:suppressAutoHyphens/>
            </w:pPr>
            <w:r>
              <w:rPr>
                <w:rFonts w:ascii="Archivo SemiBold" w:hAnsi="Archivo SemiBold"/>
                <w:color w:val="B08625"/>
                <w:b/>
                <w:sz w:val="17"/>
              </w:rPr>
              <w:t>6.0 </w:t>
            </w:r>
            <w:r>
              <w:rPr>
                <w:rFonts w:ascii="Archivo" w:hAnsi="Archivo"/>
                <w:color w:val="FFFFFF"/>
                <w:sz w:val="16"/>
              </w:rPr>
              <w:t>Leave Approval</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134"/>
    <w:bookmarkStart w:id="135" w:name="ops-011-leave-policy"/>
    <w:p>
      <w:pPr>
        <w:pStyle w:val="Heading2"/>
      </w:pPr>
      <w:r>
        <w:t xml:space="preserve">OPS-011: Leave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Human Resources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135"/>
    <w:bookmarkStart w:id="136" w:name="purpose-10"/>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employee leave entitlements, accrual rates, and approval procedures.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and consistent leave administration;</w:t>
      </w:r>
    </w:p>
    <w:p>
      <w:pPr>
        <w:pStyle w:val="BodyText"/>
        <w:jc w:val="both"/>
      </w:pPr>
      <w:r>
        <w:rPr>
          <w:bCs/>
          <w:b/>
        </w:rPr>
        <w:t xml:space="preserve">1.2.2</w:t>
      </w:r>
      <w:r>
        <w:t xml:space="preserve"> </w:t>
      </w:r>
      <w:r>
        <w:t xml:space="preserve">Legal compliance with all applicable leave laws;</w:t>
      </w:r>
    </w:p>
    <w:p>
      <w:pPr>
        <w:pStyle w:val="BodyText"/>
        <w:jc w:val="both"/>
      </w:pPr>
      <w:r>
        <w:rPr>
          <w:bCs/>
          <w:b/>
        </w:rPr>
        <w:t xml:space="preserve">1.2.3</w:t>
      </w:r>
      <w:r>
        <w:t xml:space="preserve"> </w:t>
      </w:r>
      <w:r>
        <w:t xml:space="preserve">Employee wellbeing and work-life balance;</w:t>
      </w:r>
    </w:p>
    <w:p>
      <w:pPr>
        <w:pStyle w:val="BodyText"/>
        <w:jc w:val="both"/>
      </w:pPr>
      <w:r>
        <w:rPr>
          <w:bCs/>
          <w:b/>
        </w:rPr>
        <w:t xml:space="preserve">1.2.4</w:t>
      </w:r>
      <w:r>
        <w:t xml:space="preserve"> </w:t>
      </w:r>
      <w:r>
        <w:t xml:space="preserve">That no employee abuses leave privileges.</w:t>
      </w:r>
    </w:p>
    <w:bookmarkEnd w:id="136"/>
    <w:bookmarkStart w:id="137" w:name="scope-10"/>
    <w:p>
      <w:pPr>
        <w:pStyle w:val="Heading2"/>
      </w:pPr>
      <w:r>
        <w:t xml:space="preserve">2.0 Scope</w:t>
      </w:r>
    </w:p>
    <w:p>
      <w:pPr>
        <w:pStyle w:val="FirstParagraph"/>
        <w:jc w:val="both"/>
      </w:pPr>
      <w:r>
        <w:rPr>
          <w:bCs/>
          <w:b/>
        </w:rPr>
        <w:t xml:space="preserve">2.1</w:t>
      </w:r>
      <w:r>
        <w:t xml:space="preserve"> </w:t>
      </w:r>
      <w:r>
        <w:t xml:space="preserve">This Policy applies to all employees.</w:t>
      </w:r>
    </w:p>
    <w:bookmarkEnd w:id="137"/>
    <w:bookmarkStart w:id="138" w:name="definitions-8"/>
    <w:p>
      <w:pPr>
        <w:pStyle w:val="Heading2"/>
      </w:pPr>
      <w:r>
        <w:t xml:space="preserve">3.0 Definitions</w:t>
      </w:r>
    </w:p>
    <w:p>
      <w:pPr>
        <w:pStyle w:val="FirstParagraph"/>
        <w:jc w:val="both"/>
      </w:pPr>
      <w:r>
        <w:rPr>
          <w:bCs/>
          <w:b/>
        </w:rPr>
        <w:t xml:space="preserve">3.1 Leave.</w:t>
      </w:r>
      <w:r>
        <w:t xml:space="preserve"> </w:t>
      </w:r>
      <w:r>
        <w:t xml:space="preserve">Time off from work with or without pay.</w:t>
      </w:r>
    </w:p>
    <w:p>
      <w:pPr>
        <w:pStyle w:val="BodyText"/>
        <w:jc w:val="both"/>
      </w:pPr>
      <w:r>
        <w:rPr>
          <w:bCs/>
          <w:b/>
        </w:rPr>
        <w:t xml:space="preserve">3.2 Annual Leave.</w:t>
      </w:r>
      <w:r>
        <w:t xml:space="preserve"> </w:t>
      </w:r>
      <w:r>
        <w:t xml:space="preserve">Paid time off for personal use.</w:t>
      </w:r>
    </w:p>
    <w:p>
      <w:pPr>
        <w:pStyle w:val="BodyText"/>
        <w:jc w:val="both"/>
      </w:pPr>
      <w:r>
        <w:rPr>
          <w:bCs/>
          <w:b/>
        </w:rPr>
        <w:t xml:space="preserve">3.3 Sick Leave.</w:t>
      </w:r>
      <w:r>
        <w:t xml:space="preserve"> </w:t>
      </w:r>
      <w:r>
        <w:t xml:space="preserve">Paid time off for illness or injury.</w:t>
      </w:r>
    </w:p>
    <w:p>
      <w:pPr>
        <w:pStyle w:val="BodyText"/>
        <w:jc w:val="both"/>
      </w:pPr>
      <w:r>
        <w:rPr>
          <w:bCs/>
          <w:b/>
        </w:rPr>
        <w:t xml:space="preserve">3.4 Religious Leave.</w:t>
      </w:r>
      <w:r>
        <w:t xml:space="preserve"> </w:t>
      </w:r>
      <w:r>
        <w:t xml:space="preserve">Time off for religious observances.</w:t>
      </w:r>
    </w:p>
    <w:p>
      <w:pPr>
        <w:pStyle w:val="BodyText"/>
        <w:jc w:val="both"/>
      </w:pPr>
      <w:r>
        <w:rPr>
          <w:bCs/>
          <w:b/>
        </w:rPr>
        <w:t xml:space="preserve">3.5 Parental Leave.</w:t>
      </w:r>
      <w:r>
        <w:t xml:space="preserve"> </w:t>
      </w:r>
      <w:r>
        <w:t xml:space="preserve">Time off for the birth or adoption of a child.</w:t>
      </w:r>
    </w:p>
    <w:p>
      <w:pPr>
        <w:pStyle w:val="BodyText"/>
        <w:jc w:val="both"/>
      </w:pPr>
      <w:r>
        <w:rPr>
          <w:bCs/>
          <w:b/>
        </w:rPr>
        <w:t xml:space="preserve">3.6 Leave Accrual.</w:t>
      </w:r>
      <w:r>
        <w:t xml:space="preserve"> </w:t>
      </w:r>
      <w:r>
        <w:t xml:space="preserve">The accumulation of leave over time.</w:t>
      </w:r>
    </w:p>
    <w:bookmarkEnd w:id="138"/>
    <w:bookmarkStart w:id="139" w:name="policy-statement-10"/>
    <w:p>
      <w:pPr>
        <w:pStyle w:val="Heading2"/>
      </w:pPr>
      <w:r>
        <w:t xml:space="preserve">4.0 Policy Statement</w:t>
      </w:r>
    </w:p>
    <w:p>
      <w:pPr>
        <w:pStyle w:val="FirstParagraph"/>
        <w:jc w:val="both"/>
      </w:pPr>
      <w:r>
        <w:rPr>
          <w:bCs/>
          <w:b/>
        </w:rPr>
        <w:t xml:space="preserve">4.1</w:t>
      </w:r>
      <w:r>
        <w:t xml:space="preserve"> </w:t>
      </w:r>
      <w:r>
        <w:t xml:space="preserve">Employee leave shall be administered in accordance with this policy.</w:t>
      </w:r>
    </w:p>
    <w:p>
      <w:pPr>
        <w:pStyle w:val="BodyText"/>
        <w:jc w:val="both"/>
      </w:pPr>
      <w:r>
        <w:rPr>
          <w:bCs/>
          <w:b/>
        </w:rPr>
        <w:t xml:space="preserve">4.2</w:t>
      </w:r>
      <w:r>
        <w:t xml:space="preserve"> </w:t>
      </w:r>
      <w:r>
        <w:t xml:space="preserve">No person shall abuse leave privileges.</w:t>
      </w:r>
    </w:p>
    <w:p>
      <w:pPr>
        <w:pStyle w:val="BodyText"/>
        <w:jc w:val="both"/>
      </w:pPr>
      <w:r>
        <w:rPr>
          <w:bCs/>
          <w:b/>
        </w:rPr>
        <w:t xml:space="preserve">4.3</w:t>
      </w:r>
      <w:r>
        <w:t xml:space="preserve"> </w:t>
      </w:r>
      <w:r>
        <w:t xml:space="preserve">No person shall take unauthorized leave.</w:t>
      </w:r>
    </w:p>
    <w:p>
      <w:pPr>
        <w:pStyle w:val="BodyText"/>
        <w:jc w:val="both"/>
      </w:pPr>
      <w:r>
        <w:rPr>
          <w:bCs/>
          <w:b/>
        </w:rPr>
        <w:t xml:space="preserve">4.4</w:t>
      </w:r>
      <w:r>
        <w:t xml:space="preserve"> </w:t>
      </w:r>
      <w:r>
        <w:t xml:space="preserve">All leave requests shall be properly documented.</w:t>
      </w:r>
    </w:p>
    <w:bookmarkEnd w:id="139"/>
    <w:bookmarkStart w:id="140" w:name="leave-types"/>
    <w:p>
      <w:pPr>
        <w:pStyle w:val="Heading2"/>
      </w:pPr>
      <w:r>
        <w:t xml:space="preserve">5.0 Leave Types</w:t>
      </w:r>
    </w:p>
    <w:p>
      <w:pPr>
        <w:pStyle w:val="FirstParagraph"/>
        <w:jc w:val="both"/>
      </w:pPr>
      <w:r>
        <w:rPr>
          <w:bCs/>
          <w:b/>
        </w:rPr>
        <w:t xml:space="preserve">5.1 Annual Leave</w:t>
      </w:r>
    </w:p>
    <w:p>
      <w:pPr>
        <w:pStyle w:val="BodyText"/>
        <w:jc w:val="both"/>
      </w:pPr>
      <w:r>
        <w:rPr>
          <w:bCs/>
          <w:b/>
        </w:rPr>
        <w:t xml:space="preserve">5.1.1</w:t>
      </w:r>
      <w:r>
        <w:t xml:space="preserve"> </w:t>
      </w:r>
      <w:r>
        <w:t xml:space="preserve">Full-time employees shall accrue annual leave.</w:t>
      </w:r>
    </w:p>
    <w:p>
      <w:pPr>
        <w:pStyle w:val="BodyText"/>
        <w:jc w:val="both"/>
      </w:pPr>
      <w:r>
        <w:rPr>
          <w:bCs/>
          <w:b/>
        </w:rPr>
        <w:t xml:space="preserve">5.1.2</w:t>
      </w:r>
      <w:r>
        <w:t xml:space="preserve"> </w:t>
      </w:r>
      <w:r>
        <w:t xml:space="preserve">Accrual rate: 15 days per year.</w:t>
      </w:r>
    </w:p>
    <w:p>
      <w:pPr>
        <w:pStyle w:val="BodyText"/>
        <w:jc w:val="both"/>
      </w:pPr>
      <w:r>
        <w:rPr>
          <w:bCs/>
          <w:b/>
        </w:rPr>
        <w:t xml:space="preserve">5.1.3</w:t>
      </w:r>
      <w:r>
        <w:t xml:space="preserve"> </w:t>
      </w:r>
      <w:r>
        <w:t xml:space="preserve">Unused annual leave may be carried over to the next year (maximum 30 days).</w:t>
      </w:r>
    </w:p>
    <w:p>
      <w:pPr>
        <w:pStyle w:val="BodyText"/>
        <w:jc w:val="both"/>
      </w:pPr>
      <w:r>
        <w:rPr>
          <w:bCs/>
          <w:b/>
        </w:rPr>
        <w:t xml:space="preserve">5.1.4</w:t>
      </w:r>
      <w:r>
        <w:t xml:space="preserve"> </w:t>
      </w:r>
      <w:r>
        <w:t xml:space="preserve">Annual leave requests shall be submitted in advance.</w:t>
      </w:r>
    </w:p>
    <w:p>
      <w:pPr>
        <w:pStyle w:val="BodyText"/>
        <w:jc w:val="both"/>
      </w:pPr>
      <w:r>
        <w:rPr>
          <w:bCs/>
          <w:b/>
        </w:rPr>
        <w:t xml:space="preserve">5.2 Sick Leave</w:t>
      </w:r>
    </w:p>
    <w:p>
      <w:pPr>
        <w:pStyle w:val="BodyText"/>
        <w:jc w:val="both"/>
      </w:pPr>
      <w:r>
        <w:rPr>
          <w:bCs/>
          <w:b/>
        </w:rPr>
        <w:t xml:space="preserve">5.2.1</w:t>
      </w:r>
      <w:r>
        <w:t xml:space="preserve"> </w:t>
      </w:r>
      <w:r>
        <w:t xml:space="preserve">Full-time employees shall accrue sick leave.</w:t>
      </w:r>
    </w:p>
    <w:p>
      <w:pPr>
        <w:pStyle w:val="BodyText"/>
        <w:jc w:val="both"/>
      </w:pPr>
      <w:r>
        <w:rPr>
          <w:bCs/>
          <w:b/>
        </w:rPr>
        <w:t xml:space="preserve">5.2.2</w:t>
      </w:r>
      <w:r>
        <w:t xml:space="preserve"> </w:t>
      </w:r>
      <w:r>
        <w:t xml:space="preserve">Accrual rate: 10 days per year.</w:t>
      </w:r>
    </w:p>
    <w:p>
      <w:pPr>
        <w:pStyle w:val="BodyText"/>
        <w:jc w:val="both"/>
      </w:pPr>
      <w:r>
        <w:rPr>
          <w:bCs/>
          <w:b/>
        </w:rPr>
        <w:t xml:space="preserve">5.2.3</w:t>
      </w:r>
      <w:r>
        <w:t xml:space="preserve"> </w:t>
      </w:r>
      <w:r>
        <w:t xml:space="preserve">Sick leave requests shall be supported by documentation.</w:t>
      </w:r>
    </w:p>
    <w:p>
      <w:pPr>
        <w:pStyle w:val="BodyText"/>
        <w:jc w:val="both"/>
      </w:pPr>
      <w:r>
        <w:rPr>
          <w:bCs/>
          <w:b/>
        </w:rPr>
        <w:t xml:space="preserve">5.2.4</w:t>
      </w:r>
      <w:r>
        <w:t xml:space="preserve"> </w:t>
      </w:r>
      <w:r>
        <w:t xml:space="preserve">Sick leave may be used for personal illness or family illness.</w:t>
      </w:r>
    </w:p>
    <w:p>
      <w:pPr>
        <w:pStyle w:val="BodyText"/>
        <w:jc w:val="both"/>
      </w:pPr>
      <w:r>
        <w:rPr>
          <w:bCs/>
          <w:b/>
        </w:rPr>
        <w:t xml:space="preserve">5.3 Religious Leave</w:t>
      </w:r>
    </w:p>
    <w:p>
      <w:pPr>
        <w:pStyle w:val="BodyText"/>
        <w:jc w:val="both"/>
      </w:pPr>
      <w:r>
        <w:rPr>
          <w:bCs/>
          <w:b/>
        </w:rPr>
        <w:t xml:space="preserve">5.3.1</w:t>
      </w:r>
      <w:r>
        <w:t xml:space="preserve"> </w:t>
      </w:r>
      <w:r>
        <w:t xml:space="preserve">Employees may take leave for religious observances.</w:t>
      </w:r>
    </w:p>
    <w:p>
      <w:pPr>
        <w:pStyle w:val="BodyText"/>
        <w:jc w:val="both"/>
      </w:pPr>
      <w:r>
        <w:rPr>
          <w:bCs/>
          <w:b/>
        </w:rPr>
        <w:t xml:space="preserve">5.3.2</w:t>
      </w:r>
      <w:r>
        <w:t xml:space="preserve"> </w:t>
      </w:r>
      <w:r>
        <w:t xml:space="preserve">Advance notice is required.</w:t>
      </w:r>
    </w:p>
    <w:p>
      <w:pPr>
        <w:pStyle w:val="BodyText"/>
        <w:jc w:val="both"/>
      </w:pPr>
      <w:r>
        <w:rPr>
          <w:bCs/>
          <w:b/>
        </w:rPr>
        <w:t xml:space="preserve">5.3.3</w:t>
      </w:r>
      <w:r>
        <w:t xml:space="preserve"> </w:t>
      </w:r>
      <w:r>
        <w:t xml:space="preserve">Religious leave shall be unpaid unless annual leave is used.</w:t>
      </w:r>
    </w:p>
    <w:p>
      <w:pPr>
        <w:pStyle w:val="BodyText"/>
        <w:jc w:val="both"/>
      </w:pPr>
      <w:r>
        <w:rPr>
          <w:bCs/>
          <w:b/>
        </w:rPr>
        <w:t xml:space="preserve">5.4 Parental Leave</w:t>
      </w:r>
    </w:p>
    <w:p>
      <w:pPr>
        <w:pStyle w:val="BodyText"/>
        <w:jc w:val="both"/>
      </w:pPr>
      <w:r>
        <w:rPr>
          <w:bCs/>
          <w:b/>
        </w:rPr>
        <w:t xml:space="preserve">5.4.1</w:t>
      </w:r>
      <w:r>
        <w:t xml:space="preserve"> </w:t>
      </w:r>
      <w:r>
        <w:t xml:space="preserve">Employees may take parental leave for:</w:t>
      </w:r>
    </w:p>
    <w:p>
      <w:pPr>
        <w:pStyle w:val="BodyText"/>
        <w:jc w:val="both"/>
      </w:pPr>
      <w:r>
        <w:rPr>
          <w:bCs/>
          <w:b/>
        </w:rPr>
        <w:t xml:space="preserve">5.4.1.1</w:t>
      </w:r>
      <w:r>
        <w:t xml:space="preserve"> </w:t>
      </w:r>
      <w:r>
        <w:t xml:space="preserve">Birth of a child;</w:t>
      </w:r>
    </w:p>
    <w:p>
      <w:pPr>
        <w:pStyle w:val="BodyText"/>
        <w:jc w:val="both"/>
      </w:pPr>
      <w:r>
        <w:rPr>
          <w:bCs/>
          <w:b/>
        </w:rPr>
        <w:t xml:space="preserve">5.4.1.2</w:t>
      </w:r>
      <w:r>
        <w:t xml:space="preserve"> </w:t>
      </w:r>
      <w:r>
        <w:t xml:space="preserve">Adoption of a child.</w:t>
      </w:r>
    </w:p>
    <w:p>
      <w:pPr>
        <w:pStyle w:val="BodyText"/>
        <w:jc w:val="both"/>
      </w:pPr>
      <w:r>
        <w:rPr>
          <w:bCs/>
          <w:b/>
        </w:rPr>
        <w:t xml:space="preserve">5.4.2</w:t>
      </w:r>
      <w:r>
        <w:t xml:space="preserve"> </w:t>
      </w:r>
      <w:r>
        <w:t xml:space="preserve">Duration: as per applicable law.</w:t>
      </w:r>
    </w:p>
    <w:p>
      <w:pPr>
        <w:pStyle w:val="BodyText"/>
        <w:jc w:val="both"/>
      </w:pPr>
      <w:r>
        <w:rPr>
          <w:bCs/>
          <w:b/>
        </w:rPr>
        <w:t xml:space="preserve">5.4.3</w:t>
      </w:r>
      <w:r>
        <w:t xml:space="preserve"> </w:t>
      </w:r>
      <w:r>
        <w:t xml:space="preserve">No employee shall be denied parental leave.</w:t>
      </w:r>
    </w:p>
    <w:p>
      <w:pPr>
        <w:pStyle w:val="BodyText"/>
        <w:jc w:val="both"/>
      </w:pPr>
      <w:r>
        <w:rPr>
          <w:bCs/>
          <w:b/>
        </w:rPr>
        <w:t xml:space="preserve">5.5 Professional Development Leave</w:t>
      </w:r>
    </w:p>
    <w:p>
      <w:pPr>
        <w:pStyle w:val="BodyText"/>
        <w:jc w:val="both"/>
      </w:pPr>
      <w:r>
        <w:rPr>
          <w:bCs/>
          <w:b/>
        </w:rPr>
        <w:t xml:space="preserve">5.5.1</w:t>
      </w:r>
      <w:r>
        <w:t xml:space="preserve"> </w:t>
      </w:r>
      <w:r>
        <w:t xml:space="preserve">Employees may take leave for professional development.</w:t>
      </w:r>
    </w:p>
    <w:p>
      <w:pPr>
        <w:pStyle w:val="BodyText"/>
        <w:jc w:val="both"/>
      </w:pPr>
      <w:r>
        <w:rPr>
          <w:bCs/>
          <w:b/>
        </w:rPr>
        <w:t xml:space="preserve">5.5.2</w:t>
      </w:r>
      <w:r>
        <w:t xml:space="preserve"> </w:t>
      </w:r>
      <w:r>
        <w:t xml:space="preserve">Requests shall be submitted in writing.</w:t>
      </w:r>
    </w:p>
    <w:p>
      <w:pPr>
        <w:pStyle w:val="BodyText"/>
        <w:jc w:val="both"/>
      </w:pPr>
      <w:r>
        <w:rPr>
          <w:bCs/>
          <w:b/>
        </w:rPr>
        <w:t xml:space="preserve">5.5.3</w:t>
      </w:r>
      <w:r>
        <w:t xml:space="preserve"> </w:t>
      </w:r>
      <w:r>
        <w:t xml:space="preserve">Approval shall be based on:</w:t>
      </w:r>
    </w:p>
    <w:p>
      <w:pPr>
        <w:pStyle w:val="BodyText"/>
        <w:jc w:val="both"/>
      </w:pPr>
      <w:r>
        <w:rPr>
          <w:bCs/>
          <w:b/>
        </w:rPr>
        <w:t xml:space="preserve">5.5.3.1</w:t>
      </w:r>
      <w:r>
        <w:t xml:space="preserve"> </w:t>
      </w:r>
      <w:r>
        <w:t xml:space="preserve">Relevance to the employee’s role;</w:t>
      </w:r>
    </w:p>
    <w:p>
      <w:pPr>
        <w:pStyle w:val="BodyText"/>
        <w:jc w:val="both"/>
      </w:pPr>
      <w:r>
        <w:rPr>
          <w:bCs/>
          <w:b/>
        </w:rPr>
        <w:t xml:space="preserve">5.5.3.2</w:t>
      </w:r>
      <w:r>
        <w:t xml:space="preserve"> </w:t>
      </w:r>
      <w:r>
        <w:t xml:space="preserve">Budget availability.</w:t>
      </w:r>
    </w:p>
    <w:bookmarkEnd w:id="140"/>
    <w:bookmarkStart w:id="141" w:name="leave-approval"/>
    <w:p>
      <w:pPr>
        <w:pStyle w:val="Heading2"/>
      </w:pPr>
      <w:r>
        <w:t xml:space="preserve">6.0 Leave Approval</w:t>
      </w:r>
    </w:p>
    <w:p>
      <w:pPr>
        <w:pStyle w:val="FirstParagraph"/>
        <w:jc w:val="both"/>
      </w:pPr>
      <w:r>
        <w:rPr>
          <w:bCs/>
          <w:b/>
        </w:rPr>
        <w:t xml:space="preserve">6.1</w:t>
      </w:r>
      <w:r>
        <w:t xml:space="preserve"> </w:t>
      </w:r>
      <w:r>
        <w:t xml:space="preserve">Leave requests shall be submitted to the supervisor.</w:t>
      </w:r>
    </w:p>
    <w:p>
      <w:pPr>
        <w:pStyle w:val="BodyText"/>
        <w:jc w:val="both"/>
      </w:pPr>
      <w:r>
        <w:rPr>
          <w:bCs/>
          <w:b/>
        </w:rPr>
        <w:t xml:space="preserve">6.2</w:t>
      </w:r>
      <w:r>
        <w:t xml:space="preserve"> </w:t>
      </w:r>
      <w:r>
        <w:t xml:space="preserve">Approval shall be based on:</w:t>
      </w:r>
    </w:p>
    <w:p>
      <w:pPr>
        <w:pStyle w:val="BodyText"/>
        <w:jc w:val="both"/>
      </w:pPr>
      <w:r>
        <w:rPr>
          <w:bCs/>
          <w:b/>
        </w:rPr>
        <w:t xml:space="preserve">6.2.1</w:t>
      </w:r>
      <w:r>
        <w:t xml:space="preserve"> </w:t>
      </w:r>
      <w:r>
        <w:t xml:space="preserve">Staffing requirements;</w:t>
      </w:r>
    </w:p>
    <w:p>
      <w:pPr>
        <w:pStyle w:val="BodyText"/>
        <w:jc w:val="both"/>
      </w:pPr>
      <w:r>
        <w:rPr>
          <w:bCs/>
          <w:b/>
        </w:rPr>
        <w:t xml:space="preserve">6.2.2</w:t>
      </w:r>
      <w:r>
        <w:t xml:space="preserve"> </w:t>
      </w:r>
      <w:r>
        <w:t xml:space="preserve">Leave balance;</w:t>
      </w:r>
    </w:p>
    <w:p>
      <w:pPr>
        <w:pStyle w:val="BodyText"/>
        <w:jc w:val="both"/>
      </w:pPr>
      <w:r>
        <w:rPr>
          <w:bCs/>
          <w:b/>
        </w:rPr>
        <w:t xml:space="preserve">6.2.3</w:t>
      </w:r>
      <w:r>
        <w:t xml:space="preserve"> </w:t>
      </w:r>
      <w:r>
        <w:t xml:space="preserve">Timing.</w:t>
      </w:r>
    </w:p>
    <w:p>
      <w:pPr>
        <w:pStyle w:val="BodyText"/>
        <w:jc w:val="both"/>
      </w:pPr>
      <w:r>
        <w:rPr>
          <w:bCs/>
          <w:b/>
        </w:rPr>
        <w:t xml:space="preserve">6.3</w:t>
      </w:r>
      <w:r>
        <w:t xml:space="preserve"> </w:t>
      </w:r>
      <w:r>
        <w:t xml:space="preserve">No person shall take leave without approval.</w:t>
      </w:r>
    </w:p>
    <w:bookmarkEnd w:id="141"/>
    <w:bookmarkStart w:id="142" w:name="enforcement-10"/>
    <w:p>
      <w:pPr>
        <w:pStyle w:val="Heading2"/>
      </w:pPr>
      <w:r>
        <w:t xml:space="preserve">7.0 Enforcement</w:t>
      </w:r>
    </w:p>
    <w:p>
      <w:pPr>
        <w:pStyle w:val="FirstParagraph"/>
        <w:jc w:val="both"/>
      </w:pPr>
      <w:r>
        <w:rPr>
          <w:bCs/>
          <w:b/>
        </w:rPr>
        <w:t xml:space="preserve">7.1</w:t>
      </w:r>
      <w:r>
        <w:t xml:space="preserve"> </w:t>
      </w:r>
      <w:r>
        <w:t xml:space="preserve">No person shall abuse leave privileges.</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Human Resources shall ensure compliance.</w:t>
      </w:r>
    </w:p>
    <w:bookmarkEnd w:id="142"/>
    <w:bookmarkStart w:id="143" w:name="related-documents-10"/>
    <w:p>
      <w:pPr>
        <w:pStyle w:val="Heading2"/>
      </w:pPr>
      <w:r>
        <w:t xml:space="preserve">8.0 Related Documents</w:t>
      </w:r>
    </w:p>
    <w:p>
      <w:pPr>
        <w:pStyle w:val="FirstParagraph"/>
        <w:jc w:val="both"/>
      </w:pPr>
      <w:r>
        <w:rPr>
          <w:bCs/>
          <w:b/>
        </w:rPr>
        <w:t xml:space="preserve">8.1</w:t>
      </w:r>
      <w:r>
        <w:t xml:space="preserve"> </w:t>
      </w:r>
      <w:r>
        <w:t xml:space="preserve">HR Policies &amp; Procedures Manual (OPS-007)</w:t>
      </w:r>
    </w:p>
    <w:bookmarkEnd w:id="143"/>
    <w:bookmarkStart w:id="144" w:name="effective-date-10"/>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AMIU-OPS-011</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OPS-012: Performance Review Policy</w:t>
      </w:r>
    </w:p>
    <w:tbl>
      <w:tblPr>
        <w:tblW w:w="9350" w:type="dxa"/>
        <w:tblBorders>
          <w:top w:val="single" w:sz="10" w:space="0" w:color="B08625"/>
          <w:bottom w:val="single" w:sz="10" w:space="0" w:color="B08625"/>
        </w:tblBorders>
      </w:tblPr>
      <w:tblGrid>
        <w:gridCol w:w="9350"/>
      </w:tblGrid>
      <w:tr>
        <w:trPr>
          <w:trHeight w:val="118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12 of 27</w:t>
            </w:r>
          </w:p>
          <w:p>
            <w:pPr>
              <w:spacing w:before="0" w:after="60"/>
              <w:suppressAutoHyphens/>
            </w:pPr>
            <w:r>
              <w:rPr>
                <w:rFonts w:ascii="Fraunces Black" w:hAnsi="Fraunces Black"/>
                <w:color w:val="B08625"/>
                <w:b/>
                <w:sz w:val="72"/>
              </w:rPr>
              <w:t>OPS-012</w:t>
            </w:r>
          </w:p>
          <w:p>
            <w:pPr>
              <w:spacing w:before="120" w:after="80"/>
              <w:suppressAutoHyphens/>
            </w:pPr>
            <w:r>
              <w:rPr>
                <w:rFonts w:ascii="Fraunces Black" w:hAnsi="Fraunces Black"/>
                <w:color w:val="FFFFFF"/>
                <w:b/>
                <w:sz w:val="68"/>
              </w:rPr>
              <w:t>Performance Review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Human Resources</w:t>
            </w:r>
          </w:p>
          <w:p>
            <w:pPr>
              <w:spacing w:before="0" w:after="360"/>
              <w:ind w:right="700"/>
              <w:suppressAutoHyphens/>
            </w:pPr>
            <w:r>
              <w:rPr>
                <w:rFonts w:ascii="Fraunces" w:hAnsi="Fraunces"/>
                <w:i/>
                <w:color w:val="DCE3F0"/>
                <w:sz w:val="24"/>
              </w:rPr>
              <w:t>“Self-assessment, supervisory evaluation, and an improvement plan before any performance issue becomes a termination.”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Review Process</w:t>
            </w:r>
          </w:p>
          <w:p>
            <w:pPr>
              <w:spacing w:before="0" w:after="90"/>
              <w:suppressAutoHyphens/>
            </w:pPr>
            <w:r>
              <w:rPr>
                <w:rFonts w:ascii="Archivo SemiBold" w:hAnsi="Archivo SemiBold"/>
                <w:color w:val="B08625"/>
                <w:b/>
                <w:sz w:val="17"/>
              </w:rPr>
              <w:t>6.0 </w:t>
            </w:r>
            <w:r>
              <w:rPr>
                <w:rFonts w:ascii="Archivo" w:hAnsi="Archivo"/>
                <w:color w:val="FFFFFF"/>
                <w:sz w:val="16"/>
              </w:rPr>
              <w:t>Enforcement</w:t>
            </w:r>
          </w:p>
          <w:p>
            <w:pPr>
              <w:spacing w:before="0" w:after="90"/>
              <w:suppressAutoHyphens/>
            </w:pPr>
            <w:r>
              <w:rPr>
                <w:rFonts w:ascii="Archivo SemiBold" w:hAnsi="Archivo SemiBold"/>
                <w:color w:val="B08625"/>
                <w:b/>
                <w:sz w:val="17"/>
              </w:rPr>
              <w:t>7.0 </w:t>
            </w:r>
            <w:r>
              <w:rPr>
                <w:rFonts w:ascii="Archivo" w:hAnsi="Archivo"/>
                <w:color w:val="FFFFFF"/>
                <w:sz w:val="16"/>
              </w:rPr>
              <w:t>Related Documents</w:t>
            </w:r>
          </w:p>
          <w:p>
            <w:pPr>
              <w:spacing w:before="0" w:after="90"/>
              <w:suppressAutoHyphens/>
            </w:pPr>
            <w:r>
              <w:rPr>
                <w:rFonts w:ascii="Archivo SemiBold" w:hAnsi="Archivo SemiBold"/>
                <w:color w:val="B08625"/>
                <w:b/>
                <w:sz w:val="17"/>
              </w:rPr>
              <w:t>8.0 </w:t>
            </w:r>
            <w:r>
              <w:rPr>
                <w:rFonts w:ascii="Archivo" w:hAnsi="Archivo"/>
                <w:color w:val="FFFFFF"/>
                <w:sz w:val="16"/>
              </w:rPr>
              <w:t>Effective Date</w:t>
            </w:r>
          </w:p>
        </w:tc>
      </w:tr>
    </w:tbl>
    <w:p>
      <w:pPr>
        <w:jc w:val="both"/>
      </w:pPr>
      <w:r>
        <w:br w:type="page"/>
      </w:r>
    </w:p>
    <w:bookmarkEnd w:id="144"/>
    <w:bookmarkStart w:id="145" w:name="ops-012-performance-review-policy"/>
    <w:p>
      <w:pPr>
        <w:pStyle w:val="Heading2"/>
      </w:pPr>
      <w:r>
        <w:t xml:space="preserve">OPS-012: Performance Review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Human Resources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145"/>
    <w:bookmarkStart w:id="146" w:name="purpose-11"/>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performance review process and standards for employee evaluation.</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and consistent employee evaluation;</w:t>
      </w:r>
    </w:p>
    <w:p>
      <w:pPr>
        <w:pStyle w:val="BodyText"/>
        <w:jc w:val="both"/>
      </w:pPr>
      <w:r>
        <w:rPr>
          <w:bCs/>
          <w:b/>
        </w:rPr>
        <w:t xml:space="preserve">1.2.2</w:t>
      </w:r>
      <w:r>
        <w:t xml:space="preserve"> </w:t>
      </w:r>
      <w:r>
        <w:t xml:space="preserve">Employee development and growth;</w:t>
      </w:r>
    </w:p>
    <w:p>
      <w:pPr>
        <w:pStyle w:val="BodyText"/>
        <w:jc w:val="both"/>
      </w:pPr>
      <w:r>
        <w:rPr>
          <w:bCs/>
          <w:b/>
        </w:rPr>
        <w:t xml:space="preserve">1.2.3</w:t>
      </w:r>
      <w:r>
        <w:t xml:space="preserve"> </w:t>
      </w:r>
      <w:r>
        <w:t xml:space="preserve">Accountability and performance improvement;</w:t>
      </w:r>
    </w:p>
    <w:p>
      <w:pPr>
        <w:pStyle w:val="BodyText"/>
        <w:jc w:val="both"/>
      </w:pPr>
      <w:r>
        <w:rPr>
          <w:bCs/>
          <w:b/>
        </w:rPr>
        <w:t xml:space="preserve">1.2.4</w:t>
      </w:r>
      <w:r>
        <w:t xml:space="preserve"> </w:t>
      </w:r>
      <w:r>
        <w:t xml:space="preserve">That no employee is exempt from performance review.</w:t>
      </w:r>
    </w:p>
    <w:bookmarkEnd w:id="146"/>
    <w:bookmarkStart w:id="147" w:name="scope-11"/>
    <w:p>
      <w:pPr>
        <w:pStyle w:val="Heading2"/>
      </w:pPr>
      <w:r>
        <w:t xml:space="preserve">2.0 Scope</w:t>
      </w:r>
    </w:p>
    <w:p>
      <w:pPr>
        <w:pStyle w:val="FirstParagraph"/>
        <w:jc w:val="both"/>
      </w:pPr>
      <w:r>
        <w:rPr>
          <w:bCs/>
          <w:b/>
        </w:rPr>
        <w:t xml:space="preserve">2.1</w:t>
      </w:r>
      <w:r>
        <w:t xml:space="preserve"> </w:t>
      </w:r>
      <w:r>
        <w:t xml:space="preserve">This Policy applies to all employees.</w:t>
      </w:r>
    </w:p>
    <w:bookmarkEnd w:id="147"/>
    <w:bookmarkStart w:id="148" w:name="definitions-9"/>
    <w:p>
      <w:pPr>
        <w:pStyle w:val="Heading2"/>
      </w:pPr>
      <w:r>
        <w:t xml:space="preserve">3.0 Definitions</w:t>
      </w:r>
    </w:p>
    <w:p>
      <w:pPr>
        <w:pStyle w:val="FirstParagraph"/>
        <w:jc w:val="both"/>
      </w:pPr>
      <w:r>
        <w:rPr>
          <w:bCs/>
          <w:b/>
        </w:rPr>
        <w:t xml:space="preserve">3.1 Performance Review.</w:t>
      </w:r>
      <w:r>
        <w:t xml:space="preserve"> </w:t>
      </w:r>
      <w:r>
        <w:t xml:space="preserve">The systematic evaluation of employee performance.</w:t>
      </w:r>
    </w:p>
    <w:p>
      <w:pPr>
        <w:pStyle w:val="BodyText"/>
        <w:jc w:val="both"/>
      </w:pPr>
      <w:r>
        <w:rPr>
          <w:bCs/>
          <w:b/>
        </w:rPr>
        <w:t xml:space="preserve">3.2 Self-Assessment.</w:t>
      </w:r>
      <w:r>
        <w:t xml:space="preserve"> </w:t>
      </w:r>
      <w:r>
        <w:t xml:space="preserve">The employee’s own evaluation of their performance.</w:t>
      </w:r>
    </w:p>
    <w:p>
      <w:pPr>
        <w:pStyle w:val="BodyText"/>
        <w:jc w:val="both"/>
      </w:pPr>
      <w:r>
        <w:rPr>
          <w:bCs/>
          <w:b/>
        </w:rPr>
        <w:t xml:space="preserve">3.3 Supervisory Evaluation.</w:t>
      </w:r>
      <w:r>
        <w:t xml:space="preserve"> </w:t>
      </w:r>
      <w:r>
        <w:t xml:space="preserve">The evaluation of the employee by their supervisor.</w:t>
      </w:r>
    </w:p>
    <w:p>
      <w:pPr>
        <w:pStyle w:val="BodyText"/>
        <w:jc w:val="both"/>
      </w:pPr>
      <w:r>
        <w:rPr>
          <w:bCs/>
          <w:b/>
        </w:rPr>
        <w:t xml:space="preserve">3.4 Performance Improvement Plan.</w:t>
      </w:r>
      <w:r>
        <w:t xml:space="preserve"> </w:t>
      </w:r>
      <w:r>
        <w:t xml:space="preserve">A plan to address performance deficiencies.</w:t>
      </w:r>
    </w:p>
    <w:bookmarkEnd w:id="148"/>
    <w:bookmarkStart w:id="149" w:name="policy-statement-11"/>
    <w:p>
      <w:pPr>
        <w:pStyle w:val="Heading2"/>
      </w:pPr>
      <w:r>
        <w:t xml:space="preserve">4.0 Policy Statement</w:t>
      </w:r>
    </w:p>
    <w:p>
      <w:pPr>
        <w:pStyle w:val="FirstParagraph"/>
        <w:jc w:val="both"/>
      </w:pPr>
      <w:r>
        <w:rPr>
          <w:bCs/>
          <w:b/>
        </w:rPr>
        <w:t xml:space="preserve">4.1</w:t>
      </w:r>
      <w:r>
        <w:t xml:space="preserve"> </w:t>
      </w:r>
      <w:r>
        <w:t xml:space="preserve">All employees shall undergo annual performance reviews.</w:t>
      </w:r>
    </w:p>
    <w:p>
      <w:pPr>
        <w:pStyle w:val="BodyText"/>
        <w:jc w:val="both"/>
      </w:pPr>
      <w:r>
        <w:rPr>
          <w:bCs/>
          <w:b/>
        </w:rPr>
        <w:t xml:space="preserve">4.2</w:t>
      </w:r>
      <w:r>
        <w:t xml:space="preserve"> </w:t>
      </w:r>
      <w:r>
        <w:t xml:space="preserve">No employee shall be exempt from performance review.</w:t>
      </w:r>
    </w:p>
    <w:p>
      <w:pPr>
        <w:pStyle w:val="BodyText"/>
        <w:jc w:val="both"/>
      </w:pPr>
      <w:r>
        <w:rPr>
          <w:bCs/>
          <w:b/>
        </w:rPr>
        <w:t xml:space="preserve">4.3</w:t>
      </w:r>
      <w:r>
        <w:t xml:space="preserve"> </w:t>
      </w:r>
      <w:r>
        <w:t xml:space="preserve">All performance reviews shall be documented.</w:t>
      </w:r>
    </w:p>
    <w:bookmarkEnd w:id="149"/>
    <w:bookmarkStart w:id="150" w:name="review-process"/>
    <w:p>
      <w:pPr>
        <w:pStyle w:val="Heading2"/>
      </w:pPr>
      <w:r>
        <w:t xml:space="preserve">5.0 Review Process</w:t>
      </w:r>
    </w:p>
    <w:p>
      <w:pPr>
        <w:pStyle w:val="FirstParagraph"/>
        <w:jc w:val="both"/>
      </w:pPr>
      <w:r>
        <w:rPr>
          <w:bCs/>
          <w:b/>
        </w:rPr>
        <w:t xml:space="preserve">5.1 Self-Assessment</w:t>
      </w:r>
    </w:p>
    <w:p>
      <w:pPr>
        <w:pStyle w:val="BodyText"/>
        <w:jc w:val="both"/>
      </w:pPr>
      <w:r>
        <w:rPr>
          <w:bCs/>
          <w:b/>
        </w:rPr>
        <w:t xml:space="preserve">5.1.1</w:t>
      </w:r>
      <w:r>
        <w:t xml:space="preserve"> </w:t>
      </w:r>
      <w:r>
        <w:t xml:space="preserve">Employees shall complete a self-assessment annually.</w:t>
      </w:r>
    </w:p>
    <w:p>
      <w:pPr>
        <w:pStyle w:val="BodyText"/>
        <w:jc w:val="both"/>
      </w:pPr>
      <w:r>
        <w:rPr>
          <w:bCs/>
          <w:b/>
        </w:rPr>
        <w:t xml:space="preserve">5.1.2</w:t>
      </w:r>
      <w:r>
        <w:t xml:space="preserve"> </w:t>
      </w:r>
      <w:r>
        <w:t xml:space="preserve">The assessment shall include:</w:t>
      </w:r>
    </w:p>
    <w:p>
      <w:pPr>
        <w:pStyle w:val="BodyText"/>
        <w:jc w:val="both"/>
      </w:pPr>
      <w:r>
        <w:rPr>
          <w:bCs/>
          <w:b/>
        </w:rPr>
        <w:t xml:space="preserve">5.1.2.1</w:t>
      </w:r>
      <w:r>
        <w:t xml:space="preserve"> </w:t>
      </w:r>
      <w:r>
        <w:t xml:space="preserve">Achievements;</w:t>
      </w:r>
    </w:p>
    <w:p>
      <w:pPr>
        <w:pStyle w:val="BodyText"/>
        <w:jc w:val="both"/>
      </w:pPr>
      <w:r>
        <w:rPr>
          <w:bCs/>
          <w:b/>
        </w:rPr>
        <w:t xml:space="preserve">5.1.2.2</w:t>
      </w:r>
      <w:r>
        <w:t xml:space="preserve"> </w:t>
      </w:r>
      <w:r>
        <w:t xml:space="preserve">Challenges;</w:t>
      </w:r>
    </w:p>
    <w:p>
      <w:pPr>
        <w:pStyle w:val="BodyText"/>
        <w:jc w:val="both"/>
      </w:pPr>
      <w:r>
        <w:rPr>
          <w:bCs/>
          <w:b/>
        </w:rPr>
        <w:t xml:space="preserve">5.1.2.3</w:t>
      </w:r>
      <w:r>
        <w:t xml:space="preserve"> </w:t>
      </w:r>
      <w:r>
        <w:t xml:space="preserve">Goals;</w:t>
      </w:r>
    </w:p>
    <w:p>
      <w:pPr>
        <w:pStyle w:val="BodyText"/>
        <w:jc w:val="both"/>
      </w:pPr>
      <w:r>
        <w:rPr>
          <w:bCs/>
          <w:b/>
        </w:rPr>
        <w:t xml:space="preserve">5.1.2.4</w:t>
      </w:r>
      <w:r>
        <w:t xml:space="preserve"> </w:t>
      </w:r>
      <w:r>
        <w:t xml:space="preserve">Development needs.</w:t>
      </w:r>
    </w:p>
    <w:p>
      <w:pPr>
        <w:pStyle w:val="BodyText"/>
        <w:jc w:val="both"/>
      </w:pPr>
      <w:r>
        <w:rPr>
          <w:bCs/>
          <w:b/>
        </w:rPr>
        <w:t xml:space="preserve">5.1.3</w:t>
      </w:r>
      <w:r>
        <w:t xml:space="preserve"> </w:t>
      </w:r>
      <w:r>
        <w:t xml:space="preserve">No employee shall fail to submit a self-assessment.</w:t>
      </w:r>
    </w:p>
    <w:p>
      <w:pPr>
        <w:pStyle w:val="BodyText"/>
        <w:jc w:val="both"/>
      </w:pPr>
      <w:r>
        <w:rPr>
          <w:bCs/>
          <w:b/>
        </w:rPr>
        <w:t xml:space="preserve">5.2 Supervisory Evaluation</w:t>
      </w:r>
    </w:p>
    <w:p>
      <w:pPr>
        <w:pStyle w:val="BodyText"/>
        <w:jc w:val="both"/>
      </w:pPr>
      <w:r>
        <w:rPr>
          <w:bCs/>
          <w:b/>
        </w:rPr>
        <w:t xml:space="preserve">5.2.1</w:t>
      </w:r>
      <w:r>
        <w:t xml:space="preserve"> </w:t>
      </w:r>
      <w:r>
        <w:t xml:space="preserve">Supervisors shall evaluate employees based on:</w:t>
      </w:r>
    </w:p>
    <w:p>
      <w:pPr>
        <w:pStyle w:val="BodyText"/>
        <w:jc w:val="both"/>
      </w:pPr>
      <w:r>
        <w:rPr>
          <w:bCs/>
          <w:b/>
        </w:rPr>
        <w:t xml:space="preserve">5.2.1.1</w:t>
      </w:r>
      <w:r>
        <w:t xml:space="preserve"> </w:t>
      </w:r>
      <w:r>
        <w:t xml:space="preserve">Performance against goals;</w:t>
      </w:r>
    </w:p>
    <w:p>
      <w:pPr>
        <w:pStyle w:val="BodyText"/>
        <w:jc w:val="both"/>
      </w:pPr>
      <w:r>
        <w:rPr>
          <w:bCs/>
          <w:b/>
        </w:rPr>
        <w:t xml:space="preserve">5.2.1.2</w:t>
      </w:r>
      <w:r>
        <w:t xml:space="preserve"> </w:t>
      </w:r>
      <w:r>
        <w:t xml:space="preserve">Quality of work;</w:t>
      </w:r>
    </w:p>
    <w:p>
      <w:pPr>
        <w:pStyle w:val="BodyText"/>
        <w:jc w:val="both"/>
      </w:pPr>
      <w:r>
        <w:rPr>
          <w:bCs/>
          <w:b/>
        </w:rPr>
        <w:t xml:space="preserve">5.2.1.3</w:t>
      </w:r>
      <w:r>
        <w:t xml:space="preserve"> </w:t>
      </w:r>
      <w:r>
        <w:t xml:space="preserve">Professionalism;</w:t>
      </w:r>
    </w:p>
    <w:p>
      <w:pPr>
        <w:pStyle w:val="BodyText"/>
        <w:jc w:val="both"/>
      </w:pPr>
      <w:r>
        <w:rPr>
          <w:bCs/>
          <w:b/>
        </w:rPr>
        <w:t xml:space="preserve">5.2.1.4</w:t>
      </w:r>
      <w:r>
        <w:t xml:space="preserve"> </w:t>
      </w:r>
      <w:r>
        <w:t xml:space="preserve">Teamwork;</w:t>
      </w:r>
    </w:p>
    <w:p>
      <w:pPr>
        <w:pStyle w:val="BodyText"/>
        <w:jc w:val="both"/>
      </w:pPr>
      <w:r>
        <w:rPr>
          <w:bCs/>
          <w:b/>
        </w:rPr>
        <w:t xml:space="preserve">5.2.1.5</w:t>
      </w:r>
      <w:r>
        <w:t xml:space="preserve"> </w:t>
      </w:r>
      <w:r>
        <w:t xml:space="preserve">Attendance.</w:t>
      </w:r>
    </w:p>
    <w:p>
      <w:pPr>
        <w:pStyle w:val="BodyText"/>
        <w:jc w:val="both"/>
      </w:pPr>
      <w:r>
        <w:rPr>
          <w:bCs/>
          <w:b/>
        </w:rPr>
        <w:t xml:space="preserve">5.2.2</w:t>
      </w:r>
      <w:r>
        <w:t xml:space="preserve"> </w:t>
      </w:r>
      <w:r>
        <w:t xml:space="preserve">No supervisor shall fail to evaluate employees.</w:t>
      </w:r>
    </w:p>
    <w:p>
      <w:pPr>
        <w:pStyle w:val="BodyText"/>
        <w:jc w:val="both"/>
      </w:pPr>
      <w:r>
        <w:rPr>
          <w:bCs/>
          <w:b/>
        </w:rPr>
        <w:t xml:space="preserve">5.3 Review Meeting</w:t>
      </w:r>
    </w:p>
    <w:p>
      <w:pPr>
        <w:pStyle w:val="BodyText"/>
        <w:jc w:val="both"/>
      </w:pPr>
      <w:r>
        <w:rPr>
          <w:bCs/>
          <w:b/>
        </w:rPr>
        <w:t xml:space="preserve">5.3.1</w:t>
      </w:r>
      <w:r>
        <w:t xml:space="preserve"> </w:t>
      </w:r>
      <w:r>
        <w:t xml:space="preserve">A review meeting shall be conducted.</w:t>
      </w:r>
    </w:p>
    <w:p>
      <w:pPr>
        <w:pStyle w:val="BodyText"/>
        <w:jc w:val="both"/>
      </w:pPr>
      <w:r>
        <w:rPr>
          <w:bCs/>
          <w:b/>
        </w:rPr>
        <w:t xml:space="preserve">5.3.2</w:t>
      </w:r>
      <w:r>
        <w:t xml:space="preserve"> </w:t>
      </w:r>
      <w:r>
        <w:t xml:space="preserve">Feedback shall be provided.</w:t>
      </w:r>
    </w:p>
    <w:p>
      <w:pPr>
        <w:pStyle w:val="BodyText"/>
        <w:jc w:val="both"/>
      </w:pPr>
      <w:r>
        <w:rPr>
          <w:bCs/>
          <w:b/>
        </w:rPr>
        <w:t xml:space="preserve">5.3.3</w:t>
      </w:r>
      <w:r>
        <w:t xml:space="preserve"> </w:t>
      </w:r>
      <w:r>
        <w:t xml:space="preserve">Goals shall be set for the next period.</w:t>
      </w:r>
    </w:p>
    <w:p>
      <w:pPr>
        <w:pStyle w:val="BodyText"/>
        <w:jc w:val="both"/>
      </w:pPr>
      <w:r>
        <w:rPr>
          <w:bCs/>
          <w:b/>
        </w:rPr>
        <w:t xml:space="preserve">5.4 Performance Improvement Plan</w:t>
      </w:r>
    </w:p>
    <w:p>
      <w:pPr>
        <w:pStyle w:val="BodyText"/>
        <w:jc w:val="both"/>
      </w:pPr>
      <w:r>
        <w:rPr>
          <w:bCs/>
          <w:b/>
        </w:rPr>
        <w:t xml:space="preserve">5.4.1</w:t>
      </w:r>
      <w:r>
        <w:t xml:space="preserve"> </w:t>
      </w:r>
      <w:r>
        <w:t xml:space="preserve">If performance is unsatisfactory, a Performance Improvement Plan shall be developed.</w:t>
      </w:r>
    </w:p>
    <w:p>
      <w:pPr>
        <w:pStyle w:val="BodyText"/>
        <w:jc w:val="both"/>
      </w:pPr>
      <w:r>
        <w:rPr>
          <w:bCs/>
          <w:b/>
        </w:rPr>
        <w:t xml:space="preserve">5.4.2</w:t>
      </w:r>
      <w:r>
        <w:t xml:space="preserve"> </w:t>
      </w:r>
      <w:r>
        <w:t xml:space="preserve">The plan shall include:</w:t>
      </w:r>
    </w:p>
    <w:p>
      <w:pPr>
        <w:pStyle w:val="BodyText"/>
        <w:jc w:val="both"/>
      </w:pPr>
      <w:r>
        <w:rPr>
          <w:bCs/>
          <w:b/>
        </w:rPr>
        <w:t xml:space="preserve">5.4.2.1</w:t>
      </w:r>
      <w:r>
        <w:t xml:space="preserve"> </w:t>
      </w:r>
      <w:r>
        <w:t xml:space="preserve">Specific improvement actions;</w:t>
      </w:r>
    </w:p>
    <w:p>
      <w:pPr>
        <w:pStyle w:val="BodyText"/>
        <w:jc w:val="both"/>
      </w:pPr>
      <w:r>
        <w:rPr>
          <w:bCs/>
          <w:b/>
        </w:rPr>
        <w:t xml:space="preserve">5.4.2.2</w:t>
      </w:r>
      <w:r>
        <w:t xml:space="preserve"> </w:t>
      </w:r>
      <w:r>
        <w:t xml:space="preserve">Timelines;</w:t>
      </w:r>
    </w:p>
    <w:p>
      <w:pPr>
        <w:pStyle w:val="BodyText"/>
        <w:jc w:val="both"/>
      </w:pPr>
      <w:r>
        <w:rPr>
          <w:bCs/>
          <w:b/>
        </w:rPr>
        <w:t xml:space="preserve">5.4.2.3</w:t>
      </w:r>
      <w:r>
        <w:t xml:space="preserve"> </w:t>
      </w:r>
      <w:r>
        <w:t xml:space="preserve">Success indicators.</w:t>
      </w:r>
    </w:p>
    <w:p>
      <w:pPr>
        <w:pStyle w:val="BodyText"/>
        <w:jc w:val="both"/>
      </w:pPr>
      <w:r>
        <w:rPr>
          <w:bCs/>
          <w:b/>
        </w:rPr>
        <w:t xml:space="preserve">5.4.3</w:t>
      </w:r>
      <w:r>
        <w:t xml:space="preserve"> </w:t>
      </w:r>
      <w:r>
        <w:t xml:space="preserve">Failure to improve may result in disciplinary action.</w:t>
      </w:r>
    </w:p>
    <w:bookmarkEnd w:id="150"/>
    <w:bookmarkStart w:id="151" w:name="enforcement-11"/>
    <w:p>
      <w:pPr>
        <w:pStyle w:val="Heading2"/>
      </w:pPr>
      <w:r>
        <w:t xml:space="preserve">6.0 Enforcement</w:t>
      </w:r>
    </w:p>
    <w:p>
      <w:pPr>
        <w:pStyle w:val="FirstParagraph"/>
        <w:jc w:val="both"/>
      </w:pPr>
      <w:r>
        <w:rPr>
          <w:bCs/>
          <w:b/>
        </w:rPr>
        <w:t xml:space="preserve">6.1</w:t>
      </w:r>
      <w:r>
        <w:t xml:space="preserve"> </w:t>
      </w:r>
      <w:r>
        <w:t xml:space="preserve">No person shall fail to participate in performance reviews.</w:t>
      </w:r>
    </w:p>
    <w:p>
      <w:pPr>
        <w:pStyle w:val="BodyText"/>
        <w:jc w:val="both"/>
      </w:pPr>
      <w:r>
        <w:rPr>
          <w:bCs/>
          <w:b/>
        </w:rPr>
        <w:t xml:space="preserve">6.2</w:t>
      </w:r>
      <w:r>
        <w:t xml:space="preserve"> </w:t>
      </w:r>
      <w:r>
        <w:t xml:space="preserve">Violation of this Policy shall result in disciplinary action.</w:t>
      </w:r>
    </w:p>
    <w:p>
      <w:pPr>
        <w:pStyle w:val="BodyText"/>
        <w:jc w:val="both"/>
      </w:pPr>
      <w:r>
        <w:rPr>
          <w:bCs/>
          <w:b/>
        </w:rPr>
        <w:t xml:space="preserve">6.3</w:t>
      </w:r>
      <w:r>
        <w:t xml:space="preserve"> </w:t>
      </w:r>
      <w:r>
        <w:t xml:space="preserve">The Director, Human Resources shall ensure compliance.</w:t>
      </w:r>
    </w:p>
    <w:bookmarkEnd w:id="151"/>
    <w:bookmarkStart w:id="152" w:name="related-documents-11"/>
    <w:p>
      <w:pPr>
        <w:pStyle w:val="Heading2"/>
      </w:pPr>
      <w:r>
        <w:t xml:space="preserve">7.0 Related Documents</w:t>
      </w:r>
    </w:p>
    <w:p>
      <w:pPr>
        <w:pStyle w:val="FirstParagraph"/>
        <w:jc w:val="both"/>
      </w:pPr>
      <w:r>
        <w:rPr>
          <w:bCs/>
          <w:b/>
        </w:rPr>
        <w:t xml:space="preserve">7.1</w:t>
      </w:r>
      <w:r>
        <w:t xml:space="preserve"> </w:t>
      </w:r>
      <w:r>
        <w:t xml:space="preserve">HR Policies &amp; Procedures Manual (OPS-007)</w:t>
      </w:r>
    </w:p>
    <w:bookmarkEnd w:id="152"/>
    <w:bookmarkStart w:id="153" w:name="effective-date-11"/>
    <w:p>
      <w:pPr>
        <w:pStyle w:val="Heading2"/>
      </w:pPr>
      <w:r>
        <w:t xml:space="preserve">8.0 Effective Date</w:t>
      </w:r>
    </w:p>
    <w:p>
      <w:pPr>
        <w:pStyle w:val="FirstParagraph"/>
        <w:jc w:val="both"/>
      </w:pPr>
      <w:r>
        <w:rPr>
          <w:bCs/>
          <w:b/>
        </w:rPr>
        <w:t xml:space="preserve">8.1</w:t>
      </w:r>
      <w:r>
        <w:t xml:space="preserve"> </w:t>
      </w:r>
      <w:r>
        <w:t xml:space="preserve">This Policy is effective as of 1 January 2028.</w:t>
      </w:r>
    </w:p>
    <w:p>
      <w:pPr>
        <w:pStyle w:val="BodyText"/>
        <w:jc w:val="both"/>
      </w:pPr>
      <w:r>
        <w:rPr>
          <w:iCs/>
          <w:i/>
        </w:rPr>
        <w:t xml:space="preserve">End of AMIU-OPS-012</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OPS-013: Termination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13 of 27</w:t>
            </w:r>
          </w:p>
          <w:p>
            <w:pPr>
              <w:spacing w:before="0" w:after="60"/>
              <w:suppressAutoHyphens/>
            </w:pPr>
            <w:r>
              <w:rPr>
                <w:rFonts w:ascii="Fraunces Black" w:hAnsi="Fraunces Black"/>
                <w:color w:val="B08625"/>
                <w:b/>
                <w:sz w:val="72"/>
              </w:rPr>
              <w:t>OPS-013</w:t>
            </w:r>
          </w:p>
          <w:p>
            <w:pPr>
              <w:spacing w:before="120" w:after="80"/>
              <w:suppressAutoHyphens/>
            </w:pPr>
            <w:r>
              <w:rPr>
                <w:rFonts w:ascii="Fraunces Black" w:hAnsi="Fraunces Black"/>
                <w:color w:val="FFFFFF"/>
                <w:b/>
                <w:sz w:val="84"/>
              </w:rPr>
              <w:t>Termination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Human Resources</w:t>
            </w:r>
          </w:p>
          <w:p>
            <w:pPr>
              <w:spacing w:before="0" w:after="360"/>
              <w:ind w:right="700"/>
              <w:suppressAutoHyphens/>
            </w:pPr>
            <w:r>
              <w:rPr>
                <w:rFonts w:ascii="Fraunces" w:hAnsi="Fraunces"/>
                <w:i/>
                <w:color w:val="DCE3F0"/>
                <w:sz w:val="24"/>
              </w:rPr>
              <w:t>“Written notice, a right to appeal, and an exit interview for every employee who leaves, however the separation began.”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Termination Types</w:t>
            </w:r>
          </w:p>
          <w:p>
            <w:pPr>
              <w:spacing w:before="0" w:after="90"/>
              <w:suppressAutoHyphens/>
            </w:pPr>
            <w:r>
              <w:rPr>
                <w:rFonts w:ascii="Archivo SemiBold" w:hAnsi="Archivo SemiBold"/>
                <w:color w:val="B08625"/>
                <w:b/>
                <w:sz w:val="17"/>
              </w:rPr>
              <w:t>6.0 </w:t>
            </w:r>
            <w:r>
              <w:rPr>
                <w:rFonts w:ascii="Archivo" w:hAnsi="Archivo"/>
                <w:color w:val="FFFFFF"/>
                <w:sz w:val="16"/>
              </w:rPr>
              <w:t>Termination Process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153"/>
    <w:bookmarkStart w:id="154" w:name="ops-013-termination-policy"/>
    <w:p>
      <w:pPr>
        <w:pStyle w:val="Heading2"/>
      </w:pPr>
      <w:r>
        <w:t xml:space="preserve">OPS-013: Termination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Human Resources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154"/>
    <w:bookmarkStart w:id="155" w:name="purpose-12"/>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process and standards for employee separation.</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Fair and consistent termination decisions;</w:t>
      </w:r>
    </w:p>
    <w:p>
      <w:pPr>
        <w:pStyle w:val="BodyText"/>
        <w:jc w:val="both"/>
      </w:pPr>
      <w:r>
        <w:rPr>
          <w:bCs/>
          <w:b/>
        </w:rPr>
        <w:t xml:space="preserve">1.2.2</w:t>
      </w:r>
      <w:r>
        <w:t xml:space="preserve"> </w:t>
      </w:r>
      <w:r>
        <w:t xml:space="preserve">Legal compliance with all applicable employment laws;</w:t>
      </w:r>
    </w:p>
    <w:p>
      <w:pPr>
        <w:pStyle w:val="BodyText"/>
        <w:jc w:val="both"/>
      </w:pPr>
      <w:r>
        <w:rPr>
          <w:bCs/>
          <w:b/>
        </w:rPr>
        <w:t xml:space="preserve">1.2.3</w:t>
      </w:r>
      <w:r>
        <w:t xml:space="preserve"> </w:t>
      </w:r>
      <w:r>
        <w:t xml:space="preserve">Protection of employee rights;</w:t>
      </w:r>
    </w:p>
    <w:p>
      <w:pPr>
        <w:pStyle w:val="BodyText"/>
        <w:jc w:val="both"/>
      </w:pPr>
      <w:r>
        <w:rPr>
          <w:bCs/>
          <w:b/>
        </w:rPr>
        <w:t xml:space="preserve">1.2.4</w:t>
      </w:r>
      <w:r>
        <w:t xml:space="preserve"> </w:t>
      </w:r>
      <w:r>
        <w:t xml:space="preserve">That no employee is terminated without due process.</w:t>
      </w:r>
    </w:p>
    <w:bookmarkEnd w:id="155"/>
    <w:bookmarkStart w:id="156" w:name="scope-12"/>
    <w:p>
      <w:pPr>
        <w:pStyle w:val="Heading2"/>
      </w:pPr>
      <w:r>
        <w:t xml:space="preserve">2.0 Scope</w:t>
      </w:r>
    </w:p>
    <w:p>
      <w:pPr>
        <w:pStyle w:val="FirstParagraph"/>
        <w:jc w:val="both"/>
      </w:pPr>
      <w:r>
        <w:rPr>
          <w:bCs/>
          <w:b/>
        </w:rPr>
        <w:t xml:space="preserve">2.1</w:t>
      </w:r>
      <w:r>
        <w:t xml:space="preserve"> </w:t>
      </w:r>
      <w:r>
        <w:t xml:space="preserve">This Policy applies to all employees.</w:t>
      </w:r>
    </w:p>
    <w:bookmarkEnd w:id="156"/>
    <w:bookmarkStart w:id="157" w:name="definitions-10"/>
    <w:p>
      <w:pPr>
        <w:pStyle w:val="Heading2"/>
      </w:pPr>
      <w:r>
        <w:t xml:space="preserve">3.0 Definitions</w:t>
      </w:r>
    </w:p>
    <w:p>
      <w:pPr>
        <w:pStyle w:val="FirstParagraph"/>
        <w:jc w:val="both"/>
      </w:pPr>
      <w:r>
        <w:rPr>
          <w:bCs/>
          <w:b/>
        </w:rPr>
        <w:t xml:space="preserve">3.1 Termination.</w:t>
      </w:r>
      <w:r>
        <w:t xml:space="preserve"> </w:t>
      </w:r>
      <w:r>
        <w:t xml:space="preserve">The end of employment.</w:t>
      </w:r>
    </w:p>
    <w:p>
      <w:pPr>
        <w:pStyle w:val="BodyText"/>
        <w:jc w:val="both"/>
      </w:pPr>
      <w:r>
        <w:rPr>
          <w:bCs/>
          <w:b/>
        </w:rPr>
        <w:t xml:space="preserve">3.2 Voluntary Resignation.</w:t>
      </w:r>
      <w:r>
        <w:t xml:space="preserve"> </w:t>
      </w:r>
      <w:r>
        <w:t xml:space="preserve">Termination initiated by the employee.</w:t>
      </w:r>
    </w:p>
    <w:p>
      <w:pPr>
        <w:pStyle w:val="BodyText"/>
        <w:jc w:val="both"/>
      </w:pPr>
      <w:r>
        <w:rPr>
          <w:bCs/>
          <w:b/>
        </w:rPr>
        <w:t xml:space="preserve">3.3 Non-Renewal.</w:t>
      </w:r>
      <w:r>
        <w:t xml:space="preserve"> </w:t>
      </w:r>
      <w:r>
        <w:t xml:space="preserve">Termination at the end of a contract term.</w:t>
      </w:r>
    </w:p>
    <w:p>
      <w:pPr>
        <w:pStyle w:val="BodyText"/>
        <w:jc w:val="both"/>
      </w:pPr>
      <w:r>
        <w:rPr>
          <w:bCs/>
          <w:b/>
        </w:rPr>
        <w:t xml:space="preserve">3.4 Termination for Cause.</w:t>
      </w:r>
      <w:r>
        <w:t xml:space="preserve"> </w:t>
      </w:r>
      <w:r>
        <w:t xml:space="preserve">Termination for misconduct or poor performance.</w:t>
      </w:r>
    </w:p>
    <w:p>
      <w:pPr>
        <w:pStyle w:val="BodyText"/>
        <w:jc w:val="both"/>
      </w:pPr>
      <w:r>
        <w:rPr>
          <w:bCs/>
          <w:b/>
        </w:rPr>
        <w:t xml:space="preserve">3.5 Reduction in Force.</w:t>
      </w:r>
      <w:r>
        <w:t xml:space="preserve"> </w:t>
      </w:r>
      <w:r>
        <w:t xml:space="preserve">Termination due to budget constraints or reorganization.</w:t>
      </w:r>
    </w:p>
    <w:bookmarkEnd w:id="157"/>
    <w:bookmarkStart w:id="158" w:name="policy-statement-12"/>
    <w:p>
      <w:pPr>
        <w:pStyle w:val="Heading2"/>
      </w:pPr>
      <w:r>
        <w:t xml:space="preserve">4.0 Policy Statement</w:t>
      </w:r>
    </w:p>
    <w:p>
      <w:pPr>
        <w:pStyle w:val="FirstParagraph"/>
        <w:jc w:val="both"/>
      </w:pPr>
      <w:r>
        <w:rPr>
          <w:bCs/>
          <w:b/>
        </w:rPr>
        <w:t xml:space="preserve">4.1</w:t>
      </w:r>
      <w:r>
        <w:t xml:space="preserve"> </w:t>
      </w:r>
      <w:r>
        <w:t xml:space="preserve">All terminations shall follow the process defined in this policy.</w:t>
      </w:r>
    </w:p>
    <w:p>
      <w:pPr>
        <w:pStyle w:val="BodyText"/>
        <w:jc w:val="both"/>
      </w:pPr>
      <w:r>
        <w:rPr>
          <w:bCs/>
          <w:b/>
        </w:rPr>
        <w:t xml:space="preserve">4.2</w:t>
      </w:r>
      <w:r>
        <w:t xml:space="preserve"> </w:t>
      </w:r>
      <w:r>
        <w:t xml:space="preserve">No employee shall be terminated without due process.</w:t>
      </w:r>
    </w:p>
    <w:p>
      <w:pPr>
        <w:pStyle w:val="BodyText"/>
        <w:jc w:val="both"/>
      </w:pPr>
      <w:r>
        <w:rPr>
          <w:bCs/>
          <w:b/>
        </w:rPr>
        <w:t xml:space="preserve">4.3</w:t>
      </w:r>
      <w:r>
        <w:t xml:space="preserve"> </w:t>
      </w:r>
      <w:r>
        <w:t xml:space="preserve">No employee shall be terminated in a discriminatory manner.</w:t>
      </w:r>
    </w:p>
    <w:bookmarkEnd w:id="158"/>
    <w:bookmarkStart w:id="159" w:name="termination-types"/>
    <w:p>
      <w:pPr>
        <w:pStyle w:val="Heading2"/>
      </w:pPr>
      <w:r>
        <w:t xml:space="preserve">5.0 Termination Types</w:t>
      </w:r>
    </w:p>
    <w:p>
      <w:pPr>
        <w:pStyle w:val="FirstParagraph"/>
        <w:jc w:val="both"/>
      </w:pPr>
      <w:r>
        <w:rPr>
          <w:bCs/>
          <w:b/>
        </w:rPr>
        <w:t xml:space="preserve">5.1 Voluntary Resignation</w:t>
      </w:r>
    </w:p>
    <w:p>
      <w:pPr>
        <w:pStyle w:val="BodyText"/>
        <w:jc w:val="both"/>
      </w:pPr>
      <w:r>
        <w:rPr>
          <w:bCs/>
          <w:b/>
        </w:rPr>
        <w:t xml:space="preserve">5.1.1</w:t>
      </w:r>
      <w:r>
        <w:t xml:space="preserve"> </w:t>
      </w:r>
      <w:r>
        <w:t xml:space="preserve">Employees may resign by providing 30 days’ written notice.</w:t>
      </w:r>
    </w:p>
    <w:p>
      <w:pPr>
        <w:pStyle w:val="BodyText"/>
        <w:jc w:val="both"/>
      </w:pPr>
      <w:r>
        <w:rPr>
          <w:bCs/>
          <w:b/>
        </w:rPr>
        <w:t xml:space="preserve">5.1.2</w:t>
      </w:r>
      <w:r>
        <w:t xml:space="preserve"> </w:t>
      </w:r>
      <w:r>
        <w:t xml:space="preserve">The supervisor shall acknowledge the resignation.</w:t>
      </w:r>
    </w:p>
    <w:p>
      <w:pPr>
        <w:pStyle w:val="BodyText"/>
        <w:jc w:val="both"/>
      </w:pPr>
      <w:r>
        <w:rPr>
          <w:bCs/>
          <w:b/>
        </w:rPr>
        <w:t xml:space="preserve">5.1.3</w:t>
      </w:r>
      <w:r>
        <w:t xml:space="preserve"> </w:t>
      </w:r>
      <w:r>
        <w:t xml:space="preserve">The employee shall complete an exit interview.</w:t>
      </w:r>
    </w:p>
    <w:p>
      <w:pPr>
        <w:pStyle w:val="BodyText"/>
        <w:jc w:val="both"/>
      </w:pPr>
      <w:r>
        <w:rPr>
          <w:bCs/>
          <w:b/>
        </w:rPr>
        <w:t xml:space="preserve">5.1.4</w:t>
      </w:r>
      <w:r>
        <w:t xml:space="preserve"> </w:t>
      </w:r>
      <w:r>
        <w:t xml:space="preserve">No employee shall resign without proper notice.</w:t>
      </w:r>
    </w:p>
    <w:p>
      <w:pPr>
        <w:pStyle w:val="BodyText"/>
        <w:jc w:val="both"/>
      </w:pPr>
      <w:r>
        <w:rPr>
          <w:bCs/>
          <w:b/>
        </w:rPr>
        <w:t xml:space="preserve">5.2 Non-Renewal</w:t>
      </w:r>
    </w:p>
    <w:p>
      <w:pPr>
        <w:pStyle w:val="BodyText"/>
        <w:jc w:val="both"/>
      </w:pPr>
      <w:r>
        <w:rPr>
          <w:bCs/>
          <w:b/>
        </w:rPr>
        <w:t xml:space="preserve">5.2.1</w:t>
      </w:r>
      <w:r>
        <w:t xml:space="preserve"> </w:t>
      </w:r>
      <w:r>
        <w:t xml:space="preserve">Non-renewal shall be communicated at least 60 days before the end of the contract.</w:t>
      </w:r>
    </w:p>
    <w:p>
      <w:pPr>
        <w:pStyle w:val="BodyText"/>
        <w:jc w:val="both"/>
      </w:pPr>
      <w:r>
        <w:rPr>
          <w:bCs/>
          <w:b/>
        </w:rPr>
        <w:t xml:space="preserve">5.2.2</w:t>
      </w:r>
      <w:r>
        <w:t xml:space="preserve"> </w:t>
      </w:r>
      <w:r>
        <w:t xml:space="preserve">Reasons for non-renewal shall be documented.</w:t>
      </w:r>
    </w:p>
    <w:p>
      <w:pPr>
        <w:pStyle w:val="BodyText"/>
        <w:jc w:val="both"/>
      </w:pPr>
      <w:r>
        <w:rPr>
          <w:bCs/>
          <w:b/>
        </w:rPr>
        <w:t xml:space="preserve">5.2.3</w:t>
      </w:r>
      <w:r>
        <w:t xml:space="preserve"> </w:t>
      </w:r>
      <w:r>
        <w:t xml:space="preserve">No employee shall be non-renewed without proper notice.</w:t>
      </w:r>
    </w:p>
    <w:p>
      <w:pPr>
        <w:pStyle w:val="BodyText"/>
        <w:jc w:val="both"/>
      </w:pPr>
      <w:r>
        <w:rPr>
          <w:bCs/>
          <w:b/>
        </w:rPr>
        <w:t xml:space="preserve">5.3 Termination for Cause</w:t>
      </w:r>
    </w:p>
    <w:p>
      <w:pPr>
        <w:pStyle w:val="BodyText"/>
        <w:jc w:val="both"/>
      </w:pPr>
      <w:r>
        <w:rPr>
          <w:bCs/>
          <w:b/>
        </w:rPr>
        <w:t xml:space="preserve">5.3.1</w:t>
      </w:r>
      <w:r>
        <w:t xml:space="preserve"> </w:t>
      </w:r>
      <w:r>
        <w:t xml:space="preserve">Cause for termination includes:</w:t>
      </w:r>
    </w:p>
    <w:p>
      <w:pPr>
        <w:pStyle w:val="BodyText"/>
        <w:jc w:val="both"/>
      </w:pPr>
      <w:r>
        <w:rPr>
          <w:bCs/>
          <w:b/>
        </w:rPr>
        <w:t xml:space="preserve">5.3.1.1</w:t>
      </w:r>
      <w:r>
        <w:t xml:space="preserve"> </w:t>
      </w:r>
      <w:r>
        <w:t xml:space="preserve">Gross misconduct;</w:t>
      </w:r>
    </w:p>
    <w:p>
      <w:pPr>
        <w:pStyle w:val="BodyText"/>
        <w:jc w:val="both"/>
      </w:pPr>
      <w:r>
        <w:rPr>
          <w:bCs/>
          <w:b/>
        </w:rPr>
        <w:t xml:space="preserve">5.3.1.2</w:t>
      </w:r>
      <w:r>
        <w:t xml:space="preserve"> </w:t>
      </w:r>
      <w:r>
        <w:t xml:space="preserve">Theft or fraud;</w:t>
      </w:r>
    </w:p>
    <w:p>
      <w:pPr>
        <w:pStyle w:val="BodyText"/>
        <w:jc w:val="both"/>
      </w:pPr>
      <w:r>
        <w:rPr>
          <w:bCs/>
          <w:b/>
        </w:rPr>
        <w:t xml:space="preserve">5.3.1.3</w:t>
      </w:r>
      <w:r>
        <w:t xml:space="preserve"> </w:t>
      </w:r>
      <w:r>
        <w:t xml:space="preserve">Harassment or discrimination;</w:t>
      </w:r>
    </w:p>
    <w:p>
      <w:pPr>
        <w:pStyle w:val="BodyText"/>
        <w:jc w:val="both"/>
      </w:pPr>
      <w:r>
        <w:rPr>
          <w:bCs/>
          <w:b/>
        </w:rPr>
        <w:t xml:space="preserve">5.3.1.4</w:t>
      </w:r>
      <w:r>
        <w:t xml:space="preserve"> </w:t>
      </w:r>
      <w:r>
        <w:t xml:space="preserve">Violation of University policies;</w:t>
      </w:r>
    </w:p>
    <w:p>
      <w:pPr>
        <w:pStyle w:val="BodyText"/>
        <w:jc w:val="both"/>
      </w:pPr>
      <w:r>
        <w:rPr>
          <w:bCs/>
          <w:b/>
        </w:rPr>
        <w:t xml:space="preserve">5.3.1.5</w:t>
      </w:r>
      <w:r>
        <w:t xml:space="preserve"> </w:t>
      </w:r>
      <w:r>
        <w:t xml:space="preserve">Poor performance after a Performance Improvement Plan.</w:t>
      </w:r>
    </w:p>
    <w:p>
      <w:pPr>
        <w:pStyle w:val="BodyText"/>
        <w:jc w:val="both"/>
      </w:pPr>
      <w:r>
        <w:rPr>
          <w:bCs/>
          <w:b/>
        </w:rPr>
        <w:t xml:space="preserve">5.3.2</w:t>
      </w:r>
      <w:r>
        <w:t xml:space="preserve"> </w:t>
      </w:r>
      <w:r>
        <w:t xml:space="preserve">No employee shall be terminated for cause without investigation.</w:t>
      </w:r>
    </w:p>
    <w:p>
      <w:pPr>
        <w:pStyle w:val="BodyText"/>
        <w:jc w:val="both"/>
      </w:pPr>
      <w:r>
        <w:rPr>
          <w:bCs/>
          <w:b/>
        </w:rPr>
        <w:t xml:space="preserve">5.4 Reduction in Force</w:t>
      </w:r>
    </w:p>
    <w:p>
      <w:pPr>
        <w:pStyle w:val="BodyText"/>
        <w:jc w:val="both"/>
      </w:pPr>
      <w:r>
        <w:rPr>
          <w:bCs/>
          <w:b/>
        </w:rPr>
        <w:t xml:space="preserve">5.4.1</w:t>
      </w:r>
      <w:r>
        <w:t xml:space="preserve"> </w:t>
      </w:r>
      <w:r>
        <w:t xml:space="preserve">Reduction in force shall be based on:</w:t>
      </w:r>
    </w:p>
    <w:p>
      <w:pPr>
        <w:pStyle w:val="BodyText"/>
        <w:jc w:val="both"/>
      </w:pPr>
      <w:r>
        <w:rPr>
          <w:bCs/>
          <w:b/>
        </w:rPr>
        <w:t xml:space="preserve">5.4.1.1</w:t>
      </w:r>
      <w:r>
        <w:t xml:space="preserve"> </w:t>
      </w:r>
      <w:r>
        <w:t xml:space="preserve">Budget constraints;</w:t>
      </w:r>
    </w:p>
    <w:p>
      <w:pPr>
        <w:pStyle w:val="BodyText"/>
        <w:jc w:val="both"/>
      </w:pPr>
      <w:r>
        <w:rPr>
          <w:bCs/>
          <w:b/>
        </w:rPr>
        <w:t xml:space="preserve">5.4.1.2</w:t>
      </w:r>
      <w:r>
        <w:t xml:space="preserve"> </w:t>
      </w:r>
      <w:r>
        <w:t xml:space="preserve">Reorganization;</w:t>
      </w:r>
    </w:p>
    <w:p>
      <w:pPr>
        <w:pStyle w:val="BodyText"/>
        <w:jc w:val="both"/>
      </w:pPr>
      <w:r>
        <w:rPr>
          <w:bCs/>
          <w:b/>
        </w:rPr>
        <w:t xml:space="preserve">5.4.1.3</w:t>
      </w:r>
      <w:r>
        <w:t xml:space="preserve"> </w:t>
      </w:r>
      <w:r>
        <w:t xml:space="preserve">Program closure.</w:t>
      </w:r>
    </w:p>
    <w:p>
      <w:pPr>
        <w:pStyle w:val="BodyText"/>
        <w:jc w:val="both"/>
      </w:pPr>
      <w:r>
        <w:rPr>
          <w:bCs/>
          <w:b/>
        </w:rPr>
        <w:t xml:space="preserve">5.4.2</w:t>
      </w:r>
      <w:r>
        <w:t xml:space="preserve"> </w:t>
      </w:r>
      <w:r>
        <w:t xml:space="preserve">Selection criteria shall be documented.</w:t>
      </w:r>
    </w:p>
    <w:p>
      <w:pPr>
        <w:pStyle w:val="BodyText"/>
        <w:jc w:val="both"/>
      </w:pPr>
      <w:r>
        <w:rPr>
          <w:bCs/>
          <w:b/>
        </w:rPr>
        <w:t xml:space="preserve">5.4.3</w:t>
      </w:r>
      <w:r>
        <w:t xml:space="preserve"> </w:t>
      </w:r>
      <w:r>
        <w:t xml:space="preserve">No employee shall be terminated in a discriminatory manner.</w:t>
      </w:r>
    </w:p>
    <w:bookmarkEnd w:id="159"/>
    <w:bookmarkStart w:id="160" w:name="termination-process"/>
    <w:p>
      <w:pPr>
        <w:pStyle w:val="Heading2"/>
      </w:pPr>
      <w:r>
        <w:t xml:space="preserve">6.0 Termination Process</w:t>
      </w:r>
    </w:p>
    <w:p>
      <w:pPr>
        <w:pStyle w:val="FirstParagraph"/>
        <w:jc w:val="both"/>
      </w:pPr>
      <w:r>
        <w:rPr>
          <w:bCs/>
          <w:b/>
        </w:rPr>
        <w:t xml:space="preserve">6.1 Notice</w:t>
      </w:r>
    </w:p>
    <w:p>
      <w:pPr>
        <w:pStyle w:val="BodyText"/>
        <w:jc w:val="both"/>
      </w:pPr>
      <w:r>
        <w:rPr>
          <w:bCs/>
          <w:b/>
        </w:rPr>
        <w:t xml:space="preserve">6.1.1</w:t>
      </w:r>
      <w:r>
        <w:t xml:space="preserve"> </w:t>
      </w:r>
      <w:r>
        <w:t xml:space="preserve">Written notice of termination shall be provided.</w:t>
      </w:r>
    </w:p>
    <w:p>
      <w:pPr>
        <w:pStyle w:val="BodyText"/>
        <w:jc w:val="both"/>
      </w:pPr>
      <w:r>
        <w:rPr>
          <w:bCs/>
          <w:b/>
        </w:rPr>
        <w:t xml:space="preserve">6.1.2</w:t>
      </w:r>
      <w:r>
        <w:t xml:space="preserve"> </w:t>
      </w:r>
      <w:r>
        <w:t xml:space="preserve">The notice shall include:</w:t>
      </w:r>
    </w:p>
    <w:p>
      <w:pPr>
        <w:pStyle w:val="BodyText"/>
        <w:jc w:val="both"/>
      </w:pPr>
      <w:r>
        <w:rPr>
          <w:bCs/>
          <w:b/>
        </w:rPr>
        <w:t xml:space="preserve">6.1.2.1</w:t>
      </w:r>
      <w:r>
        <w:t xml:space="preserve"> </w:t>
      </w:r>
      <w:r>
        <w:t xml:space="preserve">Effective date;</w:t>
      </w:r>
    </w:p>
    <w:p>
      <w:pPr>
        <w:pStyle w:val="BodyText"/>
        <w:jc w:val="both"/>
      </w:pPr>
      <w:r>
        <w:rPr>
          <w:bCs/>
          <w:b/>
        </w:rPr>
        <w:t xml:space="preserve">6.1.2.2</w:t>
      </w:r>
      <w:r>
        <w:t xml:space="preserve"> </w:t>
      </w:r>
      <w:r>
        <w:t xml:space="preserve">Reason for termination;</w:t>
      </w:r>
    </w:p>
    <w:p>
      <w:pPr>
        <w:pStyle w:val="BodyText"/>
        <w:jc w:val="both"/>
      </w:pPr>
      <w:r>
        <w:rPr>
          <w:bCs/>
          <w:b/>
        </w:rPr>
        <w:t xml:space="preserve">6.1.2.3</w:t>
      </w:r>
      <w:r>
        <w:t xml:space="preserve"> </w:t>
      </w:r>
      <w:r>
        <w:t xml:space="preserve">Appeal rights.</w:t>
      </w:r>
    </w:p>
    <w:p>
      <w:pPr>
        <w:pStyle w:val="BodyText"/>
        <w:jc w:val="both"/>
      </w:pPr>
      <w:r>
        <w:rPr>
          <w:bCs/>
          <w:b/>
        </w:rPr>
        <w:t xml:space="preserve">6.1.3</w:t>
      </w:r>
      <w:r>
        <w:t xml:space="preserve"> </w:t>
      </w:r>
      <w:r>
        <w:t xml:space="preserve">No employee shall be terminated without notice.</w:t>
      </w:r>
    </w:p>
    <w:p>
      <w:pPr>
        <w:pStyle w:val="BodyText"/>
        <w:jc w:val="both"/>
      </w:pPr>
      <w:r>
        <w:rPr>
          <w:bCs/>
          <w:b/>
        </w:rPr>
        <w:t xml:space="preserve">6.2 Appeal</w:t>
      </w:r>
    </w:p>
    <w:p>
      <w:pPr>
        <w:pStyle w:val="BodyText"/>
        <w:jc w:val="both"/>
      </w:pPr>
      <w:r>
        <w:rPr>
          <w:bCs/>
          <w:b/>
        </w:rPr>
        <w:t xml:space="preserve">6.2.1</w:t>
      </w:r>
      <w:r>
        <w:t xml:space="preserve"> </w:t>
      </w:r>
      <w:r>
        <w:t xml:space="preserve">Employees have the right to appeal termination decisions.</w:t>
      </w:r>
    </w:p>
    <w:p>
      <w:pPr>
        <w:pStyle w:val="BodyText"/>
        <w:jc w:val="both"/>
      </w:pPr>
      <w:r>
        <w:rPr>
          <w:bCs/>
          <w:b/>
        </w:rPr>
        <w:t xml:space="preserve">6.2.2</w:t>
      </w:r>
      <w:r>
        <w:t xml:space="preserve"> </w:t>
      </w:r>
      <w:r>
        <w:t xml:space="preserve">Appeals shall be submitted in writing within 14 days.</w:t>
      </w:r>
    </w:p>
    <w:p>
      <w:pPr>
        <w:pStyle w:val="BodyText"/>
        <w:jc w:val="both"/>
      </w:pPr>
      <w:r>
        <w:rPr>
          <w:bCs/>
          <w:b/>
        </w:rPr>
        <w:t xml:space="preserve">6.2.3</w:t>
      </w:r>
      <w:r>
        <w:t xml:space="preserve"> </w:t>
      </w:r>
      <w:r>
        <w:t xml:space="preserve">Appeals shall be heard by the Grievance Committee.</w:t>
      </w:r>
    </w:p>
    <w:p>
      <w:pPr>
        <w:pStyle w:val="BodyText"/>
        <w:jc w:val="both"/>
      </w:pPr>
      <w:r>
        <w:rPr>
          <w:bCs/>
          <w:b/>
        </w:rPr>
        <w:t xml:space="preserve">6.3 Exit Interview</w:t>
      </w:r>
    </w:p>
    <w:p>
      <w:pPr>
        <w:pStyle w:val="BodyText"/>
        <w:jc w:val="both"/>
      </w:pPr>
      <w:r>
        <w:rPr>
          <w:bCs/>
          <w:b/>
        </w:rPr>
        <w:t xml:space="preserve">6.3.1</w:t>
      </w:r>
      <w:r>
        <w:t xml:space="preserve"> </w:t>
      </w:r>
      <w:r>
        <w:t xml:space="preserve">Employees shall participate in an exit interview.</w:t>
      </w:r>
    </w:p>
    <w:p>
      <w:pPr>
        <w:pStyle w:val="BodyText"/>
        <w:jc w:val="both"/>
      </w:pPr>
      <w:r>
        <w:rPr>
          <w:bCs/>
          <w:b/>
        </w:rPr>
        <w:t xml:space="preserve">6.3.2</w:t>
      </w:r>
      <w:r>
        <w:t xml:space="preserve"> </w:t>
      </w:r>
      <w:r>
        <w:t xml:space="preserve">The interview shall document:</w:t>
      </w:r>
    </w:p>
    <w:p>
      <w:pPr>
        <w:pStyle w:val="BodyText"/>
        <w:jc w:val="both"/>
      </w:pPr>
      <w:r>
        <w:rPr>
          <w:bCs/>
          <w:b/>
        </w:rPr>
        <w:t xml:space="preserve">6.3.2.1</w:t>
      </w:r>
      <w:r>
        <w:t xml:space="preserve"> </w:t>
      </w:r>
      <w:r>
        <w:t xml:space="preserve">Reasons for leaving;</w:t>
      </w:r>
    </w:p>
    <w:p>
      <w:pPr>
        <w:pStyle w:val="BodyText"/>
        <w:jc w:val="both"/>
      </w:pPr>
      <w:r>
        <w:rPr>
          <w:bCs/>
          <w:b/>
        </w:rPr>
        <w:t xml:space="preserve">6.3.2.2</w:t>
      </w:r>
      <w:r>
        <w:t xml:space="preserve"> </w:t>
      </w:r>
      <w:r>
        <w:t xml:space="preserve">Suggestions for improvement.</w:t>
      </w:r>
    </w:p>
    <w:p>
      <w:pPr>
        <w:pStyle w:val="BodyText"/>
        <w:jc w:val="both"/>
      </w:pPr>
      <w:r>
        <w:rPr>
          <w:bCs/>
          <w:b/>
        </w:rPr>
        <w:t xml:space="preserve">6.3.3</w:t>
      </w:r>
      <w:r>
        <w:t xml:space="preserve"> </w:t>
      </w:r>
      <w:r>
        <w:t xml:space="preserve">No employee shall be exempt from exit interview.</w:t>
      </w:r>
    </w:p>
    <w:bookmarkEnd w:id="160"/>
    <w:bookmarkStart w:id="161" w:name="enforcement-12"/>
    <w:p>
      <w:pPr>
        <w:pStyle w:val="Heading2"/>
      </w:pPr>
      <w:r>
        <w:t xml:space="preserve">7.0 Enforcement</w:t>
      </w:r>
    </w:p>
    <w:p>
      <w:pPr>
        <w:pStyle w:val="FirstParagraph"/>
        <w:jc w:val="both"/>
      </w:pPr>
      <w:r>
        <w:rPr>
          <w:bCs/>
          <w:b/>
        </w:rPr>
        <w:t xml:space="preserve">7.1</w:t>
      </w:r>
      <w:r>
        <w:t xml:space="preserve"> </w:t>
      </w:r>
      <w:r>
        <w:t xml:space="preserve">No person shall terminate an employee without due process.</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Human Resources shall ensure compliance.</w:t>
      </w:r>
    </w:p>
    <w:bookmarkEnd w:id="161"/>
    <w:bookmarkStart w:id="162" w:name="related-documents-12"/>
    <w:p>
      <w:pPr>
        <w:pStyle w:val="Heading2"/>
      </w:pPr>
      <w:r>
        <w:t xml:space="preserve">8.0 Related Documents</w:t>
      </w:r>
    </w:p>
    <w:p>
      <w:pPr>
        <w:pStyle w:val="FirstParagraph"/>
        <w:jc w:val="both"/>
      </w:pPr>
      <w:r>
        <w:rPr>
          <w:bCs/>
          <w:b/>
        </w:rPr>
        <w:t xml:space="preserve">8.1</w:t>
      </w:r>
      <w:r>
        <w:t xml:space="preserve"> </w:t>
      </w:r>
      <w:r>
        <w:t xml:space="preserve">HR Policies &amp; Procedures Manual (OPS-007)</w:t>
      </w:r>
    </w:p>
    <w:bookmarkEnd w:id="162"/>
    <w:bookmarkStart w:id="163" w:name="effective-date-12"/>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AMIU-OPS-013</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OPS-014: IT Infrastructure Plan</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14 of 27</w:t>
            </w:r>
          </w:p>
          <w:p>
            <w:pPr>
              <w:spacing w:before="0" w:after="60"/>
              <w:suppressAutoHyphens/>
            </w:pPr>
            <w:r>
              <w:rPr>
                <w:rFonts w:ascii="Fraunces Black" w:hAnsi="Fraunces Black"/>
                <w:color w:val="B08625"/>
                <w:b/>
                <w:sz w:val="72"/>
              </w:rPr>
              <w:t>OPS-014</w:t>
            </w:r>
          </w:p>
          <w:p>
            <w:pPr>
              <w:spacing w:before="120" w:after="80"/>
              <w:suppressAutoHyphens/>
            </w:pPr>
            <w:r>
              <w:rPr>
                <w:rFonts w:ascii="Fraunces Black" w:hAnsi="Fraunces Black"/>
                <w:color w:val="FFFFFF"/>
                <w:b/>
                <w:sz w:val="84"/>
              </w:rPr>
              <w:t>IT Infrastructure Plan</w:t>
            </w:r>
          </w:p>
          <w:p>
            <w:pPr>
              <w:spacing w:before="0" w:after="260"/>
              <w:pBdr>
                <w:bottom w:val="single" w:sz="10" w:space="8" w:color="B08625"/>
              </w:pBdr>
              <w:suppressAutoHyphens/>
            </w:pPr>
            <w:r>
              <w:rPr>
                <w:rFonts w:ascii="Source Serif 4" w:hAnsi="Source Serif 4"/>
                <w:i/>
                <w:smallCaps/>
                <w:color w:val="8C97AB"/>
                <w:sz w:val="19"/>
                <w:spacing w:val="10"/>
              </w:rPr>
              <w:t>Policy Steward: Director, Information Technology</w:t>
            </w:r>
          </w:p>
          <w:p>
            <w:pPr>
              <w:spacing w:before="0" w:after="360"/>
              <w:ind w:right="700"/>
              <w:suppressAutoHyphens/>
            </w:pPr>
            <w:r>
              <w:rPr>
                <w:rFonts w:ascii="Fraunces" w:hAnsi="Fraunces"/>
                <w:i/>
                <w:color w:val="DCE3F0"/>
                <w:sz w:val="24"/>
              </w:rPr>
              <w:t>“A scalable, redundant, and secured technology architecture that grows with the University without ever being redesigned from zero.”</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Infrastructure Components</w:t>
            </w:r>
          </w:p>
          <w:p>
            <w:pPr>
              <w:spacing w:before="0" w:after="90"/>
              <w:suppressAutoHyphens/>
            </w:pPr>
            <w:r>
              <w:rPr>
                <w:rFonts w:ascii="Archivo SemiBold" w:hAnsi="Archivo SemiBold"/>
                <w:color w:val="B08625"/>
                <w:b/>
                <w:sz w:val="17"/>
              </w:rPr>
              <w:t>6.0 </w:t>
            </w:r>
            <w:r>
              <w:rPr>
                <w:rFonts w:ascii="Archivo" w:hAnsi="Archivo"/>
                <w:color w:val="FFFFFF"/>
                <w:sz w:val="16"/>
              </w:rPr>
              <w:t>Security</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163"/>
    <w:bookmarkStart w:id="164" w:name="ops-014-it-infrastructure-plan"/>
    <w:p>
      <w:pPr>
        <w:pStyle w:val="Heading2"/>
      </w:pPr>
      <w:r>
        <w:t xml:space="preserve">OPS-014: IT Infrastructure Plan</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164"/>
    <w:bookmarkStart w:id="165" w:name="purpose-13"/>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technology infrastructure strategy, architecture, and management standards for the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Reliable, secure, and scalable technology infrastructure;</w:t>
      </w:r>
    </w:p>
    <w:p>
      <w:pPr>
        <w:pStyle w:val="BodyText"/>
        <w:jc w:val="both"/>
      </w:pPr>
      <w:r>
        <w:rPr>
          <w:bCs/>
          <w:b/>
        </w:rPr>
        <w:t xml:space="preserve">1.2.2</w:t>
      </w:r>
      <w:r>
        <w:t xml:space="preserve"> </w:t>
      </w:r>
      <w:r>
        <w:t xml:space="preserve">Alignment with the University’s strategic goals;</w:t>
      </w:r>
    </w:p>
    <w:p>
      <w:pPr>
        <w:pStyle w:val="BodyText"/>
        <w:jc w:val="both"/>
      </w:pPr>
      <w:r>
        <w:rPr>
          <w:bCs/>
          <w:b/>
        </w:rPr>
        <w:t xml:space="preserve">1.2.3</w:t>
      </w:r>
      <w:r>
        <w:t xml:space="preserve"> </w:t>
      </w:r>
      <w:r>
        <w:t xml:space="preserve">Effective use of technology resources;</w:t>
      </w:r>
    </w:p>
    <w:p>
      <w:pPr>
        <w:pStyle w:val="BodyText"/>
        <w:jc w:val="both"/>
      </w:pPr>
      <w:r>
        <w:rPr>
          <w:bCs/>
          <w:b/>
        </w:rPr>
        <w:t xml:space="preserve">1.2.4</w:t>
      </w:r>
      <w:r>
        <w:t xml:space="preserve"> </w:t>
      </w:r>
      <w:r>
        <w:t xml:space="preserve">That no person compromises the University’s technology infrastructure.</w:t>
      </w:r>
    </w:p>
    <w:bookmarkEnd w:id="165"/>
    <w:bookmarkStart w:id="166" w:name="scope-13"/>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technology infrastructure;</w:t>
      </w:r>
    </w:p>
    <w:p>
      <w:pPr>
        <w:pStyle w:val="BodyText"/>
        <w:jc w:val="both"/>
      </w:pPr>
      <w:r>
        <w:rPr>
          <w:bCs/>
          <w:b/>
        </w:rPr>
        <w:t xml:space="preserve">2.1.3</w:t>
      </w:r>
      <w:r>
        <w:t xml:space="preserve"> </w:t>
      </w:r>
      <w:r>
        <w:t xml:space="preserve">All users of technology resources.</w:t>
      </w:r>
    </w:p>
    <w:p>
      <w:pPr>
        <w:pStyle w:val="BodyText"/>
        <w:jc w:val="both"/>
      </w:pPr>
      <w:r>
        <w:rPr>
          <w:bCs/>
          <w:b/>
        </w:rPr>
        <w:t xml:space="preserve">2.2</w:t>
      </w:r>
      <w:r>
        <w:t xml:space="preserve"> </w:t>
      </w:r>
      <w:r>
        <w:t xml:space="preserve">No person is exempt from the requirements of this Policy.</w:t>
      </w:r>
    </w:p>
    <w:bookmarkEnd w:id="166"/>
    <w:bookmarkStart w:id="167" w:name="definitions-11"/>
    <w:p>
      <w:pPr>
        <w:pStyle w:val="Heading2"/>
      </w:pPr>
      <w:r>
        <w:t xml:space="preserve">3.0 Definitions</w:t>
      </w:r>
    </w:p>
    <w:p>
      <w:pPr>
        <w:pStyle w:val="FirstParagraph"/>
        <w:jc w:val="both"/>
      </w:pPr>
      <w:r>
        <w:rPr>
          <w:bCs/>
          <w:b/>
        </w:rPr>
        <w:t xml:space="preserve">3.1 IT Infrastructure.</w:t>
      </w:r>
      <w:r>
        <w:t xml:space="preserve"> </w:t>
      </w:r>
      <w:r>
        <w:t xml:space="preserve">The hardware, software, networks, and systems that support University operations.</w:t>
      </w:r>
    </w:p>
    <w:p>
      <w:pPr>
        <w:pStyle w:val="BodyText"/>
        <w:jc w:val="both"/>
      </w:pPr>
      <w:r>
        <w:rPr>
          <w:bCs/>
          <w:b/>
        </w:rPr>
        <w:t xml:space="preserve">3.2 Cloud Infrastructure.</w:t>
      </w:r>
      <w:r>
        <w:t xml:space="preserve"> </w:t>
      </w:r>
      <w:r>
        <w:t xml:space="preserve">Off-site computing resources accessed over the internet.</w:t>
      </w:r>
    </w:p>
    <w:p>
      <w:pPr>
        <w:pStyle w:val="BodyText"/>
        <w:jc w:val="both"/>
      </w:pPr>
      <w:r>
        <w:rPr>
          <w:bCs/>
          <w:b/>
        </w:rPr>
        <w:t xml:space="preserve">3.3 Network.</w:t>
      </w:r>
      <w:r>
        <w:t xml:space="preserve"> </w:t>
      </w:r>
      <w:r>
        <w:t xml:space="preserve">The communication system connecting University systems.</w:t>
      </w:r>
    </w:p>
    <w:p>
      <w:pPr>
        <w:pStyle w:val="BodyText"/>
        <w:jc w:val="both"/>
      </w:pPr>
      <w:r>
        <w:rPr>
          <w:bCs/>
          <w:b/>
        </w:rPr>
        <w:t xml:space="preserve">3.4 Security Infrastructure.</w:t>
      </w:r>
      <w:r>
        <w:t xml:space="preserve"> </w:t>
      </w:r>
      <w:r>
        <w:t xml:space="preserve">Measures to protect systems and data.</w:t>
      </w:r>
    </w:p>
    <w:bookmarkEnd w:id="167"/>
    <w:bookmarkStart w:id="168" w:name="policy-statement-13"/>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IT Infrastructure Plan.</w:t>
      </w:r>
    </w:p>
    <w:p>
      <w:pPr>
        <w:pStyle w:val="BodyText"/>
        <w:jc w:val="both"/>
      </w:pPr>
      <w:r>
        <w:rPr>
          <w:bCs/>
          <w:b/>
        </w:rPr>
        <w:t xml:space="preserve">4.2</w:t>
      </w:r>
      <w:r>
        <w:t xml:space="preserve"> </w:t>
      </w:r>
      <w:r>
        <w:t xml:space="preserve">No person shall compromise the University’s technology infrastructure.</w:t>
      </w:r>
    </w:p>
    <w:p>
      <w:pPr>
        <w:pStyle w:val="BodyText"/>
        <w:jc w:val="both"/>
      </w:pPr>
      <w:r>
        <w:rPr>
          <w:bCs/>
          <w:b/>
        </w:rPr>
        <w:t xml:space="preserve">4.3</w:t>
      </w:r>
      <w:r>
        <w:t xml:space="preserve"> </w:t>
      </w:r>
      <w:r>
        <w:t xml:space="preserve">No person shall use technology resources for unauthorized purposes.</w:t>
      </w:r>
    </w:p>
    <w:bookmarkEnd w:id="168"/>
    <w:bookmarkStart w:id="169" w:name="infrastructure-components"/>
    <w:p>
      <w:pPr>
        <w:pStyle w:val="Heading2"/>
      </w:pPr>
      <w:r>
        <w:t xml:space="preserve">5.0 Infrastructure Components</w:t>
      </w:r>
    </w:p>
    <w:p>
      <w:pPr>
        <w:pStyle w:val="FirstParagraph"/>
        <w:jc w:val="both"/>
      </w:pPr>
      <w:r>
        <w:rPr>
          <w:bCs/>
          <w:b/>
        </w:rPr>
        <w:t xml:space="preserve">5.1 Architecture</w:t>
      </w:r>
    </w:p>
    <w:p>
      <w:pPr>
        <w:pStyle w:val="BodyText"/>
        <w:jc w:val="both"/>
      </w:pPr>
      <w:r>
        <w:rPr>
          <w:bCs/>
          <w:b/>
        </w:rPr>
        <w:t xml:space="preserve">5.1.1</w:t>
      </w:r>
      <w:r>
        <w:t xml:space="preserve"> </w:t>
      </w:r>
      <w:r>
        <w:t xml:space="preserve">The University shall maintain a scalable technology architecture.</w:t>
      </w:r>
    </w:p>
    <w:p>
      <w:pPr>
        <w:pStyle w:val="BodyText"/>
        <w:jc w:val="both"/>
      </w:pPr>
      <w:r>
        <w:rPr>
          <w:bCs/>
          <w:b/>
        </w:rPr>
        <w:t xml:space="preserve">5.1.2</w:t>
      </w:r>
      <w:r>
        <w:t xml:space="preserve"> </w:t>
      </w:r>
      <w:r>
        <w:t xml:space="preserve">Architecture shall include:</w:t>
      </w:r>
    </w:p>
    <w:p>
      <w:pPr>
        <w:pStyle w:val="BodyText"/>
        <w:jc w:val="both"/>
      </w:pPr>
      <w:r>
        <w:rPr>
          <w:bCs/>
          <w:b/>
        </w:rPr>
        <w:t xml:space="preserve">5.1.2.1</w:t>
      </w:r>
      <w:r>
        <w:t xml:space="preserve"> </w:t>
      </w:r>
      <w:r>
        <w:t xml:space="preserve">Cloud-based services;</w:t>
      </w:r>
    </w:p>
    <w:p>
      <w:pPr>
        <w:pStyle w:val="BodyText"/>
        <w:jc w:val="both"/>
      </w:pPr>
      <w:r>
        <w:rPr>
          <w:bCs/>
          <w:b/>
        </w:rPr>
        <w:t xml:space="preserve">5.1.2.2</w:t>
      </w:r>
      <w:r>
        <w:t xml:space="preserve"> </w:t>
      </w:r>
      <w:r>
        <w:t xml:space="preserve">On-premise systems;</w:t>
      </w:r>
    </w:p>
    <w:p>
      <w:pPr>
        <w:pStyle w:val="BodyText"/>
        <w:jc w:val="both"/>
      </w:pPr>
      <w:r>
        <w:rPr>
          <w:bCs/>
          <w:b/>
        </w:rPr>
        <w:t xml:space="preserve">5.1.2.3</w:t>
      </w:r>
      <w:r>
        <w:t xml:space="preserve"> </w:t>
      </w:r>
      <w:r>
        <w:t xml:space="preserve">Hybrid solutions.</w:t>
      </w:r>
    </w:p>
    <w:p>
      <w:pPr>
        <w:pStyle w:val="BodyText"/>
        <w:jc w:val="both"/>
      </w:pPr>
      <w:r>
        <w:rPr>
          <w:bCs/>
          <w:b/>
        </w:rPr>
        <w:t xml:space="preserve">5.2 Network</w:t>
      </w:r>
    </w:p>
    <w:p>
      <w:pPr>
        <w:pStyle w:val="BodyText"/>
        <w:jc w:val="both"/>
      </w:pPr>
      <w:r>
        <w:rPr>
          <w:bCs/>
          <w:b/>
        </w:rPr>
        <w:t xml:space="preserve">5.2.1</w:t>
      </w:r>
      <w:r>
        <w:t xml:space="preserve"> </w:t>
      </w:r>
      <w:r>
        <w:t xml:space="preserve">The University shall maintain:</w:t>
      </w:r>
    </w:p>
    <w:p>
      <w:pPr>
        <w:pStyle w:val="BodyText"/>
        <w:jc w:val="both"/>
      </w:pPr>
      <w:r>
        <w:rPr>
          <w:bCs/>
          <w:b/>
        </w:rPr>
        <w:t xml:space="preserve">5.2.1.1</w:t>
      </w:r>
      <w:r>
        <w:t xml:space="preserve"> </w:t>
      </w:r>
      <w:r>
        <w:t xml:space="preserve">Reliable internet connectivity;</w:t>
      </w:r>
    </w:p>
    <w:p>
      <w:pPr>
        <w:pStyle w:val="BodyText"/>
        <w:jc w:val="both"/>
      </w:pPr>
      <w:r>
        <w:rPr>
          <w:bCs/>
          <w:b/>
        </w:rPr>
        <w:t xml:space="preserve">5.2.1.2</w:t>
      </w:r>
      <w:r>
        <w:t xml:space="preserve"> </w:t>
      </w:r>
      <w:r>
        <w:t xml:space="preserve">Redundant network paths;</w:t>
      </w:r>
    </w:p>
    <w:p>
      <w:pPr>
        <w:pStyle w:val="BodyText"/>
        <w:jc w:val="both"/>
      </w:pPr>
      <w:r>
        <w:rPr>
          <w:bCs/>
          <w:b/>
        </w:rPr>
        <w:t xml:space="preserve">5.2.1.3</w:t>
      </w:r>
      <w:r>
        <w:t xml:space="preserve"> </w:t>
      </w:r>
      <w:r>
        <w:t xml:space="preserve">Secure access.</w:t>
      </w:r>
    </w:p>
    <w:p>
      <w:pPr>
        <w:pStyle w:val="BodyText"/>
        <w:jc w:val="both"/>
      </w:pPr>
      <w:r>
        <w:rPr>
          <w:bCs/>
          <w:b/>
        </w:rPr>
        <w:t xml:space="preserve">5.2.2</w:t>
      </w:r>
      <w:r>
        <w:t xml:space="preserve"> </w:t>
      </w:r>
      <w:r>
        <w:t xml:space="preserve">No person shall disrupt network operations.</w:t>
      </w:r>
    </w:p>
    <w:p>
      <w:pPr>
        <w:pStyle w:val="BodyText"/>
        <w:jc w:val="both"/>
      </w:pPr>
      <w:r>
        <w:rPr>
          <w:bCs/>
          <w:b/>
        </w:rPr>
        <w:t xml:space="preserve">5.3 Servers</w:t>
      </w:r>
    </w:p>
    <w:p>
      <w:pPr>
        <w:pStyle w:val="BodyText"/>
        <w:jc w:val="both"/>
      </w:pPr>
      <w:r>
        <w:rPr>
          <w:bCs/>
          <w:b/>
        </w:rPr>
        <w:t xml:space="preserve">5.3.1</w:t>
      </w:r>
      <w:r>
        <w:t xml:space="preserve"> </w:t>
      </w:r>
      <w:r>
        <w:t xml:space="preserve">The University shall maintain:</w:t>
      </w:r>
    </w:p>
    <w:p>
      <w:pPr>
        <w:pStyle w:val="BodyText"/>
        <w:jc w:val="both"/>
      </w:pPr>
      <w:r>
        <w:rPr>
          <w:bCs/>
          <w:b/>
        </w:rPr>
        <w:t xml:space="preserve">5.3.1.1</w:t>
      </w:r>
      <w:r>
        <w:t xml:space="preserve"> </w:t>
      </w:r>
      <w:r>
        <w:t xml:space="preserve">Reliable server infrastructure;</w:t>
      </w:r>
    </w:p>
    <w:p>
      <w:pPr>
        <w:pStyle w:val="BodyText"/>
        <w:jc w:val="both"/>
      </w:pPr>
      <w:r>
        <w:rPr>
          <w:bCs/>
          <w:b/>
        </w:rPr>
        <w:t xml:space="preserve">5.3.1.2</w:t>
      </w:r>
      <w:r>
        <w:t xml:space="preserve"> </w:t>
      </w:r>
      <w:r>
        <w:t xml:space="preserve">Redundant systems;</w:t>
      </w:r>
    </w:p>
    <w:p>
      <w:pPr>
        <w:pStyle w:val="BodyText"/>
        <w:jc w:val="both"/>
      </w:pPr>
      <w:r>
        <w:rPr>
          <w:bCs/>
          <w:b/>
        </w:rPr>
        <w:t xml:space="preserve">5.3.1.3</w:t>
      </w:r>
      <w:r>
        <w:t xml:space="preserve"> </w:t>
      </w:r>
      <w:r>
        <w:t xml:space="preserve">Regular maintenance.</w:t>
      </w:r>
    </w:p>
    <w:p>
      <w:pPr>
        <w:pStyle w:val="BodyText"/>
        <w:jc w:val="both"/>
      </w:pPr>
      <w:r>
        <w:rPr>
          <w:bCs/>
          <w:b/>
        </w:rPr>
        <w:t xml:space="preserve">5.3.2</w:t>
      </w:r>
      <w:r>
        <w:t xml:space="preserve"> </w:t>
      </w:r>
      <w:r>
        <w:t xml:space="preserve">No person shall compromise server security.</w:t>
      </w:r>
    </w:p>
    <w:bookmarkEnd w:id="169"/>
    <w:bookmarkStart w:id="170" w:name="security"/>
    <w:p>
      <w:pPr>
        <w:pStyle w:val="Heading2"/>
      </w:pPr>
      <w:r>
        <w:t xml:space="preserve">6.0 Security</w:t>
      </w:r>
    </w:p>
    <w:p>
      <w:pPr>
        <w:pStyle w:val="FirstParagraph"/>
        <w:jc w:val="both"/>
      </w:pPr>
      <w:r>
        <w:rPr>
          <w:bCs/>
          <w:b/>
        </w:rPr>
        <w:t xml:space="preserve">6.1</w:t>
      </w:r>
      <w:r>
        <w:t xml:space="preserve"> </w:t>
      </w:r>
      <w:r>
        <w:t xml:space="preserve">Security measures shall include:</w:t>
      </w:r>
    </w:p>
    <w:p>
      <w:pPr>
        <w:pStyle w:val="BodyText"/>
        <w:jc w:val="both"/>
      </w:pPr>
      <w:r>
        <w:rPr>
          <w:bCs/>
          <w:b/>
        </w:rPr>
        <w:t xml:space="preserve">6.1.1</w:t>
      </w:r>
      <w:r>
        <w:t xml:space="preserve"> </w:t>
      </w:r>
      <w:r>
        <w:t xml:space="preserve">Firewalls;</w:t>
      </w:r>
    </w:p>
    <w:p>
      <w:pPr>
        <w:pStyle w:val="BodyText"/>
        <w:jc w:val="both"/>
      </w:pPr>
      <w:r>
        <w:rPr>
          <w:bCs/>
          <w:b/>
        </w:rPr>
        <w:t xml:space="preserve">6.1.2</w:t>
      </w:r>
      <w:r>
        <w:t xml:space="preserve"> </w:t>
      </w:r>
      <w:r>
        <w:t xml:space="preserve">Intrusion detection;</w:t>
      </w:r>
    </w:p>
    <w:p>
      <w:pPr>
        <w:pStyle w:val="BodyText"/>
        <w:jc w:val="both"/>
      </w:pPr>
      <w:r>
        <w:rPr>
          <w:bCs/>
          <w:b/>
        </w:rPr>
        <w:t xml:space="preserve">6.1.3</w:t>
      </w:r>
      <w:r>
        <w:t xml:space="preserve"> </w:t>
      </w:r>
      <w:r>
        <w:t xml:space="preserve">Data encryption;</w:t>
      </w:r>
    </w:p>
    <w:p>
      <w:pPr>
        <w:pStyle w:val="BodyText"/>
        <w:jc w:val="both"/>
      </w:pPr>
      <w:r>
        <w:rPr>
          <w:bCs/>
          <w:b/>
        </w:rPr>
        <w:t xml:space="preserve">6.1.4</w:t>
      </w:r>
      <w:r>
        <w:t xml:space="preserve"> </w:t>
      </w:r>
      <w:r>
        <w:t xml:space="preserve">Access controls;</w:t>
      </w:r>
    </w:p>
    <w:p>
      <w:pPr>
        <w:pStyle w:val="BodyText"/>
        <w:jc w:val="both"/>
      </w:pPr>
      <w:r>
        <w:rPr>
          <w:bCs/>
          <w:b/>
        </w:rPr>
        <w:t xml:space="preserve">6.1.5</w:t>
      </w:r>
      <w:r>
        <w:t xml:space="preserve"> </w:t>
      </w:r>
      <w:r>
        <w:t xml:space="preserve">Regular security audits.</w:t>
      </w:r>
    </w:p>
    <w:p>
      <w:pPr>
        <w:pStyle w:val="BodyText"/>
        <w:jc w:val="both"/>
      </w:pPr>
      <w:r>
        <w:rPr>
          <w:bCs/>
          <w:b/>
        </w:rPr>
        <w:t xml:space="preserve">6.2</w:t>
      </w:r>
      <w:r>
        <w:t xml:space="preserve"> </w:t>
      </w:r>
      <w:r>
        <w:t xml:space="preserve">No person shall compromise security measures.</w:t>
      </w:r>
    </w:p>
    <w:bookmarkEnd w:id="170"/>
    <w:bookmarkStart w:id="171" w:name="enforcement-13"/>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Information Technology shall ensure compliance.</w:t>
      </w:r>
    </w:p>
    <w:bookmarkEnd w:id="171"/>
    <w:bookmarkStart w:id="172" w:name="related-documents-13"/>
    <w:p>
      <w:pPr>
        <w:pStyle w:val="Heading2"/>
      </w:pPr>
      <w:r>
        <w:t xml:space="preserve">8.0 Related Documents</w:t>
      </w:r>
    </w:p>
    <w:p>
      <w:pPr>
        <w:pStyle w:val="FirstParagraph"/>
        <w:jc w:val="both"/>
      </w:pPr>
      <w:r>
        <w:rPr>
          <w:bCs/>
          <w:b/>
        </w:rPr>
        <w:t xml:space="preserve">8.1</w:t>
      </w:r>
      <w:r>
        <w:t xml:space="preserve"> </w:t>
      </w:r>
      <w:r>
        <w:t xml:space="preserve">Constitution Article 9 (Administration)</w:t>
      </w:r>
    </w:p>
    <w:p>
      <w:pPr>
        <w:pStyle w:val="BodyText"/>
        <w:jc w:val="both"/>
      </w:pPr>
      <w:r>
        <w:rPr>
          <w:bCs/>
          <w:b/>
        </w:rPr>
        <w:t xml:space="preserve">8.2</w:t>
      </w:r>
      <w:r>
        <w:t xml:space="preserve"> </w:t>
      </w:r>
      <w:r>
        <w:t xml:space="preserve">Data Privacy &amp; Security Policy (OPS-016)</w:t>
      </w:r>
    </w:p>
    <w:bookmarkEnd w:id="172"/>
    <w:bookmarkStart w:id="173" w:name="effective-date-13"/>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AMIU-OPS-014</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OPS-015: LMS Technical Specifications</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15 of 27</w:t>
            </w:r>
          </w:p>
          <w:p>
            <w:pPr>
              <w:spacing w:before="0" w:after="60"/>
              <w:suppressAutoHyphens/>
            </w:pPr>
            <w:r>
              <w:rPr>
                <w:rFonts w:ascii="Fraunces Black" w:hAnsi="Fraunces Black"/>
                <w:color w:val="B08625"/>
                <w:b/>
                <w:sz w:val="72"/>
              </w:rPr>
              <w:t>OPS-015</w:t>
            </w:r>
          </w:p>
          <w:p>
            <w:pPr>
              <w:spacing w:before="120" w:after="80"/>
              <w:suppressAutoHyphens/>
            </w:pPr>
            <w:r>
              <w:rPr>
                <w:rFonts w:ascii="Fraunces Black" w:hAnsi="Fraunces Black"/>
                <w:color w:val="FFFFFF"/>
                <w:b/>
                <w:sz w:val="68"/>
              </w:rPr>
              <w:t>LMS Technical Specifications</w:t>
            </w:r>
          </w:p>
          <w:p>
            <w:pPr>
              <w:spacing w:before="0" w:after="260"/>
              <w:pBdr>
                <w:bottom w:val="single" w:sz="10" w:space="8" w:color="B08625"/>
              </w:pBdr>
              <w:suppressAutoHyphens/>
            </w:pPr>
            <w:r>
              <w:rPr>
                <w:rFonts w:ascii="Source Serif 4" w:hAnsi="Source Serif 4"/>
                <w:i/>
                <w:smallCaps/>
                <w:color w:val="8C97AB"/>
                <w:sz w:val="19"/>
                <w:spacing w:val="10"/>
              </w:rPr>
              <w:t>Policy Steward: Director, Information Technology</w:t>
            </w:r>
          </w:p>
          <w:p>
            <w:pPr>
              <w:spacing w:before="0" w:after="360"/>
              <w:ind w:right="700"/>
              <w:suppressAutoHyphens/>
            </w:pPr>
            <w:r>
              <w:rPr>
                <w:rFonts w:ascii="Fraunces" w:hAnsi="Fraunces"/>
                <w:i/>
                <w:color w:val="DCE3F0"/>
                <w:sz w:val="24"/>
              </w:rPr>
              <w:t>“A single accessible platform, WCAG-compliant and available on any device, for every course the University delivers.”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Technical Specifications</w:t>
            </w:r>
          </w:p>
          <w:p>
            <w:pPr>
              <w:spacing w:before="0" w:after="90"/>
              <w:suppressAutoHyphens/>
            </w:pPr>
            <w:r>
              <w:rPr>
                <w:rFonts w:ascii="Archivo SemiBold" w:hAnsi="Archivo SemiBold"/>
                <w:color w:val="B08625"/>
                <w:b/>
                <w:sz w:val="17"/>
              </w:rPr>
              <w:t>6.0 </w:t>
            </w:r>
            <w:r>
              <w:rPr>
                <w:rFonts w:ascii="Archivo" w:hAnsi="Archivo"/>
                <w:color w:val="FFFFFF"/>
                <w:sz w:val="16"/>
              </w:rPr>
              <w:t>Accessibility</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173"/>
    <w:bookmarkStart w:id="174" w:name="ops-015-lms-technical-specifications"/>
    <w:p>
      <w:pPr>
        <w:pStyle w:val="Heading2"/>
      </w:pPr>
      <w:r>
        <w:t xml:space="preserve">OPS-015: LMS Technical Specifications</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174"/>
    <w:bookmarkStart w:id="175" w:name="purpose-14"/>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technical requirements, architecture, and specifications for the Learning Management System (LMS).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A reliable, secure, and accessible LMS;</w:t>
      </w:r>
    </w:p>
    <w:p>
      <w:pPr>
        <w:pStyle w:val="BodyText"/>
        <w:jc w:val="both"/>
      </w:pPr>
      <w:r>
        <w:rPr>
          <w:bCs/>
          <w:b/>
        </w:rPr>
        <w:t xml:space="preserve">1.2.2</w:t>
      </w:r>
      <w:r>
        <w:t xml:space="preserve"> </w:t>
      </w:r>
      <w:r>
        <w:t xml:space="preserve">Effective delivery of online education;</w:t>
      </w:r>
    </w:p>
    <w:p>
      <w:pPr>
        <w:pStyle w:val="BodyText"/>
        <w:jc w:val="both"/>
      </w:pPr>
      <w:r>
        <w:rPr>
          <w:bCs/>
          <w:b/>
        </w:rPr>
        <w:t xml:space="preserve">1.2.3</w:t>
      </w:r>
      <w:r>
        <w:t xml:space="preserve"> </w:t>
      </w:r>
      <w:r>
        <w:t xml:space="preserve">Compliance with accessibility standards;</w:t>
      </w:r>
    </w:p>
    <w:p>
      <w:pPr>
        <w:pStyle w:val="BodyText"/>
        <w:jc w:val="both"/>
      </w:pPr>
      <w:r>
        <w:rPr>
          <w:bCs/>
          <w:b/>
        </w:rPr>
        <w:t xml:space="preserve">1.2.4</w:t>
      </w:r>
      <w:r>
        <w:t xml:space="preserve"> </w:t>
      </w:r>
      <w:r>
        <w:t xml:space="preserve">That no person compromises the LMS.</w:t>
      </w:r>
    </w:p>
    <w:bookmarkEnd w:id="175"/>
    <w:bookmarkStart w:id="176" w:name="scope-14"/>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LMS platform;</w:t>
      </w:r>
    </w:p>
    <w:p>
      <w:pPr>
        <w:pStyle w:val="BodyText"/>
        <w:jc w:val="both"/>
      </w:pPr>
      <w:r>
        <w:rPr>
          <w:bCs/>
          <w:b/>
        </w:rPr>
        <w:t xml:space="preserve">2.1.2</w:t>
      </w:r>
      <w:r>
        <w:t xml:space="preserve"> </w:t>
      </w:r>
      <w:r>
        <w:t xml:space="preserve">All users of the LMS;</w:t>
      </w:r>
    </w:p>
    <w:p>
      <w:pPr>
        <w:pStyle w:val="BodyText"/>
        <w:jc w:val="both"/>
      </w:pPr>
      <w:r>
        <w:rPr>
          <w:bCs/>
          <w:b/>
        </w:rPr>
        <w:t xml:space="preserve">2.1.3</w:t>
      </w:r>
      <w:r>
        <w:t xml:space="preserve"> </w:t>
      </w:r>
      <w:r>
        <w:t xml:space="preserve">All courses delivered through the LMS.</w:t>
      </w:r>
    </w:p>
    <w:p>
      <w:pPr>
        <w:pStyle w:val="BodyText"/>
        <w:jc w:val="both"/>
      </w:pPr>
      <w:r>
        <w:rPr>
          <w:bCs/>
          <w:b/>
        </w:rPr>
        <w:t xml:space="preserve">2.2</w:t>
      </w:r>
      <w:r>
        <w:t xml:space="preserve"> </w:t>
      </w:r>
      <w:r>
        <w:t xml:space="preserve">No person is exempt from the requirements of this Policy.</w:t>
      </w:r>
    </w:p>
    <w:bookmarkEnd w:id="176"/>
    <w:bookmarkStart w:id="177" w:name="definitions-12"/>
    <w:p>
      <w:pPr>
        <w:pStyle w:val="Heading2"/>
      </w:pPr>
      <w:r>
        <w:t xml:space="preserve">3.0 Definitions</w:t>
      </w:r>
    </w:p>
    <w:p>
      <w:pPr>
        <w:pStyle w:val="FirstParagraph"/>
        <w:jc w:val="both"/>
      </w:pPr>
      <w:r>
        <w:rPr>
          <w:bCs/>
          <w:b/>
        </w:rPr>
        <w:t xml:space="preserve">3.1 LMS.</w:t>
      </w:r>
      <w:r>
        <w:t xml:space="preserve"> </w:t>
      </w:r>
      <w:r>
        <w:t xml:space="preserve">Learning Management System, the platform for online education.</w:t>
      </w:r>
    </w:p>
    <w:p>
      <w:pPr>
        <w:pStyle w:val="BodyText"/>
        <w:jc w:val="both"/>
      </w:pPr>
      <w:r>
        <w:rPr>
          <w:bCs/>
          <w:b/>
        </w:rPr>
        <w:t xml:space="preserve">3.2 User Roles.</w:t>
      </w:r>
      <w:r>
        <w:t xml:space="preserve"> </w:t>
      </w:r>
      <w:r>
        <w:t xml:space="preserve">The permissions assigned to different types of users.</w:t>
      </w:r>
    </w:p>
    <w:p>
      <w:pPr>
        <w:pStyle w:val="BodyText"/>
        <w:jc w:val="both"/>
      </w:pPr>
      <w:r>
        <w:rPr>
          <w:bCs/>
          <w:b/>
        </w:rPr>
        <w:t xml:space="preserve">3.3 Accessibility.</w:t>
      </w:r>
      <w:r>
        <w:t xml:space="preserve"> </w:t>
      </w:r>
      <w:r>
        <w:t xml:space="preserve">The ability of all users to access LMS features.</w:t>
      </w:r>
    </w:p>
    <w:bookmarkEnd w:id="177"/>
    <w:bookmarkStart w:id="178" w:name="policy-statement-14"/>
    <w:p>
      <w:pPr>
        <w:pStyle w:val="Heading2"/>
      </w:pPr>
      <w:r>
        <w:t xml:space="preserve">4.0 Policy Statement</w:t>
      </w:r>
    </w:p>
    <w:p>
      <w:pPr>
        <w:pStyle w:val="FirstParagraph"/>
        <w:jc w:val="both"/>
      </w:pPr>
      <w:r>
        <w:rPr>
          <w:bCs/>
          <w:b/>
        </w:rPr>
        <w:t xml:space="preserve">4.1</w:t>
      </w:r>
      <w:r>
        <w:t xml:space="preserve"> </w:t>
      </w:r>
      <w:r>
        <w:t xml:space="preserve">The LMS shall meet the technical specifications defined in this policy.</w:t>
      </w:r>
    </w:p>
    <w:p>
      <w:pPr>
        <w:pStyle w:val="BodyText"/>
        <w:jc w:val="both"/>
      </w:pPr>
      <w:r>
        <w:rPr>
          <w:bCs/>
          <w:b/>
        </w:rPr>
        <w:t xml:space="preserve">4.2</w:t>
      </w:r>
      <w:r>
        <w:t xml:space="preserve"> </w:t>
      </w:r>
      <w:r>
        <w:t xml:space="preserve">No person shall compromise the LMS.</w:t>
      </w:r>
    </w:p>
    <w:p>
      <w:pPr>
        <w:pStyle w:val="BodyText"/>
        <w:jc w:val="both"/>
      </w:pPr>
      <w:r>
        <w:rPr>
          <w:bCs/>
          <w:b/>
        </w:rPr>
        <w:t xml:space="preserve">4.3</w:t>
      </w:r>
      <w:r>
        <w:t xml:space="preserve"> </w:t>
      </w:r>
      <w:r>
        <w:t xml:space="preserve">No person shall use the LMS for unauthorized purposes.</w:t>
      </w:r>
    </w:p>
    <w:bookmarkEnd w:id="178"/>
    <w:bookmarkStart w:id="179" w:name="technical-specifications"/>
    <w:p>
      <w:pPr>
        <w:pStyle w:val="Heading2"/>
      </w:pPr>
      <w:r>
        <w:t xml:space="preserve">5.0 Technical Specifications</w:t>
      </w:r>
    </w:p>
    <w:p>
      <w:pPr>
        <w:pStyle w:val="FirstParagraph"/>
        <w:jc w:val="both"/>
      </w:pPr>
      <w:r>
        <w:rPr>
          <w:bCs/>
          <w:b/>
        </w:rPr>
        <w:t xml:space="preserve">5.1 Platform Requirements</w:t>
      </w:r>
    </w:p>
    <w:p>
      <w:pPr>
        <w:pStyle w:val="BodyText"/>
        <w:jc w:val="both"/>
      </w:pPr>
      <w:r>
        <w:rPr>
          <w:bCs/>
          <w:b/>
        </w:rPr>
        <w:t xml:space="preserve">5.1.1</w:t>
      </w:r>
      <w:r>
        <w:t xml:space="preserve"> </w:t>
      </w:r>
      <w:r>
        <w:t xml:space="preserve">The LMS shall be accessible via:</w:t>
      </w:r>
    </w:p>
    <w:p>
      <w:pPr>
        <w:pStyle w:val="BodyText"/>
        <w:jc w:val="both"/>
      </w:pPr>
      <w:r>
        <w:rPr>
          <w:bCs/>
          <w:b/>
        </w:rPr>
        <w:t xml:space="preserve">5.1.1.1</w:t>
      </w:r>
      <w:r>
        <w:t xml:space="preserve"> </w:t>
      </w:r>
      <w:r>
        <w:t xml:space="preserve">Web browsers;</w:t>
      </w:r>
    </w:p>
    <w:p>
      <w:pPr>
        <w:pStyle w:val="BodyText"/>
        <w:jc w:val="both"/>
      </w:pPr>
      <w:r>
        <w:rPr>
          <w:bCs/>
          <w:b/>
        </w:rPr>
        <w:t xml:space="preserve">5.1.1.2</w:t>
      </w:r>
      <w:r>
        <w:t xml:space="preserve"> </w:t>
      </w:r>
      <w:r>
        <w:t xml:space="preserve">Mobile devices;</w:t>
      </w:r>
    </w:p>
    <w:p>
      <w:pPr>
        <w:pStyle w:val="BodyText"/>
        <w:jc w:val="both"/>
      </w:pPr>
      <w:r>
        <w:rPr>
          <w:bCs/>
          <w:b/>
        </w:rPr>
        <w:t xml:space="preserve">5.1.1.3</w:t>
      </w:r>
      <w:r>
        <w:t xml:space="preserve"> </w:t>
      </w:r>
      <w:r>
        <w:t xml:space="preserve">Tablets.</w:t>
      </w:r>
    </w:p>
    <w:p>
      <w:pPr>
        <w:pStyle w:val="BodyText"/>
        <w:jc w:val="both"/>
      </w:pPr>
      <w:r>
        <w:rPr>
          <w:bCs/>
          <w:b/>
        </w:rPr>
        <w:t xml:space="preserve">5.1.2</w:t>
      </w:r>
      <w:r>
        <w:t xml:space="preserve"> </w:t>
      </w:r>
      <w:r>
        <w:t xml:space="preserve">The LMS shall support:</w:t>
      </w:r>
    </w:p>
    <w:p>
      <w:pPr>
        <w:pStyle w:val="BodyText"/>
        <w:jc w:val="both"/>
      </w:pPr>
      <w:r>
        <w:rPr>
          <w:bCs/>
          <w:b/>
        </w:rPr>
        <w:t xml:space="preserve">5.1.2.1</w:t>
      </w:r>
      <w:r>
        <w:t xml:space="preserve"> </w:t>
      </w:r>
      <w:r>
        <w:t xml:space="preserve">Video streaming;</w:t>
      </w:r>
    </w:p>
    <w:p>
      <w:pPr>
        <w:pStyle w:val="BodyText"/>
        <w:jc w:val="both"/>
      </w:pPr>
      <w:r>
        <w:rPr>
          <w:bCs/>
          <w:b/>
        </w:rPr>
        <w:t xml:space="preserve">5.1.2.2</w:t>
      </w:r>
      <w:r>
        <w:t xml:space="preserve"> </w:t>
      </w:r>
      <w:r>
        <w:t xml:space="preserve">File uploads;</w:t>
      </w:r>
    </w:p>
    <w:p>
      <w:pPr>
        <w:pStyle w:val="BodyText"/>
        <w:jc w:val="both"/>
      </w:pPr>
      <w:r>
        <w:rPr>
          <w:bCs/>
          <w:b/>
        </w:rPr>
        <w:t xml:space="preserve">5.1.2.3</w:t>
      </w:r>
      <w:r>
        <w:t xml:space="preserve"> </w:t>
      </w:r>
      <w:r>
        <w:t xml:space="preserve">Discussion forums;</w:t>
      </w:r>
    </w:p>
    <w:p>
      <w:pPr>
        <w:pStyle w:val="BodyText"/>
        <w:jc w:val="both"/>
      </w:pPr>
      <w:r>
        <w:rPr>
          <w:bCs/>
          <w:b/>
        </w:rPr>
        <w:t xml:space="preserve">5.1.2.4</w:t>
      </w:r>
      <w:r>
        <w:t xml:space="preserve"> </w:t>
      </w:r>
      <w:r>
        <w:t xml:space="preserve">Assessments;</w:t>
      </w:r>
    </w:p>
    <w:p>
      <w:pPr>
        <w:pStyle w:val="BodyText"/>
        <w:jc w:val="both"/>
      </w:pPr>
      <w:r>
        <w:rPr>
          <w:bCs/>
          <w:b/>
        </w:rPr>
        <w:t xml:space="preserve">5.1.2.5</w:t>
      </w:r>
      <w:r>
        <w:t xml:space="preserve"> </w:t>
      </w:r>
      <w:r>
        <w:t xml:space="preserve">Gradebooks.</w:t>
      </w:r>
    </w:p>
    <w:p>
      <w:pPr>
        <w:pStyle w:val="BodyText"/>
        <w:jc w:val="both"/>
      </w:pPr>
      <w:r>
        <w:rPr>
          <w:bCs/>
          <w:b/>
        </w:rPr>
        <w:t xml:space="preserve">5.2 Hosting Requirements</w:t>
      </w:r>
    </w:p>
    <w:p>
      <w:pPr>
        <w:pStyle w:val="BodyText"/>
        <w:jc w:val="both"/>
      </w:pPr>
      <w:r>
        <w:rPr>
          <w:bCs/>
          <w:b/>
        </w:rPr>
        <w:t xml:space="preserve">5.2.1</w:t>
      </w:r>
      <w:r>
        <w:t xml:space="preserve"> </w:t>
      </w:r>
      <w:r>
        <w:t xml:space="preserve">The LMS shall be hosted on reliable infrastructure.</w:t>
      </w:r>
    </w:p>
    <w:p>
      <w:pPr>
        <w:pStyle w:val="BodyText"/>
        <w:jc w:val="both"/>
      </w:pPr>
      <w:r>
        <w:rPr>
          <w:bCs/>
          <w:b/>
        </w:rPr>
        <w:t xml:space="preserve">5.2.2</w:t>
      </w:r>
      <w:r>
        <w:t xml:space="preserve"> </w:t>
      </w:r>
      <w:r>
        <w:t xml:space="preserve">Hosting shall provide:</w:t>
      </w:r>
    </w:p>
    <w:p>
      <w:pPr>
        <w:pStyle w:val="BodyText"/>
        <w:jc w:val="both"/>
      </w:pPr>
      <w:r>
        <w:rPr>
          <w:bCs/>
          <w:b/>
        </w:rPr>
        <w:t xml:space="preserve">5.2.2.1</w:t>
      </w:r>
      <w:r>
        <w:t xml:space="preserve"> </w:t>
      </w:r>
      <w:r>
        <w:t xml:space="preserve">99.9% uptime;</w:t>
      </w:r>
    </w:p>
    <w:p>
      <w:pPr>
        <w:pStyle w:val="BodyText"/>
        <w:jc w:val="both"/>
      </w:pPr>
      <w:r>
        <w:rPr>
          <w:bCs/>
          <w:b/>
        </w:rPr>
        <w:t xml:space="preserve">5.2.2.2</w:t>
      </w:r>
      <w:r>
        <w:t xml:space="preserve"> </w:t>
      </w:r>
      <w:r>
        <w:t xml:space="preserve">Scalability;</w:t>
      </w:r>
    </w:p>
    <w:p>
      <w:pPr>
        <w:pStyle w:val="BodyText"/>
        <w:jc w:val="both"/>
      </w:pPr>
      <w:r>
        <w:rPr>
          <w:bCs/>
          <w:b/>
        </w:rPr>
        <w:t xml:space="preserve">5.2.2.3</w:t>
      </w:r>
      <w:r>
        <w:t xml:space="preserve"> </w:t>
      </w:r>
      <w:r>
        <w:t xml:space="preserve">Security.</w:t>
      </w:r>
    </w:p>
    <w:p>
      <w:pPr>
        <w:pStyle w:val="BodyText"/>
        <w:jc w:val="both"/>
      </w:pPr>
      <w:r>
        <w:rPr>
          <w:bCs/>
          <w:b/>
        </w:rPr>
        <w:t xml:space="preserve">5.3 User Roles</w:t>
      </w:r>
    </w:p>
    <w:p>
      <w:pPr>
        <w:pStyle w:val="BodyText"/>
        <w:jc w:val="both"/>
      </w:pPr>
      <w:r>
        <w:rPr>
          <w:bCs/>
          <w:b/>
        </w:rPr>
        <w:t xml:space="preserve">5.3.1</w:t>
      </w:r>
      <w:r>
        <w:t xml:space="preserve"> </w:t>
      </w:r>
      <w:r>
        <w:t xml:space="preserve">The LMS shall support:</w:t>
      </w:r>
    </w:p>
    <w:p>
      <w:pPr>
        <w:pStyle w:val="BodyText"/>
        <w:jc w:val="both"/>
      </w:pPr>
      <w:r>
        <w:rPr>
          <w:bCs/>
          <w:b/>
        </w:rPr>
        <w:t xml:space="preserve">5.3.1.1</w:t>
      </w:r>
      <w:r>
        <w:t xml:space="preserve"> </w:t>
      </w:r>
      <w:r>
        <w:t xml:space="preserve">Student roles;</w:t>
      </w:r>
    </w:p>
    <w:p>
      <w:pPr>
        <w:pStyle w:val="BodyText"/>
        <w:jc w:val="both"/>
      </w:pPr>
      <w:r>
        <w:rPr>
          <w:bCs/>
          <w:b/>
        </w:rPr>
        <w:t xml:space="preserve">5.3.1.2</w:t>
      </w:r>
      <w:r>
        <w:t xml:space="preserve"> </w:t>
      </w:r>
      <w:r>
        <w:t xml:space="preserve">Faculty roles;</w:t>
      </w:r>
    </w:p>
    <w:p>
      <w:pPr>
        <w:pStyle w:val="BodyText"/>
        <w:jc w:val="both"/>
      </w:pPr>
      <w:r>
        <w:rPr>
          <w:bCs/>
          <w:b/>
        </w:rPr>
        <w:t xml:space="preserve">5.3.1.3</w:t>
      </w:r>
      <w:r>
        <w:t xml:space="preserve"> </w:t>
      </w:r>
      <w:r>
        <w:t xml:space="preserve">Administrator roles;</w:t>
      </w:r>
    </w:p>
    <w:p>
      <w:pPr>
        <w:pStyle w:val="BodyText"/>
        <w:jc w:val="both"/>
      </w:pPr>
      <w:r>
        <w:rPr>
          <w:bCs/>
          <w:b/>
        </w:rPr>
        <w:t xml:space="preserve">5.3.1.4</w:t>
      </w:r>
      <w:r>
        <w:t xml:space="preserve"> </w:t>
      </w:r>
      <w:r>
        <w:t xml:space="preserve">Guest roles.</w:t>
      </w:r>
    </w:p>
    <w:bookmarkEnd w:id="179"/>
    <w:bookmarkStart w:id="180" w:name="accessibility"/>
    <w:p>
      <w:pPr>
        <w:pStyle w:val="Heading2"/>
      </w:pPr>
      <w:r>
        <w:t xml:space="preserve">6.0 Accessibility</w:t>
      </w:r>
    </w:p>
    <w:p>
      <w:pPr>
        <w:pStyle w:val="FirstParagraph"/>
        <w:jc w:val="both"/>
      </w:pPr>
      <w:r>
        <w:rPr>
          <w:bCs/>
          <w:b/>
        </w:rPr>
        <w:t xml:space="preserve">6.1</w:t>
      </w:r>
      <w:r>
        <w:t xml:space="preserve"> </w:t>
      </w:r>
      <w:r>
        <w:t xml:space="preserve">The LMS shall comply with:</w:t>
      </w:r>
    </w:p>
    <w:p>
      <w:pPr>
        <w:pStyle w:val="BodyText"/>
        <w:jc w:val="both"/>
      </w:pPr>
      <w:r>
        <w:rPr>
          <w:bCs/>
          <w:b/>
        </w:rPr>
        <w:t xml:space="preserve">6.1.1</w:t>
      </w:r>
      <w:r>
        <w:t xml:space="preserve"> </w:t>
      </w:r>
      <w:r>
        <w:t xml:space="preserve">WCAG 2.1 standards;</w:t>
      </w:r>
    </w:p>
    <w:p>
      <w:pPr>
        <w:pStyle w:val="BodyText"/>
        <w:jc w:val="both"/>
      </w:pPr>
      <w:r>
        <w:rPr>
          <w:bCs/>
          <w:b/>
        </w:rPr>
        <w:t xml:space="preserve">6.1.2</w:t>
      </w:r>
      <w:r>
        <w:t xml:space="preserve"> </w:t>
      </w:r>
      <w:r>
        <w:t xml:space="preserve">ADA requirements;</w:t>
      </w:r>
    </w:p>
    <w:p>
      <w:pPr>
        <w:pStyle w:val="BodyText"/>
        <w:jc w:val="both"/>
      </w:pPr>
      <w:r>
        <w:rPr>
          <w:bCs/>
          <w:b/>
        </w:rPr>
        <w:t xml:space="preserve">6.1.3</w:t>
      </w:r>
      <w:r>
        <w:t xml:space="preserve"> </w:t>
      </w:r>
      <w:r>
        <w:t xml:space="preserve">Section 508 standards.</w:t>
      </w:r>
    </w:p>
    <w:p>
      <w:pPr>
        <w:pStyle w:val="BodyText"/>
        <w:jc w:val="both"/>
      </w:pPr>
      <w:r>
        <w:rPr>
          <w:bCs/>
          <w:b/>
        </w:rPr>
        <w:t xml:space="preserve">6.2</w:t>
      </w:r>
      <w:r>
        <w:t xml:space="preserve"> </w:t>
      </w:r>
      <w:r>
        <w:t xml:space="preserve">No person shall create inaccessible content.</w:t>
      </w:r>
    </w:p>
    <w:bookmarkEnd w:id="180"/>
    <w:bookmarkStart w:id="181" w:name="enforcement-14"/>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Information Technology shall ensure compliance.</w:t>
      </w:r>
    </w:p>
    <w:bookmarkEnd w:id="181"/>
    <w:bookmarkStart w:id="182" w:name="related-documents-14"/>
    <w:p>
      <w:pPr>
        <w:pStyle w:val="Heading2"/>
      </w:pPr>
      <w:r>
        <w:t xml:space="preserve">8.0 Related Documents</w:t>
      </w:r>
    </w:p>
    <w:p>
      <w:pPr>
        <w:pStyle w:val="FirstParagraph"/>
        <w:jc w:val="both"/>
      </w:pPr>
      <w:r>
        <w:rPr>
          <w:bCs/>
          <w:b/>
        </w:rPr>
        <w:t xml:space="preserve">8.1</w:t>
      </w:r>
      <w:r>
        <w:t xml:space="preserve"> </w:t>
      </w:r>
      <w:r>
        <w:t xml:space="preserve">IT Infrastructure Plan (OPS-014)</w:t>
      </w:r>
    </w:p>
    <w:bookmarkEnd w:id="182"/>
    <w:bookmarkStart w:id="183" w:name="effective-date-14"/>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AMIU-OPS-015</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OPS-016: Data Privacy &amp; Security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16 of 27</w:t>
            </w:r>
          </w:p>
          <w:p>
            <w:pPr>
              <w:spacing w:before="0" w:after="60"/>
              <w:suppressAutoHyphens/>
            </w:pPr>
            <w:r>
              <w:rPr>
                <w:rFonts w:ascii="Fraunces Black" w:hAnsi="Fraunces Black"/>
                <w:color w:val="B08625"/>
                <w:b/>
                <w:sz w:val="72"/>
              </w:rPr>
              <w:t>OPS-016</w:t>
            </w:r>
          </w:p>
          <w:p>
            <w:pPr>
              <w:spacing w:before="120" w:after="80"/>
              <w:suppressAutoHyphens/>
            </w:pPr>
            <w:r>
              <w:rPr>
                <w:rFonts w:ascii="Fraunces Black" w:hAnsi="Fraunces Black"/>
                <w:color w:val="FFFFFF"/>
                <w:b/>
                <w:sz w:val="68"/>
              </w:rPr>
              <w:t>Data Privacy &amp; Security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Information Technology</w:t>
            </w:r>
          </w:p>
          <w:p>
            <w:pPr>
              <w:spacing w:before="0" w:after="360"/>
              <w:ind w:right="700"/>
              <w:suppressAutoHyphens/>
            </w:pPr>
            <w:r>
              <w:rPr>
                <w:rFonts w:ascii="Fraunces" w:hAnsi="Fraunces"/>
                <w:i/>
                <w:color w:val="DCE3F0"/>
                <w:sz w:val="24"/>
              </w:rPr>
              <w:t>“Every record classified, every breach reported immediately, and no data disclosed outside the classification it was given.”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Data Classification</w:t>
            </w:r>
          </w:p>
          <w:p>
            <w:pPr>
              <w:spacing w:before="0" w:after="90"/>
              <w:suppressAutoHyphens/>
            </w:pPr>
            <w:r>
              <w:rPr>
                <w:rFonts w:ascii="Archivo SemiBold" w:hAnsi="Archivo SemiBold"/>
                <w:color w:val="B08625"/>
                <w:b/>
                <w:sz w:val="17"/>
              </w:rPr>
              <w:t>6.0 </w:t>
            </w:r>
            <w:r>
              <w:rPr>
                <w:rFonts w:ascii="Archivo" w:hAnsi="Archivo"/>
                <w:color w:val="FFFFFF"/>
                <w:sz w:val="16"/>
              </w:rPr>
              <w:t>Data Protection</w:t>
            </w:r>
          </w:p>
          <w:p>
            <w:pPr>
              <w:spacing w:before="0" w:after="90"/>
              <w:suppressAutoHyphens/>
            </w:pPr>
            <w:r>
              <w:rPr>
                <w:rFonts w:ascii="Archivo SemiBold" w:hAnsi="Archivo SemiBold"/>
                <w:color w:val="B08625"/>
                <w:b/>
                <w:sz w:val="17"/>
              </w:rPr>
              <w:t>7.0 </w:t>
            </w:r>
            <w:r>
              <w:rPr>
                <w:rFonts w:ascii="Archivo" w:hAnsi="Archivo"/>
                <w:color w:val="FFFFFF"/>
                <w:sz w:val="16"/>
              </w:rPr>
              <w:t>Data Breach Response</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183"/>
    <w:bookmarkStart w:id="184" w:name="ops-016-data-privacy-security-policy"/>
    <w:p>
      <w:pPr>
        <w:pStyle w:val="Heading2"/>
      </w:pPr>
      <w:r>
        <w:t xml:space="preserve">OPS-016: Data Privacy &amp; Security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17, Section 17.2</w:t>
            </w:r>
          </w:p>
        </w:tc>
      </w:tr>
    </w:tbl>
    <w:bookmarkEnd w:id="184"/>
    <w:bookmarkStart w:id="185" w:name="purpose-15"/>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data protection standards, privacy compliance, and incident response protocols.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Protection of all University data;</w:t>
      </w:r>
    </w:p>
    <w:p>
      <w:pPr>
        <w:pStyle w:val="BodyText"/>
        <w:jc w:val="both"/>
      </w:pPr>
      <w:r>
        <w:rPr>
          <w:bCs/>
          <w:b/>
        </w:rPr>
        <w:t xml:space="preserve">1.2.2</w:t>
      </w:r>
      <w:r>
        <w:t xml:space="preserve"> </w:t>
      </w:r>
      <w:r>
        <w:t xml:space="preserve">Compliance with applicable privacy laws;</w:t>
      </w:r>
    </w:p>
    <w:p>
      <w:pPr>
        <w:pStyle w:val="BodyText"/>
        <w:jc w:val="both"/>
      </w:pPr>
      <w:r>
        <w:rPr>
          <w:bCs/>
          <w:b/>
        </w:rPr>
        <w:t xml:space="preserve">1.2.3</w:t>
      </w:r>
      <w:r>
        <w:t xml:space="preserve"> </w:t>
      </w:r>
      <w:r>
        <w:t xml:space="preserve">Effective response to data incidents;</w:t>
      </w:r>
    </w:p>
    <w:p>
      <w:pPr>
        <w:pStyle w:val="BodyText"/>
        <w:jc w:val="both"/>
      </w:pPr>
      <w:r>
        <w:rPr>
          <w:bCs/>
          <w:b/>
        </w:rPr>
        <w:t xml:space="preserve">1.2.4</w:t>
      </w:r>
      <w:r>
        <w:t xml:space="preserve"> </w:t>
      </w:r>
      <w:r>
        <w:t xml:space="preserve">That no person compromises data privacy or security.</w:t>
      </w:r>
    </w:p>
    <w:bookmarkEnd w:id="185"/>
    <w:bookmarkStart w:id="186" w:name="scope-15"/>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data processed by the University;</w:t>
      </w:r>
    </w:p>
    <w:p>
      <w:pPr>
        <w:pStyle w:val="BodyText"/>
        <w:jc w:val="both"/>
      </w:pPr>
      <w:r>
        <w:rPr>
          <w:bCs/>
          <w:b/>
        </w:rPr>
        <w:t xml:space="preserve">2.1.3</w:t>
      </w:r>
      <w:r>
        <w:t xml:space="preserve"> </w:t>
      </w:r>
      <w:r>
        <w:t xml:space="preserve">All personnel who handle data;</w:t>
      </w:r>
    </w:p>
    <w:p>
      <w:pPr>
        <w:pStyle w:val="BodyText"/>
        <w:jc w:val="both"/>
      </w:pPr>
      <w:r>
        <w:rPr>
          <w:bCs/>
          <w:b/>
        </w:rPr>
        <w:t xml:space="preserve">2.1.4</w:t>
      </w:r>
      <w:r>
        <w:t xml:space="preserve"> </w:t>
      </w:r>
      <w:r>
        <w:t xml:space="preserve">All systems that store data.</w:t>
      </w:r>
    </w:p>
    <w:p>
      <w:pPr>
        <w:pStyle w:val="BodyText"/>
        <w:jc w:val="both"/>
      </w:pPr>
      <w:r>
        <w:rPr>
          <w:bCs/>
          <w:b/>
        </w:rPr>
        <w:t xml:space="preserve">2.2</w:t>
      </w:r>
      <w:r>
        <w:t xml:space="preserve"> </w:t>
      </w:r>
      <w:r>
        <w:t xml:space="preserve">No person is exempt from the requirements of this Policy.</w:t>
      </w:r>
    </w:p>
    <w:bookmarkEnd w:id="186"/>
    <w:bookmarkStart w:id="187" w:name="definitions-13"/>
    <w:p>
      <w:pPr>
        <w:pStyle w:val="Heading2"/>
      </w:pPr>
      <w:r>
        <w:t xml:space="preserve">3.0 Definitions</w:t>
      </w:r>
    </w:p>
    <w:p>
      <w:pPr>
        <w:pStyle w:val="FirstParagraph"/>
        <w:jc w:val="both"/>
      </w:pPr>
      <w:r>
        <w:rPr>
          <w:bCs/>
          <w:b/>
        </w:rPr>
        <w:t xml:space="preserve">3.1 Data.</w:t>
      </w:r>
      <w:r>
        <w:t xml:space="preserve"> </w:t>
      </w:r>
      <w:r>
        <w:t xml:space="preserve">Any information processed by the University.</w:t>
      </w:r>
    </w:p>
    <w:p>
      <w:pPr>
        <w:pStyle w:val="BodyText"/>
        <w:jc w:val="both"/>
      </w:pPr>
      <w:r>
        <w:rPr>
          <w:bCs/>
          <w:b/>
        </w:rPr>
        <w:t xml:space="preserve">3.2 Personal Data.</w:t>
      </w:r>
      <w:r>
        <w:t xml:space="preserve"> </w:t>
      </w:r>
      <w:r>
        <w:t xml:space="preserve">Data that identifies or can identify an individual.</w:t>
      </w:r>
    </w:p>
    <w:p>
      <w:pPr>
        <w:pStyle w:val="BodyText"/>
        <w:jc w:val="both"/>
      </w:pPr>
      <w:r>
        <w:rPr>
          <w:bCs/>
          <w:b/>
        </w:rPr>
        <w:t xml:space="preserve">3.3 Data Breach.</w:t>
      </w:r>
      <w:r>
        <w:t xml:space="preserve"> </w:t>
      </w:r>
      <w:r>
        <w:t xml:space="preserve">An incident in which data is accessed without authorization.</w:t>
      </w:r>
    </w:p>
    <w:p>
      <w:pPr>
        <w:pStyle w:val="BodyText"/>
        <w:jc w:val="both"/>
      </w:pPr>
      <w:r>
        <w:rPr>
          <w:bCs/>
          <w:b/>
        </w:rPr>
        <w:t xml:space="preserve">3.4 Data Classification.</w:t>
      </w:r>
      <w:r>
        <w:t xml:space="preserve"> </w:t>
      </w:r>
      <w:r>
        <w:t xml:space="preserve">The categorization of data based on sensitivity.</w:t>
      </w:r>
    </w:p>
    <w:bookmarkEnd w:id="187"/>
    <w:bookmarkStart w:id="188" w:name="policy-statement-15"/>
    <w:p>
      <w:pPr>
        <w:pStyle w:val="Heading2"/>
      </w:pPr>
      <w:r>
        <w:t xml:space="preserve">4.0 Policy Statement</w:t>
      </w:r>
    </w:p>
    <w:p>
      <w:pPr>
        <w:pStyle w:val="FirstParagraph"/>
        <w:jc w:val="both"/>
      </w:pPr>
      <w:r>
        <w:rPr>
          <w:bCs/>
          <w:b/>
        </w:rPr>
        <w:t xml:space="preserve">4.1</w:t>
      </w:r>
      <w:r>
        <w:t xml:space="preserve"> </w:t>
      </w:r>
      <w:r>
        <w:t xml:space="preserve">All data shall be protected in accordance with this policy.</w:t>
      </w:r>
    </w:p>
    <w:p>
      <w:pPr>
        <w:pStyle w:val="BodyText"/>
        <w:jc w:val="both"/>
      </w:pPr>
      <w:r>
        <w:rPr>
          <w:bCs/>
          <w:b/>
        </w:rPr>
        <w:t xml:space="preserve">4.2</w:t>
      </w:r>
      <w:r>
        <w:t xml:space="preserve"> </w:t>
      </w:r>
      <w:r>
        <w:t xml:space="preserve">No person shall compromise data privacy or security.</w:t>
      </w:r>
    </w:p>
    <w:p>
      <w:pPr>
        <w:pStyle w:val="BodyText"/>
        <w:jc w:val="both"/>
      </w:pPr>
      <w:r>
        <w:rPr>
          <w:bCs/>
          <w:b/>
        </w:rPr>
        <w:t xml:space="preserve">4.3</w:t>
      </w:r>
      <w:r>
        <w:t xml:space="preserve"> </w:t>
      </w:r>
      <w:r>
        <w:t xml:space="preserve">No person shall access data without authorization.</w:t>
      </w:r>
    </w:p>
    <w:p>
      <w:pPr>
        <w:pStyle w:val="BodyText"/>
        <w:jc w:val="both"/>
      </w:pPr>
      <w:r>
        <w:rPr>
          <w:bCs/>
          <w:b/>
        </w:rPr>
        <w:t xml:space="preserve">4.4</w:t>
      </w:r>
      <w:r>
        <w:t xml:space="preserve"> </w:t>
      </w:r>
      <w:r>
        <w:t xml:space="preserve">Data breaches shall be reported immediately.</w:t>
      </w:r>
    </w:p>
    <w:bookmarkEnd w:id="188"/>
    <w:bookmarkStart w:id="189" w:name="data-classification"/>
    <w:p>
      <w:pPr>
        <w:pStyle w:val="Heading2"/>
      </w:pPr>
      <w:r>
        <w:t xml:space="preserve">5.0 Data Classification</w:t>
      </w:r>
    </w:p>
    <w:p>
      <w:pPr>
        <w:pStyle w:val="FirstParagraph"/>
        <w:jc w:val="both"/>
      </w:pPr>
      <w:r>
        <w:rPr>
          <w:bCs/>
          <w:b/>
        </w:rPr>
        <w:t xml:space="preserve">5.1</w:t>
      </w:r>
      <w:r>
        <w:t xml:space="preserve"> </w:t>
      </w:r>
      <w:r>
        <w:t xml:space="preserve">Data shall be classified as:</w:t>
      </w:r>
    </w:p>
    <w:p>
      <w:pPr>
        <w:pStyle w:val="BodyText"/>
        <w:jc w:val="both"/>
      </w:pPr>
      <w:r>
        <w:rPr>
          <w:bCs/>
          <w:b/>
        </w:rPr>
        <w:t xml:space="preserve">5.1.1 Public.</w:t>
      </w:r>
      <w:r>
        <w:t xml:space="preserve"> </w:t>
      </w:r>
      <w:r>
        <w:t xml:space="preserve">Information that may be shared publicly;</w:t>
      </w:r>
    </w:p>
    <w:p>
      <w:pPr>
        <w:pStyle w:val="BodyText"/>
        <w:jc w:val="both"/>
      </w:pPr>
      <w:r>
        <w:rPr>
          <w:bCs/>
          <w:b/>
        </w:rPr>
        <w:t xml:space="preserve">5.1.2 Internal.</w:t>
      </w:r>
      <w:r>
        <w:t xml:space="preserve"> </w:t>
      </w:r>
      <w:r>
        <w:t xml:space="preserve">Information for internal use only;</w:t>
      </w:r>
    </w:p>
    <w:p>
      <w:pPr>
        <w:pStyle w:val="BodyText"/>
        <w:jc w:val="both"/>
      </w:pPr>
      <w:r>
        <w:rPr>
          <w:bCs/>
          <w:b/>
        </w:rPr>
        <w:t xml:space="preserve">5.1.3 Confidential.</w:t>
      </w:r>
      <w:r>
        <w:t xml:space="preserve"> </w:t>
      </w:r>
      <w:r>
        <w:t xml:space="preserve">Information requiring protection;</w:t>
      </w:r>
    </w:p>
    <w:p>
      <w:pPr>
        <w:pStyle w:val="BodyText"/>
        <w:jc w:val="both"/>
      </w:pPr>
      <w:r>
        <w:rPr>
          <w:bCs/>
          <w:b/>
        </w:rPr>
        <w:t xml:space="preserve">5.1.4 Restricted.</w:t>
      </w:r>
      <w:r>
        <w:t xml:space="preserve"> </w:t>
      </w:r>
      <w:r>
        <w:t xml:space="preserve">Information requiring strict protection (e.g., student records, financial data).</w:t>
      </w:r>
    </w:p>
    <w:p>
      <w:pPr>
        <w:pStyle w:val="BodyText"/>
        <w:jc w:val="both"/>
      </w:pPr>
      <w:r>
        <w:rPr>
          <w:bCs/>
          <w:b/>
        </w:rPr>
        <w:t xml:space="preserve">5.2</w:t>
      </w:r>
      <w:r>
        <w:t xml:space="preserve"> </w:t>
      </w:r>
      <w:r>
        <w:t xml:space="preserve">No person shall disclose data outside its classification.</w:t>
      </w:r>
    </w:p>
    <w:bookmarkEnd w:id="189"/>
    <w:bookmarkStart w:id="190" w:name="data-protection"/>
    <w:p>
      <w:pPr>
        <w:pStyle w:val="Heading2"/>
      </w:pPr>
      <w:r>
        <w:t xml:space="preserve">6.0 Data Protection</w:t>
      </w:r>
    </w:p>
    <w:p>
      <w:pPr>
        <w:pStyle w:val="FirstParagraph"/>
        <w:jc w:val="both"/>
      </w:pPr>
      <w:r>
        <w:rPr>
          <w:bCs/>
          <w:b/>
        </w:rPr>
        <w:t xml:space="preserve">6.1</w:t>
      </w:r>
      <w:r>
        <w:t xml:space="preserve"> </w:t>
      </w:r>
      <w:r>
        <w:t xml:space="preserve">Protection measures shall include:</w:t>
      </w:r>
    </w:p>
    <w:p>
      <w:pPr>
        <w:pStyle w:val="BodyText"/>
        <w:jc w:val="both"/>
      </w:pPr>
      <w:r>
        <w:rPr>
          <w:bCs/>
          <w:b/>
        </w:rPr>
        <w:t xml:space="preserve">6.1.1</w:t>
      </w:r>
      <w:r>
        <w:t xml:space="preserve"> </w:t>
      </w:r>
      <w:r>
        <w:t xml:space="preserve">Encryption;</w:t>
      </w:r>
    </w:p>
    <w:p>
      <w:pPr>
        <w:pStyle w:val="BodyText"/>
        <w:jc w:val="both"/>
      </w:pPr>
      <w:r>
        <w:rPr>
          <w:bCs/>
          <w:b/>
        </w:rPr>
        <w:t xml:space="preserve">6.1.2</w:t>
      </w:r>
      <w:r>
        <w:t xml:space="preserve"> </w:t>
      </w:r>
      <w:r>
        <w:t xml:space="preserve">Access controls;</w:t>
      </w:r>
    </w:p>
    <w:p>
      <w:pPr>
        <w:pStyle w:val="BodyText"/>
        <w:jc w:val="both"/>
      </w:pPr>
      <w:r>
        <w:rPr>
          <w:bCs/>
          <w:b/>
        </w:rPr>
        <w:t xml:space="preserve">6.1.3</w:t>
      </w:r>
      <w:r>
        <w:t xml:space="preserve"> </w:t>
      </w:r>
      <w:r>
        <w:t xml:space="preserve">Regular backups;</w:t>
      </w:r>
    </w:p>
    <w:p>
      <w:pPr>
        <w:pStyle w:val="BodyText"/>
        <w:jc w:val="both"/>
      </w:pPr>
      <w:r>
        <w:rPr>
          <w:bCs/>
          <w:b/>
        </w:rPr>
        <w:t xml:space="preserve">6.1.4</w:t>
      </w:r>
      <w:r>
        <w:t xml:space="preserve"> </w:t>
      </w:r>
      <w:r>
        <w:t xml:space="preserve">Security audits.</w:t>
      </w:r>
    </w:p>
    <w:p>
      <w:pPr>
        <w:pStyle w:val="BodyText"/>
        <w:jc w:val="both"/>
      </w:pPr>
      <w:r>
        <w:rPr>
          <w:bCs/>
          <w:b/>
        </w:rPr>
        <w:t xml:space="preserve">6.2</w:t>
      </w:r>
      <w:r>
        <w:t xml:space="preserve"> </w:t>
      </w:r>
      <w:r>
        <w:t xml:space="preserve">No person shall disable security measures.</w:t>
      </w:r>
    </w:p>
    <w:bookmarkEnd w:id="190"/>
    <w:bookmarkStart w:id="191" w:name="data-breach-response"/>
    <w:p>
      <w:pPr>
        <w:pStyle w:val="Heading2"/>
      </w:pPr>
      <w:r>
        <w:t xml:space="preserve">7.0 Data Breach Response</w:t>
      </w:r>
    </w:p>
    <w:p>
      <w:pPr>
        <w:pStyle w:val="FirstParagraph"/>
        <w:jc w:val="both"/>
      </w:pPr>
      <w:r>
        <w:rPr>
          <w:bCs/>
          <w:b/>
        </w:rPr>
        <w:t xml:space="preserve">7.1</w:t>
      </w:r>
      <w:r>
        <w:t xml:space="preserve"> </w:t>
      </w:r>
      <w:r>
        <w:t xml:space="preserve">When a breach is suspected:</w:t>
      </w:r>
    </w:p>
    <w:p>
      <w:pPr>
        <w:pStyle w:val="BodyText"/>
        <w:jc w:val="both"/>
      </w:pPr>
      <w:r>
        <w:rPr>
          <w:bCs/>
          <w:b/>
        </w:rPr>
        <w:t xml:space="preserve">7.1.1</w:t>
      </w:r>
      <w:r>
        <w:t xml:space="preserve"> </w:t>
      </w:r>
      <w:r>
        <w:t xml:space="preserve">Report to the Director, Information Technology immediately;</w:t>
      </w:r>
    </w:p>
    <w:p>
      <w:pPr>
        <w:pStyle w:val="BodyText"/>
        <w:jc w:val="both"/>
      </w:pPr>
      <w:r>
        <w:rPr>
          <w:bCs/>
          <w:b/>
        </w:rPr>
        <w:t xml:space="preserve">7.1.2</w:t>
      </w:r>
      <w:r>
        <w:t xml:space="preserve"> </w:t>
      </w:r>
      <w:r>
        <w:t xml:space="preserve">Contain the breach;</w:t>
      </w:r>
    </w:p>
    <w:p>
      <w:pPr>
        <w:pStyle w:val="BodyText"/>
        <w:jc w:val="both"/>
      </w:pPr>
      <w:r>
        <w:rPr>
          <w:bCs/>
          <w:b/>
        </w:rPr>
        <w:t xml:space="preserve">7.1.3</w:t>
      </w:r>
      <w:r>
        <w:t xml:space="preserve"> </w:t>
      </w:r>
      <w:r>
        <w:t xml:space="preserve">Investigate the cause;</w:t>
      </w:r>
    </w:p>
    <w:p>
      <w:pPr>
        <w:pStyle w:val="BodyText"/>
        <w:jc w:val="both"/>
      </w:pPr>
      <w:r>
        <w:rPr>
          <w:bCs/>
          <w:b/>
        </w:rPr>
        <w:t xml:space="preserve">7.1.4</w:t>
      </w:r>
      <w:r>
        <w:t xml:space="preserve"> </w:t>
      </w:r>
      <w:r>
        <w:t xml:space="preserve">Notify affected individuals;</w:t>
      </w:r>
    </w:p>
    <w:p>
      <w:pPr>
        <w:pStyle w:val="BodyText"/>
        <w:jc w:val="both"/>
      </w:pPr>
      <w:r>
        <w:rPr>
          <w:bCs/>
          <w:b/>
        </w:rPr>
        <w:t xml:space="preserve">7.1.5</w:t>
      </w:r>
      <w:r>
        <w:t xml:space="preserve"> </w:t>
      </w:r>
      <w:r>
        <w:t xml:space="preserve">Report to regulatory bodies if required.</w:t>
      </w:r>
    </w:p>
    <w:p>
      <w:pPr>
        <w:pStyle w:val="BodyText"/>
        <w:jc w:val="both"/>
      </w:pPr>
      <w:r>
        <w:rPr>
          <w:bCs/>
          <w:b/>
        </w:rPr>
        <w:t xml:space="preserve">7.2</w:t>
      </w:r>
      <w:r>
        <w:t xml:space="preserve"> </w:t>
      </w:r>
      <w:r>
        <w:t xml:space="preserve">No person shall fail to report a breach.</w:t>
      </w:r>
    </w:p>
    <w:bookmarkEnd w:id="191"/>
    <w:bookmarkStart w:id="192" w:name="enforcement-15"/>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Director, Information Technology shall ensure compliance.</w:t>
      </w:r>
    </w:p>
    <w:bookmarkEnd w:id="192"/>
    <w:bookmarkStart w:id="193" w:name="related-documents-15"/>
    <w:p>
      <w:pPr>
        <w:pStyle w:val="Heading2"/>
      </w:pPr>
      <w:r>
        <w:t xml:space="preserve">9.0 Related Documents</w:t>
      </w:r>
    </w:p>
    <w:p>
      <w:pPr>
        <w:pStyle w:val="FirstParagraph"/>
        <w:jc w:val="both"/>
      </w:pPr>
      <w:r>
        <w:rPr>
          <w:bCs/>
          <w:b/>
        </w:rPr>
        <w:t xml:space="preserve">9.1</w:t>
      </w:r>
      <w:r>
        <w:t xml:space="preserve"> </w:t>
      </w:r>
      <w:r>
        <w:t xml:space="preserve">Constitution Article 17 (Records and Archives)</w:t>
      </w:r>
    </w:p>
    <w:p>
      <w:pPr>
        <w:pStyle w:val="BodyText"/>
        <w:jc w:val="both"/>
      </w:pPr>
      <w:r>
        <w:rPr>
          <w:bCs/>
          <w:b/>
        </w:rPr>
        <w:t xml:space="preserve">9.2</w:t>
      </w:r>
      <w:r>
        <w:t xml:space="preserve"> </w:t>
      </w:r>
      <w:r>
        <w:t xml:space="preserve">FERPA Compliance Policy (LEG-001)</w:t>
      </w:r>
    </w:p>
    <w:p>
      <w:pPr>
        <w:pStyle w:val="BodyText"/>
        <w:jc w:val="both"/>
      </w:pPr>
      <w:r>
        <w:rPr>
          <w:bCs/>
          <w:b/>
        </w:rPr>
        <w:t xml:space="preserve">9.3</w:t>
      </w:r>
      <w:r>
        <w:t xml:space="preserve"> </w:t>
      </w:r>
      <w:r>
        <w:t xml:space="preserve">GDPR Compliance Policy (LEG-002)</w:t>
      </w:r>
    </w:p>
    <w:bookmarkEnd w:id="193"/>
    <w:bookmarkStart w:id="194" w:name="effective-date-15"/>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AMIU-OPS-016</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OPS-017: Backup &amp; Disaster Recovery Plan</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17 of 27</w:t>
            </w:r>
          </w:p>
          <w:p>
            <w:pPr>
              <w:spacing w:before="0" w:after="60"/>
              <w:suppressAutoHyphens/>
            </w:pPr>
            <w:r>
              <w:rPr>
                <w:rFonts w:ascii="Fraunces Black" w:hAnsi="Fraunces Black"/>
                <w:color w:val="B08625"/>
                <w:b/>
                <w:sz w:val="72"/>
              </w:rPr>
              <w:t>OPS-017</w:t>
            </w:r>
          </w:p>
          <w:p>
            <w:pPr>
              <w:spacing w:before="120" w:after="80"/>
              <w:suppressAutoHyphens/>
            </w:pPr>
            <w:r>
              <w:rPr>
                <w:rFonts w:ascii="Fraunces Black" w:hAnsi="Fraunces Black"/>
                <w:color w:val="FFFFFF"/>
                <w:b/>
                <w:sz w:val="68"/>
              </w:rPr>
              <w:t>Backup &amp; Disaster Recovery Plan</w:t>
            </w:r>
          </w:p>
          <w:p>
            <w:pPr>
              <w:spacing w:before="0" w:after="260"/>
              <w:pBdr>
                <w:bottom w:val="single" w:sz="10" w:space="8" w:color="B08625"/>
              </w:pBdr>
              <w:suppressAutoHyphens/>
            </w:pPr>
            <w:r>
              <w:rPr>
                <w:rFonts w:ascii="Source Serif 4" w:hAnsi="Source Serif 4"/>
                <w:i/>
                <w:smallCaps/>
                <w:color w:val="8C97AB"/>
                <w:sz w:val="19"/>
                <w:spacing w:val="10"/>
              </w:rPr>
              <w:t>Policy Steward: Director, Information Technology</w:t>
            </w:r>
          </w:p>
          <w:p>
            <w:pPr>
              <w:spacing w:before="0" w:after="360"/>
              <w:ind w:right="700"/>
              <w:suppressAutoHyphens/>
            </w:pPr>
            <w:r>
              <w:rPr>
                <w:rFonts w:ascii="Fraunces" w:hAnsi="Fraunces"/>
                <w:i/>
                <w:color w:val="DCE3F0"/>
                <w:sz w:val="24"/>
              </w:rPr>
              <w:t>“Daily backups, a four-hour recovery objective, and an off-site copy of everything the University cannot afford to lose.”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Backup Procedures</w:t>
            </w:r>
          </w:p>
          <w:p>
            <w:pPr>
              <w:spacing w:before="0" w:after="90"/>
              <w:suppressAutoHyphens/>
            </w:pPr>
            <w:r>
              <w:rPr>
                <w:rFonts w:ascii="Archivo SemiBold" w:hAnsi="Archivo SemiBold"/>
                <w:color w:val="B08625"/>
                <w:b/>
                <w:sz w:val="17"/>
              </w:rPr>
              <w:t>6.0 </w:t>
            </w:r>
            <w:r>
              <w:rPr>
                <w:rFonts w:ascii="Archivo" w:hAnsi="Archivo"/>
                <w:color w:val="FFFFFF"/>
                <w:sz w:val="16"/>
              </w:rPr>
              <w:t>Recovery Objectives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194"/>
    <w:bookmarkStart w:id="195" w:name="ops-017-backup-disaster-recovery-plan"/>
    <w:p>
      <w:pPr>
        <w:pStyle w:val="Heading2"/>
      </w:pPr>
      <w:r>
        <w:t xml:space="preserve">OPS-017: Backup &amp; Disaster Recovery Plan</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195"/>
    <w:bookmarkStart w:id="196" w:name="purpose-16"/>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backup procedures, recovery objectives, and disaster recovery protocols.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Data protection and recovery capability;</w:t>
      </w:r>
    </w:p>
    <w:p>
      <w:pPr>
        <w:pStyle w:val="BodyText"/>
        <w:jc w:val="both"/>
      </w:pPr>
      <w:r>
        <w:rPr>
          <w:bCs/>
          <w:b/>
        </w:rPr>
        <w:t xml:space="preserve">1.2.2</w:t>
      </w:r>
      <w:r>
        <w:t xml:space="preserve"> </w:t>
      </w:r>
      <w:r>
        <w:t xml:space="preserve">Business continuity;</w:t>
      </w:r>
    </w:p>
    <w:p>
      <w:pPr>
        <w:pStyle w:val="BodyText"/>
        <w:jc w:val="both"/>
      </w:pPr>
      <w:r>
        <w:rPr>
          <w:bCs/>
          <w:b/>
        </w:rPr>
        <w:t xml:space="preserve">1.2.3</w:t>
      </w:r>
      <w:r>
        <w:t xml:space="preserve"> </w:t>
      </w:r>
      <w:r>
        <w:t xml:space="preserve">That no person fails to follow backup procedures.</w:t>
      </w:r>
    </w:p>
    <w:bookmarkEnd w:id="196"/>
    <w:bookmarkStart w:id="197" w:name="scope-16"/>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University data;</w:t>
      </w:r>
    </w:p>
    <w:p>
      <w:pPr>
        <w:pStyle w:val="BodyText"/>
        <w:jc w:val="both"/>
      </w:pPr>
      <w:r>
        <w:rPr>
          <w:bCs/>
          <w:b/>
        </w:rPr>
        <w:t xml:space="preserve">2.1.2</w:t>
      </w:r>
      <w:r>
        <w:t xml:space="preserve"> </w:t>
      </w:r>
      <w:r>
        <w:t xml:space="preserve">All systems and applications.</w:t>
      </w:r>
    </w:p>
    <w:p>
      <w:pPr>
        <w:pStyle w:val="BodyText"/>
        <w:jc w:val="both"/>
      </w:pPr>
      <w:r>
        <w:rPr>
          <w:bCs/>
          <w:b/>
        </w:rPr>
        <w:t xml:space="preserve">2.2</w:t>
      </w:r>
      <w:r>
        <w:t xml:space="preserve"> </w:t>
      </w:r>
      <w:r>
        <w:t xml:space="preserve">No person is exempt from the requirements of this Policy.</w:t>
      </w:r>
    </w:p>
    <w:bookmarkEnd w:id="197"/>
    <w:bookmarkStart w:id="198" w:name="definitions-14"/>
    <w:p>
      <w:pPr>
        <w:pStyle w:val="Heading2"/>
      </w:pPr>
      <w:r>
        <w:t xml:space="preserve">3.0 Definitions</w:t>
      </w:r>
    </w:p>
    <w:p>
      <w:pPr>
        <w:pStyle w:val="FirstParagraph"/>
        <w:jc w:val="both"/>
      </w:pPr>
      <w:r>
        <w:rPr>
          <w:bCs/>
          <w:b/>
        </w:rPr>
        <w:t xml:space="preserve">3.1 Backup.</w:t>
      </w:r>
      <w:r>
        <w:t xml:space="preserve"> </w:t>
      </w:r>
      <w:r>
        <w:t xml:space="preserve">A copy of data for recovery purposes.</w:t>
      </w:r>
    </w:p>
    <w:p>
      <w:pPr>
        <w:pStyle w:val="BodyText"/>
        <w:jc w:val="both"/>
      </w:pPr>
      <w:r>
        <w:rPr>
          <w:bCs/>
          <w:b/>
        </w:rPr>
        <w:t xml:space="preserve">3.2 RTO (Recovery Time Objective).</w:t>
      </w:r>
      <w:r>
        <w:t xml:space="preserve"> </w:t>
      </w:r>
      <w:r>
        <w:t xml:space="preserve">The maximum acceptable downtime.</w:t>
      </w:r>
    </w:p>
    <w:p>
      <w:pPr>
        <w:pStyle w:val="BodyText"/>
        <w:jc w:val="both"/>
      </w:pPr>
      <w:r>
        <w:rPr>
          <w:bCs/>
          <w:b/>
        </w:rPr>
        <w:t xml:space="preserve">3.3 RPO (Recovery Point Objective).</w:t>
      </w:r>
      <w:r>
        <w:t xml:space="preserve"> </w:t>
      </w:r>
      <w:r>
        <w:t xml:space="preserve">The maximum acceptable data loss.</w:t>
      </w:r>
    </w:p>
    <w:bookmarkEnd w:id="198"/>
    <w:bookmarkStart w:id="199" w:name="policy-statement-16"/>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Backup and Disaster Recovery Plan.</w:t>
      </w:r>
    </w:p>
    <w:p>
      <w:pPr>
        <w:pStyle w:val="BodyText"/>
        <w:jc w:val="both"/>
      </w:pPr>
      <w:r>
        <w:rPr>
          <w:bCs/>
          <w:b/>
        </w:rPr>
        <w:t xml:space="preserve">4.2</w:t>
      </w:r>
      <w:r>
        <w:t xml:space="preserve"> </w:t>
      </w:r>
      <w:r>
        <w:t xml:space="preserve">No person shall fail to follow backup procedures.</w:t>
      </w:r>
    </w:p>
    <w:p>
      <w:pPr>
        <w:pStyle w:val="BodyText"/>
        <w:jc w:val="both"/>
      </w:pPr>
      <w:r>
        <w:rPr>
          <w:bCs/>
          <w:b/>
        </w:rPr>
        <w:t xml:space="preserve">4.3</w:t>
      </w:r>
      <w:r>
        <w:t xml:space="preserve"> </w:t>
      </w:r>
      <w:r>
        <w:t xml:space="preserve">No person shall compromise recovery capability.</w:t>
      </w:r>
    </w:p>
    <w:bookmarkEnd w:id="199"/>
    <w:bookmarkStart w:id="200" w:name="backup-procedures"/>
    <w:p>
      <w:pPr>
        <w:pStyle w:val="Heading2"/>
      </w:pPr>
      <w:r>
        <w:t xml:space="preserve">5.0 Backup Procedures</w:t>
      </w:r>
    </w:p>
    <w:p>
      <w:pPr>
        <w:pStyle w:val="FirstParagraph"/>
        <w:jc w:val="both"/>
      </w:pPr>
      <w:r>
        <w:rPr>
          <w:bCs/>
          <w:b/>
        </w:rPr>
        <w:t xml:space="preserve">5.1</w:t>
      </w:r>
      <w:r>
        <w:t xml:space="preserve"> </w:t>
      </w:r>
      <w:r>
        <w:t xml:space="preserve">Backups shall be performed:</w:t>
      </w:r>
    </w:p>
    <w:p>
      <w:pPr>
        <w:pStyle w:val="BodyText"/>
        <w:jc w:val="both"/>
      </w:pPr>
      <w:r>
        <w:rPr>
          <w:bCs/>
          <w:b/>
        </w:rPr>
        <w:t xml:space="preserve">5.1.1</w:t>
      </w:r>
      <w:r>
        <w:t xml:space="preserve"> </w:t>
      </w:r>
      <w:r>
        <w:t xml:space="preserve">Daily for critical systems;</w:t>
      </w:r>
    </w:p>
    <w:p>
      <w:pPr>
        <w:pStyle w:val="BodyText"/>
        <w:jc w:val="both"/>
      </w:pPr>
      <w:r>
        <w:rPr>
          <w:bCs/>
          <w:b/>
        </w:rPr>
        <w:t xml:space="preserve">5.1.2</w:t>
      </w:r>
      <w:r>
        <w:t xml:space="preserve"> </w:t>
      </w:r>
      <w:r>
        <w:t xml:space="preserve">Weekly for non-critical systems.</w:t>
      </w:r>
    </w:p>
    <w:p>
      <w:pPr>
        <w:pStyle w:val="BodyText"/>
        <w:jc w:val="both"/>
      </w:pPr>
      <w:r>
        <w:rPr>
          <w:bCs/>
          <w:b/>
        </w:rPr>
        <w:t xml:space="preserve">5.2</w:t>
      </w:r>
      <w:r>
        <w:t xml:space="preserve"> </w:t>
      </w:r>
      <w:r>
        <w:t xml:space="preserve">Backups shall be stored:</w:t>
      </w:r>
    </w:p>
    <w:p>
      <w:pPr>
        <w:pStyle w:val="BodyText"/>
        <w:jc w:val="both"/>
      </w:pPr>
      <w:r>
        <w:rPr>
          <w:bCs/>
          <w:b/>
        </w:rPr>
        <w:t xml:space="preserve">5.2.1</w:t>
      </w:r>
      <w:r>
        <w:t xml:space="preserve"> </w:t>
      </w:r>
      <w:r>
        <w:t xml:space="preserve">On-site for quick recovery;</w:t>
      </w:r>
    </w:p>
    <w:p>
      <w:pPr>
        <w:pStyle w:val="BodyText"/>
        <w:jc w:val="both"/>
      </w:pPr>
      <w:r>
        <w:rPr>
          <w:bCs/>
          <w:b/>
        </w:rPr>
        <w:t xml:space="preserve">5.2.2</w:t>
      </w:r>
      <w:r>
        <w:t xml:space="preserve"> </w:t>
      </w:r>
      <w:r>
        <w:t xml:space="preserve">Off-site for disaster recovery.</w:t>
      </w:r>
    </w:p>
    <w:bookmarkEnd w:id="200"/>
    <w:bookmarkStart w:id="201" w:name="recovery-objectives"/>
    <w:p>
      <w:pPr>
        <w:pStyle w:val="Heading2"/>
      </w:pPr>
      <w:r>
        <w:t xml:space="preserve">6.0 Recovery Objectives</w:t>
      </w:r>
    </w:p>
    <w:p>
      <w:pPr>
        <w:pStyle w:val="FirstParagraph"/>
        <w:jc w:val="both"/>
      </w:pPr>
      <w:r>
        <w:rPr>
          <w:bCs/>
          <w:b/>
        </w:rPr>
        <w:t xml:space="preserve">6.1</w:t>
      </w:r>
      <w:r>
        <w:t xml:space="preserve"> </w:t>
      </w:r>
      <w:r>
        <w:t xml:space="preserve">RTO: 4 hours for critical systems.</w:t>
      </w:r>
    </w:p>
    <w:p>
      <w:pPr>
        <w:pStyle w:val="BodyText"/>
        <w:jc w:val="both"/>
      </w:pPr>
      <w:r>
        <w:rPr>
          <w:bCs/>
          <w:b/>
        </w:rPr>
        <w:t xml:space="preserve">6.2</w:t>
      </w:r>
      <w:r>
        <w:t xml:space="preserve"> </w:t>
      </w:r>
      <w:r>
        <w:t xml:space="preserve">RPO: 24 hours for critical data.</w:t>
      </w:r>
    </w:p>
    <w:bookmarkEnd w:id="201"/>
    <w:bookmarkStart w:id="202" w:name="enforcement-16"/>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Information Technology shall ensure compliance.</w:t>
      </w:r>
    </w:p>
    <w:bookmarkEnd w:id="202"/>
    <w:bookmarkStart w:id="203" w:name="related-documents-16"/>
    <w:p>
      <w:pPr>
        <w:pStyle w:val="Heading2"/>
      </w:pPr>
      <w:r>
        <w:t xml:space="preserve">8.0 Related Documents</w:t>
      </w:r>
    </w:p>
    <w:p>
      <w:pPr>
        <w:pStyle w:val="FirstParagraph"/>
        <w:jc w:val="both"/>
      </w:pPr>
      <w:r>
        <w:rPr>
          <w:bCs/>
          <w:b/>
        </w:rPr>
        <w:t xml:space="preserve">8.1</w:t>
      </w:r>
      <w:r>
        <w:t xml:space="preserve"> </w:t>
      </w:r>
      <w:r>
        <w:t xml:space="preserve">Data Privacy &amp; Security Policy (OPS-016)</w:t>
      </w:r>
    </w:p>
    <w:p>
      <w:pPr>
        <w:pStyle w:val="BodyText"/>
        <w:jc w:val="both"/>
      </w:pPr>
      <w:r>
        <w:rPr>
          <w:bCs/>
          <w:b/>
        </w:rPr>
        <w:t xml:space="preserve">8.2</w:t>
      </w:r>
      <w:r>
        <w:t xml:space="preserve"> </w:t>
      </w:r>
      <w:r>
        <w:t xml:space="preserve">Emergency Response Plan (OPS-022)</w:t>
      </w:r>
    </w:p>
    <w:bookmarkEnd w:id="203"/>
    <w:bookmarkStart w:id="204" w:name="effective-date-16"/>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AMIU-OPS-017</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OPS-018: IT Support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18 of 27</w:t>
            </w:r>
          </w:p>
          <w:p>
            <w:pPr>
              <w:spacing w:before="0" w:after="60"/>
              <w:suppressAutoHyphens/>
            </w:pPr>
            <w:r>
              <w:rPr>
                <w:rFonts w:ascii="Fraunces Black" w:hAnsi="Fraunces Black"/>
                <w:color w:val="B08625"/>
                <w:b/>
                <w:sz w:val="72"/>
              </w:rPr>
              <w:t>OPS-018</w:t>
            </w:r>
          </w:p>
          <w:p>
            <w:pPr>
              <w:spacing w:before="120" w:after="80"/>
              <w:suppressAutoHyphens/>
            </w:pPr>
            <w:r>
              <w:rPr>
                <w:rFonts w:ascii="Fraunces Black" w:hAnsi="Fraunces Black"/>
                <w:color w:val="FFFFFF"/>
                <w:b/>
                <w:sz w:val="84"/>
              </w:rPr>
              <w:t>IT Support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Information Technology</w:t>
            </w:r>
          </w:p>
          <w:p>
            <w:pPr>
              <w:spacing w:before="0" w:after="360"/>
              <w:ind w:right="700"/>
              <w:suppressAutoHyphens/>
            </w:pPr>
            <w:r>
              <w:rPr>
                <w:rFonts w:ascii="Fraunces" w:hAnsi="Fraunces"/>
                <w:i/>
                <w:color w:val="DCE3F0"/>
                <w:sz w:val="24"/>
              </w:rPr>
              <w:t>“A one-hour response to a critical outage, a published service-level table for everything else, and a clear escalation path.”</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Services</w:t>
            </w:r>
          </w:p>
          <w:p>
            <w:pPr>
              <w:spacing w:before="0" w:after="90"/>
              <w:suppressAutoHyphens/>
            </w:pPr>
            <w:r>
              <w:rPr>
                <w:rFonts w:ascii="Archivo SemiBold" w:hAnsi="Archivo SemiBold"/>
                <w:color w:val="B08625"/>
                <w:b/>
                <w:sz w:val="17"/>
              </w:rPr>
              <w:t>6.0 </w:t>
            </w:r>
            <w:r>
              <w:rPr>
                <w:rFonts w:ascii="Archivo" w:hAnsi="Archivo"/>
                <w:color w:val="FFFFFF"/>
                <w:sz w:val="16"/>
              </w:rPr>
              <w:t>Service Levels</w:t>
            </w:r>
          </w:p>
          <w:p>
            <w:pPr>
              <w:spacing w:before="0" w:after="90"/>
              <w:suppressAutoHyphens/>
            </w:pPr>
            <w:r>
              <w:rPr>
                <w:rFonts w:ascii="Archivo SemiBold" w:hAnsi="Archivo SemiBold"/>
                <w:color w:val="B08625"/>
                <w:b/>
                <w:sz w:val="17"/>
              </w:rPr>
              <w:t>7.0 </w:t>
            </w:r>
            <w:r>
              <w:rPr>
                <w:rFonts w:ascii="Archivo" w:hAnsi="Archivo"/>
                <w:color w:val="FFFFFF"/>
                <w:sz w:val="16"/>
              </w:rPr>
              <w:t>Escalation</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204"/>
    <w:bookmarkStart w:id="205" w:name="ops-018-it-support-policy"/>
    <w:p>
      <w:pPr>
        <w:pStyle w:val="Heading2"/>
      </w:pPr>
      <w:r>
        <w:t xml:space="preserve">OPS-018: IT Support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05"/>
    <w:bookmarkStart w:id="206" w:name="purpose-17"/>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IT support services, response standards, and escalation procedures.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Effective IT support for all users;</w:t>
      </w:r>
    </w:p>
    <w:p>
      <w:pPr>
        <w:pStyle w:val="BodyText"/>
        <w:jc w:val="both"/>
      </w:pPr>
      <w:r>
        <w:rPr>
          <w:bCs/>
          <w:b/>
        </w:rPr>
        <w:t xml:space="preserve">1.2.2</w:t>
      </w:r>
      <w:r>
        <w:t xml:space="preserve"> </w:t>
      </w:r>
      <w:r>
        <w:t xml:space="preserve">Consistent service delivery;</w:t>
      </w:r>
    </w:p>
    <w:p>
      <w:pPr>
        <w:pStyle w:val="BodyText"/>
        <w:jc w:val="both"/>
      </w:pPr>
      <w:r>
        <w:rPr>
          <w:bCs/>
          <w:b/>
        </w:rPr>
        <w:t xml:space="preserve">1.2.3</w:t>
      </w:r>
      <w:r>
        <w:t xml:space="preserve"> </w:t>
      </w:r>
      <w:r>
        <w:t xml:space="preserve">Timely resolution of issues.</w:t>
      </w:r>
    </w:p>
    <w:bookmarkEnd w:id="206"/>
    <w:bookmarkStart w:id="207" w:name="scope-17"/>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users;</w:t>
      </w:r>
    </w:p>
    <w:p>
      <w:pPr>
        <w:pStyle w:val="BodyText"/>
        <w:jc w:val="both"/>
      </w:pPr>
      <w:r>
        <w:rPr>
          <w:bCs/>
          <w:b/>
        </w:rPr>
        <w:t xml:space="preserve">2.1.2</w:t>
      </w:r>
      <w:r>
        <w:t xml:space="preserve"> </w:t>
      </w:r>
      <w:r>
        <w:t xml:space="preserve">All IT support services.</w:t>
      </w:r>
    </w:p>
    <w:p>
      <w:pPr>
        <w:pStyle w:val="BodyText"/>
        <w:jc w:val="both"/>
      </w:pPr>
      <w:r>
        <w:rPr>
          <w:bCs/>
          <w:b/>
        </w:rPr>
        <w:t xml:space="preserve">2.2</w:t>
      </w:r>
      <w:r>
        <w:t xml:space="preserve"> </w:t>
      </w:r>
      <w:r>
        <w:t xml:space="preserve">No person is exempt from the requirements of this Policy.</w:t>
      </w:r>
    </w:p>
    <w:bookmarkEnd w:id="207"/>
    <w:bookmarkStart w:id="208" w:name="definitions-15"/>
    <w:p>
      <w:pPr>
        <w:pStyle w:val="Heading2"/>
      </w:pPr>
      <w:r>
        <w:t xml:space="preserve">3.0 Definitions</w:t>
      </w:r>
    </w:p>
    <w:p>
      <w:pPr>
        <w:pStyle w:val="FirstParagraph"/>
        <w:jc w:val="both"/>
      </w:pPr>
      <w:r>
        <w:rPr>
          <w:bCs/>
          <w:b/>
        </w:rPr>
        <w:t xml:space="preserve">3.1 IT Support.</w:t>
      </w:r>
      <w:r>
        <w:t xml:space="preserve"> </w:t>
      </w:r>
      <w:r>
        <w:t xml:space="preserve">Services provided by the Office of Information Technology.</w:t>
      </w:r>
    </w:p>
    <w:p>
      <w:pPr>
        <w:pStyle w:val="BodyText"/>
        <w:jc w:val="both"/>
      </w:pPr>
      <w:r>
        <w:rPr>
          <w:bCs/>
          <w:b/>
        </w:rPr>
        <w:t xml:space="preserve">3.2 Service Level.</w:t>
      </w:r>
      <w:r>
        <w:t xml:space="preserve"> </w:t>
      </w:r>
      <w:r>
        <w:t xml:space="preserve">The expected response and resolution times.</w:t>
      </w:r>
    </w:p>
    <w:p>
      <w:pPr>
        <w:pStyle w:val="BodyText"/>
        <w:jc w:val="both"/>
      </w:pPr>
      <w:r>
        <w:rPr>
          <w:bCs/>
          <w:b/>
        </w:rPr>
        <w:t xml:space="preserve">3.3 Escalation.</w:t>
      </w:r>
      <w:r>
        <w:t xml:space="preserve"> </w:t>
      </w:r>
      <w:r>
        <w:t xml:space="preserve">The process of escalating issues to higher-level support.</w:t>
      </w:r>
    </w:p>
    <w:bookmarkEnd w:id="208"/>
    <w:bookmarkStart w:id="209" w:name="policy-statement-17"/>
    <w:p>
      <w:pPr>
        <w:pStyle w:val="Heading2"/>
      </w:pPr>
      <w:r>
        <w:t xml:space="preserve">4.0 Policy Statement</w:t>
      </w:r>
    </w:p>
    <w:p>
      <w:pPr>
        <w:pStyle w:val="FirstParagraph"/>
        <w:jc w:val="both"/>
      </w:pPr>
      <w:r>
        <w:rPr>
          <w:bCs/>
          <w:b/>
        </w:rPr>
        <w:t xml:space="preserve">4.1</w:t>
      </w:r>
      <w:r>
        <w:t xml:space="preserve"> </w:t>
      </w:r>
      <w:r>
        <w:t xml:space="preserve">IT support shall be provided in accordance with this policy.</w:t>
      </w:r>
    </w:p>
    <w:p>
      <w:pPr>
        <w:pStyle w:val="BodyText"/>
        <w:jc w:val="both"/>
      </w:pPr>
      <w:r>
        <w:rPr>
          <w:bCs/>
          <w:b/>
        </w:rPr>
        <w:t xml:space="preserve">4.2</w:t>
      </w:r>
      <w:r>
        <w:t xml:space="preserve"> </w:t>
      </w:r>
      <w:r>
        <w:t xml:space="preserve">No person shall fail to respond to support requests.</w:t>
      </w:r>
    </w:p>
    <w:p>
      <w:pPr>
        <w:pStyle w:val="BodyText"/>
        <w:jc w:val="both"/>
      </w:pPr>
      <w:r>
        <w:rPr>
          <w:bCs/>
          <w:b/>
        </w:rPr>
        <w:t xml:space="preserve">4.3</w:t>
      </w:r>
      <w:r>
        <w:t xml:space="preserve"> </w:t>
      </w:r>
      <w:r>
        <w:t xml:space="preserve">No person shall provide unauthorized IT support.</w:t>
      </w:r>
    </w:p>
    <w:bookmarkEnd w:id="209"/>
    <w:bookmarkStart w:id="210" w:name="services"/>
    <w:p>
      <w:pPr>
        <w:pStyle w:val="Heading2"/>
      </w:pPr>
      <w:r>
        <w:t xml:space="preserve">5.0 Services</w:t>
      </w:r>
    </w:p>
    <w:p>
      <w:pPr>
        <w:pStyle w:val="FirstParagraph"/>
        <w:jc w:val="both"/>
      </w:pPr>
      <w:r>
        <w:rPr>
          <w:bCs/>
          <w:b/>
        </w:rPr>
        <w:t xml:space="preserve">5.1</w:t>
      </w:r>
      <w:r>
        <w:t xml:space="preserve"> </w:t>
      </w:r>
      <w:r>
        <w:t xml:space="preserve">Services shall include:</w:t>
      </w:r>
    </w:p>
    <w:p>
      <w:pPr>
        <w:pStyle w:val="BodyText"/>
        <w:jc w:val="both"/>
      </w:pPr>
      <w:r>
        <w:rPr>
          <w:bCs/>
          <w:b/>
        </w:rPr>
        <w:t xml:space="preserve">5.1.1</w:t>
      </w:r>
      <w:r>
        <w:t xml:space="preserve"> </w:t>
      </w:r>
      <w:r>
        <w:t xml:space="preserve">Help desk support;</w:t>
      </w:r>
    </w:p>
    <w:p>
      <w:pPr>
        <w:pStyle w:val="BodyText"/>
        <w:jc w:val="both"/>
      </w:pPr>
      <w:r>
        <w:rPr>
          <w:bCs/>
          <w:b/>
        </w:rPr>
        <w:t xml:space="preserve">5.1.2</w:t>
      </w:r>
      <w:r>
        <w:t xml:space="preserve"> </w:t>
      </w:r>
      <w:r>
        <w:t xml:space="preserve">Technical troubleshooting;</w:t>
      </w:r>
    </w:p>
    <w:p>
      <w:pPr>
        <w:pStyle w:val="BodyText"/>
        <w:jc w:val="both"/>
      </w:pPr>
      <w:r>
        <w:rPr>
          <w:bCs/>
          <w:b/>
        </w:rPr>
        <w:t xml:space="preserve">5.1.3</w:t>
      </w:r>
      <w:r>
        <w:t xml:space="preserve"> </w:t>
      </w:r>
      <w:r>
        <w:t xml:space="preserve">Account management;</w:t>
      </w:r>
    </w:p>
    <w:p>
      <w:pPr>
        <w:pStyle w:val="BodyText"/>
        <w:jc w:val="both"/>
      </w:pPr>
      <w:r>
        <w:rPr>
          <w:bCs/>
          <w:b/>
        </w:rPr>
        <w:t xml:space="preserve">5.1.4</w:t>
      </w:r>
      <w:r>
        <w:t xml:space="preserve"> </w:t>
      </w:r>
      <w:r>
        <w:t xml:space="preserve">Training and guidance.</w:t>
      </w:r>
    </w:p>
    <w:bookmarkEnd w:id="210"/>
    <w:bookmarkStart w:id="211" w:name="service-levels"/>
    <w:p>
      <w:pPr>
        <w:pStyle w:val="Heading2"/>
      </w:pPr>
      <w:r>
        <w:t xml:space="preserve">6.0 Service Levels</w:t>
      </w:r>
    </w:p>
    <w:p>
      <w:pPr>
        <w:pStyle w:val="FirstParagraph"/>
        <w:jc w:val="both"/>
      </w:pPr>
      <w:r>
        <w:rPr>
          <w:bCs/>
          <w:b/>
        </w:rPr>
        <w:t xml:space="preserve">6.1 Response Times</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Priority</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Response Time</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Resolution Time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Critical</w:t>
            </w:r>
          </w:p>
        </w:tc>
        <w:tc>
          <w:tcPr>
            <w:tcMar>
              <w:top w:w="100" w:type="dxa"/>
              <w:bottom w:w="100" w:type="dxa"/>
              <w:left w:w="150" w:type="dxa"/>
              <w:right w:w="150" w:type="dxa"/>
            </w:tcMar>
            <w:vAlign w:val="center"/>
            <w:shd w:val="clear" w:color="auto" w:fill="F7F3E8"/>
          </w:tcPr>
          <w:p>
            <w:pPr>
              <w:pStyle w:val="Compact"/>
              <w:jc w:val="left"/>
              <w:suppressAutoHyphens/>
            </w:pPr>
            <w:r>
              <w:t xml:space="preserve">1 hour</w:t>
            </w:r>
          </w:p>
        </w:tc>
        <w:tc>
          <w:tcPr>
            <w:tcMar>
              <w:top w:w="100" w:type="dxa"/>
              <w:bottom w:w="100" w:type="dxa"/>
              <w:left w:w="150" w:type="dxa"/>
              <w:right w:w="150" w:type="dxa"/>
            </w:tcMar>
            <w:vAlign w:val="center"/>
            <w:shd w:val="clear" w:color="auto" w:fill="F7F3E8"/>
          </w:tcPr>
          <w:p>
            <w:pPr>
              <w:pStyle w:val="Compact"/>
              <w:jc w:val="left"/>
              <w:suppressAutoHyphens/>
            </w:pPr>
            <w:r>
              <w:t xml:space="preserve">4 hours</w:t>
            </w:r>
          </w:p>
        </w:tc>
      </w:tr>
      <w:tr>
        <w:trPr>
          <w:cantSplit/>
        </w:trPr>
        <w:tc>
          <w:tcPr>
            <w:tcMar>
              <w:top w:w="100" w:type="dxa"/>
              <w:bottom w:w="100" w:type="dxa"/>
              <w:left w:w="150" w:type="dxa"/>
              <w:right w:w="150" w:type="dxa"/>
            </w:tcMar>
            <w:vAlign w:val="center"/>
          </w:tcPr>
          <w:p>
            <w:pPr>
              <w:pStyle w:val="Compact"/>
              <w:jc w:val="left"/>
              <w:suppressAutoHyphens/>
            </w:pPr>
            <w:r>
              <w:t xml:space="preserve">High</w:t>
            </w:r>
          </w:p>
        </w:tc>
        <w:tc>
          <w:tcPr>
            <w:tcMar>
              <w:top w:w="100" w:type="dxa"/>
              <w:bottom w:w="100" w:type="dxa"/>
              <w:left w:w="150" w:type="dxa"/>
              <w:right w:w="150" w:type="dxa"/>
            </w:tcMar>
            <w:vAlign w:val="center"/>
          </w:tcPr>
          <w:p>
            <w:pPr>
              <w:pStyle w:val="Compact"/>
              <w:jc w:val="left"/>
              <w:suppressAutoHyphens/>
            </w:pPr>
            <w:r>
              <w:t xml:space="preserve">4 hours</w:t>
            </w:r>
          </w:p>
        </w:tc>
        <w:tc>
          <w:tcPr>
            <w:tcMar>
              <w:top w:w="100" w:type="dxa"/>
              <w:bottom w:w="100" w:type="dxa"/>
              <w:left w:w="150" w:type="dxa"/>
              <w:right w:w="150" w:type="dxa"/>
            </w:tcMar>
            <w:vAlign w:val="center"/>
          </w:tcPr>
          <w:p>
            <w:pPr>
              <w:pStyle w:val="Compact"/>
              <w:jc w:val="left"/>
              <w:suppressAutoHyphens/>
            </w:pPr>
            <w:r>
              <w:t xml:space="preserve">24 hours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Medium</w:t>
            </w:r>
          </w:p>
        </w:tc>
        <w:tc>
          <w:tcPr>
            <w:tcMar>
              <w:top w:w="100" w:type="dxa"/>
              <w:bottom w:w="100" w:type="dxa"/>
              <w:left w:w="150" w:type="dxa"/>
              <w:right w:w="150" w:type="dxa"/>
            </w:tcMar>
            <w:vAlign w:val="center"/>
            <w:shd w:val="clear" w:color="auto" w:fill="F7F3E8"/>
          </w:tcPr>
          <w:p>
            <w:pPr>
              <w:pStyle w:val="Compact"/>
              <w:jc w:val="left"/>
              <w:suppressAutoHyphens/>
            </w:pPr>
            <w:r>
              <w:t xml:space="preserve">24 hours</w:t>
            </w:r>
          </w:p>
        </w:tc>
        <w:tc>
          <w:tcPr>
            <w:tcMar>
              <w:top w:w="100" w:type="dxa"/>
              <w:bottom w:w="100" w:type="dxa"/>
              <w:left w:w="150" w:type="dxa"/>
              <w:right w:w="150" w:type="dxa"/>
            </w:tcMar>
            <w:vAlign w:val="center"/>
            <w:shd w:val="clear" w:color="auto" w:fill="F7F3E8"/>
          </w:tcPr>
          <w:p>
            <w:pPr>
              <w:pStyle w:val="Compact"/>
              <w:jc w:val="left"/>
              <w:suppressAutoHyphens/>
            </w:pPr>
            <w:r>
              <w:t xml:space="preserve">72 hours</w:t>
            </w:r>
          </w:p>
        </w:tc>
      </w:tr>
      <w:tr>
        <w:trPr>
          <w:cantSplit/>
        </w:trPr>
        <w:tc>
          <w:tcPr>
            <w:tcMar>
              <w:top w:w="100" w:type="dxa"/>
              <w:bottom w:w="100" w:type="dxa"/>
              <w:left w:w="150" w:type="dxa"/>
              <w:right w:w="150" w:type="dxa"/>
            </w:tcMar>
            <w:vAlign w:val="center"/>
          </w:tcPr>
          <w:p>
            <w:pPr>
              <w:pStyle w:val="Compact"/>
              <w:jc w:val="left"/>
              <w:suppressAutoHyphens/>
            </w:pPr>
            <w:r>
              <w:t xml:space="preserve">Low</w:t>
            </w:r>
          </w:p>
        </w:tc>
        <w:tc>
          <w:tcPr>
            <w:tcMar>
              <w:top w:w="100" w:type="dxa"/>
              <w:bottom w:w="100" w:type="dxa"/>
              <w:left w:w="150" w:type="dxa"/>
              <w:right w:w="150" w:type="dxa"/>
            </w:tcMar>
            <w:vAlign w:val="center"/>
          </w:tcPr>
          <w:p>
            <w:pPr>
              <w:pStyle w:val="Compact"/>
              <w:jc w:val="left"/>
              <w:suppressAutoHyphens/>
            </w:pPr>
            <w:r>
              <w:t xml:space="preserve">72 hours</w:t>
            </w:r>
          </w:p>
        </w:tc>
        <w:tc>
          <w:tcPr>
            <w:tcMar>
              <w:top w:w="100" w:type="dxa"/>
              <w:bottom w:w="100" w:type="dxa"/>
              <w:left w:w="150" w:type="dxa"/>
              <w:right w:w="150" w:type="dxa"/>
            </w:tcMar>
            <w:vAlign w:val="center"/>
          </w:tcPr>
          <w:p>
            <w:pPr>
              <w:pStyle w:val="Compact"/>
              <w:jc w:val="left"/>
              <w:suppressAutoHyphens/>
            </w:pPr>
            <w:r>
              <w:t xml:space="preserve">1 week</w:t>
            </w:r>
          </w:p>
        </w:tc>
      </w:tr>
    </w:tbl>
    <w:bookmarkEnd w:id="211"/>
    <w:bookmarkStart w:id="212" w:name="escalation"/>
    <w:p>
      <w:pPr>
        <w:pStyle w:val="Heading2"/>
      </w:pPr>
      <w:r>
        <w:t xml:space="preserve">7.0 Escalation</w:t>
      </w:r>
    </w:p>
    <w:p>
      <w:pPr>
        <w:pStyle w:val="FirstParagraph"/>
        <w:jc w:val="both"/>
      </w:pPr>
      <w:r>
        <w:rPr>
          <w:bCs/>
          <w:b/>
        </w:rPr>
        <w:t xml:space="preserve">7.1</w:t>
      </w:r>
      <w:r>
        <w:t xml:space="preserve"> </w:t>
      </w:r>
      <w:r>
        <w:t xml:space="preserve">Escalation shall occur when:</w:t>
      </w:r>
    </w:p>
    <w:p>
      <w:pPr>
        <w:pStyle w:val="BodyText"/>
        <w:jc w:val="both"/>
      </w:pPr>
      <w:r>
        <w:rPr>
          <w:bCs/>
          <w:b/>
        </w:rPr>
        <w:t xml:space="preserve">7.1.1</w:t>
      </w:r>
      <w:r>
        <w:t xml:space="preserve"> </w:t>
      </w:r>
      <w:r>
        <w:t xml:space="preserve">Issues are not resolved within SLA;</w:t>
      </w:r>
    </w:p>
    <w:p>
      <w:pPr>
        <w:pStyle w:val="BodyText"/>
        <w:jc w:val="both"/>
      </w:pPr>
      <w:r>
        <w:rPr>
          <w:bCs/>
          <w:b/>
        </w:rPr>
        <w:t xml:space="preserve">7.1.2</w:t>
      </w:r>
      <w:r>
        <w:t xml:space="preserve"> </w:t>
      </w:r>
      <w:r>
        <w:t xml:space="preserve">Issues require higher-level expertise.</w:t>
      </w:r>
    </w:p>
    <w:p>
      <w:pPr>
        <w:pStyle w:val="BodyText"/>
        <w:jc w:val="both"/>
      </w:pPr>
      <w:r>
        <w:rPr>
          <w:bCs/>
          <w:b/>
        </w:rPr>
        <w:t xml:space="preserve">7.2</w:t>
      </w:r>
      <w:r>
        <w:t xml:space="preserve"> </w:t>
      </w:r>
      <w:r>
        <w:t xml:space="preserve">Escalation levels:</w:t>
      </w:r>
    </w:p>
    <w:p>
      <w:pPr>
        <w:pStyle w:val="BodyText"/>
        <w:jc w:val="both"/>
      </w:pPr>
      <w:r>
        <w:rPr>
          <w:bCs/>
          <w:b/>
        </w:rPr>
        <w:t xml:space="preserve">7.2.1</w:t>
      </w:r>
      <w:r>
        <w:t xml:space="preserve"> </w:t>
      </w:r>
      <w:r>
        <w:t xml:space="preserve">Level 1: Help Desk;</w:t>
      </w:r>
    </w:p>
    <w:p>
      <w:pPr>
        <w:pStyle w:val="BodyText"/>
        <w:jc w:val="both"/>
      </w:pPr>
      <w:r>
        <w:rPr>
          <w:bCs/>
          <w:b/>
        </w:rPr>
        <w:t xml:space="preserve">7.2.2</w:t>
      </w:r>
      <w:r>
        <w:t xml:space="preserve"> </w:t>
      </w:r>
      <w:r>
        <w:t xml:space="preserve">Level 2: IT Support Specialist;</w:t>
      </w:r>
    </w:p>
    <w:p>
      <w:pPr>
        <w:pStyle w:val="BodyText"/>
        <w:jc w:val="both"/>
      </w:pPr>
      <w:r>
        <w:rPr>
          <w:bCs/>
          <w:b/>
        </w:rPr>
        <w:t xml:space="preserve">7.2.3</w:t>
      </w:r>
      <w:r>
        <w:t xml:space="preserve"> </w:t>
      </w:r>
      <w:r>
        <w:t xml:space="preserve">Level 3: Director, IT.</w:t>
      </w:r>
    </w:p>
    <w:bookmarkEnd w:id="212"/>
    <w:bookmarkStart w:id="213" w:name="enforcement-17"/>
    <w:p>
      <w:pPr>
        <w:pStyle w:val="Heading2"/>
      </w:pPr>
      <w:r>
        <w:t xml:space="preserve">8.0 Enforcement</w:t>
      </w:r>
    </w:p>
    <w:p>
      <w:pPr>
        <w:pStyle w:val="FirstParagraph"/>
        <w:jc w:val="both"/>
      </w:pPr>
      <w:r>
        <w:rPr>
          <w:bCs/>
          <w:b/>
        </w:rPr>
        <w:t xml:space="preserve">8.1</w:t>
      </w:r>
      <w:r>
        <w:t xml:space="preserve"> </w:t>
      </w:r>
      <w:r>
        <w:t xml:space="preserve">No person shall fail to follow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Director, Information Technology shall ensure compliance.</w:t>
      </w:r>
    </w:p>
    <w:bookmarkEnd w:id="213"/>
    <w:bookmarkStart w:id="214" w:name="related-documents-17"/>
    <w:p>
      <w:pPr>
        <w:pStyle w:val="Heading2"/>
      </w:pPr>
      <w:r>
        <w:t xml:space="preserve">9.0 Related Documents</w:t>
      </w:r>
    </w:p>
    <w:p>
      <w:pPr>
        <w:pStyle w:val="FirstParagraph"/>
        <w:jc w:val="both"/>
      </w:pPr>
      <w:r>
        <w:rPr>
          <w:bCs/>
          <w:b/>
        </w:rPr>
        <w:t xml:space="preserve">9.1</w:t>
      </w:r>
      <w:r>
        <w:t xml:space="preserve"> </w:t>
      </w:r>
      <w:r>
        <w:t xml:space="preserve">IT Infrastructure Plan (OPS-014)</w:t>
      </w:r>
    </w:p>
    <w:bookmarkEnd w:id="214"/>
    <w:bookmarkStart w:id="215" w:name="effective-date-17"/>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AMIU-OPS-018</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OPS-019: Acceptable Use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19 of 27</w:t>
            </w:r>
          </w:p>
          <w:p>
            <w:pPr>
              <w:spacing w:before="0" w:after="60"/>
              <w:suppressAutoHyphens/>
            </w:pPr>
            <w:r>
              <w:rPr>
                <w:rFonts w:ascii="Fraunces Black" w:hAnsi="Fraunces Black"/>
                <w:color w:val="B08625"/>
                <w:b/>
                <w:sz w:val="72"/>
              </w:rPr>
              <w:t>OPS-019</w:t>
            </w:r>
          </w:p>
          <w:p>
            <w:pPr>
              <w:spacing w:before="120" w:after="80"/>
              <w:suppressAutoHyphens/>
            </w:pPr>
            <w:r>
              <w:rPr>
                <w:rFonts w:ascii="Fraunces Black" w:hAnsi="Fraunces Black"/>
                <w:color w:val="FFFFFF"/>
                <w:b/>
                <w:sz w:val="84"/>
              </w:rPr>
              <w:t>Acceptable Use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Information Technology</w:t>
            </w:r>
          </w:p>
          <w:p>
            <w:pPr>
              <w:spacing w:before="0" w:after="360"/>
              <w:ind w:right="700"/>
              <w:suppressAutoHyphens/>
            </w:pPr>
            <w:r>
              <w:rPr>
                <w:rFonts w:ascii="Fraunces" w:hAnsi="Fraunces"/>
                <w:i/>
                <w:color w:val="DCE3F0"/>
                <w:sz w:val="24"/>
              </w:rPr>
              <w:t>“University technology serves academic work, research, and University business — never harassment, hacking, or personal gain.”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Acceptable Use</w:t>
            </w:r>
          </w:p>
          <w:p>
            <w:pPr>
              <w:spacing w:before="0" w:after="90"/>
              <w:suppressAutoHyphens/>
            </w:pPr>
            <w:r>
              <w:rPr>
                <w:rFonts w:ascii="Archivo SemiBold" w:hAnsi="Archivo SemiBold"/>
                <w:color w:val="B08625"/>
                <w:b/>
                <w:sz w:val="17"/>
              </w:rPr>
              <w:t>6.0 </w:t>
            </w:r>
            <w:r>
              <w:rPr>
                <w:rFonts w:ascii="Archivo" w:hAnsi="Archivo"/>
                <w:color w:val="FFFFFF"/>
                <w:sz w:val="16"/>
              </w:rPr>
              <w:t>Prohibited Use</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215"/>
    <w:bookmarkStart w:id="216" w:name="ops-019-acceptable-use-policy"/>
    <w:p>
      <w:pPr>
        <w:pStyle w:val="Heading2"/>
      </w:pPr>
      <w:r>
        <w:t xml:space="preserve">OPS-019: Acceptable Use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OPS-019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16"/>
    <w:bookmarkStart w:id="217" w:name="purpose-18"/>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standards for acceptable use of University technology resources.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Responsible use of technology resources;</w:t>
      </w:r>
    </w:p>
    <w:p>
      <w:pPr>
        <w:pStyle w:val="BodyText"/>
        <w:jc w:val="both"/>
      </w:pPr>
      <w:r>
        <w:rPr>
          <w:bCs/>
          <w:b/>
        </w:rPr>
        <w:t xml:space="preserve">1.2.2</w:t>
      </w:r>
      <w:r>
        <w:t xml:space="preserve"> </w:t>
      </w:r>
      <w:r>
        <w:t xml:space="preserve">Security and integrity of systems;</w:t>
      </w:r>
    </w:p>
    <w:p>
      <w:pPr>
        <w:pStyle w:val="BodyText"/>
        <w:jc w:val="both"/>
      </w:pPr>
      <w:r>
        <w:rPr>
          <w:bCs/>
          <w:b/>
        </w:rPr>
        <w:t xml:space="preserve">1.2.3</w:t>
      </w:r>
      <w:r>
        <w:t xml:space="preserve"> </w:t>
      </w:r>
      <w:r>
        <w:t xml:space="preserve">That no person misuses technology resources.</w:t>
      </w:r>
    </w:p>
    <w:bookmarkEnd w:id="217"/>
    <w:bookmarkStart w:id="218" w:name="scope-18"/>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users of University technology resources;</w:t>
      </w:r>
    </w:p>
    <w:p>
      <w:pPr>
        <w:pStyle w:val="BodyText"/>
        <w:jc w:val="both"/>
      </w:pPr>
      <w:r>
        <w:rPr>
          <w:bCs/>
          <w:b/>
        </w:rPr>
        <w:t xml:space="preserve">2.1.2</w:t>
      </w:r>
      <w:r>
        <w:t xml:space="preserve"> </w:t>
      </w:r>
      <w:r>
        <w:t xml:space="preserve">All technology resources.</w:t>
      </w:r>
    </w:p>
    <w:p>
      <w:pPr>
        <w:pStyle w:val="BodyText"/>
        <w:jc w:val="both"/>
      </w:pPr>
      <w:r>
        <w:rPr>
          <w:bCs/>
          <w:b/>
        </w:rPr>
        <w:t xml:space="preserve">2.2</w:t>
      </w:r>
      <w:r>
        <w:t xml:space="preserve"> </w:t>
      </w:r>
      <w:r>
        <w:t xml:space="preserve">No person is exempt from the requirements of this Policy.</w:t>
      </w:r>
    </w:p>
    <w:bookmarkEnd w:id="218"/>
    <w:bookmarkStart w:id="219" w:name="definitions-16"/>
    <w:p>
      <w:pPr>
        <w:pStyle w:val="Heading2"/>
      </w:pPr>
      <w:r>
        <w:t xml:space="preserve">3.0 Definitions</w:t>
      </w:r>
    </w:p>
    <w:p>
      <w:pPr>
        <w:pStyle w:val="FirstParagraph"/>
        <w:jc w:val="both"/>
      </w:pPr>
      <w:r>
        <w:rPr>
          <w:bCs/>
          <w:b/>
        </w:rPr>
        <w:t xml:space="preserve">3.1 Technology Resources.</w:t>
      </w:r>
      <w:r>
        <w:t xml:space="preserve"> </w:t>
      </w:r>
      <w:r>
        <w:t xml:space="preserve">All hardware, software, networks, and systems.</w:t>
      </w:r>
    </w:p>
    <w:p>
      <w:pPr>
        <w:pStyle w:val="BodyText"/>
        <w:jc w:val="both"/>
      </w:pPr>
      <w:r>
        <w:rPr>
          <w:bCs/>
          <w:b/>
        </w:rPr>
        <w:t xml:space="preserve">3.2 Acceptable Use.</w:t>
      </w:r>
      <w:r>
        <w:t xml:space="preserve"> </w:t>
      </w:r>
      <w:r>
        <w:t xml:space="preserve">Use that is consistent with University policies and values.</w:t>
      </w:r>
    </w:p>
    <w:p>
      <w:pPr>
        <w:pStyle w:val="BodyText"/>
        <w:jc w:val="both"/>
      </w:pPr>
      <w:r>
        <w:rPr>
          <w:bCs/>
          <w:b/>
        </w:rPr>
        <w:t xml:space="preserve">3.3 Prohibited Use.</w:t>
      </w:r>
      <w:r>
        <w:t xml:space="preserve"> </w:t>
      </w:r>
      <w:r>
        <w:t xml:space="preserve">Use that is unauthorized or harmful.</w:t>
      </w:r>
    </w:p>
    <w:bookmarkEnd w:id="219"/>
    <w:bookmarkStart w:id="220" w:name="policy-statement-18"/>
    <w:p>
      <w:pPr>
        <w:pStyle w:val="Heading2"/>
      </w:pPr>
      <w:r>
        <w:t xml:space="preserve">4.0 Policy Statement</w:t>
      </w:r>
    </w:p>
    <w:p>
      <w:pPr>
        <w:pStyle w:val="FirstParagraph"/>
        <w:jc w:val="both"/>
      </w:pPr>
      <w:r>
        <w:rPr>
          <w:bCs/>
          <w:b/>
        </w:rPr>
        <w:t xml:space="preserve">4.1</w:t>
      </w:r>
      <w:r>
        <w:t xml:space="preserve"> </w:t>
      </w:r>
      <w:r>
        <w:t xml:space="preserve">All users shall use technology resources responsibly.</w:t>
      </w:r>
    </w:p>
    <w:p>
      <w:pPr>
        <w:pStyle w:val="BodyText"/>
        <w:jc w:val="both"/>
      </w:pPr>
      <w:r>
        <w:rPr>
          <w:bCs/>
          <w:b/>
        </w:rPr>
        <w:t xml:space="preserve">4.2</w:t>
      </w:r>
      <w:r>
        <w:t xml:space="preserve"> </w:t>
      </w:r>
      <w:r>
        <w:t xml:space="preserve">No person shall misuse technology resources.</w:t>
      </w:r>
    </w:p>
    <w:p>
      <w:pPr>
        <w:pStyle w:val="BodyText"/>
        <w:jc w:val="both"/>
      </w:pPr>
      <w:r>
        <w:rPr>
          <w:bCs/>
          <w:b/>
        </w:rPr>
        <w:t xml:space="preserve">4.3</w:t>
      </w:r>
      <w:r>
        <w:t xml:space="preserve"> </w:t>
      </w:r>
      <w:r>
        <w:t xml:space="preserve">No person shall use technology resources for illegal purposes.</w:t>
      </w:r>
    </w:p>
    <w:bookmarkEnd w:id="220"/>
    <w:bookmarkStart w:id="221" w:name="acceptable-use"/>
    <w:p>
      <w:pPr>
        <w:pStyle w:val="Heading2"/>
      </w:pPr>
      <w:r>
        <w:t xml:space="preserve">5.0 Acceptable Use</w:t>
      </w:r>
    </w:p>
    <w:p>
      <w:pPr>
        <w:pStyle w:val="FirstParagraph"/>
        <w:jc w:val="both"/>
      </w:pPr>
      <w:r>
        <w:rPr>
          <w:bCs/>
          <w:b/>
        </w:rPr>
        <w:t xml:space="preserve">5.1</w:t>
      </w:r>
      <w:r>
        <w:t xml:space="preserve"> </w:t>
      </w:r>
      <w:r>
        <w:t xml:space="preserve">Technology resources may be used for:</w:t>
      </w:r>
    </w:p>
    <w:p>
      <w:pPr>
        <w:pStyle w:val="BodyText"/>
        <w:jc w:val="both"/>
      </w:pPr>
      <w:r>
        <w:rPr>
          <w:bCs/>
          <w:b/>
        </w:rPr>
        <w:t xml:space="preserve">5.1.1</w:t>
      </w:r>
      <w:r>
        <w:t xml:space="preserve"> </w:t>
      </w:r>
      <w:r>
        <w:t xml:space="preserve">Academic activities;</w:t>
      </w:r>
    </w:p>
    <w:p>
      <w:pPr>
        <w:pStyle w:val="BodyText"/>
        <w:jc w:val="both"/>
      </w:pPr>
      <w:r>
        <w:rPr>
          <w:bCs/>
          <w:b/>
        </w:rPr>
        <w:t xml:space="preserve">5.1.2</w:t>
      </w:r>
      <w:r>
        <w:t xml:space="preserve"> </w:t>
      </w:r>
      <w:r>
        <w:t xml:space="preserve">Research;</w:t>
      </w:r>
    </w:p>
    <w:p>
      <w:pPr>
        <w:pStyle w:val="BodyText"/>
        <w:jc w:val="both"/>
      </w:pPr>
      <w:r>
        <w:rPr>
          <w:bCs/>
          <w:b/>
        </w:rPr>
        <w:t xml:space="preserve">5.1.3</w:t>
      </w:r>
      <w:r>
        <w:t xml:space="preserve"> </w:t>
      </w:r>
      <w:r>
        <w:t xml:space="preserve">University business;</w:t>
      </w:r>
    </w:p>
    <w:p>
      <w:pPr>
        <w:pStyle w:val="BodyText"/>
        <w:jc w:val="both"/>
      </w:pPr>
      <w:r>
        <w:rPr>
          <w:bCs/>
          <w:b/>
        </w:rPr>
        <w:t xml:space="preserve">5.1.4</w:t>
      </w:r>
      <w:r>
        <w:t xml:space="preserve"> </w:t>
      </w:r>
      <w:r>
        <w:t xml:space="preserve">Personal use (limited).</w:t>
      </w:r>
    </w:p>
    <w:bookmarkEnd w:id="221"/>
    <w:bookmarkStart w:id="222" w:name="prohibited-use"/>
    <w:p>
      <w:pPr>
        <w:pStyle w:val="Heading2"/>
      </w:pPr>
      <w:r>
        <w:t xml:space="preserve">6.0 Prohibited Use</w:t>
      </w:r>
    </w:p>
    <w:p>
      <w:pPr>
        <w:pStyle w:val="FirstParagraph"/>
        <w:jc w:val="both"/>
      </w:pPr>
      <w:r>
        <w:rPr>
          <w:bCs/>
          <w:b/>
        </w:rPr>
        <w:t xml:space="preserve">6.1</w:t>
      </w:r>
      <w:r>
        <w:t xml:space="preserve"> </w:t>
      </w:r>
      <w:r>
        <w:t xml:space="preserve">Technology resources shall not be used for:</w:t>
      </w:r>
    </w:p>
    <w:p>
      <w:pPr>
        <w:pStyle w:val="BodyText"/>
        <w:jc w:val="both"/>
      </w:pPr>
      <w:r>
        <w:rPr>
          <w:bCs/>
          <w:b/>
        </w:rPr>
        <w:t xml:space="preserve">6.1.1</w:t>
      </w:r>
      <w:r>
        <w:t xml:space="preserve"> </w:t>
      </w:r>
      <w:r>
        <w:t xml:space="preserve">Illegal activities;</w:t>
      </w:r>
    </w:p>
    <w:p>
      <w:pPr>
        <w:pStyle w:val="BodyText"/>
        <w:jc w:val="both"/>
      </w:pPr>
      <w:r>
        <w:rPr>
          <w:bCs/>
          <w:b/>
        </w:rPr>
        <w:t xml:space="preserve">6.1.2</w:t>
      </w:r>
      <w:r>
        <w:t xml:space="preserve"> </w:t>
      </w:r>
      <w:r>
        <w:t xml:space="preserve">Harassment or bullying;</w:t>
      </w:r>
    </w:p>
    <w:p>
      <w:pPr>
        <w:pStyle w:val="BodyText"/>
        <w:jc w:val="both"/>
      </w:pPr>
      <w:r>
        <w:rPr>
          <w:bCs/>
          <w:b/>
        </w:rPr>
        <w:t xml:space="preserve">6.1.3</w:t>
      </w:r>
      <w:r>
        <w:t xml:space="preserve"> </w:t>
      </w:r>
      <w:r>
        <w:t xml:space="preserve">Personal gain;</w:t>
      </w:r>
    </w:p>
    <w:p>
      <w:pPr>
        <w:pStyle w:val="BodyText"/>
        <w:jc w:val="both"/>
      </w:pPr>
      <w:r>
        <w:rPr>
          <w:bCs/>
          <w:b/>
        </w:rPr>
        <w:t xml:space="preserve">6.1.4</w:t>
      </w:r>
      <w:r>
        <w:t xml:space="preserve"> </w:t>
      </w:r>
      <w:r>
        <w:t xml:space="preserve">Unauthorized access;</w:t>
      </w:r>
    </w:p>
    <w:p>
      <w:pPr>
        <w:pStyle w:val="BodyText"/>
        <w:jc w:val="both"/>
      </w:pPr>
      <w:r>
        <w:rPr>
          <w:bCs/>
          <w:b/>
        </w:rPr>
        <w:t xml:space="preserve">6.1.5</w:t>
      </w:r>
      <w:r>
        <w:t xml:space="preserve"> </w:t>
      </w:r>
      <w:r>
        <w:t xml:space="preserve">Malware or hacking.</w:t>
      </w:r>
    </w:p>
    <w:bookmarkEnd w:id="222"/>
    <w:bookmarkStart w:id="223" w:name="enforcement-18"/>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Information Technology shall ensure compliance.</w:t>
      </w:r>
    </w:p>
    <w:bookmarkEnd w:id="223"/>
    <w:bookmarkStart w:id="224" w:name="related-documents-18"/>
    <w:p>
      <w:pPr>
        <w:pStyle w:val="Heading2"/>
      </w:pPr>
      <w:r>
        <w:t xml:space="preserve">8.0 Related Documents</w:t>
      </w:r>
    </w:p>
    <w:p>
      <w:pPr>
        <w:pStyle w:val="FirstParagraph"/>
        <w:jc w:val="both"/>
      </w:pPr>
      <w:r>
        <w:rPr>
          <w:bCs/>
          <w:b/>
        </w:rPr>
        <w:t xml:space="preserve">8.1</w:t>
      </w:r>
      <w:r>
        <w:t xml:space="preserve"> </w:t>
      </w:r>
      <w:r>
        <w:t xml:space="preserve">Data Privacy &amp; Security Policy (OPS-016)</w:t>
      </w:r>
    </w:p>
    <w:p>
      <w:pPr>
        <w:pStyle w:val="BodyText"/>
        <w:jc w:val="both"/>
      </w:pPr>
      <w:r>
        <w:rPr>
          <w:bCs/>
          <w:b/>
        </w:rPr>
        <w:t xml:space="preserve">8.2</w:t>
      </w:r>
      <w:r>
        <w:t xml:space="preserve"> </w:t>
      </w:r>
      <w:r>
        <w:t xml:space="preserve">Student Code of Conduct (STU-001)</w:t>
      </w:r>
    </w:p>
    <w:bookmarkEnd w:id="224"/>
    <w:bookmarkStart w:id="225" w:name="effective-date-18"/>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AMIU-OPS-019</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OPS-020: Facilities Management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20 of 27</w:t>
            </w:r>
          </w:p>
          <w:p>
            <w:pPr>
              <w:spacing w:before="0" w:after="60"/>
              <w:suppressAutoHyphens/>
            </w:pPr>
            <w:r>
              <w:rPr>
                <w:rFonts w:ascii="Fraunces Black" w:hAnsi="Fraunces Black"/>
                <w:color w:val="B08625"/>
                <w:b/>
                <w:sz w:val="72"/>
              </w:rPr>
              <w:t>OPS-020</w:t>
            </w:r>
          </w:p>
          <w:p>
            <w:pPr>
              <w:spacing w:before="120" w:after="80"/>
              <w:suppressAutoHyphens/>
            </w:pPr>
            <w:r>
              <w:rPr>
                <w:rFonts w:ascii="Fraunces Black" w:hAnsi="Fraunces Black"/>
                <w:color w:val="FFFFFF"/>
                <w:b/>
                <w:sz w:val="68"/>
              </w:rPr>
              <w:t>Facilities Management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Facilities</w:t>
            </w:r>
          </w:p>
          <w:p>
            <w:pPr>
              <w:spacing w:before="0" w:after="360"/>
              <w:ind w:right="700"/>
              <w:suppressAutoHyphens/>
            </w:pPr>
            <w:r>
              <w:rPr>
                <w:rFonts w:ascii="Fraunces" w:hAnsi="Fraunces"/>
                <w:i/>
                <w:color w:val="DCE3F0"/>
                <w:sz w:val="24"/>
              </w:rPr>
              <w:t>“Preventive, corrective, and emergency maintenance, and space allocated by need and function, never by informal claim.”</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Maintenance</w:t>
            </w:r>
          </w:p>
          <w:p>
            <w:pPr>
              <w:spacing w:before="0" w:after="90"/>
              <w:suppressAutoHyphens/>
            </w:pPr>
            <w:r>
              <w:rPr>
                <w:rFonts w:ascii="Archivo SemiBold" w:hAnsi="Archivo SemiBold"/>
                <w:color w:val="B08625"/>
                <w:b/>
                <w:sz w:val="17"/>
              </w:rPr>
              <w:t>6.0 </w:t>
            </w:r>
            <w:r>
              <w:rPr>
                <w:rFonts w:ascii="Archivo" w:hAnsi="Archivo"/>
                <w:color w:val="FFFFFF"/>
                <w:sz w:val="16"/>
              </w:rPr>
              <w:t>Space Allocation</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225"/>
    <w:bookmarkStart w:id="226" w:name="ops-020-facilities-management-policy"/>
    <w:p>
      <w:pPr>
        <w:pStyle w:val="Heading2"/>
      </w:pPr>
      <w:r>
        <w:t xml:space="preserve">OPS-020: Facilities Management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OPS-020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Facilities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Facilities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26"/>
    <w:bookmarkStart w:id="227" w:name="purpose-19"/>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operations, maintenance, planning, and management standards for University facilities.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Safe and well-maintained facilities;</w:t>
      </w:r>
    </w:p>
    <w:p>
      <w:pPr>
        <w:pStyle w:val="BodyText"/>
        <w:jc w:val="both"/>
      </w:pPr>
      <w:r>
        <w:rPr>
          <w:bCs/>
          <w:b/>
        </w:rPr>
        <w:t xml:space="preserve">1.2.2</w:t>
      </w:r>
      <w:r>
        <w:t xml:space="preserve"> </w:t>
      </w:r>
      <w:r>
        <w:t xml:space="preserve">Effective use of space;</w:t>
      </w:r>
    </w:p>
    <w:p>
      <w:pPr>
        <w:pStyle w:val="BodyText"/>
        <w:jc w:val="both"/>
      </w:pPr>
      <w:r>
        <w:rPr>
          <w:bCs/>
          <w:b/>
        </w:rPr>
        <w:t xml:space="preserve">1.2.3</w:t>
      </w:r>
      <w:r>
        <w:t xml:space="preserve"> </w:t>
      </w:r>
      <w:r>
        <w:t xml:space="preserve">Compliance with health and safety regulations.</w:t>
      </w:r>
    </w:p>
    <w:bookmarkEnd w:id="227"/>
    <w:bookmarkStart w:id="228" w:name="scope-19"/>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University facilities;</w:t>
      </w:r>
    </w:p>
    <w:p>
      <w:pPr>
        <w:pStyle w:val="BodyText"/>
        <w:jc w:val="both"/>
      </w:pPr>
      <w:r>
        <w:rPr>
          <w:bCs/>
          <w:b/>
        </w:rPr>
        <w:t xml:space="preserve">2.1.2</w:t>
      </w:r>
      <w:r>
        <w:t xml:space="preserve"> </w:t>
      </w:r>
      <w:r>
        <w:t xml:space="preserve">All users of facilities.</w:t>
      </w:r>
    </w:p>
    <w:p>
      <w:pPr>
        <w:pStyle w:val="BodyText"/>
        <w:jc w:val="both"/>
      </w:pPr>
      <w:r>
        <w:rPr>
          <w:bCs/>
          <w:b/>
        </w:rPr>
        <w:t xml:space="preserve">2.2</w:t>
      </w:r>
      <w:r>
        <w:t xml:space="preserve"> </w:t>
      </w:r>
      <w:r>
        <w:t xml:space="preserve">No person is exempt from the requirements of this Policy.</w:t>
      </w:r>
    </w:p>
    <w:bookmarkEnd w:id="228"/>
    <w:bookmarkStart w:id="229" w:name="definitions-17"/>
    <w:p>
      <w:pPr>
        <w:pStyle w:val="Heading2"/>
      </w:pPr>
      <w:r>
        <w:t xml:space="preserve">3.0 Definitions</w:t>
      </w:r>
    </w:p>
    <w:p>
      <w:pPr>
        <w:pStyle w:val="FirstParagraph"/>
        <w:jc w:val="both"/>
      </w:pPr>
      <w:r>
        <w:rPr>
          <w:bCs/>
          <w:b/>
        </w:rPr>
        <w:t xml:space="preserve">3.1 Facilities.</w:t>
      </w:r>
      <w:r>
        <w:t xml:space="preserve"> </w:t>
      </w:r>
      <w:r>
        <w:t xml:space="preserve">All University buildings, grounds, and infrastructure.</w:t>
      </w:r>
    </w:p>
    <w:p>
      <w:pPr>
        <w:pStyle w:val="BodyText"/>
        <w:jc w:val="both"/>
      </w:pPr>
      <w:r>
        <w:rPr>
          <w:bCs/>
          <w:b/>
        </w:rPr>
        <w:t xml:space="preserve">3.2 Maintenance.</w:t>
      </w:r>
      <w:r>
        <w:t xml:space="preserve"> </w:t>
      </w:r>
      <w:r>
        <w:t xml:space="preserve">The upkeep of facilities.</w:t>
      </w:r>
    </w:p>
    <w:p>
      <w:pPr>
        <w:pStyle w:val="BodyText"/>
        <w:jc w:val="both"/>
      </w:pPr>
      <w:r>
        <w:rPr>
          <w:bCs/>
          <w:b/>
        </w:rPr>
        <w:t xml:space="preserve">3.3 Space Allocation.</w:t>
      </w:r>
      <w:r>
        <w:t xml:space="preserve"> </w:t>
      </w:r>
      <w:r>
        <w:t xml:space="preserve">The assignment of space to users.</w:t>
      </w:r>
    </w:p>
    <w:bookmarkEnd w:id="229"/>
    <w:bookmarkStart w:id="230" w:name="policy-statement-19"/>
    <w:p>
      <w:pPr>
        <w:pStyle w:val="Heading2"/>
      </w:pPr>
      <w:r>
        <w:t xml:space="preserve">4.0 Policy Statement</w:t>
      </w:r>
    </w:p>
    <w:p>
      <w:pPr>
        <w:pStyle w:val="FirstParagraph"/>
        <w:jc w:val="both"/>
      </w:pPr>
      <w:r>
        <w:rPr>
          <w:bCs/>
          <w:b/>
        </w:rPr>
        <w:t xml:space="preserve">4.1</w:t>
      </w:r>
      <w:r>
        <w:t xml:space="preserve"> </w:t>
      </w:r>
      <w:r>
        <w:t xml:space="preserve">All facilities shall be maintained in accordance with this policy.</w:t>
      </w:r>
    </w:p>
    <w:p>
      <w:pPr>
        <w:pStyle w:val="BodyText"/>
        <w:jc w:val="both"/>
      </w:pPr>
      <w:r>
        <w:rPr>
          <w:bCs/>
          <w:b/>
        </w:rPr>
        <w:t xml:space="preserve">4.2</w:t>
      </w:r>
      <w:r>
        <w:t xml:space="preserve"> </w:t>
      </w:r>
      <w:r>
        <w:t xml:space="preserve">No person shall misuse facilities.</w:t>
      </w:r>
    </w:p>
    <w:p>
      <w:pPr>
        <w:pStyle w:val="BodyText"/>
        <w:jc w:val="both"/>
      </w:pPr>
      <w:r>
        <w:rPr>
          <w:bCs/>
          <w:b/>
        </w:rPr>
        <w:t xml:space="preserve">4.3</w:t>
      </w:r>
      <w:r>
        <w:t xml:space="preserve"> </w:t>
      </w:r>
      <w:r>
        <w:t xml:space="preserve">No person shall damage facilities.</w:t>
      </w:r>
    </w:p>
    <w:bookmarkEnd w:id="230"/>
    <w:bookmarkStart w:id="231" w:name="maintenance"/>
    <w:p>
      <w:pPr>
        <w:pStyle w:val="Heading2"/>
      </w:pPr>
      <w:r>
        <w:t xml:space="preserve">5.0 Maintenance</w:t>
      </w:r>
    </w:p>
    <w:p>
      <w:pPr>
        <w:pStyle w:val="FirstParagraph"/>
        <w:jc w:val="both"/>
      </w:pPr>
      <w:r>
        <w:rPr>
          <w:bCs/>
          <w:b/>
        </w:rPr>
        <w:t xml:space="preserve">5.1</w:t>
      </w:r>
      <w:r>
        <w:t xml:space="preserve"> </w:t>
      </w:r>
      <w:r>
        <w:t xml:space="preserve">Regular maintenance shall be performed:</w:t>
      </w:r>
    </w:p>
    <w:p>
      <w:pPr>
        <w:pStyle w:val="BodyText"/>
        <w:jc w:val="both"/>
      </w:pPr>
      <w:r>
        <w:rPr>
          <w:bCs/>
          <w:b/>
        </w:rPr>
        <w:t xml:space="preserve">5.1.1</w:t>
      </w:r>
      <w:r>
        <w:t xml:space="preserve"> </w:t>
      </w:r>
      <w:r>
        <w:t xml:space="preserve">Preventive maintenance;</w:t>
      </w:r>
    </w:p>
    <w:p>
      <w:pPr>
        <w:pStyle w:val="BodyText"/>
        <w:jc w:val="both"/>
      </w:pPr>
      <w:r>
        <w:rPr>
          <w:bCs/>
          <w:b/>
        </w:rPr>
        <w:t xml:space="preserve">5.1.2</w:t>
      </w:r>
      <w:r>
        <w:t xml:space="preserve"> </w:t>
      </w:r>
      <w:r>
        <w:t xml:space="preserve">Corrective maintenance;</w:t>
      </w:r>
    </w:p>
    <w:p>
      <w:pPr>
        <w:pStyle w:val="BodyText"/>
        <w:jc w:val="both"/>
      </w:pPr>
      <w:r>
        <w:rPr>
          <w:bCs/>
          <w:b/>
        </w:rPr>
        <w:t xml:space="preserve">5.1.3</w:t>
      </w:r>
      <w:r>
        <w:t xml:space="preserve"> </w:t>
      </w:r>
      <w:r>
        <w:t xml:space="preserve">Emergency repairs.</w:t>
      </w:r>
    </w:p>
    <w:p>
      <w:pPr>
        <w:pStyle w:val="BodyText"/>
        <w:jc w:val="both"/>
      </w:pPr>
      <w:r>
        <w:rPr>
          <w:bCs/>
          <w:b/>
        </w:rPr>
        <w:t xml:space="preserve">5.2</w:t>
      </w:r>
      <w:r>
        <w:t xml:space="preserve"> </w:t>
      </w:r>
      <w:r>
        <w:t xml:space="preserve">No person shall fail to report maintenance issues.</w:t>
      </w:r>
    </w:p>
    <w:bookmarkEnd w:id="231"/>
    <w:bookmarkStart w:id="232" w:name="space-allocation"/>
    <w:p>
      <w:pPr>
        <w:pStyle w:val="Heading2"/>
      </w:pPr>
      <w:r>
        <w:t xml:space="preserve">6.0 Space Allocation</w:t>
      </w:r>
    </w:p>
    <w:p>
      <w:pPr>
        <w:pStyle w:val="FirstParagraph"/>
        <w:jc w:val="both"/>
      </w:pPr>
      <w:r>
        <w:rPr>
          <w:bCs/>
          <w:b/>
        </w:rPr>
        <w:t xml:space="preserve">6.1</w:t>
      </w:r>
      <w:r>
        <w:t xml:space="preserve"> </w:t>
      </w:r>
      <w:r>
        <w:t xml:space="preserve">Space shall be allocated based on:</w:t>
      </w:r>
    </w:p>
    <w:p>
      <w:pPr>
        <w:pStyle w:val="BodyText"/>
        <w:jc w:val="both"/>
      </w:pPr>
      <w:r>
        <w:rPr>
          <w:bCs/>
          <w:b/>
        </w:rPr>
        <w:t xml:space="preserve">6.1.1</w:t>
      </w:r>
      <w:r>
        <w:t xml:space="preserve"> </w:t>
      </w:r>
      <w:r>
        <w:t xml:space="preserve">Need;</w:t>
      </w:r>
    </w:p>
    <w:p>
      <w:pPr>
        <w:pStyle w:val="BodyText"/>
        <w:jc w:val="both"/>
      </w:pPr>
      <w:r>
        <w:rPr>
          <w:bCs/>
          <w:b/>
        </w:rPr>
        <w:t xml:space="preserve">6.1.2</w:t>
      </w:r>
      <w:r>
        <w:t xml:space="preserve"> </w:t>
      </w:r>
      <w:r>
        <w:t xml:space="preserve">Function;</w:t>
      </w:r>
    </w:p>
    <w:p>
      <w:pPr>
        <w:pStyle w:val="BodyText"/>
        <w:jc w:val="both"/>
      </w:pPr>
      <w:r>
        <w:rPr>
          <w:bCs/>
          <w:b/>
        </w:rPr>
        <w:t xml:space="preserve">6.1.3</w:t>
      </w:r>
      <w:r>
        <w:t xml:space="preserve"> </w:t>
      </w:r>
      <w:r>
        <w:t xml:space="preserve">Priority.</w:t>
      </w:r>
    </w:p>
    <w:p>
      <w:pPr>
        <w:pStyle w:val="BodyText"/>
        <w:jc w:val="both"/>
      </w:pPr>
      <w:r>
        <w:rPr>
          <w:bCs/>
          <w:b/>
        </w:rPr>
        <w:t xml:space="preserve">6.2</w:t>
      </w:r>
      <w:r>
        <w:t xml:space="preserve"> </w:t>
      </w:r>
      <w:r>
        <w:t xml:space="preserve">No person shall occupy space without authorization.</w:t>
      </w:r>
    </w:p>
    <w:bookmarkEnd w:id="232"/>
    <w:bookmarkStart w:id="233" w:name="enforcement-19"/>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Facilities shall ensure compliance.</w:t>
      </w:r>
    </w:p>
    <w:bookmarkEnd w:id="233"/>
    <w:bookmarkStart w:id="234" w:name="related-documents-19"/>
    <w:p>
      <w:pPr>
        <w:pStyle w:val="Heading2"/>
      </w:pPr>
      <w:r>
        <w:t xml:space="preserve">8.0 Related Documents</w:t>
      </w:r>
    </w:p>
    <w:p>
      <w:pPr>
        <w:pStyle w:val="FirstParagraph"/>
        <w:jc w:val="both"/>
      </w:pPr>
      <w:r>
        <w:rPr>
          <w:bCs/>
          <w:b/>
        </w:rPr>
        <w:t xml:space="preserve">8.1</w:t>
      </w:r>
      <w:r>
        <w:t xml:space="preserve"> </w:t>
      </w:r>
      <w:r>
        <w:t xml:space="preserve">Health &amp; Safety Policy (OPS-021)</w:t>
      </w:r>
    </w:p>
    <w:bookmarkEnd w:id="234"/>
    <w:bookmarkStart w:id="235" w:name="effective-date-19"/>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AMIU-OPS-020</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OPS-021: Health &amp; Safety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21 of 27</w:t>
            </w:r>
          </w:p>
          <w:p>
            <w:pPr>
              <w:spacing w:before="0" w:after="60"/>
              <w:suppressAutoHyphens/>
            </w:pPr>
            <w:r>
              <w:rPr>
                <w:rFonts w:ascii="Fraunces Black" w:hAnsi="Fraunces Black"/>
                <w:color w:val="B08625"/>
                <w:b/>
                <w:sz w:val="72"/>
              </w:rPr>
              <w:t>OPS-021</w:t>
            </w:r>
          </w:p>
          <w:p>
            <w:pPr>
              <w:spacing w:before="120" w:after="80"/>
              <w:suppressAutoHyphens/>
            </w:pPr>
            <w:r>
              <w:rPr>
                <w:rFonts w:ascii="Fraunces Black" w:hAnsi="Fraunces Black"/>
                <w:color w:val="FFFFFF"/>
                <w:b/>
                <w:sz w:val="84"/>
              </w:rPr>
              <w:t>Health &amp; Safety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Facilities</w:t>
            </w:r>
          </w:p>
          <w:p>
            <w:pPr>
              <w:spacing w:before="0" w:after="360"/>
              <w:ind w:right="700"/>
              <w:suppressAutoHyphens/>
            </w:pPr>
            <w:r>
              <w:rPr>
                <w:rFonts w:ascii="Fraunces" w:hAnsi="Fraunces"/>
                <w:i/>
                <w:color w:val="DCE3F0"/>
                <w:sz w:val="24"/>
              </w:rPr>
              <w:t>“Fire safety, emergency evacuation, and first aid standards that protect every employee, student, and visitor without exception.”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Safety Standards</w:t>
            </w:r>
          </w:p>
          <w:p>
            <w:pPr>
              <w:spacing w:before="0" w:after="90"/>
              <w:suppressAutoHyphens/>
            </w:pPr>
            <w:r>
              <w:rPr>
                <w:rFonts w:ascii="Archivo SemiBold" w:hAnsi="Archivo SemiBold"/>
                <w:color w:val="B08625"/>
                <w:b/>
                <w:sz w:val="17"/>
              </w:rPr>
              <w:t>6.0 </w:t>
            </w:r>
            <w:r>
              <w:rPr>
                <w:rFonts w:ascii="Archivo" w:hAnsi="Archivo"/>
                <w:color w:val="FFFFFF"/>
                <w:sz w:val="16"/>
              </w:rPr>
              <w:t>Incident Reporting</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235"/>
    <w:bookmarkStart w:id="236" w:name="ops-021-health-safety-policy"/>
    <w:p>
      <w:pPr>
        <w:pStyle w:val="Heading2"/>
      </w:pPr>
      <w:r>
        <w:t xml:space="preserve">OPS-021: Health &amp; Safety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OPS-021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Facilities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Facilities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36"/>
    <w:bookmarkStart w:id="237" w:name="purpose-20"/>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occupational health and safety standards, procedures, and responsibilities.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A safe environment for all members of the University community;</w:t>
      </w:r>
    </w:p>
    <w:p>
      <w:pPr>
        <w:pStyle w:val="BodyText"/>
        <w:jc w:val="both"/>
      </w:pPr>
      <w:r>
        <w:rPr>
          <w:bCs/>
          <w:b/>
        </w:rPr>
        <w:t xml:space="preserve">1.2.2</w:t>
      </w:r>
      <w:r>
        <w:t xml:space="preserve"> </w:t>
      </w:r>
      <w:r>
        <w:t xml:space="preserve">Compliance with all health and safety regulations;</w:t>
      </w:r>
    </w:p>
    <w:p>
      <w:pPr>
        <w:pStyle w:val="BodyText"/>
        <w:jc w:val="both"/>
      </w:pPr>
      <w:r>
        <w:rPr>
          <w:bCs/>
          <w:b/>
        </w:rPr>
        <w:t xml:space="preserve">1.2.3</w:t>
      </w:r>
      <w:r>
        <w:t xml:space="preserve"> </w:t>
      </w:r>
      <w:r>
        <w:t xml:space="preserve">That no person engages in unsafe practices.</w:t>
      </w:r>
    </w:p>
    <w:bookmarkEnd w:id="237"/>
    <w:bookmarkStart w:id="238" w:name="scope-20"/>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employees, students, and visitors;</w:t>
      </w:r>
    </w:p>
    <w:p>
      <w:pPr>
        <w:pStyle w:val="BodyText"/>
        <w:jc w:val="both"/>
      </w:pPr>
      <w:r>
        <w:rPr>
          <w:bCs/>
          <w:b/>
        </w:rPr>
        <w:t xml:space="preserve">2.1.2</w:t>
      </w:r>
      <w:r>
        <w:t xml:space="preserve"> </w:t>
      </w:r>
      <w:r>
        <w:t xml:space="preserve">All University facilities and activities.</w:t>
      </w:r>
    </w:p>
    <w:p>
      <w:pPr>
        <w:pStyle w:val="BodyText"/>
        <w:jc w:val="both"/>
      </w:pPr>
      <w:r>
        <w:rPr>
          <w:bCs/>
          <w:b/>
        </w:rPr>
        <w:t xml:space="preserve">2.2</w:t>
      </w:r>
      <w:r>
        <w:t xml:space="preserve"> </w:t>
      </w:r>
      <w:r>
        <w:t xml:space="preserve">No person is exempt from the requirements of this Policy.</w:t>
      </w:r>
    </w:p>
    <w:bookmarkEnd w:id="238"/>
    <w:bookmarkStart w:id="239" w:name="definitions-18"/>
    <w:p>
      <w:pPr>
        <w:pStyle w:val="Heading2"/>
      </w:pPr>
      <w:r>
        <w:t xml:space="preserve">3.0 Definitions</w:t>
      </w:r>
    </w:p>
    <w:p>
      <w:pPr>
        <w:pStyle w:val="FirstParagraph"/>
        <w:jc w:val="both"/>
      </w:pPr>
      <w:r>
        <w:rPr>
          <w:bCs/>
          <w:b/>
        </w:rPr>
        <w:t xml:space="preserve">3.1 Health and Safety.</w:t>
      </w:r>
      <w:r>
        <w:t xml:space="preserve"> </w:t>
      </w:r>
      <w:r>
        <w:t xml:space="preserve">The protection of people from harm.</w:t>
      </w:r>
    </w:p>
    <w:p>
      <w:pPr>
        <w:pStyle w:val="BodyText"/>
        <w:jc w:val="both"/>
      </w:pPr>
      <w:r>
        <w:rPr>
          <w:bCs/>
          <w:b/>
        </w:rPr>
        <w:t xml:space="preserve">3.2 Hazard.</w:t>
      </w:r>
      <w:r>
        <w:t xml:space="preserve"> </w:t>
      </w:r>
      <w:r>
        <w:t xml:space="preserve">Any source of potential harm.</w:t>
      </w:r>
    </w:p>
    <w:p>
      <w:pPr>
        <w:pStyle w:val="BodyText"/>
        <w:jc w:val="both"/>
      </w:pPr>
      <w:r>
        <w:rPr>
          <w:bCs/>
          <w:b/>
        </w:rPr>
        <w:t xml:space="preserve">3.3 Incident.</w:t>
      </w:r>
      <w:r>
        <w:t xml:space="preserve"> </w:t>
      </w:r>
      <w:r>
        <w:t xml:space="preserve">Any event that causes or could cause harm.</w:t>
      </w:r>
    </w:p>
    <w:bookmarkEnd w:id="239"/>
    <w:bookmarkStart w:id="240" w:name="policy-statement-20"/>
    <w:p>
      <w:pPr>
        <w:pStyle w:val="Heading2"/>
      </w:pPr>
      <w:r>
        <w:t xml:space="preserve">4.0 Policy Statement</w:t>
      </w:r>
    </w:p>
    <w:p>
      <w:pPr>
        <w:pStyle w:val="FirstParagraph"/>
        <w:jc w:val="both"/>
      </w:pPr>
      <w:r>
        <w:rPr>
          <w:bCs/>
          <w:b/>
        </w:rPr>
        <w:t xml:space="preserve">4.1</w:t>
      </w:r>
      <w:r>
        <w:t xml:space="preserve"> </w:t>
      </w:r>
      <w:r>
        <w:t xml:space="preserve">The University shall maintain a safe and healthy environment.</w:t>
      </w:r>
    </w:p>
    <w:p>
      <w:pPr>
        <w:pStyle w:val="BodyText"/>
        <w:jc w:val="both"/>
      </w:pPr>
      <w:r>
        <w:rPr>
          <w:bCs/>
          <w:b/>
        </w:rPr>
        <w:t xml:space="preserve">4.2</w:t>
      </w:r>
      <w:r>
        <w:t xml:space="preserve"> </w:t>
      </w:r>
      <w:r>
        <w:t xml:space="preserve">No person shall engage in unsafe practices.</w:t>
      </w:r>
    </w:p>
    <w:p>
      <w:pPr>
        <w:pStyle w:val="BodyText"/>
        <w:jc w:val="both"/>
      </w:pPr>
      <w:r>
        <w:rPr>
          <w:bCs/>
          <w:b/>
        </w:rPr>
        <w:t xml:space="preserve">4.3</w:t>
      </w:r>
      <w:r>
        <w:t xml:space="preserve"> </w:t>
      </w:r>
      <w:r>
        <w:t xml:space="preserve">No person shall fail to report hazards or incidents.</w:t>
      </w:r>
    </w:p>
    <w:bookmarkEnd w:id="240"/>
    <w:bookmarkStart w:id="241" w:name="safety-standards"/>
    <w:p>
      <w:pPr>
        <w:pStyle w:val="Heading2"/>
      </w:pPr>
      <w:r>
        <w:t xml:space="preserve">5.0 Safety Standards</w:t>
      </w:r>
    </w:p>
    <w:p>
      <w:pPr>
        <w:pStyle w:val="FirstParagraph"/>
        <w:jc w:val="both"/>
      </w:pPr>
      <w:r>
        <w:rPr>
          <w:bCs/>
          <w:b/>
        </w:rPr>
        <w:t xml:space="preserve">5.1</w:t>
      </w:r>
      <w:r>
        <w:t xml:space="preserve"> </w:t>
      </w:r>
      <w:r>
        <w:t xml:space="preserve">Safety standards shall include:</w:t>
      </w:r>
    </w:p>
    <w:p>
      <w:pPr>
        <w:pStyle w:val="BodyText"/>
        <w:jc w:val="both"/>
      </w:pPr>
      <w:r>
        <w:rPr>
          <w:bCs/>
          <w:b/>
        </w:rPr>
        <w:t xml:space="preserve">5.1.1</w:t>
      </w:r>
      <w:r>
        <w:t xml:space="preserve"> </w:t>
      </w:r>
      <w:r>
        <w:t xml:space="preserve">Fire safety;</w:t>
      </w:r>
    </w:p>
    <w:p>
      <w:pPr>
        <w:pStyle w:val="BodyText"/>
        <w:jc w:val="both"/>
      </w:pPr>
      <w:r>
        <w:rPr>
          <w:bCs/>
          <w:b/>
        </w:rPr>
        <w:t xml:space="preserve">5.1.2</w:t>
      </w:r>
      <w:r>
        <w:t xml:space="preserve"> </w:t>
      </w:r>
      <w:r>
        <w:t xml:space="preserve">Emergency evacuation;</w:t>
      </w:r>
    </w:p>
    <w:p>
      <w:pPr>
        <w:pStyle w:val="BodyText"/>
        <w:jc w:val="both"/>
      </w:pPr>
      <w:r>
        <w:rPr>
          <w:bCs/>
          <w:b/>
        </w:rPr>
        <w:t xml:space="preserve">5.1.3</w:t>
      </w:r>
      <w:r>
        <w:t xml:space="preserve"> </w:t>
      </w:r>
      <w:r>
        <w:t xml:space="preserve">First aid;</w:t>
      </w:r>
    </w:p>
    <w:p>
      <w:pPr>
        <w:pStyle w:val="BodyText"/>
        <w:jc w:val="both"/>
      </w:pPr>
      <w:r>
        <w:rPr>
          <w:bCs/>
          <w:b/>
        </w:rPr>
        <w:t xml:space="preserve">5.1.4</w:t>
      </w:r>
      <w:r>
        <w:t xml:space="preserve"> </w:t>
      </w:r>
      <w:r>
        <w:t xml:space="preserve">Hazard identification and control.</w:t>
      </w:r>
    </w:p>
    <w:bookmarkEnd w:id="241"/>
    <w:bookmarkStart w:id="242" w:name="incident-reporting"/>
    <w:p>
      <w:pPr>
        <w:pStyle w:val="Heading2"/>
      </w:pPr>
      <w:r>
        <w:t xml:space="preserve">6.0 Incident Reporting</w:t>
      </w:r>
    </w:p>
    <w:p>
      <w:pPr>
        <w:pStyle w:val="FirstParagraph"/>
        <w:jc w:val="both"/>
      </w:pPr>
      <w:r>
        <w:rPr>
          <w:bCs/>
          <w:b/>
        </w:rPr>
        <w:t xml:space="preserve">6.1</w:t>
      </w:r>
      <w:r>
        <w:t xml:space="preserve"> </w:t>
      </w:r>
      <w:r>
        <w:t xml:space="preserve">All incidents shall be reported:</w:t>
      </w:r>
    </w:p>
    <w:p>
      <w:pPr>
        <w:pStyle w:val="BodyText"/>
        <w:jc w:val="both"/>
      </w:pPr>
      <w:r>
        <w:rPr>
          <w:bCs/>
          <w:b/>
        </w:rPr>
        <w:t xml:space="preserve">6.1.1</w:t>
      </w:r>
      <w:r>
        <w:t xml:space="preserve"> </w:t>
      </w:r>
      <w:r>
        <w:t xml:space="preserve">Immediately for serious incidents;</w:t>
      </w:r>
    </w:p>
    <w:p>
      <w:pPr>
        <w:pStyle w:val="BodyText"/>
        <w:jc w:val="both"/>
      </w:pPr>
      <w:r>
        <w:rPr>
          <w:bCs/>
          <w:b/>
        </w:rPr>
        <w:t xml:space="preserve">6.1.2</w:t>
      </w:r>
      <w:r>
        <w:t xml:space="preserve"> </w:t>
      </w:r>
      <w:r>
        <w:t xml:space="preserve">Within 24 hours for minor incidents.</w:t>
      </w:r>
    </w:p>
    <w:p>
      <w:pPr>
        <w:pStyle w:val="BodyText"/>
        <w:jc w:val="both"/>
      </w:pPr>
      <w:r>
        <w:rPr>
          <w:bCs/>
          <w:b/>
        </w:rPr>
        <w:t xml:space="preserve">6.2</w:t>
      </w:r>
      <w:r>
        <w:t xml:space="preserve"> </w:t>
      </w:r>
      <w:r>
        <w:t xml:space="preserve">No person shall fail to report an incident.</w:t>
      </w:r>
    </w:p>
    <w:bookmarkEnd w:id="242"/>
    <w:bookmarkStart w:id="243" w:name="enforcement-20"/>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Facilities shall ensure compliance.</w:t>
      </w:r>
    </w:p>
    <w:bookmarkEnd w:id="243"/>
    <w:bookmarkStart w:id="244" w:name="related-documents-20"/>
    <w:p>
      <w:pPr>
        <w:pStyle w:val="Heading2"/>
      </w:pPr>
      <w:r>
        <w:t xml:space="preserve">8.0 Related Documents</w:t>
      </w:r>
    </w:p>
    <w:p>
      <w:pPr>
        <w:pStyle w:val="FirstParagraph"/>
        <w:jc w:val="both"/>
      </w:pPr>
      <w:r>
        <w:rPr>
          <w:bCs/>
          <w:b/>
        </w:rPr>
        <w:t xml:space="preserve">8.1</w:t>
      </w:r>
      <w:r>
        <w:t xml:space="preserve"> </w:t>
      </w:r>
      <w:r>
        <w:t xml:space="preserve">Emergency Response Plan (OPS-022)</w:t>
      </w:r>
    </w:p>
    <w:bookmarkEnd w:id="244"/>
    <w:bookmarkStart w:id="245" w:name="effective-date-20"/>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AMIU-OPS-021</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OPS-022: Emergency Response Plan</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22 of 27</w:t>
            </w:r>
          </w:p>
          <w:p>
            <w:pPr>
              <w:spacing w:before="0" w:after="60"/>
              <w:suppressAutoHyphens/>
            </w:pPr>
            <w:r>
              <w:rPr>
                <w:rFonts w:ascii="Fraunces Black" w:hAnsi="Fraunces Black"/>
                <w:color w:val="B08625"/>
                <w:b/>
                <w:sz w:val="72"/>
              </w:rPr>
              <w:t>OPS-022</w:t>
            </w:r>
          </w:p>
          <w:p>
            <w:pPr>
              <w:spacing w:before="120" w:after="80"/>
              <w:suppressAutoHyphens/>
            </w:pPr>
            <w:r>
              <w:rPr>
                <w:rFonts w:ascii="Fraunces Black" w:hAnsi="Fraunces Black"/>
                <w:color w:val="FFFFFF"/>
                <w:b/>
                <w:sz w:val="68"/>
              </w:rPr>
              <w:t>Emergency Response Plan</w:t>
            </w:r>
          </w:p>
          <w:p>
            <w:pPr>
              <w:spacing w:before="0" w:after="260"/>
              <w:pBdr>
                <w:bottom w:val="single" w:sz="10" w:space="8" w:color="B08625"/>
              </w:pBdr>
              <w:suppressAutoHyphens/>
            </w:pPr>
            <w:r>
              <w:rPr>
                <w:rFonts w:ascii="Source Serif 4" w:hAnsi="Source Serif 4"/>
                <w:i/>
                <w:smallCaps/>
                <w:color w:val="8C97AB"/>
                <w:sz w:val="19"/>
                <w:spacing w:val="10"/>
              </w:rPr>
              <w:t>Policy Steward: Director, Facilities</w:t>
            </w:r>
          </w:p>
          <w:p>
            <w:pPr>
              <w:spacing w:before="0" w:after="360"/>
              <w:ind w:right="700"/>
              <w:suppressAutoHyphens/>
            </w:pPr>
            <w:r>
              <w:rPr>
                <w:rFonts w:ascii="Fraunces" w:hAnsi="Fraunces"/>
                <w:i/>
                <w:color w:val="DCE3F0"/>
                <w:sz w:val="24"/>
              </w:rPr>
              <w:t>“A single response sequence — call, notify, evacuate, account for everyone — for fire, medical, and active-threat emergencies alike.”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Emergency Types</w:t>
            </w:r>
          </w:p>
          <w:p>
            <w:pPr>
              <w:spacing w:before="0" w:after="90"/>
              <w:suppressAutoHyphens/>
            </w:pPr>
            <w:r>
              <w:rPr>
                <w:rFonts w:ascii="Archivo SemiBold" w:hAnsi="Archivo SemiBold"/>
                <w:color w:val="B08625"/>
                <w:b/>
                <w:sz w:val="17"/>
              </w:rPr>
              <w:t>6.0 </w:t>
            </w:r>
            <w:r>
              <w:rPr>
                <w:rFonts w:ascii="Archivo" w:hAnsi="Archivo"/>
                <w:color w:val="FFFFFF"/>
                <w:sz w:val="16"/>
              </w:rPr>
              <w:t>Response Procedures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245"/>
    <w:bookmarkStart w:id="246" w:name="ops-022-emergency-response-plan"/>
    <w:p>
      <w:pPr>
        <w:pStyle w:val="Heading2"/>
      </w:pPr>
      <w:r>
        <w:t xml:space="preserve">OPS-022: Emergency Response Plan</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OPS-022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Facilities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Facilities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46"/>
    <w:bookmarkStart w:id="247" w:name="purpose-21"/>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response procedures for all types of emergencies affecting the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Effective and coordinated emergency response;</w:t>
      </w:r>
    </w:p>
    <w:p>
      <w:pPr>
        <w:pStyle w:val="BodyText"/>
        <w:jc w:val="both"/>
      </w:pPr>
      <w:r>
        <w:rPr>
          <w:bCs/>
          <w:b/>
        </w:rPr>
        <w:t xml:space="preserve">1.2.2</w:t>
      </w:r>
      <w:r>
        <w:t xml:space="preserve"> </w:t>
      </w:r>
      <w:r>
        <w:t xml:space="preserve">Protection of life and property;</w:t>
      </w:r>
    </w:p>
    <w:p>
      <w:pPr>
        <w:pStyle w:val="BodyText"/>
        <w:jc w:val="both"/>
      </w:pPr>
      <w:r>
        <w:rPr>
          <w:bCs/>
          <w:b/>
        </w:rPr>
        <w:t xml:space="preserve">1.2.3</w:t>
      </w:r>
      <w:r>
        <w:t xml:space="preserve"> </w:t>
      </w:r>
      <w:r>
        <w:t xml:space="preserve">Continuity of University operations through and beyond an emergency.</w:t>
      </w:r>
    </w:p>
    <w:bookmarkEnd w:id="247"/>
    <w:bookmarkStart w:id="248" w:name="scope-21"/>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employees, students, and visitors;</w:t>
      </w:r>
    </w:p>
    <w:p>
      <w:pPr>
        <w:pStyle w:val="BodyText"/>
        <w:jc w:val="both"/>
      </w:pPr>
      <w:r>
        <w:rPr>
          <w:bCs/>
          <w:b/>
        </w:rPr>
        <w:t xml:space="preserve">2.1.2</w:t>
      </w:r>
      <w:r>
        <w:t xml:space="preserve"> </w:t>
      </w:r>
      <w:r>
        <w:t xml:space="preserve">All emergency situations affecting the University, wherever they occur.</w:t>
      </w:r>
    </w:p>
    <w:p>
      <w:pPr>
        <w:pStyle w:val="BodyText"/>
        <w:jc w:val="both"/>
      </w:pPr>
      <w:r>
        <w:rPr>
          <w:bCs/>
          <w:b/>
        </w:rPr>
        <w:t xml:space="preserve">2.2</w:t>
      </w:r>
      <w:r>
        <w:t xml:space="preserve"> </w:t>
      </w:r>
      <w:r>
        <w:t xml:space="preserve">No person is exempt from the requirements of this Policy.</w:t>
      </w:r>
    </w:p>
    <w:bookmarkEnd w:id="248"/>
    <w:bookmarkStart w:id="249" w:name="definitions-19"/>
    <w:p>
      <w:pPr>
        <w:pStyle w:val="Heading2"/>
      </w:pPr>
      <w:r>
        <w:t xml:space="preserve">3.0 Definitions</w:t>
      </w:r>
    </w:p>
    <w:p>
      <w:pPr>
        <w:pStyle w:val="FirstParagraph"/>
        <w:jc w:val="both"/>
      </w:pPr>
      <w:r>
        <w:rPr>
          <w:bCs/>
          <w:b/>
        </w:rPr>
        <w:t xml:space="preserve">3.1 Emergency.</w:t>
      </w:r>
      <w:r>
        <w:t xml:space="preserve"> </w:t>
      </w:r>
      <w:r>
        <w:t xml:space="preserve">A situation requiring immediate response to protect life, property, or University operations.</w:t>
      </w:r>
    </w:p>
    <w:p>
      <w:pPr>
        <w:pStyle w:val="BodyText"/>
        <w:jc w:val="both"/>
      </w:pPr>
      <w:r>
        <w:rPr>
          <w:bCs/>
          <w:b/>
        </w:rPr>
        <w:t xml:space="preserve">3.2 Emergency Response Team.</w:t>
      </w:r>
      <w:r>
        <w:t xml:space="preserve"> </w:t>
      </w:r>
      <w:r>
        <w:t xml:space="preserve">The personnel designated by the Director, Facilities to coordinate the University’s response to an emergency.</w:t>
      </w:r>
    </w:p>
    <w:p>
      <w:pPr>
        <w:pStyle w:val="BodyText"/>
        <w:jc w:val="both"/>
      </w:pPr>
      <w:r>
        <w:rPr>
          <w:bCs/>
          <w:b/>
        </w:rPr>
        <w:t xml:space="preserve">3.3 Evacuation.</w:t>
      </w:r>
      <w:r>
        <w:t xml:space="preserve"> </w:t>
      </w:r>
      <w:r>
        <w:t xml:space="preserve">The organized movement of people away from a location of danger to a safe location.</w:t>
      </w:r>
    </w:p>
    <w:bookmarkEnd w:id="249"/>
    <w:bookmarkStart w:id="250" w:name="policy-statement-21"/>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Emergency Response Plan covering all foreseeable categories of emergency.</w:t>
      </w:r>
    </w:p>
    <w:p>
      <w:pPr>
        <w:pStyle w:val="BodyText"/>
        <w:jc w:val="both"/>
      </w:pPr>
      <w:r>
        <w:rPr>
          <w:bCs/>
          <w:b/>
        </w:rPr>
        <w:t xml:space="preserve">4.2</w:t>
      </w:r>
      <w:r>
        <w:t xml:space="preserve"> </w:t>
      </w:r>
      <w:r>
        <w:t xml:space="preserve">No person shall fail to follow emergency procedures during a declared emergency.</w:t>
      </w:r>
    </w:p>
    <w:p>
      <w:pPr>
        <w:pStyle w:val="BodyText"/>
        <w:jc w:val="both"/>
      </w:pPr>
      <w:r>
        <w:rPr>
          <w:bCs/>
          <w:b/>
        </w:rPr>
        <w:t xml:space="preserve">4.3</w:t>
      </w:r>
      <w:r>
        <w:t xml:space="preserve"> </w:t>
      </w:r>
      <w:r>
        <w:t xml:space="preserve">No person shall interfere with emergency response personnel or operations.</w:t>
      </w:r>
    </w:p>
    <w:bookmarkEnd w:id="250"/>
    <w:bookmarkStart w:id="251" w:name="emergency-types"/>
    <w:p>
      <w:pPr>
        <w:pStyle w:val="Heading2"/>
      </w:pPr>
      <w:r>
        <w:t xml:space="preserve">5.0 Emergency Types</w:t>
      </w:r>
    </w:p>
    <w:p>
      <w:pPr>
        <w:pStyle w:val="FirstParagraph"/>
        <w:jc w:val="both"/>
      </w:pPr>
      <w:r>
        <w:rPr>
          <w:bCs/>
          <w:b/>
        </w:rPr>
        <w:t xml:space="preserve">5.1</w:t>
      </w:r>
      <w:r>
        <w:t xml:space="preserve"> </w:t>
      </w:r>
      <w:r>
        <w:t xml:space="preserve">The Emergency Response Plan shall address, at minimum:</w:t>
      </w:r>
    </w:p>
    <w:p>
      <w:pPr>
        <w:pStyle w:val="BodyText"/>
        <w:jc w:val="both"/>
      </w:pPr>
      <w:r>
        <w:rPr>
          <w:bCs/>
          <w:b/>
        </w:rPr>
        <w:t xml:space="preserve">5.1.1</w:t>
      </w:r>
      <w:r>
        <w:t xml:space="preserve"> </w:t>
      </w:r>
      <w:r>
        <w:t xml:space="preserve">Natural disasters;</w:t>
      </w:r>
    </w:p>
    <w:p>
      <w:pPr>
        <w:pStyle w:val="BodyText"/>
        <w:jc w:val="both"/>
      </w:pPr>
      <w:r>
        <w:rPr>
          <w:bCs/>
          <w:b/>
        </w:rPr>
        <w:t xml:space="preserve">5.1.2</w:t>
      </w:r>
      <w:r>
        <w:t xml:space="preserve"> </w:t>
      </w:r>
      <w:r>
        <w:t xml:space="preserve">Medical emergencies;</w:t>
      </w:r>
    </w:p>
    <w:p>
      <w:pPr>
        <w:pStyle w:val="BodyText"/>
        <w:jc w:val="both"/>
      </w:pPr>
      <w:r>
        <w:rPr>
          <w:bCs/>
          <w:b/>
        </w:rPr>
        <w:t xml:space="preserve">5.1.3</w:t>
      </w:r>
      <w:r>
        <w:t xml:space="preserve"> </w:t>
      </w:r>
      <w:r>
        <w:t xml:space="preserve">Fires;</w:t>
      </w:r>
    </w:p>
    <w:p>
      <w:pPr>
        <w:pStyle w:val="BodyText"/>
        <w:jc w:val="both"/>
      </w:pPr>
      <w:r>
        <w:rPr>
          <w:bCs/>
          <w:b/>
        </w:rPr>
        <w:t xml:space="preserve">5.1.4</w:t>
      </w:r>
      <w:r>
        <w:t xml:space="preserve"> </w:t>
      </w:r>
      <w:r>
        <w:t xml:space="preserve">Active threats;</w:t>
      </w:r>
    </w:p>
    <w:p>
      <w:pPr>
        <w:pStyle w:val="BodyText"/>
        <w:jc w:val="both"/>
      </w:pPr>
      <w:r>
        <w:rPr>
          <w:bCs/>
          <w:b/>
        </w:rPr>
        <w:t xml:space="preserve">5.1.5</w:t>
      </w:r>
      <w:r>
        <w:t xml:space="preserve"> </w:t>
      </w:r>
      <w:r>
        <w:t xml:space="preserve">Cyber incidents affecting University systems or data.</w:t>
      </w:r>
    </w:p>
    <w:bookmarkEnd w:id="251"/>
    <w:bookmarkStart w:id="252" w:name="response-procedures"/>
    <w:p>
      <w:pPr>
        <w:pStyle w:val="Heading2"/>
      </w:pPr>
      <w:r>
        <w:t xml:space="preserve">6.0 Response Procedures</w:t>
      </w:r>
    </w:p>
    <w:p>
      <w:pPr>
        <w:pStyle w:val="FirstParagraph"/>
        <w:jc w:val="both"/>
      </w:pPr>
      <w:r>
        <w:rPr>
          <w:bCs/>
          <w:b/>
        </w:rPr>
        <w:t xml:space="preserve">6.1 General</w:t>
      </w:r>
    </w:p>
    <w:p>
      <w:pPr>
        <w:pStyle w:val="BodyText"/>
        <w:jc w:val="both"/>
      </w:pPr>
      <w:r>
        <w:rPr>
          <w:bCs/>
          <w:b/>
        </w:rPr>
        <w:t xml:space="preserve">6.1.1</w:t>
      </w:r>
      <w:r>
        <w:t xml:space="preserve"> </w:t>
      </w:r>
      <w:r>
        <w:t xml:space="preserve">For any emergency, personnel shall, in order:</w:t>
      </w:r>
    </w:p>
    <w:p>
      <w:pPr>
        <w:pStyle w:val="BodyText"/>
        <w:jc w:val="both"/>
      </w:pPr>
      <w:r>
        <w:rPr>
          <w:bCs/>
          <w:b/>
        </w:rPr>
        <w:t xml:space="preserve">6.1.1.1</w:t>
      </w:r>
      <w:r>
        <w:t xml:space="preserve"> </w:t>
      </w:r>
      <w:r>
        <w:t xml:space="preserve">Call emergency services;</w:t>
      </w:r>
    </w:p>
    <w:p>
      <w:pPr>
        <w:pStyle w:val="BodyText"/>
        <w:jc w:val="both"/>
      </w:pPr>
      <w:r>
        <w:rPr>
          <w:bCs/>
          <w:b/>
        </w:rPr>
        <w:t xml:space="preserve">6.1.1.2</w:t>
      </w:r>
      <w:r>
        <w:t xml:space="preserve"> </w:t>
      </w:r>
      <w:r>
        <w:t xml:space="preserve">Notify the Emergency Response Team;</w:t>
      </w:r>
    </w:p>
    <w:p>
      <w:pPr>
        <w:pStyle w:val="BodyText"/>
        <w:jc w:val="both"/>
      </w:pPr>
      <w:r>
        <w:rPr>
          <w:bCs/>
          <w:b/>
        </w:rPr>
        <w:t xml:space="preserve">6.1.1.3</w:t>
      </w:r>
      <w:r>
        <w:t xml:space="preserve"> </w:t>
      </w:r>
      <w:r>
        <w:t xml:space="preserve">Follow published evacuation procedures;</w:t>
      </w:r>
    </w:p>
    <w:p>
      <w:pPr>
        <w:pStyle w:val="BodyText"/>
        <w:jc w:val="both"/>
      </w:pPr>
      <w:r>
        <w:rPr>
          <w:bCs/>
          <w:b/>
        </w:rPr>
        <w:t xml:space="preserve">6.1.1.4</w:t>
      </w:r>
      <w:r>
        <w:t xml:space="preserve"> </w:t>
      </w:r>
      <w:r>
        <w:t xml:space="preserve">Account for all personnel at the designated assembly point.</w:t>
      </w:r>
    </w:p>
    <w:p>
      <w:pPr>
        <w:pStyle w:val="BodyText"/>
        <w:jc w:val="both"/>
      </w:pPr>
      <w:r>
        <w:rPr>
          <w:bCs/>
          <w:b/>
        </w:rPr>
        <w:t xml:space="preserve">6.2 Fire</w:t>
      </w:r>
    </w:p>
    <w:p>
      <w:pPr>
        <w:pStyle w:val="BodyText"/>
        <w:jc w:val="both"/>
      </w:pPr>
      <w:r>
        <w:rPr>
          <w:bCs/>
          <w:b/>
        </w:rPr>
        <w:t xml:space="preserve">6.2.1</w:t>
      </w:r>
      <w:r>
        <w:t xml:space="preserve"> </w:t>
      </w:r>
      <w:r>
        <w:t xml:space="preserve">Activate the nearest fire alarm;</w:t>
      </w:r>
    </w:p>
    <w:p>
      <w:pPr>
        <w:pStyle w:val="BodyText"/>
        <w:jc w:val="both"/>
      </w:pPr>
      <w:r>
        <w:rPr>
          <w:bCs/>
          <w:b/>
        </w:rPr>
        <w:t xml:space="preserve">6.2.2</w:t>
      </w:r>
      <w:r>
        <w:t xml:space="preserve"> </w:t>
      </w:r>
      <w:r>
        <w:t xml:space="preserve">Evacuate the building by the nearest safe route;</w:t>
      </w:r>
    </w:p>
    <w:p>
      <w:pPr>
        <w:pStyle w:val="BodyText"/>
        <w:jc w:val="both"/>
      </w:pPr>
      <w:r>
        <w:rPr>
          <w:bCs/>
          <w:b/>
        </w:rPr>
        <w:t xml:space="preserve">6.2.3</w:t>
      </w:r>
      <w:r>
        <w:t xml:space="preserve"> </w:t>
      </w:r>
      <w:r>
        <w:t xml:space="preserve">Call the local emergency number from a position of safety.</w:t>
      </w:r>
    </w:p>
    <w:p>
      <w:pPr>
        <w:pStyle w:val="BodyText"/>
        <w:jc w:val="both"/>
      </w:pPr>
      <w:r>
        <w:rPr>
          <w:bCs/>
          <w:b/>
        </w:rPr>
        <w:t xml:space="preserve">6.3 Medical Emergency</w:t>
      </w:r>
    </w:p>
    <w:p>
      <w:pPr>
        <w:pStyle w:val="BodyText"/>
        <w:jc w:val="both"/>
      </w:pPr>
      <w:r>
        <w:rPr>
          <w:bCs/>
          <w:b/>
        </w:rPr>
        <w:t xml:space="preserve">6.3.1</w:t>
      </w:r>
      <w:r>
        <w:t xml:space="preserve"> </w:t>
      </w:r>
      <w:r>
        <w:t xml:space="preserve">Call emergency services immediately;</w:t>
      </w:r>
    </w:p>
    <w:p>
      <w:pPr>
        <w:pStyle w:val="BodyText"/>
        <w:jc w:val="both"/>
      </w:pPr>
      <w:r>
        <w:rPr>
          <w:bCs/>
          <w:b/>
        </w:rPr>
        <w:t xml:space="preserve">6.3.2</w:t>
      </w:r>
      <w:r>
        <w:t xml:space="preserve"> </w:t>
      </w:r>
      <w:r>
        <w:t xml:space="preserve">Administer first aid only if trained to do so;</w:t>
      </w:r>
    </w:p>
    <w:p>
      <w:pPr>
        <w:pStyle w:val="BodyText"/>
        <w:jc w:val="both"/>
      </w:pPr>
      <w:r>
        <w:rPr>
          <w:bCs/>
          <w:b/>
        </w:rPr>
        <w:t xml:space="preserve">6.3.3</w:t>
      </w:r>
      <w:r>
        <w:t xml:space="preserve"> </w:t>
      </w:r>
      <w:r>
        <w:t xml:space="preserve">Notify the Emergency Response Team.</w:t>
      </w:r>
    </w:p>
    <w:p>
      <w:pPr>
        <w:pStyle w:val="BodyText"/>
        <w:jc w:val="both"/>
      </w:pPr>
      <w:r>
        <w:rPr>
          <w:bCs/>
          <w:b/>
        </w:rPr>
        <w:t xml:space="preserve">6.4 Active Threat</w:t>
      </w:r>
    </w:p>
    <w:p>
      <w:pPr>
        <w:pStyle w:val="BodyText"/>
        <w:jc w:val="both"/>
      </w:pPr>
      <w:r>
        <w:rPr>
          <w:bCs/>
          <w:b/>
        </w:rPr>
        <w:t xml:space="preserve">6.4.1</w:t>
      </w:r>
      <w:r>
        <w:t xml:space="preserve"> </w:t>
      </w:r>
      <w:r>
        <w:t xml:space="preserve">Run if a safe route exists; hide if it does not; fight only as a last resort;</w:t>
      </w:r>
    </w:p>
    <w:p>
      <w:pPr>
        <w:pStyle w:val="BodyText"/>
        <w:jc w:val="both"/>
      </w:pPr>
      <w:r>
        <w:rPr>
          <w:bCs/>
          <w:b/>
        </w:rPr>
        <w:t xml:space="preserve">6.4.2</w:t>
      </w:r>
      <w:r>
        <w:t xml:space="preserve"> </w:t>
      </w:r>
      <w:r>
        <w:t xml:space="preserve">Call emergency services as soon as it is safe to do so;</w:t>
      </w:r>
    </w:p>
    <w:p>
      <w:pPr>
        <w:pStyle w:val="BodyText"/>
        <w:jc w:val="both"/>
      </w:pPr>
      <w:r>
        <w:rPr>
          <w:bCs/>
          <w:b/>
        </w:rPr>
        <w:t xml:space="preserve">6.4.3</w:t>
      </w:r>
      <w:r>
        <w:t xml:space="preserve"> </w:t>
      </w:r>
      <w:r>
        <w:t xml:space="preserve">Notify the Emergency Response Team.</w:t>
      </w:r>
    </w:p>
    <w:bookmarkEnd w:id="252"/>
    <w:bookmarkStart w:id="253" w:name="enforcement-21"/>
    <w:p>
      <w:pPr>
        <w:pStyle w:val="Heading2"/>
      </w:pPr>
      <w:r>
        <w:t xml:space="preserve">7.0 Enforcement</w:t>
      </w:r>
    </w:p>
    <w:p>
      <w:pPr>
        <w:pStyle w:val="FirstParagraph"/>
        <w:jc w:val="both"/>
      </w:pPr>
      <w:r>
        <w:rPr>
          <w:bCs/>
          <w:b/>
        </w:rPr>
        <w:t xml:space="preserve">7.1</w:t>
      </w:r>
      <w:r>
        <w:t xml:space="preserve"> </w:t>
      </w:r>
      <w:r>
        <w:t xml:space="preserve">No person shall interfere with emergency response.</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Facilities shall ensure compliance with this Policy.</w:t>
      </w:r>
    </w:p>
    <w:bookmarkEnd w:id="253"/>
    <w:bookmarkStart w:id="254" w:name="related-documents-21"/>
    <w:p>
      <w:pPr>
        <w:pStyle w:val="Heading2"/>
      </w:pPr>
      <w:r>
        <w:t xml:space="preserve">8.0 Related Documents</w:t>
      </w:r>
    </w:p>
    <w:p>
      <w:pPr>
        <w:pStyle w:val="FirstParagraph"/>
        <w:jc w:val="both"/>
      </w:pPr>
      <w:r>
        <w:rPr>
          <w:bCs/>
          <w:b/>
        </w:rPr>
        <w:t xml:space="preserve">8.1</w:t>
      </w:r>
      <w:r>
        <w:t xml:space="preserve"> </w:t>
      </w:r>
      <w:r>
        <w:t xml:space="preserve">Health &amp; Safety Policy (OPS-021)</w:t>
      </w:r>
    </w:p>
    <w:p>
      <w:pPr>
        <w:pStyle w:val="BodyText"/>
        <w:jc w:val="both"/>
      </w:pPr>
      <w:r>
        <w:rPr>
          <w:bCs/>
          <w:b/>
        </w:rPr>
        <w:t xml:space="preserve">8.2</w:t>
      </w:r>
      <w:r>
        <w:t xml:space="preserve"> </w:t>
      </w:r>
      <w:r>
        <w:t xml:space="preserve">Crisis Management Policy (WAQ-008)</w:t>
      </w:r>
    </w:p>
    <w:bookmarkEnd w:id="254"/>
    <w:bookmarkStart w:id="255" w:name="effective-date-21"/>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AMIU-OPS-022</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OPS-023: Learning Management System (LMS)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23 of 27</w:t>
            </w:r>
          </w:p>
          <w:p>
            <w:pPr>
              <w:spacing w:before="0" w:after="60"/>
              <w:suppressAutoHyphens/>
            </w:pPr>
            <w:r>
              <w:rPr>
                <w:rFonts w:ascii="Fraunces Black" w:hAnsi="Fraunces Black"/>
                <w:color w:val="B08625"/>
                <w:b/>
                <w:sz w:val="72"/>
              </w:rPr>
              <w:t>OPS-023</w:t>
            </w:r>
          </w:p>
          <w:p>
            <w:pPr>
              <w:spacing w:before="120" w:after="80"/>
              <w:suppressAutoHyphens/>
            </w:pPr>
            <w:r>
              <w:rPr>
                <w:rFonts w:ascii="Fraunces Black" w:hAnsi="Fraunces Black"/>
                <w:color w:val="FFFFFF"/>
                <w:b/>
                <w:sz w:val="54"/>
              </w:rPr>
              <w:t>Learning Management System (LMS)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Information Technology</w:t>
            </w:r>
          </w:p>
          <w:p>
            <w:pPr>
              <w:spacing w:before="0" w:after="360"/>
              <w:ind w:right="700"/>
              <w:suppressAutoHyphens/>
            </w:pPr>
            <w:r>
              <w:rPr>
                <w:rFonts w:ascii="Fraunces" w:hAnsi="Fraunces"/>
                <w:i/>
                <w:color w:val="DCE3F0"/>
                <w:sz w:val="24"/>
              </w:rPr>
              <w:t>“Every course lives in one platform, with one role-based permission structure, so no instructor improvises delivery elsewhere.”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Course Structure</w:t>
            </w:r>
          </w:p>
          <w:p>
            <w:pPr>
              <w:spacing w:before="0" w:after="90"/>
              <w:suppressAutoHyphens/>
            </w:pPr>
            <w:r>
              <w:rPr>
                <w:rFonts w:ascii="Archivo SemiBold" w:hAnsi="Archivo SemiBold"/>
                <w:color w:val="B08625"/>
                <w:b/>
                <w:sz w:val="17"/>
              </w:rPr>
              <w:t>6.0 </w:t>
            </w:r>
            <w:r>
              <w:rPr>
                <w:rFonts w:ascii="Archivo" w:hAnsi="Archivo"/>
                <w:color w:val="FFFFFF"/>
                <w:sz w:val="16"/>
              </w:rPr>
              <w:t>User Roles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255"/>
    <w:bookmarkStart w:id="256" w:name="X4f61a576a23e35a5f52d04cc44c10c232e29f9f"/>
    <w:p>
      <w:pPr>
        <w:pStyle w:val="Heading2"/>
      </w:pPr>
      <w:r>
        <w:t xml:space="preserve">OPS-023: Learning Management System (LMS)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OPS-023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56"/>
    <w:bookmarkStart w:id="257" w:name="purpose-22"/>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usage, requirements, and support standards for the University’s Learning Management System (LMS).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Consistent and effective use of the LMS across every course;</w:t>
      </w:r>
    </w:p>
    <w:p>
      <w:pPr>
        <w:pStyle w:val="BodyText"/>
        <w:jc w:val="both"/>
      </w:pPr>
      <w:r>
        <w:rPr>
          <w:bCs/>
          <w:b/>
        </w:rPr>
        <w:t xml:space="preserve">1.2.2</w:t>
      </w:r>
      <w:r>
        <w:t xml:space="preserve"> </w:t>
      </w:r>
      <w:r>
        <w:t xml:space="preserve">Academic integrity in online learning;</w:t>
      </w:r>
    </w:p>
    <w:p>
      <w:pPr>
        <w:pStyle w:val="BodyText"/>
        <w:jc w:val="both"/>
      </w:pPr>
      <w:r>
        <w:rPr>
          <w:bCs/>
          <w:b/>
        </w:rPr>
        <w:t xml:space="preserve">1.2.3</w:t>
      </w:r>
      <w:r>
        <w:t xml:space="preserve"> </w:t>
      </w:r>
      <w:r>
        <w:t xml:space="preserve">Accessibility of the LMS for all students.</w:t>
      </w:r>
    </w:p>
    <w:bookmarkEnd w:id="257"/>
    <w:bookmarkStart w:id="258" w:name="scope-22"/>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users of the LMS;</w:t>
      </w:r>
    </w:p>
    <w:p>
      <w:pPr>
        <w:pStyle w:val="BodyText"/>
        <w:jc w:val="both"/>
      </w:pPr>
      <w:r>
        <w:rPr>
          <w:bCs/>
          <w:b/>
        </w:rPr>
        <w:t xml:space="preserve">2.1.2</w:t>
      </w:r>
      <w:r>
        <w:t xml:space="preserve"> </w:t>
      </w:r>
      <w:r>
        <w:t xml:space="preserve">All courses delivered through the LMS.</w:t>
      </w:r>
    </w:p>
    <w:p>
      <w:pPr>
        <w:pStyle w:val="BodyText"/>
        <w:jc w:val="both"/>
      </w:pPr>
      <w:r>
        <w:rPr>
          <w:bCs/>
          <w:b/>
        </w:rPr>
        <w:t xml:space="preserve">2.2</w:t>
      </w:r>
      <w:r>
        <w:t xml:space="preserve"> </w:t>
      </w:r>
      <w:r>
        <w:t xml:space="preserve">No person is exempt from the requirements of this Policy.</w:t>
      </w:r>
    </w:p>
    <w:bookmarkEnd w:id="258"/>
    <w:bookmarkStart w:id="259" w:name="definitions-20"/>
    <w:p>
      <w:pPr>
        <w:pStyle w:val="Heading2"/>
      </w:pPr>
      <w:r>
        <w:t xml:space="preserve">3.0 Definitions</w:t>
      </w:r>
    </w:p>
    <w:p>
      <w:pPr>
        <w:pStyle w:val="FirstParagraph"/>
        <w:jc w:val="both"/>
      </w:pPr>
      <w:r>
        <w:rPr>
          <w:bCs/>
          <w:b/>
        </w:rPr>
        <w:t xml:space="preserve">3.1 LMS.</w:t>
      </w:r>
      <w:r>
        <w:t xml:space="preserve"> </w:t>
      </w:r>
      <w:r>
        <w:t xml:space="preserve">The University’s Learning Management System, the single authorized platform for online course delivery.</w:t>
      </w:r>
    </w:p>
    <w:p>
      <w:pPr>
        <w:pStyle w:val="BodyText"/>
        <w:jc w:val="both"/>
      </w:pPr>
      <w:r>
        <w:rPr>
          <w:bCs/>
          <w:b/>
        </w:rPr>
        <w:t xml:space="preserve">3.2 Course Structure.</w:t>
      </w:r>
      <w:r>
        <w:t xml:space="preserve"> </w:t>
      </w:r>
      <w:r>
        <w:t xml:space="preserve">The required organization of course materials within the LMS.</w:t>
      </w:r>
    </w:p>
    <w:p>
      <w:pPr>
        <w:pStyle w:val="BodyText"/>
        <w:jc w:val="both"/>
      </w:pPr>
      <w:r>
        <w:rPr>
          <w:bCs/>
          <w:b/>
        </w:rPr>
        <w:t xml:space="preserve">3.3 User Roles.</w:t>
      </w:r>
      <w:r>
        <w:t xml:space="preserve"> </w:t>
      </w:r>
      <w:r>
        <w:t xml:space="preserve">The permissions assigned to students, faculty, and administrators within the LMS.</w:t>
      </w:r>
    </w:p>
    <w:bookmarkEnd w:id="259"/>
    <w:bookmarkStart w:id="260" w:name="policy-statement-22"/>
    <w:p>
      <w:pPr>
        <w:pStyle w:val="Heading2"/>
      </w:pPr>
      <w:r>
        <w:t xml:space="preserve">4.0 Policy Statement</w:t>
      </w:r>
    </w:p>
    <w:p>
      <w:pPr>
        <w:pStyle w:val="FirstParagraph"/>
        <w:jc w:val="both"/>
      </w:pPr>
      <w:r>
        <w:rPr>
          <w:bCs/>
          <w:b/>
        </w:rPr>
        <w:t xml:space="preserve">4.1</w:t>
      </w:r>
      <w:r>
        <w:t xml:space="preserve"> </w:t>
      </w:r>
      <w:r>
        <w:t xml:space="preserve">The LMS shall be the sole and exclusive platform for online education at the University.</w:t>
      </w:r>
    </w:p>
    <w:p>
      <w:pPr>
        <w:pStyle w:val="BodyText"/>
        <w:jc w:val="both"/>
      </w:pPr>
      <w:r>
        <w:rPr>
          <w:bCs/>
          <w:b/>
        </w:rPr>
        <w:t xml:space="preserve">4.2</w:t>
      </w:r>
      <w:r>
        <w:t xml:space="preserve"> </w:t>
      </w:r>
      <w:r>
        <w:t xml:space="preserve">No person shall use an unauthorized platform for course delivery.</w:t>
      </w:r>
    </w:p>
    <w:p>
      <w:pPr>
        <w:pStyle w:val="BodyText"/>
        <w:jc w:val="both"/>
      </w:pPr>
      <w:r>
        <w:rPr>
          <w:bCs/>
          <w:b/>
        </w:rPr>
        <w:t xml:space="preserve">4.3</w:t>
      </w:r>
      <w:r>
        <w:t xml:space="preserve"> </w:t>
      </w:r>
      <w:r>
        <w:t xml:space="preserve">No person shall compromise the security or integrity of the LMS.</w:t>
      </w:r>
    </w:p>
    <w:bookmarkEnd w:id="260"/>
    <w:bookmarkStart w:id="261" w:name="course-structure"/>
    <w:p>
      <w:pPr>
        <w:pStyle w:val="Heading2"/>
      </w:pPr>
      <w:r>
        <w:t xml:space="preserve">5.0 Course Structure</w:t>
      </w:r>
    </w:p>
    <w:p>
      <w:pPr>
        <w:pStyle w:val="FirstParagraph"/>
        <w:jc w:val="both"/>
      </w:pPr>
      <w:r>
        <w:rPr>
          <w:bCs/>
          <w:b/>
        </w:rPr>
        <w:t xml:space="preserve">5.1</w:t>
      </w:r>
      <w:r>
        <w:t xml:space="preserve"> </w:t>
      </w:r>
      <w:r>
        <w:t xml:space="preserve">Every course shall be structured in the LMS with:</w:t>
      </w:r>
    </w:p>
    <w:p>
      <w:pPr>
        <w:pStyle w:val="BodyText"/>
        <w:jc w:val="both"/>
      </w:pPr>
      <w:r>
        <w:rPr>
          <w:bCs/>
          <w:b/>
        </w:rPr>
        <w:t xml:space="preserve">5.1.1</w:t>
      </w:r>
      <w:r>
        <w:t xml:space="preserve"> </w:t>
      </w:r>
      <w:r>
        <w:t xml:space="preserve">A course syllabus;</w:t>
      </w:r>
    </w:p>
    <w:p>
      <w:pPr>
        <w:pStyle w:val="BodyText"/>
        <w:jc w:val="both"/>
      </w:pPr>
      <w:r>
        <w:rPr>
          <w:bCs/>
          <w:b/>
        </w:rPr>
        <w:t xml:space="preserve">5.1.2</w:t>
      </w:r>
      <w:r>
        <w:t xml:space="preserve"> </w:t>
      </w:r>
      <w:r>
        <w:t xml:space="preserve">Weekly modules;</w:t>
      </w:r>
    </w:p>
    <w:p>
      <w:pPr>
        <w:pStyle w:val="BodyText"/>
        <w:jc w:val="both"/>
      </w:pPr>
      <w:r>
        <w:rPr>
          <w:bCs/>
          <w:b/>
        </w:rPr>
        <w:t xml:space="preserve">5.1.3</w:t>
      </w:r>
      <w:r>
        <w:t xml:space="preserve"> </w:t>
      </w:r>
      <w:r>
        <w:t xml:space="preserve">Assignments;</w:t>
      </w:r>
    </w:p>
    <w:p>
      <w:pPr>
        <w:pStyle w:val="BodyText"/>
        <w:jc w:val="both"/>
      </w:pPr>
      <w:r>
        <w:rPr>
          <w:bCs/>
          <w:b/>
        </w:rPr>
        <w:t xml:space="preserve">5.1.4</w:t>
      </w:r>
      <w:r>
        <w:t xml:space="preserve"> </w:t>
      </w:r>
      <w:r>
        <w:t xml:space="preserve">Discussion forums;</w:t>
      </w:r>
    </w:p>
    <w:p>
      <w:pPr>
        <w:pStyle w:val="BodyText"/>
        <w:jc w:val="both"/>
      </w:pPr>
      <w:r>
        <w:rPr>
          <w:bCs/>
          <w:b/>
        </w:rPr>
        <w:t xml:space="preserve">5.1.5</w:t>
      </w:r>
      <w:r>
        <w:t xml:space="preserve"> </w:t>
      </w:r>
      <w:r>
        <w:t xml:space="preserve">Lecture recordings.</w:t>
      </w:r>
    </w:p>
    <w:bookmarkEnd w:id="261"/>
    <w:bookmarkStart w:id="262" w:name="user-roles"/>
    <w:p>
      <w:pPr>
        <w:pStyle w:val="Heading2"/>
      </w:pPr>
      <w:r>
        <w:t xml:space="preserve">6.0 User Roles</w:t>
      </w:r>
    </w:p>
    <w:p>
      <w:pPr>
        <w:pStyle w:val="FirstParagraph"/>
        <w:jc w:val="both"/>
      </w:pPr>
      <w:r>
        <w:rPr>
          <w:bCs/>
          <w:b/>
        </w:rPr>
        <w:t xml:space="preserve">6.1</w:t>
      </w:r>
      <w:r>
        <w:t xml:space="preserve"> </w:t>
      </w:r>
      <w:r>
        <w:t xml:space="preserve">Users shall have role-based permissions:</w:t>
      </w:r>
    </w:p>
    <w:p>
      <w:pPr>
        <w:pStyle w:val="BodyText"/>
        <w:jc w:val="both"/>
      </w:pPr>
      <w:r>
        <w:rPr>
          <w:bCs/>
          <w:b/>
        </w:rPr>
        <w:t xml:space="preserve">6.1.1 Students.</w:t>
      </w:r>
      <w:r>
        <w:t xml:space="preserve"> </w:t>
      </w:r>
      <w:r>
        <w:t xml:space="preserve">View course materials, submit assignments, and participate in discussion forums;</w:t>
      </w:r>
    </w:p>
    <w:p>
      <w:pPr>
        <w:pStyle w:val="BodyText"/>
        <w:jc w:val="both"/>
      </w:pPr>
      <w:r>
        <w:rPr>
          <w:bCs/>
          <w:b/>
        </w:rPr>
        <w:t xml:space="preserve">6.1.2 Faculty.</w:t>
      </w:r>
      <w:r>
        <w:t xml:space="preserve"> </w:t>
      </w:r>
      <w:r>
        <w:t xml:space="preserve">Create and manage courses, grade assignments, and moderate discussion forums;</w:t>
      </w:r>
    </w:p>
    <w:p>
      <w:pPr>
        <w:pStyle w:val="BodyText"/>
        <w:jc w:val="both"/>
      </w:pPr>
      <w:r>
        <w:rPr>
          <w:bCs/>
          <w:b/>
        </w:rPr>
        <w:t xml:space="preserve">6.1.3 Administrators.</w:t>
      </w:r>
      <w:r>
        <w:t xml:space="preserve"> </w:t>
      </w:r>
      <w:r>
        <w:t xml:space="preserve">Manage all technical and administrative aspects of the LMS.</w:t>
      </w:r>
    </w:p>
    <w:bookmarkEnd w:id="262"/>
    <w:bookmarkStart w:id="263" w:name="enforcement-22"/>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Information Technology shall ensure compliance with this Policy.</w:t>
      </w:r>
    </w:p>
    <w:bookmarkEnd w:id="263"/>
    <w:bookmarkStart w:id="264" w:name="related-documents-22"/>
    <w:p>
      <w:pPr>
        <w:pStyle w:val="Heading2"/>
      </w:pPr>
      <w:r>
        <w:t xml:space="preserve">8.0 Related Documents</w:t>
      </w:r>
    </w:p>
    <w:p>
      <w:pPr>
        <w:pStyle w:val="FirstParagraph"/>
        <w:jc w:val="both"/>
      </w:pPr>
      <w:r>
        <w:rPr>
          <w:bCs/>
          <w:b/>
        </w:rPr>
        <w:t xml:space="preserve">8.1</w:t>
      </w:r>
      <w:r>
        <w:t xml:space="preserve"> </w:t>
      </w:r>
      <w:r>
        <w:t xml:space="preserve">LMS Technical Specifications (OPS-015)</w:t>
      </w:r>
    </w:p>
    <w:p>
      <w:pPr>
        <w:pStyle w:val="BodyText"/>
        <w:jc w:val="both"/>
      </w:pPr>
      <w:r>
        <w:rPr>
          <w:bCs/>
          <w:b/>
        </w:rPr>
        <w:t xml:space="preserve">8.2</w:t>
      </w:r>
      <w:r>
        <w:t xml:space="preserve"> </w:t>
      </w:r>
      <w:r>
        <w:t xml:space="preserve">IT Support Policy (OPS-018)</w:t>
      </w:r>
    </w:p>
    <w:bookmarkEnd w:id="264"/>
    <w:bookmarkStart w:id="265" w:name="effective-date-22"/>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AMIU-OPS-023</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OPS-024: Online Pedagogy Training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24 of 27</w:t>
            </w:r>
          </w:p>
          <w:p>
            <w:pPr>
              <w:spacing w:before="0" w:after="60"/>
              <w:suppressAutoHyphens/>
            </w:pPr>
            <w:r>
              <w:rPr>
                <w:rFonts w:ascii="Fraunces Black" w:hAnsi="Fraunces Black"/>
                <w:color w:val="B08625"/>
                <w:b/>
                <w:sz w:val="72"/>
              </w:rPr>
              <w:t>OPS-024</w:t>
            </w:r>
          </w:p>
          <w:p>
            <w:pPr>
              <w:spacing w:before="120" w:after="80"/>
              <w:suppressAutoHyphens/>
            </w:pPr>
            <w:r>
              <w:rPr>
                <w:rFonts w:ascii="Fraunces Black" w:hAnsi="Fraunces Black"/>
                <w:color w:val="FFFFFF"/>
                <w:b/>
                <w:sz w:val="68"/>
              </w:rPr>
              <w:t>Online Pedagogy Training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“No faculty member teaches online without first completing training in pedagogy, the LMS, and proctored assessment.”</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Training Requirements</w:t>
            </w:r>
          </w:p>
          <w:p>
            <w:pPr>
              <w:spacing w:before="0" w:after="90"/>
              <w:suppressAutoHyphens/>
            </w:pPr>
            <w:r>
              <w:rPr>
                <w:rFonts w:ascii="Archivo SemiBold" w:hAnsi="Archivo SemiBold"/>
                <w:color w:val="B08625"/>
                <w:b/>
                <w:sz w:val="17"/>
              </w:rPr>
              <w:t>5.0 </w:t>
            </w:r>
            <w:r>
              <w:rPr>
                <w:rFonts w:ascii="Archivo" w:hAnsi="Archivo"/>
                <w:color w:val="FFFFFF"/>
                <w:sz w:val="16"/>
              </w:rPr>
              <w:t>Ongoing Development</w:t>
            </w:r>
          </w:p>
          <w:p>
            <w:pPr>
              <w:spacing w:before="0" w:after="90"/>
              <w:suppressAutoHyphens/>
            </w:pPr>
            <w:r>
              <w:rPr>
                <w:rFonts w:ascii="Archivo SemiBold" w:hAnsi="Archivo SemiBold"/>
                <w:color w:val="B08625"/>
                <w:b/>
                <w:sz w:val="17"/>
              </w:rPr>
              <w:t>6.0 </w:t>
            </w:r>
            <w:r>
              <w:rPr>
                <w:rFonts w:ascii="Archivo" w:hAnsi="Archivo"/>
                <w:color w:val="FFFFFF"/>
                <w:sz w:val="16"/>
              </w:rPr>
              <w:t>Evaluation</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265"/>
    <w:bookmarkStart w:id="266" w:name="ops-024-online-pedagogy-training-policy"/>
    <w:p>
      <w:pPr>
        <w:pStyle w:val="Heading2"/>
      </w:pPr>
      <w:r>
        <w:t xml:space="preserve">OPS-024: Online Pedagogy Training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OPS-024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13, Section 13.2</w:t>
            </w:r>
          </w:p>
        </w:tc>
      </w:tr>
    </w:tbl>
    <w:bookmarkEnd w:id="266"/>
    <w:bookmarkStart w:id="267" w:name="purpose-23"/>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training requirements for faculty who teach online.</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Effective online teaching;</w:t>
      </w:r>
    </w:p>
    <w:p>
      <w:pPr>
        <w:pStyle w:val="BodyText"/>
        <w:jc w:val="both"/>
      </w:pPr>
      <w:r>
        <w:rPr>
          <w:bCs/>
          <w:b/>
        </w:rPr>
        <w:t xml:space="preserve">1.2.2</w:t>
      </w:r>
      <w:r>
        <w:t xml:space="preserve"> </w:t>
      </w:r>
      <w:r>
        <w:t xml:space="preserve">Consistent quality across every online course;</w:t>
      </w:r>
    </w:p>
    <w:p>
      <w:pPr>
        <w:pStyle w:val="BodyText"/>
        <w:jc w:val="both"/>
      </w:pPr>
      <w:r>
        <w:rPr>
          <w:bCs/>
          <w:b/>
        </w:rPr>
        <w:t xml:space="preserve">1.2.3</w:t>
      </w:r>
      <w:r>
        <w:t xml:space="preserve"> </w:t>
      </w:r>
      <w:r>
        <w:t xml:space="preserve">That no faculty member teaches online without completing the required training.</w:t>
      </w:r>
    </w:p>
    <w:bookmarkEnd w:id="267"/>
    <w:bookmarkStart w:id="268" w:name="scope-23"/>
    <w:p>
      <w:pPr>
        <w:pStyle w:val="Heading2"/>
      </w:pPr>
      <w:r>
        <w:t xml:space="preserve">2.0 Scope</w:t>
      </w:r>
    </w:p>
    <w:p>
      <w:pPr>
        <w:pStyle w:val="FirstParagraph"/>
        <w:jc w:val="both"/>
      </w:pPr>
      <w:r>
        <w:rPr>
          <w:bCs/>
          <w:b/>
        </w:rPr>
        <w:t xml:space="preserve">2.1</w:t>
      </w:r>
      <w:r>
        <w:t xml:space="preserve"> </w:t>
      </w:r>
      <w:r>
        <w:t xml:space="preserve">This Policy applies to all faculty who teach, or intend to teach, an online course.</w:t>
      </w:r>
    </w:p>
    <w:bookmarkEnd w:id="268"/>
    <w:bookmarkStart w:id="269" w:name="policy-statement-23"/>
    <w:p>
      <w:pPr>
        <w:pStyle w:val="Heading2"/>
      </w:pPr>
      <w:r>
        <w:t xml:space="preserve">3.0 Policy Statement</w:t>
      </w:r>
    </w:p>
    <w:p>
      <w:pPr>
        <w:pStyle w:val="FirstParagraph"/>
        <w:jc w:val="both"/>
      </w:pPr>
      <w:r>
        <w:rPr>
          <w:bCs/>
          <w:b/>
        </w:rPr>
        <w:t xml:space="preserve">3.1</w:t>
      </w:r>
      <w:r>
        <w:t xml:space="preserve"> </w:t>
      </w:r>
      <w:r>
        <w:t xml:space="preserve">All faculty shall complete the required training in online pedagogy before teaching an online course.</w:t>
      </w:r>
    </w:p>
    <w:p>
      <w:pPr>
        <w:pStyle w:val="BodyText"/>
        <w:jc w:val="both"/>
      </w:pPr>
      <w:r>
        <w:rPr>
          <w:bCs/>
          <w:b/>
        </w:rPr>
        <w:t xml:space="preserve">3.2</w:t>
      </w:r>
      <w:r>
        <w:t xml:space="preserve"> </w:t>
      </w:r>
      <w:r>
        <w:t xml:space="preserve">No faculty member shall teach an online course without completing the required training.</w:t>
      </w:r>
    </w:p>
    <w:bookmarkEnd w:id="269"/>
    <w:bookmarkStart w:id="270" w:name="training-requirements"/>
    <w:p>
      <w:pPr>
        <w:pStyle w:val="Heading2"/>
      </w:pPr>
      <w:r>
        <w:t xml:space="preserve">4.0 Training Requirements</w:t>
      </w:r>
    </w:p>
    <w:p>
      <w:pPr>
        <w:pStyle w:val="FirstParagraph"/>
        <w:jc w:val="both"/>
      </w:pPr>
      <w:r>
        <w:rPr>
          <w:bCs/>
          <w:b/>
        </w:rPr>
        <w:t xml:space="preserve">4.1</w:t>
      </w:r>
      <w:r>
        <w:t xml:space="preserve"> </w:t>
      </w:r>
      <w:r>
        <w:t xml:space="preserve">All faculty shall complete:</w:t>
      </w:r>
    </w:p>
    <w:p>
      <w:pPr>
        <w:pStyle w:val="BodyText"/>
        <w:jc w:val="both"/>
      </w:pPr>
      <w:r>
        <w:rPr>
          <w:bCs/>
          <w:b/>
        </w:rPr>
        <w:t xml:space="preserve">4.1.1</w:t>
      </w:r>
      <w:r>
        <w:t xml:space="preserve"> </w:t>
      </w:r>
      <w:r>
        <w:t xml:space="preserve">Online Pedagogy Training: Principles and Practices;</w:t>
      </w:r>
    </w:p>
    <w:p>
      <w:pPr>
        <w:pStyle w:val="BodyText"/>
        <w:jc w:val="both"/>
      </w:pPr>
      <w:r>
        <w:rPr>
          <w:bCs/>
          <w:b/>
        </w:rPr>
        <w:t xml:space="preserve">4.1.2</w:t>
      </w:r>
      <w:r>
        <w:t xml:space="preserve"> </w:t>
      </w:r>
      <w:r>
        <w:t xml:space="preserve">LMS Proficiency Training: Course Management;</w:t>
      </w:r>
    </w:p>
    <w:p>
      <w:pPr>
        <w:pStyle w:val="BodyText"/>
        <w:jc w:val="both"/>
      </w:pPr>
      <w:r>
        <w:rPr>
          <w:bCs/>
          <w:b/>
        </w:rPr>
        <w:t xml:space="preserve">4.1.3</w:t>
      </w:r>
      <w:r>
        <w:t xml:space="preserve"> </w:t>
      </w:r>
      <w:r>
        <w:t xml:space="preserve">Online Assessment Training: Proctoring and Grading.</w:t>
      </w:r>
    </w:p>
    <w:bookmarkEnd w:id="270"/>
    <w:bookmarkStart w:id="271" w:name="ongoing-development"/>
    <w:p>
      <w:pPr>
        <w:pStyle w:val="Heading2"/>
      </w:pPr>
      <w:r>
        <w:t xml:space="preserve">5.0 Ongoing Development</w:t>
      </w:r>
    </w:p>
    <w:p>
      <w:pPr>
        <w:pStyle w:val="FirstParagraph"/>
        <w:jc w:val="both"/>
      </w:pPr>
      <w:r>
        <w:rPr>
          <w:bCs/>
          <w:b/>
        </w:rPr>
        <w:t xml:space="preserve">5.1</w:t>
      </w:r>
      <w:r>
        <w:t xml:space="preserve"> </w:t>
      </w:r>
      <w:r>
        <w:t xml:space="preserve">Faculty shall participate in annual professional development in online teaching.</w:t>
      </w:r>
    </w:p>
    <w:p>
      <w:pPr>
        <w:pStyle w:val="BodyText"/>
        <w:jc w:val="both"/>
      </w:pPr>
      <w:r>
        <w:rPr>
          <w:bCs/>
          <w:b/>
        </w:rPr>
        <w:t xml:space="preserve">5.2</w:t>
      </w:r>
      <w:r>
        <w:t xml:space="preserve"> </w:t>
      </w:r>
      <w:r>
        <w:t xml:space="preserve">Faculty shall have access to resources on:</w:t>
      </w:r>
    </w:p>
    <w:p>
      <w:pPr>
        <w:pStyle w:val="BodyText"/>
        <w:jc w:val="both"/>
      </w:pPr>
      <w:r>
        <w:rPr>
          <w:bCs/>
          <w:b/>
        </w:rPr>
        <w:t xml:space="preserve">5.2.1</w:t>
      </w:r>
      <w:r>
        <w:t xml:space="preserve"> </w:t>
      </w:r>
      <w:r>
        <w:t xml:space="preserve">Current best practices in online pedagogy;</w:t>
      </w:r>
    </w:p>
    <w:p>
      <w:pPr>
        <w:pStyle w:val="BodyText"/>
        <w:jc w:val="both"/>
      </w:pPr>
      <w:r>
        <w:rPr>
          <w:bCs/>
          <w:b/>
        </w:rPr>
        <w:t xml:space="preserve">5.2.2</w:t>
      </w:r>
      <w:r>
        <w:t xml:space="preserve"> </w:t>
      </w:r>
      <w:r>
        <w:t xml:space="preserve">Emerging educational technologies;</w:t>
      </w:r>
    </w:p>
    <w:p>
      <w:pPr>
        <w:pStyle w:val="BodyText"/>
        <w:jc w:val="both"/>
      </w:pPr>
      <w:r>
        <w:rPr>
          <w:bCs/>
          <w:b/>
        </w:rPr>
        <w:t xml:space="preserve">5.2.3</w:t>
      </w:r>
      <w:r>
        <w:t xml:space="preserve"> </w:t>
      </w:r>
      <w:r>
        <w:t xml:space="preserve">Student engagement strategies.</w:t>
      </w:r>
    </w:p>
    <w:bookmarkEnd w:id="271"/>
    <w:bookmarkStart w:id="272" w:name="evaluation"/>
    <w:p>
      <w:pPr>
        <w:pStyle w:val="Heading2"/>
      </w:pPr>
      <w:r>
        <w:t xml:space="preserve">6.0 Evaluation</w:t>
      </w:r>
    </w:p>
    <w:p>
      <w:pPr>
        <w:pStyle w:val="FirstParagraph"/>
        <w:jc w:val="both"/>
      </w:pPr>
      <w:r>
        <w:rPr>
          <w:bCs/>
          <w:b/>
        </w:rPr>
        <w:t xml:space="preserve">6.1</w:t>
      </w:r>
      <w:r>
        <w:t xml:space="preserve"> </w:t>
      </w:r>
      <w:r>
        <w:t xml:space="preserve">Faculty online teaching shall be evaluated annually.</w:t>
      </w:r>
    </w:p>
    <w:p>
      <w:pPr>
        <w:pStyle w:val="BodyText"/>
        <w:jc w:val="both"/>
      </w:pPr>
      <w:r>
        <w:rPr>
          <w:bCs/>
          <w:b/>
        </w:rPr>
        <w:t xml:space="preserve">6.2</w:t>
      </w:r>
      <w:r>
        <w:t xml:space="preserve"> </w:t>
      </w:r>
      <w:r>
        <w:t xml:space="preserve">Evaluation shall include:</w:t>
      </w:r>
    </w:p>
    <w:p>
      <w:pPr>
        <w:pStyle w:val="BodyText"/>
        <w:jc w:val="both"/>
      </w:pPr>
      <w:r>
        <w:rPr>
          <w:bCs/>
          <w:b/>
        </w:rPr>
        <w:t xml:space="preserve">6.2.1</w:t>
      </w:r>
      <w:r>
        <w:t xml:space="preserve"> </w:t>
      </w:r>
      <w:r>
        <w:t xml:space="preserve">Student evaluations of teaching;</w:t>
      </w:r>
    </w:p>
    <w:p>
      <w:pPr>
        <w:pStyle w:val="BodyText"/>
        <w:jc w:val="both"/>
      </w:pPr>
      <w:r>
        <w:rPr>
          <w:bCs/>
          <w:b/>
        </w:rPr>
        <w:t xml:space="preserve">6.2.2</w:t>
      </w:r>
      <w:r>
        <w:t xml:space="preserve"> </w:t>
      </w:r>
      <w:r>
        <w:t xml:space="preserve">Peer review of online course design;</w:t>
      </w:r>
    </w:p>
    <w:p>
      <w:pPr>
        <w:pStyle w:val="BodyText"/>
        <w:jc w:val="both"/>
      </w:pPr>
      <w:r>
        <w:rPr>
          <w:bCs/>
          <w:b/>
        </w:rPr>
        <w:t xml:space="preserve">6.2.3</w:t>
      </w:r>
      <w:r>
        <w:t xml:space="preserve"> </w:t>
      </w:r>
      <w:r>
        <w:t xml:space="preserve">Self-assessment.</w:t>
      </w:r>
    </w:p>
    <w:bookmarkEnd w:id="272"/>
    <w:bookmarkStart w:id="273" w:name="enforcement-23"/>
    <w:p>
      <w:pPr>
        <w:pStyle w:val="Heading2"/>
      </w:pPr>
      <w:r>
        <w:t xml:space="preserve">7.0 Enforcement</w:t>
      </w:r>
    </w:p>
    <w:p>
      <w:pPr>
        <w:pStyle w:val="FirstParagraph"/>
        <w:jc w:val="both"/>
      </w:pPr>
      <w:r>
        <w:rPr>
          <w:bCs/>
          <w:b/>
        </w:rPr>
        <w:t xml:space="preserve">7.1</w:t>
      </w:r>
      <w:r>
        <w:t xml:space="preserve"> </w:t>
      </w:r>
      <w:r>
        <w:t xml:space="preserve">No faculty member shall teach an online course without completing the required training.</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Deputy Vice-Chancellor, Academic Affairs shall ensure compliance with this Policy.</w:t>
      </w:r>
    </w:p>
    <w:bookmarkEnd w:id="273"/>
    <w:bookmarkStart w:id="274" w:name="related-documents-23"/>
    <w:p>
      <w:pPr>
        <w:pStyle w:val="Heading2"/>
      </w:pPr>
      <w:r>
        <w:t xml:space="preserve">8.0 Related Documents</w:t>
      </w:r>
    </w:p>
    <w:p>
      <w:pPr>
        <w:pStyle w:val="FirstParagraph"/>
        <w:jc w:val="both"/>
      </w:pPr>
      <w:r>
        <w:rPr>
          <w:bCs/>
          <w:b/>
        </w:rPr>
        <w:t xml:space="preserve">8.1</w:t>
      </w:r>
      <w:r>
        <w:t xml:space="preserve"> </w:t>
      </w:r>
      <w:r>
        <w:t xml:space="preserve">Faculty Evaluation System (ACA-005)</w:t>
      </w:r>
    </w:p>
    <w:p>
      <w:pPr>
        <w:pStyle w:val="BodyText"/>
        <w:jc w:val="both"/>
      </w:pPr>
      <w:r>
        <w:rPr>
          <w:bCs/>
          <w:b/>
        </w:rPr>
        <w:t xml:space="preserve">8.2</w:t>
      </w:r>
      <w:r>
        <w:t xml:space="preserve"> </w:t>
      </w:r>
      <w:r>
        <w:t xml:space="preserve">LMS Technical Specifications (OPS-015)</w:t>
      </w:r>
    </w:p>
    <w:bookmarkEnd w:id="274"/>
    <w:bookmarkStart w:id="275" w:name="effective-date-23"/>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AMIU-OPS-024</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OPS-025: Virtual Office Hours Policy</w:t>
      </w:r>
    </w:p>
    <w:tbl>
      <w:tblPr>
        <w:tblW w:w="9350" w:type="dxa"/>
        <w:tblBorders>
          <w:top w:val="single" w:sz="10" w:space="0" w:color="B08625"/>
          <w:bottom w:val="single" w:sz="10" w:space="0" w:color="B08625"/>
        </w:tblBorders>
      </w:tblPr>
      <w:tblGrid>
        <w:gridCol w:w="9350"/>
      </w:tblGrid>
      <w:tr>
        <w:trPr>
          <w:trHeight w:val="118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25 of 27</w:t>
            </w:r>
          </w:p>
          <w:p>
            <w:pPr>
              <w:spacing w:before="0" w:after="60"/>
              <w:suppressAutoHyphens/>
            </w:pPr>
            <w:r>
              <w:rPr>
                <w:rFonts w:ascii="Fraunces Black" w:hAnsi="Fraunces Black"/>
                <w:color w:val="B08625"/>
                <w:b/>
                <w:sz w:val="72"/>
              </w:rPr>
              <w:t>OPS-025</w:t>
            </w:r>
          </w:p>
          <w:p>
            <w:pPr>
              <w:spacing w:before="120" w:after="80"/>
              <w:suppressAutoHyphens/>
            </w:pPr>
            <w:r>
              <w:rPr>
                <w:rFonts w:ascii="Fraunces Black" w:hAnsi="Fraunces Black"/>
                <w:color w:val="FFFFFF"/>
                <w:b/>
                <w:sz w:val="68"/>
              </w:rPr>
              <w:t>Virtual Office Hours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“Two hours of virtual office hours a week, scheduled across time zones, with a 48-hour reply guarantee on every email.”</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Requirements</w:t>
            </w:r>
          </w:p>
          <w:p>
            <w:pPr>
              <w:spacing w:before="0" w:after="90"/>
              <w:suppressAutoHyphens/>
            </w:pPr>
            <w:r>
              <w:rPr>
                <w:rFonts w:ascii="Archivo SemiBold" w:hAnsi="Archivo SemiBold"/>
                <w:color w:val="B08625"/>
                <w:b/>
                <w:sz w:val="17"/>
              </w:rPr>
              <w:t>5.0 </w:t>
            </w:r>
            <w:r>
              <w:rPr>
                <w:rFonts w:ascii="Archivo" w:hAnsi="Archivo"/>
                <w:color w:val="FFFFFF"/>
                <w:sz w:val="16"/>
              </w:rPr>
              <w:t>Communication</w:t>
            </w:r>
          </w:p>
          <w:p>
            <w:pPr>
              <w:spacing w:before="0" w:after="90"/>
              <w:suppressAutoHyphens/>
            </w:pPr>
            <w:r>
              <w:rPr>
                <w:rFonts w:ascii="Archivo SemiBold" w:hAnsi="Archivo SemiBold"/>
                <w:color w:val="B08625"/>
                <w:b/>
                <w:sz w:val="17"/>
              </w:rPr>
              <w:t>6.0 </w:t>
            </w:r>
            <w:r>
              <w:rPr>
                <w:rFonts w:ascii="Archivo" w:hAnsi="Archivo"/>
                <w:color w:val="FFFFFF"/>
                <w:sz w:val="16"/>
              </w:rPr>
              <w:t>Enforcement</w:t>
            </w:r>
          </w:p>
          <w:p>
            <w:pPr>
              <w:spacing w:before="0" w:after="90"/>
              <w:suppressAutoHyphens/>
            </w:pPr>
            <w:r>
              <w:rPr>
                <w:rFonts w:ascii="Archivo SemiBold" w:hAnsi="Archivo SemiBold"/>
                <w:color w:val="B08625"/>
                <w:b/>
                <w:sz w:val="17"/>
              </w:rPr>
              <w:t>7.0 </w:t>
            </w:r>
            <w:r>
              <w:rPr>
                <w:rFonts w:ascii="Archivo" w:hAnsi="Archivo"/>
                <w:color w:val="FFFFFF"/>
                <w:sz w:val="16"/>
              </w:rPr>
              <w:t>Related Documents</w:t>
            </w:r>
          </w:p>
          <w:p>
            <w:pPr>
              <w:spacing w:before="0" w:after="90"/>
              <w:suppressAutoHyphens/>
            </w:pPr>
            <w:r>
              <w:rPr>
                <w:rFonts w:ascii="Archivo SemiBold" w:hAnsi="Archivo SemiBold"/>
                <w:color w:val="B08625"/>
                <w:b/>
                <w:sz w:val="17"/>
              </w:rPr>
              <w:t>8.0 </w:t>
            </w:r>
            <w:r>
              <w:rPr>
                <w:rFonts w:ascii="Archivo" w:hAnsi="Archivo"/>
                <w:color w:val="FFFFFF"/>
                <w:sz w:val="16"/>
              </w:rPr>
              <w:t>Effective Date</w:t>
            </w:r>
          </w:p>
        </w:tc>
      </w:tr>
    </w:tbl>
    <w:p>
      <w:pPr>
        <w:jc w:val="both"/>
      </w:pPr>
      <w:r>
        <w:br w:type="page"/>
      </w:r>
    </w:p>
    <w:bookmarkEnd w:id="275"/>
    <w:bookmarkStart w:id="276" w:name="ops-025-virtual-office-hours-policy"/>
    <w:p>
      <w:pPr>
        <w:pStyle w:val="Heading2"/>
      </w:pPr>
      <w:r>
        <w:t xml:space="preserve">OPS-025: Virtual Office Hours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OPS-025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College Deans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13, Section 13.2</w:t>
            </w:r>
          </w:p>
        </w:tc>
      </w:tr>
    </w:tbl>
    <w:bookmarkEnd w:id="276"/>
    <w:bookmarkStart w:id="277" w:name="purpose-24"/>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virtual office hours requirements for faculty.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Reliable student access to faculty;</w:t>
      </w:r>
    </w:p>
    <w:p>
      <w:pPr>
        <w:pStyle w:val="BodyText"/>
        <w:jc w:val="both"/>
      </w:pPr>
      <w:r>
        <w:rPr>
          <w:bCs/>
          <w:b/>
        </w:rPr>
        <w:t xml:space="preserve">1.2.2</w:t>
      </w:r>
      <w:r>
        <w:t xml:space="preserve"> </w:t>
      </w:r>
      <w:r>
        <w:t xml:space="preserve">Effective student support across time zones;</w:t>
      </w:r>
    </w:p>
    <w:p>
      <w:pPr>
        <w:pStyle w:val="BodyText"/>
        <w:jc w:val="both"/>
      </w:pPr>
      <w:r>
        <w:rPr>
          <w:bCs/>
          <w:b/>
        </w:rPr>
        <w:t xml:space="preserve">1.2.3</w:t>
      </w:r>
      <w:r>
        <w:t xml:space="preserve"> </w:t>
      </w:r>
      <w:r>
        <w:t xml:space="preserve">That no faculty member fails to hold the required office hours.</w:t>
      </w:r>
    </w:p>
    <w:bookmarkEnd w:id="277"/>
    <w:bookmarkStart w:id="278" w:name="scope-24"/>
    <w:p>
      <w:pPr>
        <w:pStyle w:val="Heading2"/>
      </w:pPr>
      <w:r>
        <w:t xml:space="preserve">2.0 Scope</w:t>
      </w:r>
    </w:p>
    <w:p>
      <w:pPr>
        <w:pStyle w:val="FirstParagraph"/>
        <w:jc w:val="both"/>
      </w:pPr>
      <w:r>
        <w:rPr>
          <w:bCs/>
          <w:b/>
        </w:rPr>
        <w:t xml:space="preserve">2.1</w:t>
      </w:r>
      <w:r>
        <w:t xml:space="preserve"> </w:t>
      </w:r>
      <w:r>
        <w:t xml:space="preserve">This Policy applies to all faculty.</w:t>
      </w:r>
    </w:p>
    <w:bookmarkEnd w:id="278"/>
    <w:bookmarkStart w:id="279" w:name="policy-statement-24"/>
    <w:p>
      <w:pPr>
        <w:pStyle w:val="Heading2"/>
      </w:pPr>
      <w:r>
        <w:t xml:space="preserve">3.0 Policy Statement</w:t>
      </w:r>
    </w:p>
    <w:p>
      <w:pPr>
        <w:pStyle w:val="FirstParagraph"/>
        <w:jc w:val="both"/>
      </w:pPr>
      <w:r>
        <w:rPr>
          <w:bCs/>
          <w:b/>
        </w:rPr>
        <w:t xml:space="preserve">3.1</w:t>
      </w:r>
      <w:r>
        <w:t xml:space="preserve"> </w:t>
      </w:r>
      <w:r>
        <w:t xml:space="preserve">All faculty shall maintain virtual office hours in accordance with this Policy.</w:t>
      </w:r>
    </w:p>
    <w:p>
      <w:pPr>
        <w:pStyle w:val="BodyText"/>
        <w:jc w:val="both"/>
      </w:pPr>
      <w:r>
        <w:rPr>
          <w:bCs/>
          <w:b/>
        </w:rPr>
        <w:t xml:space="preserve">3.2</w:t>
      </w:r>
      <w:r>
        <w:t xml:space="preserve"> </w:t>
      </w:r>
      <w:r>
        <w:t xml:space="preserve">No faculty member shall fail to hold the required office hours.</w:t>
      </w:r>
    </w:p>
    <w:bookmarkEnd w:id="279"/>
    <w:bookmarkStart w:id="280" w:name="requirements"/>
    <w:p>
      <w:pPr>
        <w:pStyle w:val="Heading2"/>
      </w:pPr>
      <w:r>
        <w:t xml:space="preserve">4.0 Requirements</w:t>
      </w:r>
    </w:p>
    <w:p>
      <w:pPr>
        <w:pStyle w:val="FirstParagraph"/>
        <w:jc w:val="both"/>
      </w:pPr>
      <w:r>
        <w:rPr>
          <w:bCs/>
          <w:b/>
        </w:rPr>
        <w:t xml:space="preserve">4.1</w:t>
      </w:r>
      <w:r>
        <w:t xml:space="preserve"> </w:t>
      </w:r>
      <w:r>
        <w:t xml:space="preserve">Faculty shall hold at least two hours of virtual office hours per week.</w:t>
      </w:r>
    </w:p>
    <w:p>
      <w:pPr>
        <w:pStyle w:val="BodyText"/>
        <w:jc w:val="both"/>
      </w:pPr>
      <w:r>
        <w:rPr>
          <w:bCs/>
          <w:b/>
        </w:rPr>
        <w:t xml:space="preserve">4.2</w:t>
      </w:r>
      <w:r>
        <w:t xml:space="preserve"> </w:t>
      </w:r>
      <w:r>
        <w:t xml:space="preserve">Office hours shall be scheduled at times that reasonably accommodate students in different time zones.</w:t>
      </w:r>
    </w:p>
    <w:p>
      <w:pPr>
        <w:pStyle w:val="BodyText"/>
        <w:jc w:val="both"/>
      </w:pPr>
      <w:r>
        <w:rPr>
          <w:bCs/>
          <w:b/>
        </w:rPr>
        <w:t xml:space="preserve">4.3</w:t>
      </w:r>
      <w:r>
        <w:t xml:space="preserve"> </w:t>
      </w:r>
      <w:r>
        <w:t xml:space="preserve">Office hours shall be accessible via:</w:t>
      </w:r>
    </w:p>
    <w:p>
      <w:pPr>
        <w:pStyle w:val="BodyText"/>
        <w:jc w:val="both"/>
      </w:pPr>
      <w:r>
        <w:rPr>
          <w:bCs/>
          <w:b/>
        </w:rPr>
        <w:t xml:space="preserve">4.3.1</w:t>
      </w:r>
      <w:r>
        <w:t xml:space="preserve"> </w:t>
      </w:r>
      <w:r>
        <w:t xml:space="preserve">Video conferencing;</w:t>
      </w:r>
    </w:p>
    <w:p>
      <w:pPr>
        <w:pStyle w:val="BodyText"/>
        <w:jc w:val="both"/>
      </w:pPr>
      <w:r>
        <w:rPr>
          <w:bCs/>
          <w:b/>
        </w:rPr>
        <w:t xml:space="preserve">4.3.2</w:t>
      </w:r>
      <w:r>
        <w:t xml:space="preserve"> </w:t>
      </w:r>
      <w:r>
        <w:t xml:space="preserve">Chat;</w:t>
      </w:r>
    </w:p>
    <w:p>
      <w:pPr>
        <w:pStyle w:val="BodyText"/>
        <w:jc w:val="both"/>
      </w:pPr>
      <w:r>
        <w:rPr>
          <w:bCs/>
          <w:b/>
        </w:rPr>
        <w:t xml:space="preserve">4.3.3</w:t>
      </w:r>
      <w:r>
        <w:t xml:space="preserve"> </w:t>
      </w:r>
      <w:r>
        <w:t xml:space="preserve">Email.</w:t>
      </w:r>
    </w:p>
    <w:bookmarkEnd w:id="280"/>
    <w:bookmarkStart w:id="281" w:name="communication"/>
    <w:p>
      <w:pPr>
        <w:pStyle w:val="Heading2"/>
      </w:pPr>
      <w:r>
        <w:t xml:space="preserve">5.0 Communication</w:t>
      </w:r>
    </w:p>
    <w:p>
      <w:pPr>
        <w:pStyle w:val="FirstParagraph"/>
        <w:jc w:val="both"/>
      </w:pPr>
      <w:r>
        <w:rPr>
          <w:bCs/>
          <w:b/>
        </w:rPr>
        <w:t xml:space="preserve">5.1</w:t>
      </w:r>
      <w:r>
        <w:t xml:space="preserve"> </w:t>
      </w:r>
      <w:r>
        <w:t xml:space="preserve">Faculty shall respond to student emails within 48 hours.</w:t>
      </w:r>
    </w:p>
    <w:p>
      <w:pPr>
        <w:pStyle w:val="BodyText"/>
        <w:jc w:val="both"/>
      </w:pPr>
      <w:r>
        <w:rPr>
          <w:bCs/>
          <w:b/>
        </w:rPr>
        <w:t xml:space="preserve">5.2</w:t>
      </w:r>
      <w:r>
        <w:t xml:space="preserve"> </w:t>
      </w:r>
      <w:r>
        <w:t xml:space="preserve">Faculty shall respond to urgent student inquiries within 24 hours.</w:t>
      </w:r>
    </w:p>
    <w:bookmarkEnd w:id="281"/>
    <w:bookmarkStart w:id="282" w:name="enforcement-24"/>
    <w:p>
      <w:pPr>
        <w:pStyle w:val="Heading2"/>
      </w:pPr>
      <w:r>
        <w:t xml:space="preserve">6.0 Enforcement</w:t>
      </w:r>
    </w:p>
    <w:p>
      <w:pPr>
        <w:pStyle w:val="FirstParagraph"/>
        <w:jc w:val="both"/>
      </w:pPr>
      <w:r>
        <w:rPr>
          <w:bCs/>
          <w:b/>
        </w:rPr>
        <w:t xml:space="preserve">6.1</w:t>
      </w:r>
      <w:r>
        <w:t xml:space="preserve"> </w:t>
      </w:r>
      <w:r>
        <w:t xml:space="preserve">No faculty member shall fail to hold the required office hours.</w:t>
      </w:r>
    </w:p>
    <w:p>
      <w:pPr>
        <w:pStyle w:val="BodyText"/>
        <w:jc w:val="both"/>
      </w:pPr>
      <w:r>
        <w:rPr>
          <w:bCs/>
          <w:b/>
        </w:rPr>
        <w:t xml:space="preserve">6.2</w:t>
      </w:r>
      <w:r>
        <w:t xml:space="preserve"> </w:t>
      </w:r>
      <w:r>
        <w:t xml:space="preserve">Violation of this Policy shall result in disciplinary action.</w:t>
      </w:r>
    </w:p>
    <w:p>
      <w:pPr>
        <w:pStyle w:val="BodyText"/>
        <w:jc w:val="both"/>
      </w:pPr>
      <w:r>
        <w:rPr>
          <w:bCs/>
          <w:b/>
        </w:rPr>
        <w:t xml:space="preserve">6.3</w:t>
      </w:r>
      <w:r>
        <w:t xml:space="preserve"> </w:t>
      </w:r>
      <w:r>
        <w:t xml:space="preserve">The Deputy Vice-Chancellor, Academic Affairs shall ensure compliance with this Policy.</w:t>
      </w:r>
    </w:p>
    <w:bookmarkEnd w:id="282"/>
    <w:bookmarkStart w:id="283" w:name="related-documents-24"/>
    <w:p>
      <w:pPr>
        <w:pStyle w:val="Heading2"/>
      </w:pPr>
      <w:r>
        <w:t xml:space="preserve">7.0 Related Documents</w:t>
      </w:r>
    </w:p>
    <w:p>
      <w:pPr>
        <w:pStyle w:val="FirstParagraph"/>
        <w:jc w:val="both"/>
      </w:pPr>
      <w:r>
        <w:rPr>
          <w:bCs/>
          <w:b/>
        </w:rPr>
        <w:t xml:space="preserve">7.1</w:t>
      </w:r>
      <w:r>
        <w:t xml:space="preserve"> </w:t>
      </w:r>
      <w:r>
        <w:t xml:space="preserve">Virtual Faculty &amp; Student Support Policy (ACA-019)</w:t>
      </w:r>
    </w:p>
    <w:bookmarkEnd w:id="283"/>
    <w:bookmarkStart w:id="284" w:name="effective-date-24"/>
    <w:p>
      <w:pPr>
        <w:pStyle w:val="Heading2"/>
      </w:pPr>
      <w:r>
        <w:t xml:space="preserve">8.0 Effective Date</w:t>
      </w:r>
    </w:p>
    <w:p>
      <w:pPr>
        <w:pStyle w:val="FirstParagraph"/>
        <w:jc w:val="both"/>
      </w:pPr>
      <w:r>
        <w:rPr>
          <w:bCs/>
          <w:b/>
        </w:rPr>
        <w:t xml:space="preserve">8.1</w:t>
      </w:r>
      <w:r>
        <w:t xml:space="preserve"> </w:t>
      </w:r>
      <w:r>
        <w:t xml:space="preserve">This Policy is effective as of 1 January 2028.</w:t>
      </w:r>
    </w:p>
    <w:p>
      <w:pPr>
        <w:pStyle w:val="BodyText"/>
        <w:jc w:val="both"/>
      </w:pPr>
      <w:r>
        <w:rPr>
          <w:iCs/>
          <w:i/>
        </w:rPr>
        <w:t xml:space="preserve">End of AMIU-OPS-025</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OPS-026: Digital Resources &amp; Library Policy</w:t>
      </w:r>
    </w:p>
    <w:tbl>
      <w:tblPr>
        <w:tblW w:w="9350" w:type="dxa"/>
        <w:tblBorders>
          <w:top w:val="single" w:sz="10" w:space="0" w:color="B08625"/>
          <w:bottom w:val="single" w:sz="10" w:space="0" w:color="B08625"/>
        </w:tblBorders>
      </w:tblPr>
      <w:tblGrid>
        <w:gridCol w:w="9350"/>
      </w:tblGrid>
      <w:tr>
        <w:trPr>
          <w:trHeight w:val="1184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26 of 27</w:t>
            </w:r>
          </w:p>
          <w:p>
            <w:pPr>
              <w:spacing w:before="0" w:after="60"/>
              <w:suppressAutoHyphens/>
            </w:pPr>
            <w:r>
              <w:rPr>
                <w:rFonts w:ascii="Fraunces Black" w:hAnsi="Fraunces Black"/>
                <w:color w:val="B08625"/>
                <w:b/>
                <w:sz w:val="72"/>
              </w:rPr>
              <w:t>OPS-026</w:t>
            </w:r>
          </w:p>
          <w:p>
            <w:pPr>
              <w:spacing w:before="120" w:after="80"/>
              <w:suppressAutoHyphens/>
            </w:pPr>
            <w:r>
              <w:rPr>
                <w:rFonts w:ascii="Fraunces Black" w:hAnsi="Fraunces Black"/>
                <w:color w:val="FFFFFF"/>
                <w:b/>
                <w:sz w:val="68"/>
              </w:rPr>
              <w:t>Digital Resources &amp; Library Policy</w:t>
            </w:r>
          </w:p>
          <w:p>
            <w:pPr>
              <w:spacing w:before="0" w:after="260"/>
              <w:pBdr>
                <w:bottom w:val="single" w:sz="10" w:space="8" w:color="B08625"/>
              </w:pBdr>
              <w:suppressAutoHyphens/>
            </w:pPr>
            <w:r>
              <w:rPr>
                <w:rFonts w:ascii="Source Serif 4" w:hAnsi="Source Serif 4"/>
                <w:i/>
                <w:smallCaps/>
                <w:color w:val="8C97AB"/>
                <w:sz w:val="19"/>
                <w:spacing w:val="10"/>
              </w:rPr>
              <w:t>Policy Steward: University Librarian</w:t>
            </w:r>
          </w:p>
          <w:p>
            <w:pPr>
              <w:spacing w:before="0" w:after="360"/>
              <w:ind w:right="700"/>
              <w:suppressAutoHyphens/>
            </w:pPr>
            <w:r>
              <w:rPr>
                <w:rFonts w:ascii="Fraunces" w:hAnsi="Fraunces"/>
                <w:i/>
                <w:color w:val="DCE3F0"/>
                <w:sz w:val="24"/>
              </w:rPr>
              <w:t>“A digital library open twenty-four hours a day, so distance from a campus is never distance from a book.”</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Resources</w:t>
            </w:r>
          </w:p>
          <w:p>
            <w:pPr>
              <w:spacing w:before="0" w:after="90"/>
              <w:suppressAutoHyphens/>
            </w:pPr>
            <w:r>
              <w:rPr>
                <w:rFonts w:ascii="Archivo SemiBold" w:hAnsi="Archivo SemiBold"/>
                <w:color w:val="B08625"/>
                <w:b/>
                <w:sz w:val="17"/>
              </w:rPr>
              <w:t>5.0 </w:t>
            </w:r>
            <w:r>
              <w:rPr>
                <w:rFonts w:ascii="Archivo" w:hAnsi="Archivo"/>
                <w:color w:val="FFFFFF"/>
                <w:sz w:val="16"/>
              </w:rPr>
              <w:t>Access</w:t>
            </w:r>
          </w:p>
          <w:p>
            <w:pPr>
              <w:spacing w:before="0" w:after="90"/>
              <w:suppressAutoHyphens/>
            </w:pPr>
            <w:r>
              <w:rPr>
                <w:rFonts w:ascii="Archivo SemiBold" w:hAnsi="Archivo SemiBold"/>
                <w:color w:val="B08625"/>
                <w:b/>
                <w:sz w:val="17"/>
              </w:rPr>
              <w:t>6.0 </w:t>
            </w:r>
            <w:r>
              <w:rPr>
                <w:rFonts w:ascii="Archivo" w:hAnsi="Archivo"/>
                <w:color w:val="FFFFFF"/>
                <w:sz w:val="16"/>
              </w:rPr>
              <w:t>Research Support</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Effective Date</w:t>
            </w:r>
          </w:p>
        </w:tc>
      </w:tr>
    </w:tbl>
    <w:p>
      <w:pPr>
        <w:jc w:val="both"/>
      </w:pPr>
      <w:r>
        <w:br w:type="page"/>
      </w:r>
    </w:p>
    <w:bookmarkEnd w:id="284"/>
    <w:bookmarkStart w:id="285" w:name="ops-026-digital-resources-library-policy"/>
    <w:p>
      <w:pPr>
        <w:pStyle w:val="Heading2"/>
      </w:pPr>
      <w:r>
        <w:t xml:space="preserve">OPS-026: Digital Resources &amp; Library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OPS-026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University Librarian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Library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85"/>
    <w:bookmarkStart w:id="286" w:name="purpose-25"/>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standards for access to online library resources and digital materials.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Access to quality research and learning resources;</w:t>
      </w:r>
    </w:p>
    <w:p>
      <w:pPr>
        <w:pStyle w:val="BodyText"/>
        <w:jc w:val="both"/>
      </w:pPr>
      <w:r>
        <w:rPr>
          <w:bCs/>
          <w:b/>
        </w:rPr>
        <w:t xml:space="preserve">1.2.2</w:t>
      </w:r>
      <w:r>
        <w:t xml:space="preserve"> </w:t>
      </w:r>
      <w:r>
        <w:t xml:space="preserve">Support for research and scholarship across every program;</w:t>
      </w:r>
    </w:p>
    <w:p>
      <w:pPr>
        <w:pStyle w:val="BodyText"/>
        <w:jc w:val="both"/>
      </w:pPr>
      <w:r>
        <w:rPr>
          <w:bCs/>
          <w:b/>
        </w:rPr>
        <w:t xml:space="preserve">1.2.3</w:t>
      </w:r>
      <w:r>
        <w:t xml:space="preserve"> </w:t>
      </w:r>
      <w:r>
        <w:t xml:space="preserve">That no student or faculty member is denied access to the digital library.</w:t>
      </w:r>
    </w:p>
    <w:bookmarkEnd w:id="286"/>
    <w:bookmarkStart w:id="287" w:name="scope-25"/>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students, faculty, and staff;</w:t>
      </w:r>
    </w:p>
    <w:p>
      <w:pPr>
        <w:pStyle w:val="BodyText"/>
        <w:jc w:val="both"/>
      </w:pPr>
      <w:r>
        <w:rPr>
          <w:bCs/>
          <w:b/>
        </w:rPr>
        <w:t xml:space="preserve">2.1.2</w:t>
      </w:r>
      <w:r>
        <w:t xml:space="preserve"> </w:t>
      </w:r>
      <w:r>
        <w:t xml:space="preserve">All digital library resources maintained or licensed by the University.</w:t>
      </w:r>
    </w:p>
    <w:p>
      <w:pPr>
        <w:pStyle w:val="BodyText"/>
        <w:jc w:val="both"/>
      </w:pPr>
      <w:r>
        <w:rPr>
          <w:bCs/>
          <w:b/>
        </w:rPr>
        <w:t xml:space="preserve">2.2</w:t>
      </w:r>
      <w:r>
        <w:t xml:space="preserve"> </w:t>
      </w:r>
      <w:r>
        <w:t xml:space="preserve">No person is exempt from the requirements of this Policy.</w:t>
      </w:r>
    </w:p>
    <w:bookmarkEnd w:id="287"/>
    <w:bookmarkStart w:id="288" w:name="policy-statement-25"/>
    <w:p>
      <w:pPr>
        <w:pStyle w:val="Heading2"/>
      </w:pPr>
      <w:r>
        <w:t xml:space="preserve">3.0 Policy Statement</w:t>
      </w:r>
    </w:p>
    <w:p>
      <w:pPr>
        <w:pStyle w:val="FirstParagraph"/>
        <w:jc w:val="both"/>
      </w:pPr>
      <w:r>
        <w:rPr>
          <w:bCs/>
          <w:b/>
        </w:rPr>
        <w:t xml:space="preserve">3.1</w:t>
      </w:r>
      <w:r>
        <w:t xml:space="preserve"> </w:t>
      </w:r>
      <w:r>
        <w:t xml:space="preserve">The University shall provide access to digital library resources to every student, faculty member, and staff member.</w:t>
      </w:r>
    </w:p>
    <w:p>
      <w:pPr>
        <w:pStyle w:val="BodyText"/>
        <w:jc w:val="both"/>
      </w:pPr>
      <w:r>
        <w:rPr>
          <w:bCs/>
          <w:b/>
        </w:rPr>
        <w:t xml:space="preserve">3.2</w:t>
      </w:r>
      <w:r>
        <w:t xml:space="preserve"> </w:t>
      </w:r>
      <w:r>
        <w:t xml:space="preserve">No student or faculty member shall be denied access to the digital library.</w:t>
      </w:r>
    </w:p>
    <w:bookmarkEnd w:id="288"/>
    <w:bookmarkStart w:id="289" w:name="resources"/>
    <w:p>
      <w:pPr>
        <w:pStyle w:val="Heading2"/>
      </w:pPr>
      <w:r>
        <w:t xml:space="preserve">4.0 Resources</w:t>
      </w:r>
    </w:p>
    <w:p>
      <w:pPr>
        <w:pStyle w:val="FirstParagraph"/>
        <w:jc w:val="both"/>
      </w:pPr>
      <w:r>
        <w:rPr>
          <w:bCs/>
          <w:b/>
        </w:rPr>
        <w:t xml:space="preserve">4.1</w:t>
      </w:r>
      <w:r>
        <w:t xml:space="preserve"> </w:t>
      </w:r>
      <w:r>
        <w:t xml:space="preserve">The digital library’s resources shall include:</w:t>
      </w:r>
    </w:p>
    <w:p>
      <w:pPr>
        <w:pStyle w:val="BodyText"/>
        <w:jc w:val="both"/>
      </w:pPr>
      <w:r>
        <w:rPr>
          <w:bCs/>
          <w:b/>
        </w:rPr>
        <w:t xml:space="preserve">4.1.1</w:t>
      </w:r>
      <w:r>
        <w:t xml:space="preserve"> </w:t>
      </w:r>
      <w:r>
        <w:t xml:space="preserve">E-books;</w:t>
      </w:r>
    </w:p>
    <w:p>
      <w:pPr>
        <w:pStyle w:val="BodyText"/>
        <w:jc w:val="both"/>
      </w:pPr>
      <w:r>
        <w:rPr>
          <w:bCs/>
          <w:b/>
        </w:rPr>
        <w:t xml:space="preserve">4.1.2</w:t>
      </w:r>
      <w:r>
        <w:t xml:space="preserve"> </w:t>
      </w:r>
      <w:r>
        <w:t xml:space="preserve">Academic journals;</w:t>
      </w:r>
    </w:p>
    <w:p>
      <w:pPr>
        <w:pStyle w:val="BodyText"/>
        <w:jc w:val="both"/>
      </w:pPr>
      <w:r>
        <w:rPr>
          <w:bCs/>
          <w:b/>
        </w:rPr>
        <w:t xml:space="preserve">4.1.3</w:t>
      </w:r>
      <w:r>
        <w:t xml:space="preserve"> </w:t>
      </w:r>
      <w:r>
        <w:t xml:space="preserve">Research databases;</w:t>
      </w:r>
    </w:p>
    <w:p>
      <w:pPr>
        <w:pStyle w:val="BodyText"/>
        <w:jc w:val="both"/>
      </w:pPr>
      <w:r>
        <w:rPr>
          <w:bCs/>
          <w:b/>
        </w:rPr>
        <w:t xml:space="preserve">4.1.4</w:t>
      </w:r>
      <w:r>
        <w:t xml:space="preserve"> </w:t>
      </w:r>
      <w:r>
        <w:t xml:space="preserve">Primary texts in Arabic;</w:t>
      </w:r>
    </w:p>
    <w:p>
      <w:pPr>
        <w:pStyle w:val="BodyText"/>
        <w:jc w:val="both"/>
      </w:pPr>
      <w:r>
        <w:rPr>
          <w:bCs/>
          <w:b/>
        </w:rPr>
        <w:t xml:space="preserve">4.1.5</w:t>
      </w:r>
      <w:r>
        <w:t xml:space="preserve"> </w:t>
      </w:r>
      <w:r>
        <w:t xml:space="preserve">Lecture archives.</w:t>
      </w:r>
    </w:p>
    <w:bookmarkEnd w:id="289"/>
    <w:bookmarkStart w:id="290" w:name="access"/>
    <w:p>
      <w:pPr>
        <w:pStyle w:val="Heading2"/>
      </w:pPr>
      <w:r>
        <w:t xml:space="preserve">5.0 Access</w:t>
      </w:r>
    </w:p>
    <w:p>
      <w:pPr>
        <w:pStyle w:val="FirstParagraph"/>
        <w:jc w:val="both"/>
      </w:pPr>
      <w:r>
        <w:rPr>
          <w:bCs/>
          <w:b/>
        </w:rPr>
        <w:t xml:space="preserve">5.1</w:t>
      </w:r>
      <w:r>
        <w:t xml:space="preserve"> </w:t>
      </w:r>
      <w:r>
        <w:t xml:space="preserve">The digital library shall be accessible online twenty-four hours a day, seven days a week.</w:t>
      </w:r>
    </w:p>
    <w:p>
      <w:pPr>
        <w:pStyle w:val="BodyText"/>
        <w:jc w:val="both"/>
      </w:pPr>
      <w:r>
        <w:rPr>
          <w:bCs/>
          <w:b/>
        </w:rPr>
        <w:t xml:space="preserve">5.2</w:t>
      </w:r>
      <w:r>
        <w:t xml:space="preserve"> </w:t>
      </w:r>
      <w:r>
        <w:t xml:space="preserve">Access shall be available via:</w:t>
      </w:r>
    </w:p>
    <w:p>
      <w:pPr>
        <w:pStyle w:val="BodyText"/>
        <w:jc w:val="both"/>
      </w:pPr>
      <w:r>
        <w:rPr>
          <w:bCs/>
          <w:b/>
        </w:rPr>
        <w:t xml:space="preserve">5.2.1</w:t>
      </w:r>
      <w:r>
        <w:t xml:space="preserve"> </w:t>
      </w:r>
      <w:r>
        <w:t xml:space="preserve">The University website;</w:t>
      </w:r>
    </w:p>
    <w:p>
      <w:pPr>
        <w:pStyle w:val="BodyText"/>
        <w:jc w:val="both"/>
      </w:pPr>
      <w:r>
        <w:rPr>
          <w:bCs/>
          <w:b/>
        </w:rPr>
        <w:t xml:space="preserve">5.2.2</w:t>
      </w:r>
      <w:r>
        <w:t xml:space="preserve"> </w:t>
      </w:r>
      <w:r>
        <w:t xml:space="preserve">The Student Portal.</w:t>
      </w:r>
    </w:p>
    <w:bookmarkEnd w:id="290"/>
    <w:bookmarkStart w:id="291" w:name="research-support"/>
    <w:p>
      <w:pPr>
        <w:pStyle w:val="Heading2"/>
      </w:pPr>
      <w:r>
        <w:t xml:space="preserve">6.0 Research Support</w:t>
      </w:r>
    </w:p>
    <w:p>
      <w:pPr>
        <w:pStyle w:val="FirstParagraph"/>
        <w:jc w:val="both"/>
      </w:pPr>
      <w:r>
        <w:rPr>
          <w:bCs/>
          <w:b/>
        </w:rPr>
        <w:t xml:space="preserve">6.1</w:t>
      </w:r>
      <w:r>
        <w:t xml:space="preserve"> </w:t>
      </w:r>
      <w:r>
        <w:t xml:space="preserve">Research support shall be available via:</w:t>
      </w:r>
    </w:p>
    <w:p>
      <w:pPr>
        <w:pStyle w:val="BodyText"/>
        <w:jc w:val="both"/>
      </w:pPr>
      <w:r>
        <w:rPr>
          <w:bCs/>
          <w:b/>
        </w:rPr>
        <w:t xml:space="preserve">6.1.1</w:t>
      </w:r>
      <w:r>
        <w:t xml:space="preserve"> </w:t>
      </w:r>
      <w:r>
        <w:t xml:space="preserve">Email;</w:t>
      </w:r>
    </w:p>
    <w:p>
      <w:pPr>
        <w:pStyle w:val="BodyText"/>
        <w:jc w:val="both"/>
      </w:pPr>
      <w:r>
        <w:rPr>
          <w:bCs/>
          <w:b/>
        </w:rPr>
        <w:t xml:space="preserve">6.1.2</w:t>
      </w:r>
      <w:r>
        <w:t xml:space="preserve"> </w:t>
      </w:r>
      <w:r>
        <w:t xml:space="preserve">Chat;</w:t>
      </w:r>
    </w:p>
    <w:p>
      <w:pPr>
        <w:pStyle w:val="BodyText"/>
        <w:jc w:val="both"/>
      </w:pPr>
      <w:r>
        <w:rPr>
          <w:bCs/>
          <w:b/>
        </w:rPr>
        <w:t xml:space="preserve">6.1.3</w:t>
      </w:r>
      <w:r>
        <w:t xml:space="preserve"> </w:t>
      </w:r>
      <w:r>
        <w:t xml:space="preserve">Virtual consultation.</w:t>
      </w:r>
    </w:p>
    <w:bookmarkEnd w:id="291"/>
    <w:bookmarkStart w:id="292" w:name="enforcement-25"/>
    <w:p>
      <w:pPr>
        <w:pStyle w:val="Heading2"/>
      </w:pPr>
      <w:r>
        <w:t xml:space="preserve">7.0 Enforcement</w:t>
      </w:r>
    </w:p>
    <w:p>
      <w:pPr>
        <w:pStyle w:val="FirstParagraph"/>
        <w:jc w:val="both"/>
      </w:pPr>
      <w:r>
        <w:rPr>
          <w:bCs/>
          <w:b/>
        </w:rPr>
        <w:t xml:space="preserve">7.1</w:t>
      </w:r>
      <w:r>
        <w:t xml:space="preserve"> </w:t>
      </w:r>
      <w:r>
        <w:t xml:space="preserve">No person shall deny access to library resources in violation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University Librarian shall ensure compliance with this Policy.</w:t>
      </w:r>
    </w:p>
    <w:bookmarkEnd w:id="292"/>
    <w:bookmarkStart w:id="293" w:name="effective-date-25"/>
    <w:p>
      <w:pPr>
        <w:pStyle w:val="Heading2"/>
      </w:pPr>
      <w:r>
        <w:t xml:space="preserve">8.0 Effective Date</w:t>
      </w:r>
    </w:p>
    <w:p>
      <w:pPr>
        <w:pStyle w:val="FirstParagraph"/>
        <w:jc w:val="both"/>
      </w:pPr>
      <w:r>
        <w:rPr>
          <w:bCs/>
          <w:b/>
        </w:rPr>
        <w:t xml:space="preserve">8.1</w:t>
      </w:r>
      <w:r>
        <w:t xml:space="preserve"> </w:t>
      </w:r>
      <w:r>
        <w:t xml:space="preserve">This Policy is effective as of 1 January 2028.</w:t>
      </w:r>
    </w:p>
    <w:p>
      <w:pPr>
        <w:pStyle w:val="BodyText"/>
        <w:jc w:val="both"/>
      </w:pPr>
      <w:r>
        <w:rPr>
          <w:iCs/>
          <w:i/>
        </w:rPr>
        <w:t xml:space="preserve">End of AMIU-OPS-026</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OPS-027: Social Media &amp; Student Communication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Operations Handbook · Policy 27 of 27</w:t>
            </w:r>
          </w:p>
          <w:p>
            <w:pPr>
              <w:spacing w:before="0" w:after="60"/>
              <w:suppressAutoHyphens/>
            </w:pPr>
            <w:r>
              <w:rPr>
                <w:rFonts w:ascii="Fraunces Black" w:hAnsi="Fraunces Black"/>
                <w:color w:val="B08625"/>
                <w:b/>
                <w:sz w:val="72"/>
              </w:rPr>
              <w:t>OPS-027</w:t>
            </w:r>
          </w:p>
          <w:p>
            <w:pPr>
              <w:spacing w:before="120" w:after="80"/>
              <w:suppressAutoHyphens/>
            </w:pPr>
            <w:r>
              <w:rPr>
                <w:rFonts w:ascii="Fraunces Black" w:hAnsi="Fraunces Black"/>
                <w:color w:val="FFFFFF"/>
                <w:b/>
                <w:sz w:val="54"/>
              </w:rPr>
              <w:t>Social Media &amp; Student Communication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Communications</w:t>
            </w:r>
          </w:p>
          <w:p>
            <w:pPr>
              <w:spacing w:before="0" w:after="360"/>
              <w:ind w:right="700"/>
              <w:suppressAutoHyphens/>
            </w:pPr>
            <w:r>
              <w:rPr>
                <w:rFonts w:ascii="Fraunces" w:hAnsi="Fraunces"/>
                <w:i/>
                <w:color w:val="DCE3F0"/>
                <w:sz w:val="24"/>
              </w:rPr>
              <w:t>“Official channels for the University's voice, and a Digital Citizenship standard for every student who represents it online.”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Official Social Media</w:t>
            </w:r>
          </w:p>
          <w:p>
            <w:pPr>
              <w:spacing w:before="0" w:after="90"/>
              <w:suppressAutoHyphens/>
            </w:pPr>
            <w:r>
              <w:rPr>
                <w:rFonts w:ascii="Archivo SemiBold" w:hAnsi="Archivo SemiBold"/>
                <w:color w:val="B08625"/>
                <w:b/>
                <w:sz w:val="17"/>
              </w:rPr>
              <w:t>5.0 </w:t>
            </w:r>
            <w:r>
              <w:rPr>
                <w:rFonts w:ascii="Archivo" w:hAnsi="Archivo"/>
                <w:color w:val="FFFFFF"/>
                <w:sz w:val="16"/>
              </w:rPr>
              <w:t>Student Use</w:t>
            </w:r>
          </w:p>
          <w:p>
            <w:pPr>
              <w:spacing w:before="0" w:after="90"/>
              <w:suppressAutoHyphens/>
            </w:pPr>
            <w:r>
              <w:rPr>
                <w:rFonts w:ascii="Archivo SemiBold" w:hAnsi="Archivo SemiBold"/>
                <w:color w:val="B08625"/>
                <w:b/>
                <w:sz w:val="17"/>
              </w:rPr>
              <w:t>6.0 </w:t>
            </w:r>
            <w:r>
              <w:rPr>
                <w:rFonts w:ascii="Archivo" w:hAnsi="Archivo"/>
                <w:color w:val="FFFFFF"/>
                <w:sz w:val="16"/>
              </w:rPr>
              <w:t>Prohibited Use</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293"/>
    <w:bookmarkStart w:id="294" w:name="X1ecb716ce8e7b1cc1ec5468315403f6b2945dd2"/>
    <w:p>
      <w:pPr>
        <w:pStyle w:val="Heading2"/>
      </w:pPr>
      <w:r>
        <w:t xml:space="preserve">OPS-027: Social Media &amp; Student Communication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OPS-027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94"/>
    <w:bookmarkStart w:id="295" w:name="purpose-26"/>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standards for the use of social media for student communication and learning.</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Effective institutional and student communication;</w:t>
      </w:r>
    </w:p>
    <w:p>
      <w:pPr>
        <w:pStyle w:val="BodyText"/>
        <w:jc w:val="both"/>
      </w:pPr>
      <w:r>
        <w:rPr>
          <w:bCs/>
          <w:b/>
        </w:rPr>
        <w:t xml:space="preserve">1.2.2</w:t>
      </w:r>
      <w:r>
        <w:t xml:space="preserve"> </w:t>
      </w:r>
      <w:r>
        <w:t xml:space="preserve">Professional conduct across every social media platform used for University purposes;</w:t>
      </w:r>
    </w:p>
    <w:p>
      <w:pPr>
        <w:pStyle w:val="BodyText"/>
        <w:jc w:val="both"/>
      </w:pPr>
      <w:r>
        <w:rPr>
          <w:bCs/>
          <w:b/>
        </w:rPr>
        <w:t xml:space="preserve">1.2.3</w:t>
      </w:r>
      <w:r>
        <w:t xml:space="preserve"> </w:t>
      </w:r>
      <w:r>
        <w:t xml:space="preserve">Protection of the University’s reputation.</w:t>
      </w:r>
    </w:p>
    <w:bookmarkEnd w:id="295"/>
    <w:bookmarkStart w:id="296" w:name="scope-26"/>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students;</w:t>
      </w:r>
    </w:p>
    <w:p>
      <w:pPr>
        <w:pStyle w:val="BodyText"/>
        <w:jc w:val="both"/>
      </w:pPr>
      <w:r>
        <w:rPr>
          <w:bCs/>
          <w:b/>
        </w:rPr>
        <w:t xml:space="preserve">2.1.2</w:t>
      </w:r>
      <w:r>
        <w:t xml:space="preserve"> </w:t>
      </w:r>
      <w:r>
        <w:t xml:space="preserve">All social media platforms used for University communication.</w:t>
      </w:r>
    </w:p>
    <w:p>
      <w:pPr>
        <w:pStyle w:val="BodyText"/>
        <w:jc w:val="both"/>
      </w:pPr>
      <w:r>
        <w:rPr>
          <w:bCs/>
          <w:b/>
        </w:rPr>
        <w:t xml:space="preserve">2.2</w:t>
      </w:r>
      <w:r>
        <w:t xml:space="preserve"> </w:t>
      </w:r>
      <w:r>
        <w:t xml:space="preserve">No person is exempt from the requirements of this Policy.</w:t>
      </w:r>
    </w:p>
    <w:bookmarkEnd w:id="296"/>
    <w:bookmarkStart w:id="297" w:name="policy-statement-26"/>
    <w:p>
      <w:pPr>
        <w:pStyle w:val="Heading2"/>
      </w:pPr>
      <w:r>
        <w:t xml:space="preserve">3.0 Policy Statement</w:t>
      </w:r>
    </w:p>
    <w:p>
      <w:pPr>
        <w:pStyle w:val="FirstParagraph"/>
        <w:jc w:val="both"/>
      </w:pPr>
      <w:r>
        <w:rPr>
          <w:bCs/>
          <w:b/>
        </w:rPr>
        <w:t xml:space="preserve">3.1</w:t>
      </w:r>
      <w:r>
        <w:t xml:space="preserve"> </w:t>
      </w:r>
      <w:r>
        <w:t xml:space="preserve">Social media shall be used responsibly for University-related communication.</w:t>
      </w:r>
    </w:p>
    <w:p>
      <w:pPr>
        <w:pStyle w:val="BodyText"/>
        <w:jc w:val="both"/>
      </w:pPr>
      <w:r>
        <w:rPr>
          <w:bCs/>
          <w:b/>
        </w:rPr>
        <w:t xml:space="preserve">3.2</w:t>
      </w:r>
      <w:r>
        <w:t xml:space="preserve"> </w:t>
      </w:r>
      <w:r>
        <w:t xml:space="preserve">No person shall misuse social media in a manner inconsistent with this Policy.</w:t>
      </w:r>
    </w:p>
    <w:p>
      <w:pPr>
        <w:pStyle w:val="BodyText"/>
        <w:jc w:val="both"/>
      </w:pPr>
      <w:r>
        <w:rPr>
          <w:bCs/>
          <w:b/>
        </w:rPr>
        <w:t xml:space="preserve">3.3</w:t>
      </w:r>
      <w:r>
        <w:t xml:space="preserve"> </w:t>
      </w:r>
      <w:r>
        <w:t xml:space="preserve">No person shall post inappropriate content under the University’s name or on an official University account.</w:t>
      </w:r>
    </w:p>
    <w:bookmarkEnd w:id="297"/>
    <w:bookmarkStart w:id="298" w:name="official-social-media"/>
    <w:p>
      <w:pPr>
        <w:pStyle w:val="Heading2"/>
      </w:pPr>
      <w:r>
        <w:t xml:space="preserve">4.0 Official Social Media</w:t>
      </w:r>
    </w:p>
    <w:p>
      <w:pPr>
        <w:pStyle w:val="FirstParagraph"/>
        <w:jc w:val="both"/>
      </w:pPr>
      <w:r>
        <w:rPr>
          <w:bCs/>
          <w:b/>
        </w:rPr>
        <w:t xml:space="preserve">4.1</w:t>
      </w:r>
      <w:r>
        <w:t xml:space="preserve"> </w:t>
      </w:r>
      <w:r>
        <w:t xml:space="preserve">Official University social media accounts shall be managed exclusively by the Office of Communications.</w:t>
      </w:r>
    </w:p>
    <w:p>
      <w:pPr>
        <w:pStyle w:val="BodyText"/>
        <w:jc w:val="both"/>
      </w:pPr>
      <w:r>
        <w:rPr>
          <w:bCs/>
          <w:b/>
        </w:rPr>
        <w:t xml:space="preserve">4.2</w:t>
      </w:r>
      <w:r>
        <w:t xml:space="preserve"> </w:t>
      </w:r>
      <w:r>
        <w:t xml:space="preserve">Official accounts shall be used for:</w:t>
      </w:r>
    </w:p>
    <w:p>
      <w:pPr>
        <w:pStyle w:val="BodyText"/>
        <w:jc w:val="both"/>
      </w:pPr>
      <w:r>
        <w:rPr>
          <w:bCs/>
          <w:b/>
        </w:rPr>
        <w:t xml:space="preserve">4.2.1</w:t>
      </w:r>
      <w:r>
        <w:t xml:space="preserve"> </w:t>
      </w:r>
      <w:r>
        <w:t xml:space="preserve">University announcements;</w:t>
      </w:r>
    </w:p>
    <w:p>
      <w:pPr>
        <w:pStyle w:val="BodyText"/>
        <w:jc w:val="both"/>
      </w:pPr>
      <w:r>
        <w:rPr>
          <w:bCs/>
          <w:b/>
        </w:rPr>
        <w:t xml:space="preserve">4.2.2</w:t>
      </w:r>
      <w:r>
        <w:t xml:space="preserve"> </w:t>
      </w:r>
      <w:r>
        <w:t xml:space="preserve">Student engagement;</w:t>
      </w:r>
    </w:p>
    <w:p>
      <w:pPr>
        <w:pStyle w:val="BodyText"/>
        <w:jc w:val="both"/>
      </w:pPr>
      <w:r>
        <w:rPr>
          <w:bCs/>
          <w:b/>
        </w:rPr>
        <w:t xml:space="preserve">4.2.3</w:t>
      </w:r>
      <w:r>
        <w:t xml:space="preserve"> </w:t>
      </w:r>
      <w:r>
        <w:t xml:space="preserve">Recruitment.</w:t>
      </w:r>
    </w:p>
    <w:bookmarkEnd w:id="298"/>
    <w:bookmarkStart w:id="299" w:name="student-use"/>
    <w:p>
      <w:pPr>
        <w:pStyle w:val="Heading2"/>
      </w:pPr>
      <w:r>
        <w:t xml:space="preserve">5.0 Student Use</w:t>
      </w:r>
    </w:p>
    <w:p>
      <w:pPr>
        <w:pStyle w:val="FirstParagraph"/>
        <w:jc w:val="both"/>
      </w:pPr>
      <w:r>
        <w:rPr>
          <w:bCs/>
          <w:b/>
        </w:rPr>
        <w:t xml:space="preserve">5.1</w:t>
      </w:r>
      <w:r>
        <w:t xml:space="preserve"> </w:t>
      </w:r>
      <w:r>
        <w:t xml:space="preserve">Students may use social media for:</w:t>
      </w:r>
    </w:p>
    <w:p>
      <w:pPr>
        <w:pStyle w:val="BodyText"/>
        <w:jc w:val="both"/>
      </w:pPr>
      <w:r>
        <w:rPr>
          <w:bCs/>
          <w:b/>
        </w:rPr>
        <w:t xml:space="preserve">5.1.1</w:t>
      </w:r>
      <w:r>
        <w:t xml:space="preserve"> </w:t>
      </w:r>
      <w:r>
        <w:t xml:space="preserve">Study groups;</w:t>
      </w:r>
    </w:p>
    <w:p>
      <w:pPr>
        <w:pStyle w:val="BodyText"/>
        <w:jc w:val="both"/>
      </w:pPr>
      <w:r>
        <w:rPr>
          <w:bCs/>
          <w:b/>
        </w:rPr>
        <w:t xml:space="preserve">5.1.2</w:t>
      </w:r>
      <w:r>
        <w:t xml:space="preserve"> </w:t>
      </w:r>
      <w:r>
        <w:t xml:space="preserve">Discussion forums;</w:t>
      </w:r>
    </w:p>
    <w:p>
      <w:pPr>
        <w:pStyle w:val="BodyText"/>
        <w:jc w:val="both"/>
      </w:pPr>
      <w:r>
        <w:rPr>
          <w:bCs/>
          <w:b/>
        </w:rPr>
        <w:t xml:space="preserve">5.1.3</w:t>
      </w:r>
      <w:r>
        <w:t xml:space="preserve"> </w:t>
      </w:r>
      <w:r>
        <w:t xml:space="preserve">Community engagement.</w:t>
      </w:r>
    </w:p>
    <w:p>
      <w:pPr>
        <w:pStyle w:val="BodyText"/>
        <w:jc w:val="both"/>
      </w:pPr>
      <w:r>
        <w:rPr>
          <w:bCs/>
          <w:b/>
        </w:rPr>
        <w:t xml:space="preserve">5.2</w:t>
      </w:r>
      <w:r>
        <w:t xml:space="preserve"> </w:t>
      </w:r>
      <w:r>
        <w:t xml:space="preserve">Students shall adhere to the Digital Citizenship &amp; Online Conduct Policy (STU-014) in all social media use.</w:t>
      </w:r>
    </w:p>
    <w:bookmarkEnd w:id="299"/>
    <w:bookmarkStart w:id="300" w:name="prohibited-use-1"/>
    <w:p>
      <w:pPr>
        <w:pStyle w:val="Heading2"/>
      </w:pPr>
      <w:r>
        <w:t xml:space="preserve">6.0 Prohibited Use</w:t>
      </w:r>
    </w:p>
    <w:p>
      <w:pPr>
        <w:pStyle w:val="FirstParagraph"/>
        <w:jc w:val="both"/>
      </w:pPr>
      <w:r>
        <w:rPr>
          <w:bCs/>
          <w:b/>
        </w:rPr>
        <w:t xml:space="preserve">6.1</w:t>
      </w:r>
      <w:r>
        <w:t xml:space="preserve"> </w:t>
      </w:r>
      <w:r>
        <w:t xml:space="preserve">Social media shall not be used for:</w:t>
      </w:r>
    </w:p>
    <w:p>
      <w:pPr>
        <w:pStyle w:val="BodyText"/>
        <w:jc w:val="both"/>
      </w:pPr>
      <w:r>
        <w:rPr>
          <w:bCs/>
          <w:b/>
        </w:rPr>
        <w:t xml:space="preserve">6.1.1</w:t>
      </w:r>
      <w:r>
        <w:t xml:space="preserve"> </w:t>
      </w:r>
      <w:r>
        <w:t xml:space="preserve">Harassment or bullying;</w:t>
      </w:r>
    </w:p>
    <w:p>
      <w:pPr>
        <w:pStyle w:val="BodyText"/>
        <w:jc w:val="both"/>
      </w:pPr>
      <w:r>
        <w:rPr>
          <w:bCs/>
          <w:b/>
        </w:rPr>
        <w:t xml:space="preserve">6.1.2</w:t>
      </w:r>
      <w:r>
        <w:t xml:space="preserve"> </w:t>
      </w:r>
      <w:r>
        <w:t xml:space="preserve">Sharing inappropriate content;</w:t>
      </w:r>
    </w:p>
    <w:p>
      <w:pPr>
        <w:pStyle w:val="BodyText"/>
        <w:jc w:val="both"/>
      </w:pPr>
      <w:r>
        <w:rPr>
          <w:bCs/>
          <w:b/>
        </w:rPr>
        <w:t xml:space="preserve">6.1.3</w:t>
      </w:r>
      <w:r>
        <w:t xml:space="preserve"> </w:t>
      </w:r>
      <w:r>
        <w:t xml:space="preserve">Misrepresentation of the University or its programs.</w:t>
      </w:r>
    </w:p>
    <w:bookmarkEnd w:id="300"/>
    <w:bookmarkStart w:id="301" w:name="enforcement-26"/>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Director, Communications shall ensure compliance with this Policy.</w:t>
      </w:r>
    </w:p>
    <w:bookmarkEnd w:id="301"/>
    <w:bookmarkStart w:id="302" w:name="related-documents-25"/>
    <w:p>
      <w:pPr>
        <w:pStyle w:val="Heading2"/>
      </w:pPr>
      <w:r>
        <w:t xml:space="preserve">8.0 Related Documents</w:t>
      </w:r>
    </w:p>
    <w:p>
      <w:pPr>
        <w:pStyle w:val="FirstParagraph"/>
        <w:jc w:val="both"/>
      </w:pPr>
      <w:r>
        <w:rPr>
          <w:bCs/>
          <w:b/>
        </w:rPr>
        <w:t xml:space="preserve">8.1</w:t>
      </w:r>
      <w:r>
        <w:t xml:space="preserve"> </w:t>
      </w:r>
      <w:r>
        <w:t xml:space="preserve">Digital Citizenship &amp; Online Conduct Policy (STU-014)</w:t>
      </w:r>
    </w:p>
    <w:p>
      <w:pPr>
        <w:pStyle w:val="BodyText"/>
        <w:jc w:val="both"/>
      </w:pPr>
      <w:r>
        <w:rPr>
          <w:bCs/>
          <w:b/>
        </w:rPr>
        <w:t xml:space="preserve">8.2</w:t>
      </w:r>
      <w:r>
        <w:t xml:space="preserve"> </w:t>
      </w:r>
      <w:r>
        <w:t xml:space="preserve">Social Media Policy (MKT-004)</w:t>
      </w:r>
    </w:p>
    <w:bookmarkEnd w:id="302"/>
    <w:bookmarkStart w:id="303" w:name="effective-date-26"/>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AMIU-OPS-027</w:t>
      </w:r>
    </w:p>
    <w:p>
      <w:pPr>
        <w:jc w:val="both"/>
      </w:pPr>
      <w:r>
        <w:br w:type="page"/>
      </w:r>
    </w:p>
    <w:bookmarkEnd w:id="303"/>
    <w:bookmarkStart w:id="304" w:name="publication-certification-statement"/>
    <w:p>
      <w:pPr>
        <w:pStyle w:val="Heading2"/>
      </w:pPr>
      <w:r>
        <w:t xml:space="preserve">Publication Certification Statement</w:t>
      </w:r>
    </w:p>
    <w:p>
      <w:pPr>
        <w:pStyle w:val="FirstParagraph"/>
        <w:jc w:val="both"/>
      </w:pPr>
      <w:r>
        <w:t xml:space="preserve">This Operations Handbook is certified by the AMIU Office of Institutional Planning as the authoritative and current statement of the twenty-seven operations policies it contains, effective as of the date shown on the Document Control page. It supersedes all prior drafts and non-final versions.</w:t>
      </w:r>
    </w:p>
    <w:p>
      <w:pPr>
        <w:pStyle w:val="BodyText"/>
        <w:jc w:val="both"/>
      </w:pPr>
      <w:r>
        <w:t xml:space="preserve">Every policy’s citations to the Constitution and cross-references to other University documents are checked against the Constitution’s actual Article and Section headings and the Institutional Governance Compendium’s Doc Code registry, so every citation in this Handbook resolves to the provision or document it names. Approval authority is assigned by subject matter rather than by a single blanket approver, consistent with the Constitution’s separation of academic authority (the University Senate) from financial and operational authority (the Board of Trustees and Administration).</w:t>
      </w:r>
    </w:p>
    <w:p>
      <w:pPr>
        <w:pStyle w:val="BodyText"/>
        <w:jc w:val="both"/>
      </w:pPr>
      <w:r>
        <w:t xml:space="preserve">A reader who identifies an issue is asked to report it to info@edu.amiu.com for consideration in the next revision.</w:t>
      </w:r>
    </w:p>
    <w:p>
      <w:pPr>
        <w:pStyle w:val="BodyText"/>
        <w:jc w:val="both"/>
      </w:pPr>
      <w:r>
        <w:rPr>
          <w:bCs/>
          <w:b/>
        </w:rPr>
        <w:t xml:space="preserve">Certified for Executive Release</w:t>
      </w:r>
      <w:r>
        <w:t xml:space="preserve"> </w:t>
      </w:r>
      <w:r>
        <w:t xml:space="preserve">— AMIU Office of Institutional Planning, Founding-Decade Edition.</w:t>
      </w:r>
    </w:p>
    <w:p>
      <w:pPr>
        <w:jc w:val="both"/>
        <w:sectPr>
          <w:headerReference r:id="rId9" w:type="default"/>
          <w:footerReference r:id="rId11" w:type="default"/>
          <w:headerReference r:id="rId10" w:type="first"/>
          <w:footerReference r:id="rId12" w:type="first"/>
          <w:pgSz w:h="15840" w:w="12240"/>
          <w:pgMar w:bottom="1440" w:footer="720" w:header="720" w:left="1584" w:right="1584" w:top="1440"/>
          <w:titlePg/>
        </w:sectPr>
      </w:pPr>
      <w:r>
        <w:br w:type="page"/>
      </w:r>
    </w:p>
    <w:tbl>
      <w:tblPr>
        <w:tblW w:w="9350" w:type="dxa"/>
        <w:tblBorders>
          <w:top w:val="single" w:sz="10" w:space="0" w:color="B08625"/>
          <w:bottom w:val="single" w:sz="10"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suppressAutoHyphens/>
            </w:pPr>
            <w:r>
              <w:rPr>
                <w:rFonts w:ascii="Fraunces Black" w:hAnsi="Fraunces Black"/>
                <w:color w:val="FFFFFF"/>
                <w:b/>
                <w:sz w:val="34"/>
              </w:rPr>
              <w:t>AL-MULK INTERNATIONAL UNIVERSITY</w:t>
            </w:r>
          </w:p>
          <w:p>
            <w:pPr>
              <w:jc w:val="center"/>
              <w:spacing w:before="0" w:after="500"/>
              <w:suppressAutoHyphens/>
            </w:pPr>
            <w:r>
              <w:rPr>
                <w:rFonts w:ascii="Fraunces" w:hAnsi="Fraunces"/>
                <w:i/>
                <w:color w:val="DCE3F0"/>
                <w:sz w:val="22"/>
              </w:rPr>
              <w:t>“Knowledge Without Barriers”</w:t>
            </w:r>
          </w:p>
          <w:p>
            <w:pPr>
              <w:jc w:val="center"/>
              <w:spacing w:before="0" w:after="80"/>
              <w:suppressAutoHyphens/>
            </w:pPr>
            <w:r>
              <w:rPr>
                <w:rFonts w:ascii="Source Serif 4" w:hAnsi="Source Serif 4"/>
                <w:i/>
                <w:smallCaps/>
                <w:color w:val="B08625"/>
                <w:sz w:val="20"/>
                <w:spacing w:val="8"/>
              </w:rPr>
              <w:t>Operations Handbook · AMIU-OPSH-001</w:t>
            </w:r>
          </w:p>
          <w:p>
            <w:pPr>
              <w:jc w:val="center"/>
              <w:spacing w:before="0" w:after="0"/>
              <w:suppressAutoHyphens/>
            </w:pPr>
            <w:r>
              <w:rPr>
                <w:rFonts w:ascii="Source Serif 4" w:hAnsi="Source Serif 4"/>
                <w:i/>
                <w:smallCaps/>
                <w:color w:val="8C97AB"/>
                <w:sz w:val="18"/>
                <w:spacing w:val="8"/>
              </w:rPr>
              <w:t>edu.amiu.com  ·  Texas-Domiciled, Religiously Exempt  ·  Incorporated 6 December 2027</w:t>
            </w:r>
          </w:p>
          <w:p>
            <w:pPr>
              <w:jc w:val="center"/>
              <w:spacing w:before="240" w:after="0"/>
              <w:suppressAutoHyphens/>
            </w:pPr>
            <w:r>
              <w:rPr>
                <w:rFonts w:ascii="Source Serif 4" w:hAnsi="Source Serif 4"/>
                <w:i/>
                <w:smallCaps/>
                <w:color w:val="8C97AB"/>
                <w:sz w:val="17"/>
                <w:spacing w:val="8"/>
              </w:rPr>
              <w:t>This document is the property of Al-Mulk International University and is intended for internal use by</w:t>
            </w:r>
          </w:p>
          <w:p>
            <w:pPr>
              <w:jc w:val="center"/>
              <w:spacing w:before="0" w:after="0"/>
              <w:suppressAutoHyphens/>
            </w:pPr>
            <w:r>
              <w:rPr>
                <w:rFonts w:ascii="Source Serif 4" w:hAnsi="Source Serif 4"/>
                <w:i/>
                <w:smallCaps/>
                <w:color w:val="8C97AB"/>
                <w:sz w:val="17"/>
                <w:spacing w:val="8"/>
              </w:rPr>
              <w:t>the Board of Trustees, University Senate, faculty, and staff. Unauthorized distribution is prohibited.</w:t>
            </w:r>
          </w:p>
        </w:tc>
      </w:tr>
    </w:tbl>
    <w:bookmarkEnd w:id="304"/>
    <w:bookmarkEnd w:id="305"/>
    <w:sectPr>
      <w:headerReference w:type="default" r:id="rId13"/>
      <w:footerReference w:type="default" r:id="rId14"/>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spacing w:before="120"/>
    </w:pPr>
    <w:r/>
    <w:r>
      <w:rPr>
        <w:rFonts w:ascii="Source Serif 4" w:hAnsi="Source Serif 4"/>
        <w:smallCaps/>
        <w:color w:val="5B6372"/>
        <w:sz w:val="15"/>
        <w:spacing w:val="10"/>
      </w:rPr>
      <w:t>AMIU-OPSH-001</w:t>
    </w:r>
    <w:r>
      <w:tab/>
      <w:tab/>
    </w:r>
    <w:r>
      <w:rPr>
        <w:rFonts w:ascii="Source Serif 4" w:hAnsi="Source Serif 4"/>
        <w:b w:val="0"/>
        <w:color w:val="122A4E"/>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3" w:space="6" w:color="B08625"/>
      </w:pBdr>
      <w:suppressAutoHyphens w:val="true"/>
    </w:pPr>
    <w:r/>
    <w:r>
      <w:rPr>
        <w:rFonts w:ascii="Source Serif 4" w:hAnsi="Source Serif 4"/>
        <w:b w:val="0"/>
        <w:i/>
        <w:smallCaps/>
        <w:color w:val="122A4E"/>
        <w:sz w:val="18"/>
        <w:spacing w:val="8"/>
      </w:rPr>
      <w:t>Al-Mulk International University</w:t>
    </w:r>
    <w:r>
      <w:tab/>
    </w:r>
    <w:r>
      <w:rPr>
        <w:rFonts w:ascii="Fraunces" w:hAnsi="Fraunces"/>
        <w:b w:val="0"/>
        <w:i/>
        <w:color w:val="5B6372"/>
        <w:sz w:val="19"/>
      </w:rPr>
      <w:fldChar w:fldCharType="begin"/>
      <w:instrText xml:space="preserve"> STYLEREF "Heading 2" \* MERGEFORMAT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autoHyphenation/>
  <w:hyphenationZone w:val="360"/>
  <w:consecutiveHyphenLimit w:val="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80" w:before="0" w:line="307" w:lineRule="auto"/>
    </w:pPr>
    <w:rPr>
      <w:rFonts w:ascii="Source Serif 4" w:cs="Source Serif 4" w:eastAsia="Source Serif 4" w:hAnsi="Source Serif 4"/>
      <w:b w:val="0"/>
      <w:i w:val="0"/>
      <w:caps w:val="0"/>
      <w:smallCaps w:val="0"/>
      <w:color w:val="1A1F2B"/>
      <w:sz w:val="21"/>
      <w:lang w:val="en-US"/>
    </w:rPr>
  </w:style>
  <w:style w:styleId="BodyText" w:type="paragraph">
    <w:name w:val="Body Text"/>
    <w:basedOn w:val="Normal"/>
    <w:link w:val="BodyTextChar"/>
    <w:pPr>
      <w:keepNext w:val="0"/>
      <w:widowControl/>
      <w:spacing w:after="140" w:before="0" w:line="300" w:lineRule="auto"/>
    </w:pPr>
    <w:qFormat/>
    <w:rPr>
      <w:rFonts w:ascii="Source Serif 4" w:cs="Source Serif 4" w:eastAsia="Source Serif 4" w:hAnsi="Source Serif 4"/>
      <w:b w:val="0"/>
      <w:i w:val="0"/>
      <w:caps w:val="0"/>
      <w:smallCaps w:val="0"/>
      <w:color w:val="1A1F2B"/>
      <w:sz w:val="21"/>
      <w:lang w:val="en-US"/>
    </w:rPr>
  </w:style>
  <w:style w:customStyle="1" w:styleId="FirstParagraph" w:type="paragraph">
    <w:name w:val="First Paragraph"/>
    <w:basedOn w:val="BodyText"/>
    <w:next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customStyle="1" w:styleId="Compact" w:type="paragraph">
    <w:name w:val="Compact"/>
    <w:basedOn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styleId="Title" w:type="paragraph">
    <w:name w:val="Title"/>
    <w:basedOn w:val="Normal"/>
    <w:next w:val="BodyText"/>
    <w:qFormat/>
    <w:pPr>
      <w:keepNext w:val="0"/>
      <w:keepLines/>
      <w:spacing w:after="120" w:before="0" w:line="252" w:lineRule="auto"/>
      <w:jc w:val="left"/>
      <w:suppressAutoHyphens w:val="true"/>
    </w:pPr>
    <w:rPr>
      <w:rFonts w:ascii="Fraunces" w:cs="Fraunces" w:eastAsia="Fraunces" w:hAnsi="Fraunces"/>
      <w:b/>
      <w:bCs/>
      <w:i w:val="0"/>
      <w:caps w:val="0"/>
      <w:smallCaps w:val="0"/>
      <w:color w:val="122A4E"/>
      <w:sz w:val="68"/>
      <w:szCs w:val="36"/>
      <w:lang w:val="en-US"/>
      <w:spacing w:val="6"/>
    </w:rPr>
  </w:style>
  <w:style w:styleId="Subtitle" w:type="paragraph">
    <w:name w:val="Subtitle"/>
    <w:basedOn w:val="Title"/>
    <w:next w:val="BodyText"/>
    <w:qFormat/>
    <w:pPr>
      <w:keepNext w:val="0"/>
      <w:keepLines/>
      <w:spacing w:after="400" w:before="0" w:line="276" w:lineRule="auto"/>
      <w:jc w:val="center"/>
      <w:suppressAutoHyphens w:val="true"/>
    </w:pPr>
    <w:rPr>
      <w:rFonts w:ascii="Fraunces" w:cs="Fraunces" w:eastAsia="Fraunces" w:hAnsi="Fraunces"/>
      <w:b w:val="0"/>
      <w:i/>
      <w:caps w:val="0"/>
      <w:smallCaps w:val="0"/>
      <w:color w:val="B08625"/>
      <w:sz w:val="34"/>
      <w:szCs w:val="30"/>
      <w:lang w:val="en-U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suppressAutoHyphens w:val="true"/>
      <w:pBdr>
        <w:bottom w:color="B08625" w:space="4" w:sz="18" w:val="single"/>
      </w:pBdr>
    </w:pPr>
    <w:rPr>
      <w:rFonts w:ascii="Fraunces" w:cs="Fraunces" w:eastAsia="Fraunces" w:hAnsi="Fraunces"/>
      <w:b/>
      <w:bCs/>
      <w:i w:val="0"/>
      <w:caps w:val="0"/>
      <w:smallCaps w:val="0"/>
      <w:color w:val="122A4E"/>
      <w:sz w:val="64"/>
      <w:szCs w:val="32"/>
      <w:lang w:val="en-US"/>
      <w:spacing w:val="4"/>
    </w:rPr>
  </w:style>
  <w:style w:styleId="Heading2" w:type="paragraph">
    <w:name w:val="Heading 2"/>
    <w:basedOn w:val="Normal"/>
    <w:next w:val="BodyText"/>
    <w:uiPriority w:val="9"/>
    <w:unhideWhenUsed/>
    <w:qFormat/>
    <w:pPr>
      <w:keepNext/>
      <w:keepLines/>
      <w:spacing w:after="160" w:before="40" w:line="259" w:lineRule="auto"/>
      <w:outlineLvl w:val="1"/>
      <w:suppressAutoHyphens w:val="true"/>
      <w:pBdr>
        <w:bottom w:color="D8DCE5" w:space="4" w:sz="6" w:val="single"/>
      </w:pBdr>
    </w:pPr>
    <w:rPr>
      <w:rFonts w:ascii="Fraunces SemiBold" w:cs="Fraunces SemiBold" w:eastAsia="Fraunces SemiBold" w:hAnsi="Fraunces SemiBold"/>
      <w:b/>
      <w:bCs/>
      <w:i w:val="0"/>
      <w:caps w:val="0"/>
      <w:smallCaps w:val="0"/>
      <w:color w:val="122A4E"/>
      <w:sz w:val="44"/>
      <w:szCs w:val="28"/>
      <w:lang w:val="en-US"/>
      <w:spacing w:val="2"/>
    </w:rPr>
  </w:style>
  <w:style w:styleId="Heading3" w:type="paragraph">
    <w:name w:val="Heading 3"/>
    <w:basedOn w:val="Normal"/>
    <w:next w:val="BodyText"/>
    <w:uiPriority w:val="9"/>
    <w:unhideWhenUsed/>
    <w:qFormat/>
    <w:pPr>
      <w:keepNext/>
      <w:keepLines/>
      <w:spacing w:after="120" w:before="280" w:line="264" w:lineRule="auto"/>
      <w:outlineLvl w:val="2"/>
      <w:suppressAutoHyphens w:val="true"/>
    </w:pPr>
    <w:rPr>
      <w:rFonts w:ascii="Archivo" w:cs="Archivo" w:eastAsia="Archivo" w:hAnsi="Archivo"/>
      <w:b/>
      <w:bCs/>
      <w:i w:val="0"/>
      <w:caps w:val="0"/>
      <w:smallCaps w:val="0"/>
      <w:color w:val="B08625"/>
      <w:sz w:val="24"/>
      <w:szCs w:val="24"/>
      <w:lang w:val="en-US"/>
    </w:rPr>
  </w:style>
  <w:style w:styleId="Heading4" w:type="paragraph">
    <w:name w:val="Heading 4"/>
    <w:basedOn w:val="Normal"/>
    <w:next w:val="BodyText"/>
    <w:uiPriority w:val="9"/>
    <w:unhideWhenUsed/>
    <w:qFormat/>
    <w:pPr>
      <w:keepNext/>
      <w:keepLines/>
      <w:spacing w:after="80" w:before="200" w:line="264" w:lineRule="auto"/>
      <w:outlineLvl w:val="3"/>
      <w:suppressAutoHyphens w:val="true"/>
    </w:pPr>
    <w:rPr>
      <w:rFonts w:ascii="Archivo" w:cs="Archivo" w:eastAsia="Archivo" w:hAnsi="Archivo"/>
      <w:i/>
      <w:b/>
      <w:bCs/>
      <w:caps w:val="0"/>
      <w:smallCaps w:val="0"/>
      <w:color w:val="122A4E"/>
      <w:sz w:val="21"/>
      <w:szCs w:val="24"/>
      <w:lang w:val="en-U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Fraunces" w:cs="Fraunces" w:eastAsia="Fraunces" w:hAnsi="Fraunces"/>
      <w:b w:val="0"/>
      <w:i/>
      <w:caps w:val="0"/>
      <w:smallCaps w:val="0"/>
      <w:color w:val="122A4E"/>
      <w:sz w:val="32"/>
      <w:lang w:val="en-US"/>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122A4E"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suppressAutoHyphens w:val="true"/>
    </w:pPr>
    <w:rPr>
      <w:rFonts w:ascii="Archivo" w:cs="Archivo" w:eastAsia="Archivo" w:hAnsi="Archivo"/>
      <w:b/>
      <w:i w:val="0"/>
      <w:caps w:val="0"/>
      <w:smallCaps/>
      <w:color w:val="B08625"/>
      <w:sz w:val="20"/>
      <w:lang w:val="en-US"/>
      <w:spacing w:val="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suppressAutoHyphens w:val="true"/>
    </w:pPr>
    <w:rPr>
      <w:rFonts w:ascii="Fraunces" w:cs="Fraunces" w:eastAsia="Fraunces" w:hAnsi="Fraunces"/>
      <w:b/>
      <w:bCs w:val="0"/>
      <w:i w:val="0"/>
      <w:caps w:val="0"/>
      <w:smallCaps w:val="0"/>
      <w:color w:val="122A4E"/>
      <w:sz w:val="52"/>
      <w:lang w:val="en-US"/>
      <w:spacing w:val="3"/>
    </w:rPr>
  </w:style>
  <w:style w:customStyle="1" w:styleId="MessageByline" w:type="paragraph">
    <w:name w:val="MessageByline"/>
    <w:basedOn w:val="Normal"/>
    <w:pPr>
      <w:keepNext w:val="0"/>
      <w:spacing w:after="360" w:before="120" w:line="288" w:lineRule="auto"/>
      <w:suppressAutoHyphens w:val="true"/>
    </w:pPr>
    <w:rPr>
      <w:rFonts w:ascii="Fraunces" w:cs="Fraunces" w:eastAsia="Fraunces" w:hAnsi="Fraunces"/>
      <w:b w:val="0"/>
      <w:i/>
      <w:caps w:val="0"/>
      <w:smallCaps w:val="0"/>
      <w:color w:val="B08625"/>
      <w:sz w:val="30"/>
      <w:lang w:val="en-US"/>
      <w:spacing w:val="4"/>
    </w:rPr>
  </w:style>
  <w:style w:customStyle="1" w:styleId="SectionKicker" w:type="paragraph">
    <w:name w:val="SectionKicker"/>
    <w:basedOn w:val="Normal"/>
    <w:pPr>
      <w:keepNext/>
      <w:spacing w:after="40" w:before="440" w:line="264" w:lineRule="auto"/>
      <w:suppressAutoHyphens w:val="true"/>
    </w:pPr>
    <w:rPr>
      <w:rFonts w:ascii="Source Serif 4" w:cs="Source Serif 4" w:eastAsia="Source Serif 4" w:hAnsi="Source Serif 4"/>
      <w:b/>
      <w:i/>
      <w:caps w:val="0"/>
      <w:smallCaps/>
      <w:color w:val="B08625"/>
      <w:sz w:val="21"/>
      <w:lang w:val="en-US"/>
      <w:spacing w:val="18"/>
    </w:rPr>
  </w:style>
  <w:style w:customStyle="1" w:styleId="PartKicker" w:type="paragraph">
    <w:name w:val="PartKicker"/>
    <w:basedOn w:val="Normal"/>
    <w:pPr>
      <w:keepNext w:val="0"/>
      <w:spacing w:after="40" w:before="0" w:line="264" w:lineRule="auto"/>
      <w:suppressAutoHyphens w:val="true"/>
    </w:pPr>
    <w:rPr>
      <w:rFonts w:ascii="Source Serif 4" w:cs="Source Serif 4" w:eastAsia="Source Serif 4" w:hAnsi="Source Serif 4"/>
      <w:b/>
      <w:i/>
      <w:caps w:val="0"/>
      <w:smallCaps/>
      <w:color w:val="B08625"/>
      <w:sz w:val="24"/>
      <w:lang w:val="en-US"/>
      <w:spacing w:val="24"/>
    </w:rPr>
  </w:style>
  <w:style w:customStyle="1" w:styleId="PartThesis" w:type="paragraph">
    <w:name w:val="PartThesis"/>
    <w:basedOn w:val="Normal"/>
    <w:pPr>
      <w:keepNext w:val="0"/>
      <w:spacing w:after="360" w:before="80" w:line="324" w:lineRule="auto"/>
      <w:suppressAutoHyphens w:val="true"/>
    </w:pPr>
    <w:rPr>
      <w:rFonts w:ascii="Fraunces" w:cs="Fraunces" w:eastAsia="Fraunces" w:hAnsi="Fraunces"/>
      <w:b w:val="0"/>
      <w:i/>
      <w:caps w:val="0"/>
      <w:smallCaps w:val="0"/>
      <w:color w:val="122A4E"/>
      <w:sz w:val="33"/>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2026-07-28T17:16:52Z</dcterms:created>
  <dcterms:modified xsi:type="dcterms:W3CDTF">2026-07-28T17:16:52Z</dcterms:modified>
</cp:coreProperties>
</file>

<file path=docProps/custom.xml><?xml version="1.0" encoding="utf-8"?>
<Properties xmlns="http://schemas.openxmlformats.org/officeDocument/2006/custom-properties" xmlns:vt="http://schemas.openxmlformats.org/officeDocument/2006/docPropsVTypes"/>
</file>