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WEC-LC/IEFC/CUR/2026/E01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RP6Y-KFPF-2NJ5-8SW9</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E01.R00.01-MXS5</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5876867e53cf16efe2f5f225a8d95c497f7b14b5743db965345318208723f00c</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81,927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It is unsigned because the College has not appointed the officers who would conventionally sign it, and this edition does not compose words for people who do not hold office.</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81,927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drawn ornament and typographic apparatus that DOCX cannot reproduce. This edition exists so the curriculum can be edited, not only read; it carries the same seven figures, the same cross-references, the same glossary, routes and pronunciation strand, and the same per-level colour identity, so an editor working here sees what a reader of the print edition will see.</w:t>
      </w:r>
    </w:p>
    <w:p>
      <w:pPr>
        <w:pStyle w:val="Heading1"/>
        <w:pageBreakBefore/>
        <w:spacing w:after="140"/>
      </w:pPr>
      <w:r>
        <w:rPr>
          <w:rFonts w:ascii="Cambria" w:cs="Cambria" w:eastAsia="Cambria" w:hAnsi="Cambria"/>
          <w:b/>
          <w:bCs/>
          <w:color w:val="1F3E7C"/>
          <w:sz w:val="32"/>
          <w:szCs w:val="32"/>
        </w:rPr>
        <w:t xml:space="preserve">The Shape of the Programme</w:t>
      </w:r>
    </w:p>
    <w:p>
      <w:pPr>
        <w:spacing w:after="110" w:before="0" w:line="280"/>
      </w:pPr>
      <w:r>
        <w:rPr>
          <w:rFonts w:ascii="Cambria" w:cs="Cambria" w:eastAsia="Cambria" w:hAnsi="Cambria"/>
          <w:color w:val="1A1A1A"/>
          <w:sz w:val="21"/>
          <w:szCs w:val="21"/>
        </w:rPr>
        <w:t xml:space="preserve">Seven figures, each measured from the curriculum in this volume rather than drawn to illustrate it. If the programme changes, they change.</w:t>
      </w:r>
    </w:p>
    <w:p>
      <w:pPr>
        <w:spacing w:after="60" w:before="200" w:line="280"/>
      </w:pPr>
      <w:r>
        <w:rPr>
          <w:rFonts w:ascii="Calibri" w:cs="Calibri" w:eastAsia="Calibri" w:hAnsi="Calibri"/>
          <w:b/>
          <w:bCs/>
          <w:caps/>
          <w:color w:val="1F3E7C"/>
          <w:spacing w:val="60"/>
          <w:sz w:val="14"/>
          <w:szCs w:val="14"/>
        </w:rPr>
        <w:t xml:space="preserve">Figure 1 · The ascent</w:t>
      </w:r>
    </w:p>
    <w:p>
      <w:pPr>
        <w:spacing w:after="200"/>
      </w:pPr>
      <w:r>
        <w:drawing>
          <wp:inline distT="0" distB="0" distL="0" distR="0">
            <wp:extent cx="5905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479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2 · Sixty modules, one architecture</w:t>
      </w:r>
    </w:p>
    <w:p>
      <w:pPr>
        <w:spacing w:after="200"/>
      </w:pPr>
      <w:r>
        <w:drawing>
          <wp:inline distT="0" distB="0" distL="0" distR="0">
            <wp:extent cx="5905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527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3 · The anatomy of a lesson</w:t>
      </w:r>
    </w:p>
    <w:p>
      <w:pPr>
        <w:spacing w:after="200"/>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4 · The assessment map</w:t>
      </w:r>
    </w:p>
    <w:p>
      <w:pPr>
        <w:spacing w:after="200"/>
      </w:pPr>
      <w:r>
        <w:drawing>
          <wp:inline distT="0" distB="0" distL="0" distR="0">
            <wp:extent cx="5905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336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5 · A learner’s path</w:t>
      </w:r>
    </w:p>
    <w:p>
      <w:pPr>
        <w:spacing w:after="200"/>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383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6 · The spiral, measured</w:t>
      </w:r>
    </w:p>
    <w:p>
      <w:pPr>
        <w:spacing w:after="200"/>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95525"/>
                    </a:xfrm>
                    <a:prstGeom prst="rect">
                      <a:avLst/>
                    </a:prstGeom>
                  </pic:spPr>
                </pic:pic>
              </a:graphicData>
            </a:graphic>
          </wp:inline>
        </w:drawing>
      </w:r>
    </w:p>
    <w:p>
      <w:pPr>
        <w:pageBreakBefore/>
        <w:spacing w:after="120"/>
      </w:pPr>
      <w:r>
        <w:drawing>
          <wp:inline distT="0" distB="0" distL="0" distR="0">
            <wp:extent cx="5905500" cy="2790825"/>
            <wp:effectExtent t="0" r="0" b="0" l="0"/>
            <wp:docPr id="1" name="plate-I.jpg" descr="A student’s hand writing in an exercise book" title="Level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I.2.2   I.3.3   I.6.2   I.8.2   I.10.2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WEC-LC's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I.3.2   I.4.2   I.5.2   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I.6.2   I.6.3   I.7.2   I.8.3   I.9.2   II.1.3   II.3.2   II.5.3   II.7.2   III.2.2   III.3.2   III.5.2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I.3.1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II.2.3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I.4.1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II.4.3   II.6.3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I.5.1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I.9.2   II.2.2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I.6.1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II.1.2   II.8.2   III.1.2   III.5.3   III.6.2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I.7.1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II.3.3   II.4.2   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I.8.1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II.7.3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I.9.1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50" w:before="130" w:line="280"/>
      </w:pPr>
      <w:r>
        <w:rPr>
          <w:rFonts w:ascii="Calibri" w:cs="Calibri" w:eastAsia="Calibri" w:hAnsi="Calibri"/>
          <w:b/>
          <w:bCs/>
          <w:caps/>
          <w:color w:val="1B2F5C"/>
          <w:spacing w:val="40"/>
          <w:sz w:val="15"/>
          <w:szCs w:val="15"/>
        </w:rPr>
        <w:t xml:space="preserve">PART A -- SPEAKING</w:t>
      </w:r>
      <w:r>
        <w:rPr>
          <w:rFonts w:ascii="Calibri" w:cs="Calibri" w:eastAsia="Calibri" w:hAnsi="Calibri"/>
          <w:i/>
          <w:iCs/>
          <w:color w:val="6B7280"/>
          <w:sz w:val="14"/>
          <w:szCs w:val="14"/>
        </w:rPr>
        <w:t xml:space="preserve">   2-3 minutes, recorded or live with your instructor</w:t>
      </w:r>
    </w:p>
    <w:p>
      <w:pPr>
        <w:spacing w:after="80" w:before="0" w:line="280"/>
      </w:pPr>
      <w:r>
        <w:rPr>
          <w:rFonts w:ascii="Cambria" w:cs="Cambria" w:eastAsia="Cambria" w:hAnsi="Cambria"/>
          <w:color w:val="1A1A1A"/>
          <w:sz w:val="19"/>
          <w:szCs w:val="19"/>
        </w:rPr>
        <w:t xml:space="preserve">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50" w:before="130" w:line="280"/>
      </w:pPr>
      <w:r>
        <w:rPr>
          <w:rFonts w:ascii="Calibri" w:cs="Calibri" w:eastAsia="Calibri" w:hAnsi="Calibri"/>
          <w:b/>
          <w:bCs/>
          <w:caps/>
          <w:color w:val="1B2F5C"/>
          <w:spacing w:val="40"/>
          <w:sz w:val="15"/>
          <w:szCs w:val="15"/>
        </w:rPr>
        <w:t xml:space="preserve">PART B -- WRITING</w:t>
      </w:r>
      <w:r>
        <w:rPr>
          <w:rFonts w:ascii="Calibri" w:cs="Calibri" w:eastAsia="Calibri" w:hAnsi="Calibri"/>
          <w:i/>
          <w:iCs/>
          <w:color w:val="6B7280"/>
          <w:sz w:val="14"/>
          <w:szCs w:val="14"/>
        </w:rPr>
        <w:t xml:space="preserve">   10-12 sentences</w:t>
      </w:r>
    </w:p>
    <w:p>
      <w:pPr>
        <w:spacing w:after="80" w:before="0" w:line="280"/>
      </w:pPr>
      <w:r>
        <w:rPr>
          <w:rFonts w:ascii="Cambria" w:cs="Cambria" w:eastAsia="Cambria" w:hAnsi="Cambria"/>
          <w:color w:val="1A1A1A"/>
          <w:sz w:val="19"/>
          <w:szCs w:val="19"/>
        </w:rPr>
        <w:t xml:space="preserve">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ageBreakBefore/>
        <w:spacing w:after="120"/>
      </w:pPr>
      <w:r>
        <w:drawing>
          <wp:inline distT="0" distB="0" distL="0" distR="0">
            <wp:extent cx="5905500" cy="2790825"/>
            <wp:effectExtent t="0" r="0" b="0" l="0"/>
            <wp:docPr id="1" name="plate-II.jpg" descr="Friends in conversation" title="Level 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II.3.2   II.6.2   II.9.2   II.10.2   III.1.2   IV.1.2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easier to remember what you were doing at an important moment, or exactly when it happened? Why?”</w:t>
      </w:r>
    </w:p>
    <w:p>
      <w:pPr>
        <w:spacing w:after="160" w:before="0" w:line="280"/>
      </w:pPr>
      <w:r>
        <w:rPr>
          <w:rFonts w:ascii="Calibri" w:cs="Calibri" w:eastAsia="Calibri" w:hAnsi="Calibri"/>
          <w:caps/>
          <w:color w:val="6B7280"/>
          <w:spacing w:val="60"/>
          <w:sz w:val="13"/>
          <w:szCs w:val="13"/>
        </w:rPr>
        <w:t xml:space="preserve">Discussion prompt · II.1.2</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WEC-LC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   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II.6.3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the fastest way to travel always the best way? What else matters besides speed?”</w:t>
      </w:r>
    </w:p>
    <w:p>
      <w:pPr>
        <w:spacing w:after="160" w:before="0" w:line="280"/>
      </w:pPr>
      <w:r>
        <w:rPr>
          <w:rFonts w:ascii="Calibri" w:cs="Calibri" w:eastAsia="Calibri" w:hAnsi="Calibri"/>
          <w:caps/>
          <w:color w:val="6B7280"/>
          <w:spacing w:val="60"/>
          <w:sz w:val="13"/>
          <w:szCs w:val="13"/>
        </w:rPr>
        <w:t xml:space="preserve">Discussion prompt · II.2.2</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WEC-LC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II.2.1   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   I.8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healthy to have a fixed daily routine, or is it better to do different things all the time? Why?”</w:t>
      </w:r>
    </w:p>
    <w:p>
      <w:pPr>
        <w:spacing w:after="160" w:before="0" w:line="280"/>
      </w:pPr>
      <w:r>
        <w:rPr>
          <w:rFonts w:ascii="Calibri" w:cs="Calibri" w:eastAsia="Calibri" w:hAnsi="Calibri"/>
          <w:caps/>
          <w:color w:val="6B7280"/>
          <w:spacing w:val="60"/>
          <w:sz w:val="13"/>
          <w:szCs w:val="13"/>
        </w:rPr>
        <w:t xml:space="preserve">Discussion prompt · II.3.2</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II.3.1   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I.5</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II.8.3   III.4.2   III.4.3   III.5.2   III.6.2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it possible for two people to both be 'right' when they disagree about an opinion (not a fact)? Why or why not?”</w:t>
      </w:r>
    </w:p>
    <w:p>
      <w:pPr>
        <w:spacing w:after="160" w:before="0" w:line="280"/>
      </w:pPr>
      <w:r>
        <w:rPr>
          <w:rFonts w:ascii="Calibri" w:cs="Calibri" w:eastAsia="Calibri" w:hAnsi="Calibri"/>
          <w:caps/>
          <w:color w:val="6B7280"/>
          <w:spacing w:val="60"/>
          <w:sz w:val="13"/>
          <w:szCs w:val="13"/>
        </w:rPr>
        <w:t xml:space="preserve">Discussion prompt · II.4.3</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WEC-LC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II.4.1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V.5.2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prefer to plan things carefully in advance, or decide things spontaneously? What are the advantages of each?”</w:t>
      </w:r>
    </w:p>
    <w:p>
      <w:pPr>
        <w:spacing w:after="160" w:before="0" w:line="280"/>
      </w:pPr>
      <w:r>
        <w:rPr>
          <w:rFonts w:ascii="Calibri" w:cs="Calibri" w:eastAsia="Calibri" w:hAnsi="Calibri"/>
          <w:caps/>
          <w:color w:val="6B7280"/>
          <w:spacing w:val="60"/>
          <w:sz w:val="13"/>
          <w:szCs w:val="13"/>
        </w:rPr>
        <w:t xml:space="preserve">Discussion prompt · II.5.2</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II.5.1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   II.2   I.5</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“What is one thing about the place you grew up that you miss, and one thing you don't miss?”</w:t>
      </w:r>
    </w:p>
    <w:p>
      <w:pPr>
        <w:spacing w:after="160" w:before="0" w:line="280"/>
      </w:pPr>
      <w:r>
        <w:rPr>
          <w:rFonts w:ascii="Calibri" w:cs="Calibri" w:eastAsia="Calibri" w:hAnsi="Calibri"/>
          <w:caps/>
          <w:color w:val="6B7280"/>
          <w:spacing w:val="60"/>
          <w:sz w:val="13"/>
          <w:szCs w:val="13"/>
        </w:rPr>
        <w:t xml:space="preserve">Discussion prompt · II.6.2</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II.6.1   II.2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I.9</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people are usually honest with themselves about their own habits? Why might someone say they 'sometimes' do something when it's really 'often'?”</w:t>
      </w:r>
    </w:p>
    <w:p>
      <w:pPr>
        <w:spacing w:after="160" w:before="0" w:line="280"/>
      </w:pPr>
      <w:r>
        <w:rPr>
          <w:rFonts w:ascii="Calibri" w:cs="Calibri" w:eastAsia="Calibri" w:hAnsi="Calibri"/>
          <w:caps/>
          <w:color w:val="6B7280"/>
          <w:spacing w:val="60"/>
          <w:sz w:val="13"/>
          <w:szCs w:val="13"/>
        </w:rPr>
        <w:t xml:space="preserve">Discussion prompt · II.7.2</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II.7.1   I.9</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II.4</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it's useful to ask several specific questions, rather than one general one, when you're trying to understand a problem?”</w:t>
      </w:r>
    </w:p>
    <w:p>
      <w:pPr>
        <w:spacing w:after="160" w:before="0" w:line="280"/>
      </w:pPr>
      <w:r>
        <w:rPr>
          <w:rFonts w:ascii="Calibri" w:cs="Calibri" w:eastAsia="Calibri" w:hAnsi="Calibri"/>
          <w:caps/>
          <w:color w:val="6B7280"/>
          <w:spacing w:val="60"/>
          <w:sz w:val="13"/>
          <w:szCs w:val="13"/>
        </w:rPr>
        <w:t xml:space="preserve">Discussion prompt · II.8.2</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II.8.1   II.4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III.1.3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the word 'suddenly' makes a story more interesting to listen to? What would the story feel like without it?”</w:t>
      </w:r>
    </w:p>
    <w:p>
      <w:pPr>
        <w:spacing w:after="160" w:before="0" w:line="280"/>
      </w:pPr>
      <w:r>
        <w:rPr>
          <w:rFonts w:ascii="Calibri" w:cs="Calibri" w:eastAsia="Calibri" w:hAnsi="Calibri"/>
          <w:caps/>
          <w:color w:val="6B7280"/>
          <w:spacing w:val="60"/>
          <w:sz w:val="13"/>
          <w:szCs w:val="13"/>
        </w:rPr>
        <w:t xml:space="preserve">Discussion prompt · II.9.2</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II.9.1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“Across this whole level, which topic did you find easiest to talk about, and which did you find hardest? What made the difference -- the grammar, the vocabulary, or the topic itself?”</w:t>
      </w:r>
    </w:p>
    <w:p>
      <w:pPr>
        <w:spacing w:after="160" w:before="0" w:line="280"/>
      </w:pPr>
      <w:r>
        <w:rPr>
          <w:rFonts w:ascii="Calibri" w:cs="Calibri" w:eastAsia="Calibri" w:hAnsi="Calibri"/>
          <w:caps/>
          <w:color w:val="6B7280"/>
          <w:spacing w:val="60"/>
          <w:sz w:val="13"/>
          <w:szCs w:val="13"/>
        </w:rPr>
        <w:t xml:space="preserve">Discussion prompt · II.10.2</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50" w:before="130" w:line="280"/>
      </w:pPr>
      <w:r>
        <w:rPr>
          <w:rFonts w:ascii="Calibri" w:cs="Calibri" w:eastAsia="Calibri" w:hAnsi="Calibri"/>
          <w:b/>
          <w:bCs/>
          <w:caps/>
          <w:color w:val="003844"/>
          <w:spacing w:val="40"/>
          <w:sz w:val="15"/>
          <w:szCs w:val="15"/>
        </w:rPr>
        <w:t xml:space="preserve">MODULE 1 -- LIFE STORIES</w:t>
      </w:r>
    </w:p>
    <w:p>
      <w:pPr>
        <w:spacing w:after="80" w:before="0" w:line="280"/>
      </w:pPr>
      <w:r>
        <w:rPr>
          <w:rFonts w:ascii="Cambria" w:cs="Cambria" w:eastAsia="Cambria" w:hAnsi="Cambria"/>
          <w:color w:val="1A1A1A"/>
          <w:sz w:val="19"/>
          <w:szCs w:val="19"/>
        </w:rPr>
        <w:t xml:space="preserve">past simple vs. past continuous, "used to"; biography/life-event vocabulary, time-sequencing connectors.</w:t>
      </w:r>
    </w:p>
    <w:p>
      <w:pPr>
        <w:spacing w:after="50" w:before="130" w:line="280"/>
      </w:pPr>
      <w:r>
        <w:rPr>
          <w:rFonts w:ascii="Calibri" w:cs="Calibri" w:eastAsia="Calibri" w:hAnsi="Calibri"/>
          <w:b/>
          <w:bCs/>
          <w:caps/>
          <w:color w:val="003844"/>
          <w:spacing w:val="40"/>
          <w:sz w:val="15"/>
          <w:szCs w:val="15"/>
        </w:rPr>
        <w:t xml:space="preserve">MODULE 2 -- TRAVEL &amp; TRANSPORT</w:t>
      </w:r>
    </w:p>
    <w:p>
      <w:pPr>
        <w:spacing w:after="80" w:before="0" w:line="280"/>
      </w:pPr>
      <w:r>
        <w:rPr>
          <w:rFonts w:ascii="Cambria" w:cs="Cambria" w:eastAsia="Cambria" w:hAnsi="Cambria"/>
          <w:color w:val="1A1A1A"/>
          <w:sz w:val="19"/>
          <w:szCs w:val="19"/>
        </w:rPr>
        <w:t xml:space="preserve">comparatives/superlatives; travel, transport, booking vocabulary.</w:t>
      </w:r>
    </w:p>
    <w:p>
      <w:pPr>
        <w:spacing w:after="50" w:before="130" w:line="280"/>
      </w:pPr>
      <w:r>
        <w:rPr>
          <w:rFonts w:ascii="Calibri" w:cs="Calibri" w:eastAsia="Calibri" w:hAnsi="Calibri"/>
          <w:b/>
          <w:bCs/>
          <w:caps/>
          <w:color w:val="003844"/>
          <w:spacing w:val="40"/>
          <w:sz w:val="15"/>
          <w:szCs w:val="15"/>
        </w:rPr>
        <w:t xml:space="preserve">MODULE 3 -- WORK &amp; STUDY</w:t>
      </w:r>
    </w:p>
    <w:p>
      <w:pPr>
        <w:spacing w:after="80" w:before="0" w:line="280"/>
      </w:pPr>
      <w:r>
        <w:rPr>
          <w:rFonts w:ascii="Cambria" w:cs="Cambria" w:eastAsia="Cambria" w:hAnsi="Cambria"/>
          <w:color w:val="1A1A1A"/>
          <w:sz w:val="19"/>
          <w:szCs w:val="19"/>
        </w:rPr>
        <w:t xml:space="preserve">present continuous (current) vs. present simple (habit); jobs, workplace, study vocabulary.</w:t>
      </w:r>
    </w:p>
    <w:p>
      <w:pPr>
        <w:spacing w:after="50" w:before="130" w:line="280"/>
      </w:pPr>
      <w:r>
        <w:rPr>
          <w:rFonts w:ascii="Calibri" w:cs="Calibri" w:eastAsia="Calibri" w:hAnsi="Calibri"/>
          <w:b/>
          <w:bCs/>
          <w:caps/>
          <w:color w:val="003844"/>
          <w:spacing w:val="40"/>
          <w:sz w:val="15"/>
          <w:szCs w:val="15"/>
        </w:rPr>
        <w:t xml:space="preserve">MODULE 4 -- LIKES, DISLIKES &amp; OPINIONS</w:t>
      </w:r>
    </w:p>
    <w:p>
      <w:pPr>
        <w:spacing w:after="80" w:before="0" w:line="280"/>
      </w:pPr>
      <w:r>
        <w:rPr>
          <w:rFonts w:ascii="Cambria" w:cs="Cambria" w:eastAsia="Cambria" w:hAnsi="Cambria"/>
          <w:color w:val="1A1A1A"/>
          <w:sz w:val="19"/>
          <w:szCs w:val="19"/>
        </w:rPr>
        <w:t xml:space="preserve">gerunds after opinion verbs, "prefer...to...", "would rather"; opinion/preference language, polite agreement/disagreement.</w:t>
      </w:r>
    </w:p>
    <w:p>
      <w:pPr>
        <w:spacing w:after="50" w:before="130" w:line="280"/>
      </w:pPr>
      <w:r>
        <w:rPr>
          <w:rFonts w:ascii="Calibri" w:cs="Calibri" w:eastAsia="Calibri" w:hAnsi="Calibri"/>
          <w:b/>
          <w:bCs/>
          <w:caps/>
          <w:color w:val="003844"/>
          <w:spacing w:val="40"/>
          <w:sz w:val="15"/>
          <w:szCs w:val="15"/>
        </w:rPr>
        <w:t xml:space="preserve">MODULE 5 -- MAKING PLANS</w:t>
      </w:r>
    </w:p>
    <w:p>
      <w:pPr>
        <w:spacing w:after="80" w:before="0" w:line="280"/>
      </w:pPr>
      <w:r>
        <w:rPr>
          <w:rFonts w:ascii="Cambria" w:cs="Cambria" w:eastAsia="Cambria" w:hAnsi="Cambria"/>
          <w:color w:val="1A1A1A"/>
          <w:sz w:val="19"/>
          <w:szCs w:val="19"/>
        </w:rPr>
        <w:t xml:space="preserve">"will" vs. "going to" vs. present continuous for future; invitations, arrangements, polite refusal.</w:t>
      </w:r>
    </w:p>
    <w:p>
      <w:pPr>
        <w:spacing w:after="50" w:before="130" w:line="280"/>
      </w:pPr>
      <w:r>
        <w:rPr>
          <w:rFonts w:ascii="Calibri" w:cs="Calibri" w:eastAsia="Calibri" w:hAnsi="Calibri"/>
          <w:b/>
          <w:bCs/>
          <w:caps/>
          <w:color w:val="003844"/>
          <w:spacing w:val="40"/>
          <w:sz w:val="15"/>
          <w:szCs w:val="15"/>
        </w:rPr>
        <w:t xml:space="preserve">MODULE 6 -- HOMES &amp; NEIGHBOURHOODS</w:t>
      </w:r>
    </w:p>
    <w:p>
      <w:pPr>
        <w:spacing w:after="80" w:before="0" w:line="280"/>
      </w:pPr>
      <w:r>
        <w:rPr>
          <w:rFonts w:ascii="Cambria" w:cs="Cambria" w:eastAsia="Cambria" w:hAnsi="Cambria"/>
          <w:color w:val="1A1A1A"/>
          <w:sz w:val="19"/>
          <w:szCs w:val="19"/>
        </w:rPr>
        <w:t xml:space="preserve">"there was/were", "used to be", comparatives recycled, precise prepositions of place; housing, neighbourhood vocabulary.</w:t>
      </w:r>
    </w:p>
    <w:p>
      <w:pPr>
        <w:spacing w:after="50" w:before="130" w:line="280"/>
      </w:pPr>
      <w:r>
        <w:rPr>
          <w:rFonts w:ascii="Calibri" w:cs="Calibri" w:eastAsia="Calibri" w:hAnsi="Calibri"/>
          <w:b/>
          <w:bCs/>
          <w:caps/>
          <w:color w:val="003844"/>
          <w:spacing w:val="40"/>
          <w:sz w:val="15"/>
          <w:szCs w:val="15"/>
        </w:rPr>
        <w:t xml:space="preserve">MODULE 7 -- FOOD, HEALTH &amp; HABITS</w:t>
      </w:r>
    </w:p>
    <w:p>
      <w:pPr>
        <w:spacing w:after="80" w:before="0" w:line="280"/>
      </w:pPr>
      <w:r>
        <w:rPr>
          <w:rFonts w:ascii="Cambria" w:cs="Cambria" w:eastAsia="Cambria" w:hAnsi="Cambria"/>
          <w:color w:val="1A1A1A"/>
          <w:sz w:val="19"/>
          <w:szCs w:val="19"/>
        </w:rPr>
        <w:t xml:space="preserve">adverbs of frequency, extended "should/shouldn't" (should really, 'd better, if I were you, I'd); lifestyle, health vocabulary.</w:t>
      </w:r>
    </w:p>
    <w:p>
      <w:pPr>
        <w:spacing w:after="50" w:before="130" w:line="280"/>
      </w:pPr>
      <w:r>
        <w:rPr>
          <w:rFonts w:ascii="Calibri" w:cs="Calibri" w:eastAsia="Calibri" w:hAnsi="Calibri"/>
          <w:b/>
          <w:bCs/>
          <w:caps/>
          <w:color w:val="003844"/>
          <w:spacing w:val="40"/>
          <w:sz w:val="15"/>
          <w:szCs w:val="15"/>
        </w:rPr>
        <w:t xml:space="preserve">MODULE 8 -- SHOPPING &amp; SERVICES</w:t>
      </w:r>
    </w:p>
    <w:p>
      <w:pPr>
        <w:spacing w:after="80" w:before="0" w:line="280"/>
      </w:pPr>
      <w:r>
        <w:rPr>
          <w:rFonts w:ascii="Cambria" w:cs="Cambria" w:eastAsia="Cambria" w:hAnsi="Cambria"/>
          <w:color w:val="1A1A1A"/>
          <w:sz w:val="19"/>
          <w:szCs w:val="19"/>
        </w:rPr>
        <w:t xml:space="preserve">past simple questions extended to fact-finding sequences, polite complaint language; shopping, services, money vocabulary.</w:t>
      </w:r>
    </w:p>
    <w:p>
      <w:pPr>
        <w:spacing w:after="50" w:before="130" w:line="280"/>
      </w:pPr>
      <w:r>
        <w:rPr>
          <w:rFonts w:ascii="Calibri" w:cs="Calibri" w:eastAsia="Calibri" w:hAnsi="Calibri"/>
          <w:b/>
          <w:bCs/>
          <w:caps/>
          <w:color w:val="003844"/>
          <w:spacing w:val="40"/>
          <w:sz w:val="15"/>
          <w:szCs w:val="15"/>
        </w:rPr>
        <w:t xml:space="preserve">MODULE 9 -- TELLING STORIES</w:t>
      </w:r>
    </w:p>
    <w:p>
      <w:pPr>
        <w:spacing w:after="80" w:before="0" w:line="280"/>
      </w:pPr>
      <w:r>
        <w:rPr>
          <w:rFonts w:ascii="Cambria" w:cs="Cambria" w:eastAsia="Cambria" w:hAnsi="Cambria"/>
          <w:color w:val="1A1A1A"/>
          <w:sz w:val="19"/>
          <w:szCs w:val="19"/>
        </w:rPr>
        <w:t xml:space="preserve">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50" w:before="130" w:line="280"/>
      </w:pPr>
      <w:r>
        <w:rPr>
          <w:rFonts w:ascii="Calibri" w:cs="Calibri" w:eastAsia="Calibri" w:hAnsi="Calibri"/>
          <w:b/>
          <w:bCs/>
          <w:caps/>
          <w:color w:val="003844"/>
          <w:spacing w:val="40"/>
          <w:sz w:val="15"/>
          <w:szCs w:val="15"/>
        </w:rPr>
        <w:t xml:space="preserve">PART A -- SPEAKING</w:t>
      </w:r>
      <w:r>
        <w:rPr>
          <w:rFonts w:ascii="Calibri" w:cs="Calibri" w:eastAsia="Calibri" w:hAnsi="Calibri"/>
          <w:i/>
          <w:iCs/>
          <w:color w:val="6B7280"/>
          <w:sz w:val="14"/>
          <w:szCs w:val="14"/>
        </w:rPr>
        <w:t xml:space="preserve">   3-4 minutes, recorded or live with your instructor</w:t>
      </w:r>
    </w:p>
    <w:p>
      <w:pPr>
        <w:spacing w:after="80" w:before="0" w:line="280"/>
      </w:pPr>
      <w:r>
        <w:rPr>
          <w:rFonts w:ascii="Cambria" w:cs="Cambria" w:eastAsia="Cambria" w:hAnsi="Cambria"/>
          <w:color w:val="1A1A1A"/>
          <w:sz w:val="19"/>
          <w:szCs w:val="19"/>
        </w:rPr>
        <w:t xml:space="preserve">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50" w:before="130" w:line="280"/>
      </w:pPr>
      <w:r>
        <w:rPr>
          <w:rFonts w:ascii="Calibri" w:cs="Calibri" w:eastAsia="Calibri" w:hAnsi="Calibri"/>
          <w:b/>
          <w:bCs/>
          <w:caps/>
          <w:color w:val="003844"/>
          <w:spacing w:val="40"/>
          <w:sz w:val="15"/>
          <w:szCs w:val="15"/>
        </w:rPr>
        <w:t xml:space="preserve">PART B -- WRITING</w:t>
      </w:r>
      <w:r>
        <w:rPr>
          <w:rFonts w:ascii="Calibri" w:cs="Calibri" w:eastAsia="Calibri" w:hAnsi="Calibri"/>
          <w:i/>
          <w:iCs/>
          <w:color w:val="6B7280"/>
          <w:sz w:val="14"/>
          <w:szCs w:val="14"/>
        </w:rPr>
        <w:t xml:space="preserve">   12-15 sentences</w:t>
      </w:r>
    </w:p>
    <w:p>
      <w:pPr>
        <w:spacing w:after="80" w:before="0" w:line="280"/>
      </w:pPr>
      <w:r>
        <w:rPr>
          <w:rFonts w:ascii="Cambria" w:cs="Cambria" w:eastAsia="Cambria" w:hAnsi="Cambria"/>
          <w:color w:val="1A1A1A"/>
          <w:sz w:val="19"/>
          <w:szCs w:val="19"/>
        </w:rPr>
        <w:t xml:space="preserve">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ageBreakBefore/>
        <w:spacing w:after="120"/>
      </w:pPr>
      <w:r>
        <w:drawing>
          <wp:inline distT="0" distB="0" distL="0" distR="0">
            <wp:extent cx="5905500" cy="2790825"/>
            <wp:effectExtent t="0" r="0" b="0" l="0"/>
            <wp:docPr id="1" name="plate-III.jpg" descr="Students preparing together for a seminar" title="Level I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   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III.2.2   III.7.3   III.10.2   IV.1.2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it matters more what experiences someone has had, or how they think and talk about those experiences afterwards? Why?”</w:t>
      </w:r>
    </w:p>
    <w:p>
      <w:pPr>
        <w:spacing w:after="160" w:before="0" w:line="280"/>
      </w:pPr>
      <w:r>
        <w:rPr>
          <w:rFonts w:ascii="Calibri" w:cs="Calibri" w:eastAsia="Calibri" w:hAnsi="Calibri"/>
          <w:caps/>
          <w:color w:val="6B7280"/>
          <w:spacing w:val="60"/>
          <w:sz w:val="13"/>
          <w:szCs w:val="13"/>
        </w:rPr>
        <w:t xml:space="preserve">Discussion prompt · III.1.2</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III.1.1   II.9</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III.9.2   IV.1.2   IV.2.3   IV.7.3   IV.8.2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the amount of time someone has spent studying something always matches how good they are at it? Why or why not?”</w:t>
      </w:r>
    </w:p>
    <w:p>
      <w:pPr>
        <w:spacing w:after="160" w:before="0" w:line="280"/>
      </w:pPr>
      <w:r>
        <w:rPr>
          <w:rFonts w:ascii="Calibri" w:cs="Calibri" w:eastAsia="Calibri" w:hAnsi="Calibri"/>
          <w:caps/>
          <w:color w:val="6B7280"/>
          <w:spacing w:val="60"/>
          <w:sz w:val="13"/>
          <w:szCs w:val="13"/>
        </w:rPr>
        <w:t xml:space="preserve">Discussion prompt · III.2.2</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III.7.2   III.8.2   III.9.2   III.9.3   IV.3.3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most workplace rules exist for good reasons, or are some just tradition with no real purpose anymore? Can you think of an example of each?”</w:t>
      </w:r>
    </w:p>
    <w:p>
      <w:pPr>
        <w:spacing w:after="160" w:before="0" w:line="280"/>
      </w:pPr>
      <w:r>
        <w:rPr>
          <w:rFonts w:ascii="Calibri" w:cs="Calibri" w:eastAsia="Calibri" w:hAnsi="Calibri"/>
          <w:caps/>
          <w:color w:val="6B7280"/>
          <w:spacing w:val="60"/>
          <w:sz w:val="13"/>
          <w:szCs w:val="13"/>
        </w:rPr>
        <w:t xml:space="preserve">Discussion prompt · III.3.2</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p>
    <w:p>
      <w:pPr>
        <w:spacing w:after="80" w:before="0" w:line="280"/>
      </w:pPr>
      <w:r>
        <w:rPr>
          <w:rFonts w:ascii="Cambria" w:cs="Cambria" w:eastAsia="Cambria" w:hAnsi="Cambria"/>
          <w:color w:val="1A1A1A"/>
          <w:sz w:val="19"/>
          <w:szCs w:val="19"/>
        </w:rPr>
        <w:t xml:space="preserve">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III.6.3   III.8.3   IV.4.2   IV.4.3   IV.8.3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acknowledging the other side of an argument makes your own opinion seem weaker, or actually stronger? Why?”</w:t>
      </w:r>
    </w:p>
    <w:p>
      <w:pPr>
        <w:spacing w:after="160" w:before="0" w:line="280"/>
      </w:pPr>
      <w:r>
        <w:rPr>
          <w:rFonts w:ascii="Calibri" w:cs="Calibri" w:eastAsia="Calibri" w:hAnsi="Calibri"/>
          <w:caps/>
          <w:color w:val="6B7280"/>
          <w:spacing w:val="60"/>
          <w:sz w:val="13"/>
          <w:szCs w:val="13"/>
        </w:rPr>
        <w:t xml:space="preserve">Discussion prompt · III.4.2</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III.4.1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   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IV.5.2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“Can you think of a global issue where it matters a lot who is responsible for a problem, and one where it matters less? What's the difference?”</w:t>
      </w:r>
    </w:p>
    <w:p>
      <w:pPr>
        <w:spacing w:after="160" w:before="0" w:line="280"/>
      </w:pPr>
      <w:r>
        <w:rPr>
          <w:rFonts w:ascii="Calibri" w:cs="Calibri" w:eastAsia="Calibri" w:hAnsi="Calibri"/>
          <w:caps/>
          <w:color w:val="6B7280"/>
          <w:spacing w:val="60"/>
          <w:sz w:val="13"/>
          <w:szCs w:val="13"/>
        </w:rPr>
        <w:t xml:space="preserve">Discussion prompt · III.5.2</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III.5.1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III.9.3   IV.5.3   IV.7.2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“When you repeat something someone else said, do you think it's possible to accidentally change its meaning, even a little? Can you think of an example?”</w:t>
      </w:r>
    </w:p>
    <w:p>
      <w:pPr>
        <w:spacing w:after="160" w:before="0" w:line="280"/>
      </w:pPr>
      <w:r>
        <w:rPr>
          <w:rFonts w:ascii="Calibri" w:cs="Calibri" w:eastAsia="Calibri" w:hAnsi="Calibri"/>
          <w:caps/>
          <w:color w:val="6B7280"/>
          <w:spacing w:val="60"/>
          <w:sz w:val="13"/>
          <w:szCs w:val="13"/>
        </w:rPr>
        <w:t xml:space="preserve">Discussion prompt · III.6.2</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III.6.1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IV.6.2   V.4.3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“Is it possible to be completely confident about a deduction and still be wrong? Can you think of a time you were sure about something and later found out you were mistaken?”</w:t>
      </w:r>
    </w:p>
    <w:p>
      <w:pPr>
        <w:spacing w:after="160" w:before="0" w:line="280"/>
      </w:pPr>
      <w:r>
        <w:rPr>
          <w:rFonts w:ascii="Calibri" w:cs="Calibri" w:eastAsia="Calibri" w:hAnsi="Calibri"/>
          <w:caps/>
          <w:color w:val="6B7280"/>
          <w:spacing w:val="60"/>
          <w:sz w:val="13"/>
          <w:szCs w:val="13"/>
        </w:rPr>
        <w:t xml:space="preserve">Discussion prompt · III.7.2</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III.7.1   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50" w:before="130" w:line="280"/>
      </w:pPr>
      <w:r>
        <w:rPr>
          <w:rFonts w:ascii="Calibri" w:cs="Calibri" w:eastAsia="Calibri" w:hAnsi="Calibri"/>
          <w:b/>
          <w:bCs/>
          <w:caps/>
          <w:color w:val="003D22"/>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IV.3.2   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imagining a hypothetical situation (like an unlimited travel budget) can actually teach you something real about your own priorities? Why or why not?”</w:t>
      </w:r>
    </w:p>
    <w:p>
      <w:pPr>
        <w:spacing w:after="160" w:before="0" w:line="280"/>
      </w:pPr>
      <w:r>
        <w:rPr>
          <w:rFonts w:ascii="Calibri" w:cs="Calibri" w:eastAsia="Calibri" w:hAnsi="Calibri"/>
          <w:caps/>
          <w:color w:val="6B7280"/>
          <w:spacing w:val="60"/>
          <w:sz w:val="13"/>
          <w:szCs w:val="13"/>
        </w:rPr>
        <w:t xml:space="preserve">Discussion prompt · III.8.2</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III.8.1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IV.2.2   IV.6.3   IV.9.2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“Why do you think starting a paragraph with the main idea is a useful convention in a lot of academic and professional English writing? Can you think of a situation where a different structure might work better?”</w:t>
      </w:r>
    </w:p>
    <w:p>
      <w:pPr>
        <w:spacing w:after="160" w:before="0" w:line="280"/>
      </w:pPr>
      <w:r>
        <w:rPr>
          <w:rFonts w:ascii="Calibri" w:cs="Calibri" w:eastAsia="Calibri" w:hAnsi="Calibri"/>
          <w:caps/>
          <w:color w:val="6B7280"/>
          <w:spacing w:val="60"/>
          <w:sz w:val="13"/>
          <w:szCs w:val="13"/>
        </w:rPr>
        <w:t xml:space="preserve">Discussion prompt · III.9.2</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III.9.1   III.3   III.6</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r>
        <w:rPr>
          <w:rFonts w:ascii="Calibri" w:cs="Calibri" w:eastAsia="Calibri" w:hAnsi="Calibri"/>
          <w:i/>
          <w:iCs/>
          <w:color w:val="6B7280"/>
          <w:sz w:val="14"/>
          <w:szCs w:val="14"/>
        </w:rPr>
        <w:t xml:space="preserve">   CAPSTONE</w:t>
      </w:r>
    </w:p>
    <w:p>
      <w:pPr>
        <w:spacing w:after="80" w:before="0" w:line="280"/>
      </w:pPr>
      <w:r>
        <w:rPr>
          <w:rFonts w:ascii="Cambria" w:cs="Cambria" w:eastAsia="Cambria" w:hAnsi="Cambria"/>
          <w:color w:val="1A1A1A"/>
          <w:sz w:val="19"/>
          <w:szCs w:val="19"/>
        </w:rPr>
        <w:t xml:space="preserve">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“Across this whole level, which skill do you think will be most useful to you outside the classroom -- presenting, debating, deducing, or structuring an argument in writing? Why?”</w:t>
      </w:r>
    </w:p>
    <w:p>
      <w:pPr>
        <w:spacing w:after="160" w:before="0" w:line="280"/>
      </w:pPr>
      <w:r>
        <w:rPr>
          <w:rFonts w:ascii="Calibri" w:cs="Calibri" w:eastAsia="Calibri" w:hAnsi="Calibri"/>
          <w:caps/>
          <w:color w:val="6B7280"/>
          <w:spacing w:val="60"/>
          <w:sz w:val="13"/>
          <w:szCs w:val="13"/>
        </w:rPr>
        <w:t xml:space="preserve">Discussion prompt · III.10.2</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50" w:before="130" w:line="280"/>
      </w:pPr>
      <w:r>
        <w:rPr>
          <w:rFonts w:ascii="Calibri" w:cs="Calibri" w:eastAsia="Calibri" w:hAnsi="Calibri"/>
          <w:b/>
          <w:bCs/>
          <w:caps/>
          <w:color w:val="003D22"/>
          <w:spacing w:val="40"/>
          <w:sz w:val="15"/>
          <w:szCs w:val="15"/>
        </w:rPr>
        <w:t xml:space="preserve">MODULE 1 -- PRESENT PERFECT &amp; LIFE EXPERIENCE</w:t>
      </w:r>
    </w:p>
    <w:p>
      <w:pPr>
        <w:spacing w:after="80" w:before="0" w:line="280"/>
      </w:pPr>
      <w:r>
        <w:rPr>
          <w:rFonts w:ascii="Cambria" w:cs="Cambria" w:eastAsia="Cambria" w:hAnsi="Cambria"/>
          <w:color w:val="1A1A1A"/>
          <w:sz w:val="19"/>
          <w:szCs w:val="19"/>
        </w:rPr>
        <w:t xml:space="preserve">present perfect (experience) vs. past simple; discourse markers in fact/actually/as a matter of fact; phrasal verbs grow up, look back on, get used to.</w:t>
      </w:r>
    </w:p>
    <w:p>
      <w:pPr>
        <w:spacing w:after="50" w:before="130" w:line="280"/>
      </w:pPr>
      <w:r>
        <w:rPr>
          <w:rFonts w:ascii="Calibri" w:cs="Calibri" w:eastAsia="Calibri" w:hAnsi="Calibri"/>
          <w:b/>
          <w:bCs/>
          <w:caps/>
          <w:color w:val="003D22"/>
          <w:spacing w:val="40"/>
          <w:sz w:val="15"/>
          <w:szCs w:val="15"/>
        </w:rPr>
        <w:t xml:space="preserve">MODULE 2 -- EDUCATION &amp; LEARNING</w:t>
      </w:r>
    </w:p>
    <w:p>
      <w:pPr>
        <w:spacing w:after="80" w:before="0" w:line="280"/>
      </w:pPr>
      <w:r>
        <w:rPr>
          <w:rFonts w:ascii="Cambria" w:cs="Cambria" w:eastAsia="Cambria" w:hAnsi="Cambria"/>
          <w:color w:val="1A1A1A"/>
          <w:sz w:val="19"/>
          <w:szCs w:val="19"/>
        </w:rPr>
        <w:t xml:space="preserve">present perfect continuous, defining relative clauses; discourse markers in other words/to put it another way; note-taking, summarising, and paraphrasing formally introduced.</w:t>
      </w:r>
    </w:p>
    <w:p>
      <w:pPr>
        <w:spacing w:after="50" w:before="130" w:line="280"/>
      </w:pPr>
      <w:r>
        <w:rPr>
          <w:rFonts w:ascii="Calibri" w:cs="Calibri" w:eastAsia="Calibri" w:hAnsi="Calibri"/>
          <w:b/>
          <w:bCs/>
          <w:caps/>
          <w:color w:val="003D22"/>
          <w:spacing w:val="40"/>
          <w:sz w:val="15"/>
          <w:szCs w:val="15"/>
        </w:rPr>
        <w:t xml:space="preserve">MODULE 3 -- WORK, CAREERS &amp; ENTREPRENEURSHIP</w:t>
      </w:r>
    </w:p>
    <w:p>
      <w:pPr>
        <w:spacing w:after="80" w:before="0" w:line="280"/>
      </w:pPr>
      <w:r>
        <w:rPr>
          <w:rFonts w:ascii="Cambria" w:cs="Cambria" w:eastAsia="Cambria" w:hAnsi="Cambria"/>
          <w:color w:val="1A1A1A"/>
          <w:sz w:val="19"/>
          <w:szCs w:val="19"/>
        </w:rPr>
        <w:t xml:space="preserve">zero and first conditionals; discourse markers as a result/therefore; the programme's first structured presentation task.</w:t>
      </w:r>
    </w:p>
    <w:p>
      <w:pPr>
        <w:spacing w:after="50" w:before="130" w:line="280"/>
      </w:pPr>
      <w:r>
        <w:rPr>
          <w:rFonts w:ascii="Calibri" w:cs="Calibri" w:eastAsia="Calibri" w:hAnsi="Calibri"/>
          <w:b/>
          <w:bCs/>
          <w:caps/>
          <w:color w:val="003D22"/>
          <w:spacing w:val="40"/>
          <w:sz w:val="15"/>
          <w:szCs w:val="15"/>
        </w:rPr>
        <w:t xml:space="preserve">MODULE 4 -- OPINIONS &amp; DEBATE</w:t>
      </w:r>
    </w:p>
    <w:p>
      <w:pPr>
        <w:spacing w:after="80" w:before="0" w:line="280"/>
      </w:pPr>
      <w:r>
        <w:rPr>
          <w:rFonts w:ascii="Cambria" w:cs="Cambria" w:eastAsia="Cambria" w:hAnsi="Cambria"/>
          <w:color w:val="1A1A1A"/>
          <w:sz w:val="19"/>
          <w:szCs w:val="19"/>
        </w:rPr>
        <w:t xml:space="preserve">formal opinion language; discourse markers although/however/on the other hand/whereas; the full agree/partially-agree/disagree/concede scale; structured debate.</w:t>
      </w:r>
    </w:p>
    <w:p>
      <w:pPr>
        <w:spacing w:after="50" w:before="130" w:line="280"/>
      </w:pPr>
      <w:r>
        <w:rPr>
          <w:rFonts w:ascii="Calibri" w:cs="Calibri" w:eastAsia="Calibri" w:hAnsi="Calibri"/>
          <w:b/>
          <w:bCs/>
          <w:caps/>
          <w:color w:val="003D22"/>
          <w:spacing w:val="40"/>
          <w:sz w:val="15"/>
          <w:szCs w:val="15"/>
        </w:rPr>
        <w:t xml:space="preserve">MODULE 5 -- ENVIRONMENT, ETHICS &amp; GLOBAL CITIZENSHIP</w:t>
      </w:r>
    </w:p>
    <w:p>
      <w:pPr>
        <w:spacing w:after="80" w:before="0" w:line="280"/>
      </w:pPr>
      <w:r>
        <w:rPr>
          <w:rFonts w:ascii="Cambria" w:cs="Cambria" w:eastAsia="Cambria" w:hAnsi="Cambria"/>
          <w:color w:val="1A1A1A"/>
          <w:sz w:val="19"/>
          <w:szCs w:val="19"/>
        </w:rPr>
        <w:t xml:space="preserve">present and past simple passive voice; discourse markers as a consequence/this has led to/due to; a structured ethical case-study discussion.</w:t>
      </w:r>
    </w:p>
    <w:p>
      <w:pPr>
        <w:spacing w:after="50" w:before="130" w:line="280"/>
      </w:pPr>
      <w:r>
        <w:rPr>
          <w:rFonts w:ascii="Calibri" w:cs="Calibri" w:eastAsia="Calibri" w:hAnsi="Calibri"/>
          <w:b/>
          <w:bCs/>
          <w:caps/>
          <w:color w:val="003D22"/>
          <w:spacing w:val="40"/>
          <w:sz w:val="15"/>
          <w:szCs w:val="15"/>
        </w:rPr>
        <w:t xml:space="preserve">MODULE 6 -- TECHNOLOGY &amp; MEDIA</w:t>
      </w:r>
    </w:p>
    <w:p>
      <w:pPr>
        <w:spacing w:after="80" w:before="0" w:line="280"/>
      </w:pPr>
      <w:r>
        <w:rPr>
          <w:rFonts w:ascii="Cambria" w:cs="Cambria" w:eastAsia="Cambria" w:hAnsi="Cambria"/>
          <w:color w:val="1A1A1A"/>
          <w:sz w:val="19"/>
          <w:szCs w:val="19"/>
        </w:rPr>
        <w:t xml:space="preserve">reported speech for statements (with backshift); discourse markers according to/apparently; a media-literacy evaluation checklist.</w:t>
      </w:r>
    </w:p>
    <w:p>
      <w:pPr>
        <w:spacing w:after="50" w:before="130" w:line="280"/>
      </w:pPr>
      <w:r>
        <w:rPr>
          <w:rFonts w:ascii="Calibri" w:cs="Calibri" w:eastAsia="Calibri" w:hAnsi="Calibri"/>
          <w:b/>
          <w:bCs/>
          <w:caps/>
          <w:color w:val="003D22"/>
          <w:spacing w:val="40"/>
          <w:sz w:val="15"/>
          <w:szCs w:val="15"/>
        </w:rPr>
        <w:t xml:space="preserve">MODULE 7 -- HEALTH, BODY &amp; MIND</w:t>
      </w:r>
    </w:p>
    <w:p>
      <w:pPr>
        <w:spacing w:after="80" w:before="0" w:line="280"/>
      </w:pPr>
      <w:r>
        <w:rPr>
          <w:rFonts w:ascii="Cambria" w:cs="Cambria" w:eastAsia="Cambria" w:hAnsi="Cambria"/>
          <w:color w:val="1A1A1A"/>
          <w:sz w:val="19"/>
          <w:szCs w:val="19"/>
        </w:rPr>
        <w:t xml:space="preserve">present and past modals of deduction (must/might/can't, must have/might have/can't have); discourse markers it's likely that/there's no way that; a healthcare-interview roleplay.</w:t>
      </w:r>
    </w:p>
    <w:p>
      <w:pPr>
        <w:spacing w:after="50" w:before="130" w:line="280"/>
      </w:pPr>
      <w:r>
        <w:rPr>
          <w:rFonts w:ascii="Calibri" w:cs="Calibri" w:eastAsia="Calibri" w:hAnsi="Calibri"/>
          <w:b/>
          <w:bCs/>
          <w:caps/>
          <w:color w:val="003D22"/>
          <w:spacing w:val="40"/>
          <w:sz w:val="15"/>
          <w:szCs w:val="15"/>
        </w:rPr>
        <w:t xml:space="preserve">MODULE 8 -- TRAVEL &amp; CULTURE</w:t>
      </w:r>
    </w:p>
    <w:p>
      <w:pPr>
        <w:spacing w:after="80" w:before="0" w:line="280"/>
      </w:pPr>
      <w:r>
        <w:rPr>
          <w:rFonts w:ascii="Cambria" w:cs="Cambria" w:eastAsia="Cambria" w:hAnsi="Cambria"/>
          <w:color w:val="1A1A1A"/>
          <w:sz w:val="19"/>
          <w:szCs w:val="19"/>
        </w:rPr>
        <w:t xml:space="preserve">second conditional; discourse markers whereas/in contrast/similarly; respectful, hedged cultural comparison.</w:t>
      </w:r>
    </w:p>
    <w:p>
      <w:pPr>
        <w:spacing w:after="50" w:before="130" w:line="280"/>
      </w:pPr>
      <w:r>
        <w:rPr>
          <w:rFonts w:ascii="Calibri" w:cs="Calibri" w:eastAsia="Calibri" w:hAnsi="Calibri"/>
          <w:b/>
          <w:bCs/>
          <w:caps/>
          <w:color w:val="003D22"/>
          <w:spacing w:val="40"/>
          <w:sz w:val="15"/>
          <w:szCs w:val="15"/>
        </w:rPr>
        <w:t xml:space="preserve">MODULE 9 -- ACADEMIC FOUNDATIONS</w:t>
      </w:r>
    </w:p>
    <w:p>
      <w:pPr>
        <w:spacing w:after="80" w:before="0" w:line="280"/>
      </w:pPr>
      <w:r>
        <w:rPr>
          <w:rFonts w:ascii="Cambria" w:cs="Cambria" w:eastAsia="Cambria" w:hAnsi="Cambria"/>
          <w:color w:val="1A1A1A"/>
          <w:sz w:val="19"/>
          <w:szCs w:val="19"/>
        </w:rPr>
        <w:t xml:space="preserve">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50" w:before="130" w:line="280"/>
      </w:pPr>
      <w:r>
        <w:rPr>
          <w:rFonts w:ascii="Calibri" w:cs="Calibri" w:eastAsia="Calibri" w:hAnsi="Calibri"/>
          <w:b/>
          <w:bCs/>
          <w:caps/>
          <w:color w:val="003D22"/>
          <w:spacing w:val="40"/>
          <w:sz w:val="15"/>
          <w:szCs w:val="15"/>
        </w:rPr>
        <w:t xml:space="preserve">PART A -- SPEAKING</w:t>
      </w:r>
      <w:r>
        <w:rPr>
          <w:rFonts w:ascii="Calibri" w:cs="Calibri" w:eastAsia="Calibri" w:hAnsi="Calibri"/>
          <w:i/>
          <w:iCs/>
          <w:color w:val="6B7280"/>
          <w:sz w:val="14"/>
          <w:szCs w:val="14"/>
        </w:rPr>
        <w:t xml:space="preserve">   4-5 minutes, recorded or live with your instructor</w:t>
      </w:r>
    </w:p>
    <w:p>
      <w:pPr>
        <w:spacing w:after="80" w:before="0" w:line="280"/>
      </w:pPr>
      <w:r>
        <w:rPr>
          <w:rFonts w:ascii="Cambria" w:cs="Cambria" w:eastAsia="Cambria" w:hAnsi="Cambria"/>
          <w:color w:val="1A1A1A"/>
          <w:sz w:val="19"/>
          <w:szCs w:val="19"/>
        </w:rPr>
        <w:t xml:space="preserve">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50" w:before="130" w:line="280"/>
      </w:pPr>
      <w:r>
        <w:rPr>
          <w:rFonts w:ascii="Calibri" w:cs="Calibri" w:eastAsia="Calibri" w:hAnsi="Calibri"/>
          <w:b/>
          <w:bCs/>
          <w:caps/>
          <w:color w:val="003D22"/>
          <w:spacing w:val="40"/>
          <w:sz w:val="15"/>
          <w:szCs w:val="15"/>
        </w:rPr>
        <w:t xml:space="preserve">PART B -- WRITING</w:t>
      </w:r>
      <w:r>
        <w:rPr>
          <w:rFonts w:ascii="Calibri" w:cs="Calibri" w:eastAsia="Calibri" w:hAnsi="Calibri"/>
          <w:i/>
          <w:iCs/>
          <w:color w:val="6B7280"/>
          <w:sz w:val="14"/>
          <w:szCs w:val="14"/>
        </w:rPr>
        <w:t xml:space="preserve">   a short structured essay, 15-18 sentences</w:t>
      </w:r>
    </w:p>
    <w:p>
      <w:pPr>
        <w:spacing w:after="80" w:before="0" w:line="280"/>
      </w:pPr>
      <w:r>
        <w:rPr>
          <w:rFonts w:ascii="Cambria" w:cs="Cambria" w:eastAsia="Cambria" w:hAnsi="Cambria"/>
          <w:color w:val="1A1A1A"/>
          <w:sz w:val="19"/>
          <w:szCs w:val="19"/>
        </w:rPr>
        <w:t xml:space="preserve">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ageBreakBefore/>
        <w:spacing w:after="120"/>
      </w:pPr>
      <w:r>
        <w:drawing>
          <wp:inline distT="0" distB="0" distL="0" distR="0">
            <wp:extent cx="5905500" cy="2790825"/>
            <wp:effectExtent t="0" r="0" b="0" l="0"/>
            <wp:docPr id="1" name="plate-IV.jpg" descr="Colleagues working through a project" title="Level 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IV.3.2   IV.10.2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the order events are told in a story doesn't always match the order they actually happened? Can you think of a story that deliberately told events out of order? What effect did that have?”</w:t>
      </w:r>
    </w:p>
    <w:p>
      <w:pPr>
        <w:spacing w:after="160" w:before="0" w:line="280"/>
      </w:pPr>
      <w:r>
        <w:rPr>
          <w:rFonts w:ascii="Calibri" w:cs="Calibri" w:eastAsia="Calibri" w:hAnsi="Calibri"/>
          <w:caps/>
          <w:color w:val="6B7280"/>
          <w:spacing w:val="60"/>
          <w:sz w:val="13"/>
          <w:szCs w:val="13"/>
        </w:rPr>
        <w:t xml:space="preserve">Discussion prompt · IV.1.2</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V.3.2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 thesis that's too broad or too obvious makes for a weaker essay, even if every individual sentence in the essay is grammatically correct?”</w:t>
      </w:r>
    </w:p>
    <w:p>
      <w:pPr>
        <w:spacing w:after="160" w:before="0" w:line="280"/>
      </w:pPr>
      <w:r>
        <w:rPr>
          <w:rFonts w:ascii="Calibri" w:cs="Calibri" w:eastAsia="Calibri" w:hAnsi="Calibri"/>
          <w:caps/>
          <w:color w:val="6B7280"/>
          <w:spacing w:val="60"/>
          <w:sz w:val="13"/>
          <w:szCs w:val="13"/>
        </w:rPr>
        <w:t xml:space="preserve">Discussion prompt · IV.2.2</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IV.2.1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   III.3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“Do you think reflecting on 'what would have happened if...' is generally useful, or can it become unhelpful if someone does it too much? Where's the line?”</w:t>
      </w:r>
    </w:p>
    <w:p>
      <w:pPr>
        <w:spacing w:after="160" w:before="0" w:line="280"/>
      </w:pPr>
      <w:r>
        <w:rPr>
          <w:rFonts w:ascii="Calibri" w:cs="Calibri" w:eastAsia="Calibri" w:hAnsi="Calibri"/>
          <w:caps/>
          <w:color w:val="6B7280"/>
          <w:spacing w:val="60"/>
          <w:sz w:val="13"/>
          <w:szCs w:val="13"/>
        </w:rPr>
        <w:t xml:space="preserve">Discussion prompt · IV.3.2</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IV.3.1   III.3</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50" w:before="130" w:line="280"/>
      </w:pPr>
      <w:r>
        <w:rPr>
          <w:rFonts w:ascii="Calibri" w:cs="Calibri" w:eastAsia="Calibri" w:hAnsi="Calibri"/>
          <w:b/>
          <w:bCs/>
          <w:caps/>
          <w:color w:val="442C00"/>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acknowledging a weakness in your own argument can sometimes make you more persuasive, not less? Is there a risk to conceding too much?”</w:t>
      </w:r>
    </w:p>
    <w:p>
      <w:pPr>
        <w:spacing w:after="160" w:before="0" w:line="280"/>
      </w:pPr>
      <w:r>
        <w:rPr>
          <w:rFonts w:ascii="Calibri" w:cs="Calibri" w:eastAsia="Calibri" w:hAnsi="Calibri"/>
          <w:caps/>
          <w:color w:val="6B7280"/>
          <w:spacing w:val="60"/>
          <w:sz w:val="13"/>
          <w:szCs w:val="13"/>
        </w:rPr>
        <w:t xml:space="preserve">Discussion prompt · IV.4.2</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IV.4.1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50" w:before="130" w:line="280"/>
      </w:pPr>
      <w:r>
        <w:rPr>
          <w:rFonts w:ascii="Calibri" w:cs="Calibri" w:eastAsia="Calibri" w:hAnsi="Calibri"/>
          <w:b/>
          <w:bCs/>
          <w:caps/>
          <w:color w:val="442C00"/>
          <w:spacing w:val="40"/>
          <w:sz w:val="15"/>
          <w:szCs w:val="15"/>
        </w:rPr>
        <w:t xml:space="preserve">SPEAKING ACTIVITY -- FORMAL DEBATE</w:t>
      </w:r>
    </w:p>
    <w:p>
      <w:pPr>
        <w:spacing w:after="80" w:before="0" w:line="280"/>
      </w:pPr>
      <w:r>
        <w:rPr>
          <w:rFonts w:ascii="Cambria" w:cs="Cambria" w:eastAsia="Cambria" w:hAnsi="Cambria"/>
          <w:color w:val="1A1A1A"/>
          <w:sz w:val="19"/>
          <w:szCs w:val="19"/>
        </w:rPr>
        <w:t xml:space="preserve">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academic and journalistic writing about technology and ethics often uses passive constructions like 'it has been argued that' rather than naming exactly who argued it? Is this always a good thing?”</w:t>
      </w:r>
    </w:p>
    <w:p>
      <w:pPr>
        <w:spacing w:after="160" w:before="0" w:line="280"/>
      </w:pPr>
      <w:r>
        <w:rPr>
          <w:rFonts w:ascii="Calibri" w:cs="Calibri" w:eastAsia="Calibri" w:hAnsi="Calibri"/>
          <w:caps/>
          <w:color w:val="6B7280"/>
          <w:spacing w:val="60"/>
          <w:sz w:val="13"/>
          <w:szCs w:val="13"/>
        </w:rPr>
        <w:t xml:space="preserve">Discussion prompt · IV.5.2</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50" w:before="130" w:line="280"/>
      </w:pPr>
      <w:r>
        <w:rPr>
          <w:rFonts w:ascii="Calibri" w:cs="Calibri" w:eastAsia="Calibri" w:hAnsi="Calibri"/>
          <w:b/>
          <w:bCs/>
          <w:caps/>
          <w:color w:val="442C00"/>
          <w:spacing w:val="40"/>
          <w:sz w:val="15"/>
          <w:szCs w:val="15"/>
        </w:rPr>
        <w:t xml:space="preserve">SPEAKING ACTIVITY -- PANEL DISCUSSION</w:t>
      </w:r>
    </w:p>
    <w:p>
      <w:pPr>
        <w:spacing w:after="80" w:before="0" w:line="280"/>
      </w:pPr>
      <w:r>
        <w:rPr>
          <w:rFonts w:ascii="Cambria" w:cs="Cambria" w:eastAsia="Cambria" w:hAnsi="Cambria"/>
          <w:color w:val="1A1A1A"/>
          <w:sz w:val="19"/>
          <w:szCs w:val="19"/>
        </w:rPr>
        <w:t xml:space="preserve">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   III.9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V.4.2   V.7.3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160" w:before="0" w:line="280"/>
      </w:pPr>
      <w:r>
        <w:rPr>
          <w:rFonts w:ascii="Calibri" w:cs="Calibri" w:eastAsia="Calibri" w:hAnsi="Calibri"/>
          <w:caps/>
          <w:color w:val="6B7280"/>
          <w:spacing w:val="60"/>
          <w:sz w:val="13"/>
          <w:szCs w:val="13"/>
        </w:rPr>
        <w:t xml:space="preserve">Discussion prompt · IV.6.2</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IV.6.1   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50" w:before="130" w:line="280"/>
      </w:pPr>
      <w:r>
        <w:rPr>
          <w:rFonts w:ascii="Calibri" w:cs="Calibri" w:eastAsia="Calibri" w:hAnsi="Calibri"/>
          <w:b/>
          <w:bCs/>
          <w:caps/>
          <w:color w:val="442C00"/>
          <w:spacing w:val="40"/>
          <w:sz w:val="15"/>
          <w:szCs w:val="15"/>
        </w:rPr>
        <w:t xml:space="preserve">SPEAKING ACTIVITY -- FLAGSHIP FORMAL PRESENTATION</w:t>
      </w:r>
    </w:p>
    <w:p>
      <w:pPr>
        <w:spacing w:after="80" w:before="0" w:line="280"/>
      </w:pPr>
      <w:r>
        <w:rPr>
          <w:rFonts w:ascii="Cambria" w:cs="Cambria" w:eastAsia="Cambria" w:hAnsi="Cambria"/>
          <w:color w:val="1A1A1A"/>
          <w:sz w:val="19"/>
          <w:szCs w:val="19"/>
        </w:rPr>
        <w:t xml:space="preserve">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V.2.3   V.6.3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“Is it possible for a text to be biased and still be honest and useful? Or does bias always mean you should distrust a source?”</w:t>
      </w:r>
    </w:p>
    <w:p>
      <w:pPr>
        <w:spacing w:after="160" w:before="0" w:line="280"/>
      </w:pPr>
      <w:r>
        <w:rPr>
          <w:rFonts w:ascii="Calibri" w:cs="Calibri" w:eastAsia="Calibri" w:hAnsi="Calibri"/>
          <w:caps/>
          <w:color w:val="6B7280"/>
          <w:spacing w:val="60"/>
          <w:sz w:val="13"/>
          <w:szCs w:val="13"/>
        </w:rPr>
        <w:t xml:space="preserve">Discussion prompt · IV.7.2</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IV.7.1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V.3.3   V.5.3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 matters, in professional writing, whether information is 'essential' or just 'extra'? Can you think of a situation where getting this distinction wrong could actually cause confusion?”</w:t>
      </w:r>
    </w:p>
    <w:p>
      <w:pPr>
        <w:spacing w:after="160" w:before="0" w:line="280"/>
      </w:pPr>
      <w:r>
        <w:rPr>
          <w:rFonts w:ascii="Calibri" w:cs="Calibri" w:eastAsia="Calibri" w:hAnsi="Calibri"/>
          <w:caps/>
          <w:color w:val="6B7280"/>
          <w:spacing w:val="60"/>
          <w:sz w:val="13"/>
          <w:szCs w:val="13"/>
        </w:rPr>
        <w:t xml:space="preserve">Discussion prompt · IV.8.2</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IV.8.1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50" w:before="130" w:line="280"/>
      </w:pPr>
      <w:r>
        <w:rPr>
          <w:rFonts w:ascii="Calibri" w:cs="Calibri" w:eastAsia="Calibri" w:hAnsi="Calibri"/>
          <w:b/>
          <w:bCs/>
          <w:caps/>
          <w:color w:val="442C00"/>
          <w:spacing w:val="40"/>
          <w:sz w:val="15"/>
          <w:szCs w:val="15"/>
        </w:rPr>
        <w:t xml:space="preserve">SPEAKING ACTIVITY -- NEGOTIATION &amp; MEETING ROLEPLAY</w:t>
      </w:r>
    </w:p>
    <w:p>
      <w:pPr>
        <w:spacing w:after="80" w:before="0" w:line="280"/>
      </w:pPr>
      <w:r>
        <w:rPr>
          <w:rFonts w:ascii="Cambria" w:cs="Cambria" w:eastAsia="Cambria" w:hAnsi="Cambria"/>
          <w:color w:val="1A1A1A"/>
          <w:sz w:val="19"/>
          <w:szCs w:val="19"/>
        </w:rPr>
        <w:t xml:space="preserve">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   IV.6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V.1.3   V.2.2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it's tempting to just summarise sources one after another rather than truly synthesising them? What does genuine synthesis require that summary alone doesn't?”</w:t>
      </w:r>
    </w:p>
    <w:p>
      <w:pPr>
        <w:spacing w:after="160" w:before="0" w:line="280"/>
      </w:pPr>
      <w:r>
        <w:rPr>
          <w:rFonts w:ascii="Calibri" w:cs="Calibri" w:eastAsia="Calibri" w:hAnsi="Calibri"/>
          <w:caps/>
          <w:color w:val="6B7280"/>
          <w:spacing w:val="60"/>
          <w:sz w:val="13"/>
          <w:szCs w:val="13"/>
        </w:rPr>
        <w:t xml:space="preserve">Discussion prompt · IV.9.2</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IV.9.1   IV.2   IV.6   IV.7   IV.8</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“Across this whole level, which genre or skill do you think will be most useful to you in a real university or workplace setting -- the argumentative essay, the formal presentation, negotiation, or synthesis writing? Why?”</w:t>
      </w:r>
    </w:p>
    <w:p>
      <w:pPr>
        <w:spacing w:after="160" w:before="0" w:line="280"/>
      </w:pPr>
      <w:r>
        <w:rPr>
          <w:rFonts w:ascii="Calibri" w:cs="Calibri" w:eastAsia="Calibri" w:hAnsi="Calibri"/>
          <w:caps/>
          <w:color w:val="6B7280"/>
          <w:spacing w:val="60"/>
          <w:sz w:val="13"/>
          <w:szCs w:val="13"/>
        </w:rPr>
        <w:t xml:space="preserve">Discussion prompt · IV.10.2</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50" w:before="130" w:line="280"/>
      </w:pPr>
      <w:r>
        <w:rPr>
          <w:rFonts w:ascii="Calibri" w:cs="Calibri" w:eastAsia="Calibri" w:hAnsi="Calibri"/>
          <w:b/>
          <w:bCs/>
          <w:caps/>
          <w:color w:val="442C00"/>
          <w:spacing w:val="40"/>
          <w:sz w:val="15"/>
          <w:szCs w:val="15"/>
        </w:rPr>
        <w:t xml:space="preserve">MODULE 1 -- ADVANCED PRESENT &amp; PAST SYSTEMS</w:t>
      </w:r>
    </w:p>
    <w:p>
      <w:pPr>
        <w:spacing w:after="80" w:before="0" w:line="280"/>
      </w:pPr>
      <w:r>
        <w:rPr>
          <w:rFonts w:ascii="Cambria" w:cs="Cambria" w:eastAsia="Cambria" w:hAnsi="Cambria"/>
          <w:color w:val="1A1A1A"/>
          <w:sz w:val="19"/>
          <w:szCs w:val="19"/>
        </w:rPr>
        <w:t xml:space="preserve">past perfect (simple and continuous), mixed-tense narration; discourse markers looking back/in retrospect/up until that point/since then; reflective writing (writing genre 1).</w:t>
      </w:r>
    </w:p>
    <w:p>
      <w:pPr>
        <w:spacing w:after="50" w:before="130" w:line="280"/>
      </w:pPr>
      <w:r>
        <w:rPr>
          <w:rFonts w:ascii="Calibri" w:cs="Calibri" w:eastAsia="Calibri" w:hAnsi="Calibri"/>
          <w:b/>
          <w:bCs/>
          <w:caps/>
          <w:color w:val="442C00"/>
          <w:spacing w:val="40"/>
          <w:sz w:val="15"/>
          <w:szCs w:val="15"/>
        </w:rPr>
        <w:t xml:space="preserve">MODULE 2 -- ACADEMIC WRITING I</w:t>
      </w:r>
    </w:p>
    <w:p>
      <w:pPr>
        <w:spacing w:after="80" w:before="0" w:line="280"/>
      </w:pPr>
      <w:r>
        <w:rPr>
          <w:rFonts w:ascii="Cambria" w:cs="Cambria" w:eastAsia="Cambria" w:hAnsi="Cambria"/>
          <w:color w:val="1A1A1A"/>
          <w:sz w:val="19"/>
          <w:szCs w:val="19"/>
        </w:rPr>
        <w:t xml:space="preserve">thesis statements, 5-paragraph essay structure, genuine paraphrasing; discourse markers moreover/furthermore/nevertheless/consequently; the argumentative essay (writing genre 2).</w:t>
      </w:r>
    </w:p>
    <w:p>
      <w:pPr>
        <w:spacing w:after="50" w:before="130" w:line="280"/>
      </w:pPr>
      <w:r>
        <w:rPr>
          <w:rFonts w:ascii="Calibri" w:cs="Calibri" w:eastAsia="Calibri" w:hAnsi="Calibri"/>
          <w:b/>
          <w:bCs/>
          <w:caps/>
          <w:color w:val="442C00"/>
          <w:spacing w:val="40"/>
          <w:sz w:val="15"/>
          <w:szCs w:val="15"/>
        </w:rPr>
        <w:t xml:space="preserve">MODULE 3 -- THE WORLD OF WORK</w:t>
      </w:r>
    </w:p>
    <w:p>
      <w:pPr>
        <w:spacing w:after="80" w:before="0" w:line="280"/>
      </w:pPr>
      <w:r>
        <w:rPr>
          <w:rFonts w:ascii="Cambria" w:cs="Cambria" w:eastAsia="Cambria" w:hAnsi="Cambria"/>
          <w:color w:val="1A1A1A"/>
          <w:sz w:val="19"/>
          <w:szCs w:val="19"/>
        </w:rPr>
        <w:t xml:space="preserve">third conditional; discourse markers with regard to/further to/given that/provided that; formal correspondence and a workplace proposal (writing genre 3); a job interview (STAR structure).</w:t>
      </w:r>
    </w:p>
    <w:p>
      <w:pPr>
        <w:spacing w:after="50" w:before="130" w:line="280"/>
      </w:pPr>
      <w:r>
        <w:rPr>
          <w:rFonts w:ascii="Calibri" w:cs="Calibri" w:eastAsia="Calibri" w:hAnsi="Calibri"/>
          <w:b/>
          <w:bCs/>
          <w:caps/>
          <w:color w:val="442C00"/>
          <w:spacing w:val="40"/>
          <w:sz w:val="15"/>
          <w:szCs w:val="15"/>
        </w:rPr>
        <w:t xml:space="preserve">MODULE 4 -- ARGUING A POSITION</w:t>
      </w:r>
    </w:p>
    <w:p>
      <w:pPr>
        <w:spacing w:after="80" w:before="0" w:line="280"/>
      </w:pPr>
      <w:r>
        <w:rPr>
          <w:rFonts w:ascii="Cambria" w:cs="Cambria" w:eastAsia="Cambria" w:hAnsi="Cambria"/>
          <w:color w:val="1A1A1A"/>
          <w:sz w:val="19"/>
          <w:szCs w:val="19"/>
        </w:rPr>
        <w:t xml:space="preserve">advanced concession language (granted/admittedly/while it's true that); a full formal debate structure.</w:t>
      </w:r>
    </w:p>
    <w:p>
      <w:pPr>
        <w:spacing w:after="50" w:before="130" w:line="280"/>
      </w:pPr>
      <w:r>
        <w:rPr>
          <w:rFonts w:ascii="Calibri" w:cs="Calibri" w:eastAsia="Calibri" w:hAnsi="Calibri"/>
          <w:b/>
          <w:bCs/>
          <w:caps/>
          <w:color w:val="442C00"/>
          <w:spacing w:val="40"/>
          <w:sz w:val="15"/>
          <w:szCs w:val="15"/>
        </w:rPr>
        <w:t xml:space="preserve">MODULE 5 -- SCIENCE, TECHNOLOGY &amp; ETHICS</w:t>
      </w:r>
    </w:p>
    <w:p>
      <w:pPr>
        <w:spacing w:after="80" w:before="0" w:line="280"/>
      </w:pPr>
      <w:r>
        <w:rPr>
          <w:rFonts w:ascii="Cambria" w:cs="Cambria" w:eastAsia="Cambria" w:hAnsi="Cambria"/>
          <w:color w:val="1A1A1A"/>
          <w:sz w:val="19"/>
          <w:szCs w:val="19"/>
        </w:rPr>
        <w:t xml:space="preserve">passive voice II (present perfect, modal, future); reported questions and commands with advanced reporting verbs; a panel discussion; compare-and-contrast writing (writing genre 4).</w:t>
      </w:r>
    </w:p>
    <w:p>
      <w:pPr>
        <w:spacing w:after="50" w:before="130" w:line="280"/>
      </w:pPr>
      <w:r>
        <w:rPr>
          <w:rFonts w:ascii="Calibri" w:cs="Calibri" w:eastAsia="Calibri" w:hAnsi="Calibri"/>
          <w:b/>
          <w:bCs/>
          <w:caps/>
          <w:color w:val="442C00"/>
          <w:spacing w:val="40"/>
          <w:sz w:val="15"/>
          <w:szCs w:val="15"/>
        </w:rPr>
        <w:t xml:space="preserve">MODULE 6 -- GLOBAL ISSUES</w:t>
      </w:r>
    </w:p>
    <w:p>
      <w:pPr>
        <w:spacing w:after="80" w:before="0" w:line="280"/>
      </w:pPr>
      <w:r>
        <w:rPr>
          <w:rFonts w:ascii="Cambria" w:cs="Cambria" w:eastAsia="Cambria" w:hAnsi="Cambria"/>
          <w:color w:val="1A1A1A"/>
          <w:sz w:val="19"/>
          <w:szCs w:val="19"/>
        </w:rPr>
        <w:t xml:space="preserve">speculative modals, nominalisation; discourse markers let me begin by/moving on to/to summarise; an analytical report/proposal (writing genre 5); the flagship formal presentation with described visual aids and Q&amp;A.</w:t>
      </w:r>
    </w:p>
    <w:p>
      <w:pPr>
        <w:spacing w:after="50" w:before="130" w:line="280"/>
      </w:pPr>
      <w:r>
        <w:rPr>
          <w:rFonts w:ascii="Calibri" w:cs="Calibri" w:eastAsia="Calibri" w:hAnsi="Calibri"/>
          <w:b/>
          <w:bCs/>
          <w:caps/>
          <w:color w:val="442C00"/>
          <w:spacing w:val="40"/>
          <w:sz w:val="15"/>
          <w:szCs w:val="15"/>
        </w:rPr>
        <w:t xml:space="preserve">MODULE 7 -- MEDIA LITERACY &amp; CRITICAL READING</w:t>
      </w:r>
    </w:p>
    <w:p>
      <w:pPr>
        <w:spacing w:after="80" w:before="0" w:line="280"/>
      </w:pPr>
      <w:r>
        <w:rPr>
          <w:rFonts w:ascii="Cambria" w:cs="Cambria" w:eastAsia="Cambria" w:hAnsi="Cambria"/>
          <w:color w:val="1A1A1A"/>
          <w:sz w:val="19"/>
          <w:szCs w:val="19"/>
        </w:rPr>
        <w:t xml:space="preserve">identifying purpose, bias, tone, and rhetorical technique; ellipsis and substitution for cohesion; a summary-and-critique (writing genre 6).</w:t>
      </w:r>
    </w:p>
    <w:p>
      <w:pPr>
        <w:spacing w:after="50" w:before="130" w:line="280"/>
      </w:pPr>
      <w:r>
        <w:rPr>
          <w:rFonts w:ascii="Calibri" w:cs="Calibri" w:eastAsia="Calibri" w:hAnsi="Calibri"/>
          <w:b/>
          <w:bCs/>
          <w:caps/>
          <w:color w:val="442C00"/>
          <w:spacing w:val="40"/>
          <w:sz w:val="15"/>
          <w:szCs w:val="15"/>
        </w:rPr>
        <w:t xml:space="preserve">MODULE 8 -- MEETINGS &amp; NEGOTIATION</w:t>
      </w:r>
    </w:p>
    <w:p>
      <w:pPr>
        <w:spacing w:after="80" w:before="0" w:line="280"/>
      </w:pPr>
      <w:r>
        <w:rPr>
          <w:rFonts w:ascii="Cambria" w:cs="Cambria" w:eastAsia="Cambria" w:hAnsi="Cambria"/>
          <w:color w:val="1A1A1A"/>
          <w:sz w:val="19"/>
          <w:szCs w:val="19"/>
        </w:rPr>
        <w:t xml:space="preserve">non-defining relative clauses; diplomatic disagreement and negotiation conditional language; a negotiation roleplay; meeting minutes and a follow-up email (writing genre 7).</w:t>
      </w:r>
    </w:p>
    <w:p>
      <w:pPr>
        <w:spacing w:after="50" w:before="130" w:line="280"/>
      </w:pPr>
      <w:r>
        <w:rPr>
          <w:rFonts w:ascii="Calibri" w:cs="Calibri" w:eastAsia="Calibri" w:hAnsi="Calibri"/>
          <w:b/>
          <w:bCs/>
          <w:caps/>
          <w:color w:val="442C00"/>
          <w:spacing w:val="40"/>
          <w:sz w:val="15"/>
          <w:szCs w:val="15"/>
        </w:rPr>
        <w:t xml:space="preserve">MODULE 9 -- ACADEMIC WRITING II</w:t>
      </w:r>
    </w:p>
    <w:p>
      <w:pPr>
        <w:spacing w:after="80" w:before="0" w:line="280"/>
      </w:pPr>
      <w:r>
        <w:rPr>
          <w:rFonts w:ascii="Cambria" w:cs="Cambria" w:eastAsia="Cambria" w:hAnsi="Cambria"/>
          <w:color w:val="1A1A1A"/>
          <w:sz w:val="19"/>
          <w:szCs w:val="19"/>
        </w:rPr>
        <w:t xml:space="preserve">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50" w:before="130" w:line="280"/>
      </w:pPr>
      <w:r>
        <w:rPr>
          <w:rFonts w:ascii="Calibri" w:cs="Calibri" w:eastAsia="Calibri" w:hAnsi="Calibri"/>
          <w:b/>
          <w:bCs/>
          <w:caps/>
          <w:color w:val="442C00"/>
          <w:spacing w:val="40"/>
          <w:sz w:val="15"/>
          <w:szCs w:val="15"/>
        </w:rPr>
        <w:t xml:space="preserve">PART A -- SPEAKING</w:t>
      </w:r>
    </w:p>
    <w:p>
      <w:pPr>
        <w:spacing w:after="80" w:before="0" w:line="280"/>
      </w:pPr>
      <w:r>
        <w:rPr>
          <w:rFonts w:ascii="Cambria" w:cs="Cambria" w:eastAsia="Cambria" w:hAnsi="Cambria"/>
          <w:color w:val="1A1A1A"/>
          <w:sz w:val="19"/>
          <w:szCs w:val="19"/>
        </w:rPr>
        <w:t xml:space="preserve">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50" w:before="130" w:line="280"/>
      </w:pPr>
      <w:r>
        <w:rPr>
          <w:rFonts w:ascii="Calibri" w:cs="Calibri" w:eastAsia="Calibri" w:hAnsi="Calibri"/>
          <w:b/>
          <w:bCs/>
          <w:caps/>
          <w:color w:val="442C00"/>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ageBreakBefore/>
        <w:spacing w:after="120"/>
      </w:pPr>
      <w:r>
        <w:drawing>
          <wp:inline distT="0" distB="0" distL="0" distR="0">
            <wp:extent cx="5905500" cy="2790825"/>
            <wp:effectExtent t="0" r="0" b="0" l="0"/>
            <wp:docPr id="1" name="plate-V.jpg" descr="A speaker addressing a conference" title="Level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   IV.9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V.9.3   V.10.2   VI.6.2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“Do you think people reflect on their lives more often using 'pure' hypotheticals (all one timeframe) or mixed ones (past decisions, present consequences)? Why might mixed reflection feel more natural?”</w:t>
      </w:r>
    </w:p>
    <w:p>
      <w:pPr>
        <w:spacing w:after="160" w:before="0" w:line="280"/>
      </w:pPr>
      <w:r>
        <w:rPr>
          <w:rFonts w:ascii="Calibri" w:cs="Calibri" w:eastAsia="Calibri" w:hAnsi="Calibri"/>
          <w:caps/>
          <w:color w:val="6B7280"/>
          <w:spacing w:val="60"/>
          <w:sz w:val="13"/>
          <w:szCs w:val="13"/>
        </w:rPr>
        <w:t xml:space="preserve">Discussion prompt · V.1.2</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V.1.1   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V.7.2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identifying a genuine gap in existing research is harder than it sounds? What's the difference between a real gap and something that's simply outside a study's stated scope?”</w:t>
      </w:r>
    </w:p>
    <w:p>
      <w:pPr>
        <w:spacing w:after="160" w:before="0" w:line="280"/>
      </w:pPr>
      <w:r>
        <w:rPr>
          <w:rFonts w:ascii="Calibri" w:cs="Calibri" w:eastAsia="Calibri" w:hAnsi="Calibri"/>
          <w:caps/>
          <w:color w:val="6B7280"/>
          <w:spacing w:val="60"/>
          <w:sz w:val="13"/>
          <w:szCs w:val="13"/>
        </w:rPr>
        <w:t xml:space="preserve">Discussion prompt · V.2.2</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V.6.2   VI.1.2   VI.3.2   VI.7.2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rhetorical device like inversion is more effective when used sparingly rather than throughout an entire speech? What happens to its impact if overused?”</w:t>
      </w:r>
    </w:p>
    <w:p>
      <w:pPr>
        <w:spacing w:after="160" w:before="0" w:line="280"/>
      </w:pPr>
      <w:r>
        <w:rPr>
          <w:rFonts w:ascii="Calibri" w:cs="Calibri" w:eastAsia="Calibri" w:hAnsi="Calibri"/>
          <w:caps/>
          <w:color w:val="6B7280"/>
          <w:spacing w:val="60"/>
          <w:sz w:val="13"/>
          <w:szCs w:val="13"/>
        </w:rPr>
        <w:t xml:space="preserve">Discussion prompt · V.3.2</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50" w:before="130" w:line="280"/>
      </w:pPr>
      <w:r>
        <w:rPr>
          <w:rFonts w:ascii="Calibri" w:cs="Calibri" w:eastAsia="Calibri" w:hAnsi="Calibri"/>
          <w:b/>
          <w:bCs/>
          <w:caps/>
          <w:color w:val="551C1D"/>
          <w:spacing w:val="40"/>
          <w:sz w:val="15"/>
          <w:szCs w:val="15"/>
        </w:rPr>
        <w:t xml:space="preserve">SPEAKING ACTIVITY -- LEADERSHIP SPEECH &amp; NEGOTIATION</w:t>
      </w:r>
    </w:p>
    <w:p>
      <w:pPr>
        <w:spacing w:after="80" w:before="0" w:line="280"/>
      </w:pPr>
      <w:r>
        <w:rPr>
          <w:rFonts w:ascii="Cambria" w:cs="Cambria" w:eastAsia="Cambria" w:hAnsi="Cambria"/>
          <w:color w:val="1A1A1A"/>
          <w:sz w:val="19"/>
          <w:szCs w:val="19"/>
        </w:rPr>
        <w:t xml:space="preserve">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   III.7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VI.1.2   VI.2.2   VI.4.2   VI.4.3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highly nominalised, technical writing always a sign of rigour, or can it sometimes be used to make a weak or vague claim sound more authoritative than it really is?”</w:t>
      </w:r>
    </w:p>
    <w:p>
      <w:pPr>
        <w:spacing w:after="160" w:before="0" w:line="280"/>
      </w:pPr>
      <w:r>
        <w:rPr>
          <w:rFonts w:ascii="Calibri" w:cs="Calibri" w:eastAsia="Calibri" w:hAnsi="Calibri"/>
          <w:caps/>
          <w:color w:val="6B7280"/>
          <w:spacing w:val="60"/>
          <w:sz w:val="13"/>
          <w:szCs w:val="13"/>
        </w:rPr>
        <w:t xml:space="preserve">Discussion prompt · V.4.2</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V.4.1   III.7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50" w:before="130" w:line="280"/>
      </w:pPr>
      <w:r>
        <w:rPr>
          <w:rFonts w:ascii="Calibri" w:cs="Calibri" w:eastAsia="Calibri" w:hAnsi="Calibri"/>
          <w:b/>
          <w:bCs/>
          <w:caps/>
          <w:color w:val="551C1D"/>
          <w:spacing w:val="40"/>
          <w:sz w:val="15"/>
          <w:szCs w:val="15"/>
        </w:rPr>
        <w:t xml:space="preserve">SPEAKING ACTIVITY -- STAKEHOLDER MEETING</w:t>
      </w:r>
    </w:p>
    <w:p>
      <w:pPr>
        <w:spacing w:after="80" w:before="0" w:line="280"/>
      </w:pPr>
      <w:r>
        <w:rPr>
          <w:rFonts w:ascii="Cambria" w:cs="Cambria" w:eastAsia="Cambria" w:hAnsi="Cambria"/>
          <w:color w:val="1A1A1A"/>
          <w:sz w:val="19"/>
          <w:szCs w:val="19"/>
        </w:rPr>
        <w:t xml:space="preserve">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VI.2.2   VI.2.3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being too indirect can sometimes cause as much miscommunication as being too direct? Can you think of an example where an indirect request was simply missed?”</w:t>
      </w:r>
    </w:p>
    <w:p>
      <w:pPr>
        <w:spacing w:after="160" w:before="0" w:line="280"/>
      </w:pPr>
      <w:r>
        <w:rPr>
          <w:rFonts w:ascii="Calibri" w:cs="Calibri" w:eastAsia="Calibri" w:hAnsi="Calibri"/>
          <w:caps/>
          <w:color w:val="6B7280"/>
          <w:spacing w:val="60"/>
          <w:sz w:val="13"/>
          <w:szCs w:val="13"/>
        </w:rPr>
        <w:t xml:space="preserve">Discussion prompt · V.5.2</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V.5.1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50" w:before="130" w:line="280"/>
      </w:pPr>
      <w:r>
        <w:rPr>
          <w:rFonts w:ascii="Calibri" w:cs="Calibri" w:eastAsia="Calibri" w:hAnsi="Calibri"/>
          <w:b/>
          <w:bCs/>
          <w:caps/>
          <w:color w:val="551C1D"/>
          <w:spacing w:val="40"/>
          <w:sz w:val="15"/>
          <w:szCs w:val="15"/>
        </w:rPr>
        <w:t xml:space="preserve">SPEAKING ACTIVITY -- INTERCULTURAL NEGOTIATION</w:t>
      </w:r>
    </w:p>
    <w:p>
      <w:pPr>
        <w:spacing w:after="80" w:before="0" w:line="280"/>
      </w:pPr>
      <w:r>
        <w:rPr>
          <w:rFonts w:ascii="Cambria" w:cs="Cambria" w:eastAsia="Cambria" w:hAnsi="Cambria"/>
          <w:color w:val="1A1A1A"/>
          <w:sz w:val="19"/>
          <w:szCs w:val="19"/>
        </w:rPr>
        <w:t xml:space="preserve">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VI.3.2   VI.7.2   VI.7.3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writer or speaker might choose a cleft sentence instead of just adding a stress mark or saying a word more loudly? What does the sentence structure itself contribute?”</w:t>
      </w:r>
    </w:p>
    <w:p>
      <w:pPr>
        <w:spacing w:after="160" w:before="0" w:line="280"/>
      </w:pPr>
      <w:r>
        <w:rPr>
          <w:rFonts w:ascii="Calibri" w:cs="Calibri" w:eastAsia="Calibri" w:hAnsi="Calibri"/>
          <w:caps/>
          <w:color w:val="6B7280"/>
          <w:spacing w:val="60"/>
          <w:sz w:val="13"/>
          <w:szCs w:val="13"/>
        </w:rPr>
        <w:t xml:space="preserve">Discussion prompt · V.6.2</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V.6.1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50" w:before="130" w:line="280"/>
      </w:pPr>
      <w:r>
        <w:rPr>
          <w:rFonts w:ascii="Calibri" w:cs="Calibri" w:eastAsia="Calibri" w:hAnsi="Calibri"/>
          <w:b/>
          <w:bCs/>
          <w:caps/>
          <w:color w:val="551C1D"/>
          <w:spacing w:val="40"/>
          <w:sz w:val="15"/>
          <w:szCs w:val="15"/>
        </w:rPr>
        <w:t xml:space="preserve">SPEAKING ACTIVITY -- MEDIA INTERVIEW</w:t>
      </w:r>
    </w:p>
    <w:p>
      <w:pPr>
        <w:spacing w:after="80" w:before="0" w:line="280"/>
      </w:pPr>
      <w:r>
        <w:rPr>
          <w:rFonts w:ascii="Cambria" w:cs="Cambria" w:eastAsia="Cambria" w:hAnsi="Cambria"/>
          <w:color w:val="1A1A1A"/>
          <w:sz w:val="19"/>
          <w:szCs w:val="19"/>
        </w:rPr>
        <w:t xml:space="preserve">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   IV.6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VI.6.3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sophisticated argument often needs more than just 'X, but Y' -- what does a multi-move structure let a writer do that a simple two-part contrast can't?”</w:t>
      </w:r>
    </w:p>
    <w:p>
      <w:pPr>
        <w:spacing w:after="160" w:before="0" w:line="280"/>
      </w:pPr>
      <w:r>
        <w:rPr>
          <w:rFonts w:ascii="Calibri" w:cs="Calibri" w:eastAsia="Calibri" w:hAnsi="Calibri"/>
          <w:caps/>
          <w:color w:val="6B7280"/>
          <w:spacing w:val="60"/>
          <w:sz w:val="13"/>
          <w:szCs w:val="13"/>
        </w:rPr>
        <w:t xml:space="preserve">Discussion prompt · V.7.2</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V.7.1   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50" w:before="130" w:line="280"/>
      </w:pPr>
      <w:r>
        <w:rPr>
          <w:rFonts w:ascii="Calibri" w:cs="Calibri" w:eastAsia="Calibri" w:hAnsi="Calibri"/>
          <w:b/>
          <w:bCs/>
          <w:caps/>
          <w:color w:val="551C1D"/>
          <w:spacing w:val="40"/>
          <w:sz w:val="15"/>
          <w:szCs w:val="15"/>
        </w:rPr>
        <w:t xml:space="preserve">SPEAKING ACTIVITY -- FLAGSHIP RESEARCH-INFORMED PRESENTATION</w:t>
      </w:r>
    </w:p>
    <w:p>
      <w:pPr>
        <w:spacing w:after="80" w:before="0" w:line="280"/>
      </w:pPr>
      <w:r>
        <w:rPr>
          <w:rFonts w:ascii="Cambria" w:cs="Cambria" w:eastAsia="Cambria" w:hAnsi="Cambria"/>
          <w:color w:val="1A1A1A"/>
          <w:sz w:val="19"/>
          <w:szCs w:val="19"/>
        </w:rPr>
        <w:t xml:space="preserve">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   IV.4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VI.3.3   VI.5.3   VI.7.3   VI.9.2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“Where do you think the line is between confidently advocating for a position and overstating the evidence behind it? Is this always easy to judge from the outside?”</w:t>
      </w:r>
    </w:p>
    <w:p>
      <w:pPr>
        <w:spacing w:after="160" w:before="0" w:line="280"/>
      </w:pPr>
      <w:r>
        <w:rPr>
          <w:rFonts w:ascii="Calibri" w:cs="Calibri" w:eastAsia="Calibri" w:hAnsi="Calibri"/>
          <w:caps/>
          <w:color w:val="6B7280"/>
          <w:spacing w:val="60"/>
          <w:sz w:val="13"/>
          <w:szCs w:val="13"/>
        </w:rPr>
        <w:t xml:space="preserve">Discussion prompt · V.8.2</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V.8.1   IV.4</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50" w:before="130" w:line="280"/>
      </w:pPr>
      <w:r>
        <w:rPr>
          <w:rFonts w:ascii="Calibri" w:cs="Calibri" w:eastAsia="Calibri" w:hAnsi="Calibri"/>
          <w:b/>
          <w:bCs/>
          <w:caps/>
          <w:color w:val="551C1D"/>
          <w:spacing w:val="40"/>
          <w:sz w:val="15"/>
          <w:szCs w:val="15"/>
        </w:rPr>
        <w:t xml:space="preserve">SPEAKING ACTIVITY -- PANEL DISCUSSION UNDER CHALLENGE</w:t>
      </w:r>
    </w:p>
    <w:p>
      <w:pPr>
        <w:spacing w:after="80" w:before="0" w:line="280"/>
      </w:pPr>
      <w:r>
        <w:rPr>
          <w:rFonts w:ascii="Cambria" w:cs="Cambria" w:eastAsia="Cambria" w:hAnsi="Cambria"/>
          <w:color w:val="1A1A1A"/>
          <w:sz w:val="19"/>
          <w:szCs w:val="19"/>
        </w:rPr>
        <w:t xml:space="preserve">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VI.1.3   VI.3.3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there a risk that editing for concision can accidentally remove genuinely important nuance or hedging? How do you tell the difference between clutter and necessary complexity?”</w:t>
      </w:r>
    </w:p>
    <w:p>
      <w:pPr>
        <w:spacing w:after="160" w:before="0" w:line="280"/>
      </w:pPr>
      <w:r>
        <w:rPr>
          <w:rFonts w:ascii="Calibri" w:cs="Calibri" w:eastAsia="Calibri" w:hAnsi="Calibri"/>
          <w:caps/>
          <w:color w:val="6B7280"/>
          <w:spacing w:val="60"/>
          <w:sz w:val="13"/>
          <w:szCs w:val="13"/>
        </w:rPr>
        <w:t xml:space="preserve">Discussion prompt · V.9.2</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V.9.1   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50" w:before="130" w:line="280"/>
      </w:pPr>
      <w:r>
        <w:rPr>
          <w:rFonts w:ascii="Calibri" w:cs="Calibri" w:eastAsia="Calibri" w:hAnsi="Calibri"/>
          <w:b/>
          <w:bCs/>
          <w:caps/>
          <w:color w:val="551C1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“Across this whole level, which shift do you think mattered most -- moving from correct grammar to persuasive rhetoric, or moving from analysis to genuine critical evaluation? Why?”</w:t>
      </w:r>
    </w:p>
    <w:p>
      <w:pPr>
        <w:spacing w:after="160" w:before="0" w:line="280"/>
      </w:pPr>
      <w:r>
        <w:rPr>
          <w:rFonts w:ascii="Calibri" w:cs="Calibri" w:eastAsia="Calibri" w:hAnsi="Calibri"/>
          <w:caps/>
          <w:color w:val="6B7280"/>
          <w:spacing w:val="60"/>
          <w:sz w:val="13"/>
          <w:szCs w:val="13"/>
        </w:rPr>
        <w:t xml:space="preserve">Discussion prompt · V.10.2</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50" w:before="130" w:line="280"/>
      </w:pPr>
      <w:r>
        <w:rPr>
          <w:rFonts w:ascii="Calibri" w:cs="Calibri" w:eastAsia="Calibri" w:hAnsi="Calibri"/>
          <w:b/>
          <w:bCs/>
          <w:caps/>
          <w:color w:val="551C1D"/>
          <w:spacing w:val="40"/>
          <w:sz w:val="15"/>
          <w:szCs w:val="15"/>
        </w:rPr>
        <w:t xml:space="preserve">MODULE 1 -- NUANCE &amp; IDIOM</w:t>
      </w:r>
    </w:p>
    <w:p>
      <w:pPr>
        <w:spacing w:after="80" w:before="0" w:line="280"/>
      </w:pPr>
      <w:r>
        <w:rPr>
          <w:rFonts w:ascii="Cambria" w:cs="Cambria" w:eastAsia="Cambria" w:hAnsi="Cambria"/>
          <w:color w:val="1A1A1A"/>
          <w:sz w:val="19"/>
          <w:szCs w:val="19"/>
        </w:rPr>
        <w:t xml:space="preserve">mixed conditionals; discourse markers to put it bluntly/in a nutshell/at the end of the day/for what it's worth; deliberate register-shifting; professional documentation (writing genre 1).</w:t>
      </w:r>
    </w:p>
    <w:p>
      <w:pPr>
        <w:spacing w:after="50" w:before="130" w:line="280"/>
      </w:pPr>
      <w:r>
        <w:rPr>
          <w:rFonts w:ascii="Calibri" w:cs="Calibri" w:eastAsia="Calibri" w:hAnsi="Calibri"/>
          <w:b/>
          <w:bCs/>
          <w:caps/>
          <w:color w:val="551C1D"/>
          <w:spacing w:val="40"/>
          <w:sz w:val="15"/>
          <w:szCs w:val="15"/>
        </w:rPr>
        <w:t xml:space="preserve">MODULE 2 -- ACADEMIC WRITING III</w:t>
      </w:r>
    </w:p>
    <w:p>
      <w:pPr>
        <w:spacing w:after="80" w:before="0" w:line="280"/>
      </w:pPr>
      <w:r>
        <w:rPr>
          <w:rFonts w:ascii="Cambria" w:cs="Cambria" w:eastAsia="Cambria" w:hAnsi="Cambria"/>
          <w:color w:val="1A1A1A"/>
          <w:sz w:val="19"/>
          <w:szCs w:val="19"/>
        </w:rPr>
        <w:t xml:space="preserve">advanced ellipsis/substitution/cohesion at essay level; discourse markers the aforementioned/as noted above/collectively; thematic multi-source synthesis; the literature review (writing genre 2).</w:t>
      </w:r>
    </w:p>
    <w:p>
      <w:pPr>
        <w:spacing w:after="50" w:before="130" w:line="280"/>
      </w:pPr>
      <w:r>
        <w:rPr>
          <w:rFonts w:ascii="Calibri" w:cs="Calibri" w:eastAsia="Calibri" w:hAnsi="Calibri"/>
          <w:b/>
          <w:bCs/>
          <w:caps/>
          <w:color w:val="551C1D"/>
          <w:spacing w:val="40"/>
          <w:sz w:val="15"/>
          <w:szCs w:val="15"/>
        </w:rPr>
        <w:t xml:space="preserve">MODULE 3 -- LEADERSHIP &amp; PERSUASION</w:t>
      </w:r>
    </w:p>
    <w:p>
      <w:pPr>
        <w:spacing w:after="80" w:before="0" w:line="280"/>
      </w:pPr>
      <w:r>
        <w:rPr>
          <w:rFonts w:ascii="Cambria" w:cs="Cambria" w:eastAsia="Cambria" w:hAnsi="Cambria"/>
          <w:color w:val="1A1A1A"/>
          <w:sz w:val="19"/>
          <w:szCs w:val="19"/>
        </w:rPr>
        <w:t xml:space="preserve">inversion for rhetorical emphasis; framing language; a leadership speech and advanced negotiation; the position paper (writing genre 3).</w:t>
      </w:r>
    </w:p>
    <w:p>
      <w:pPr>
        <w:spacing w:after="50" w:before="130" w:line="280"/>
      </w:pPr>
      <w:r>
        <w:rPr>
          <w:rFonts w:ascii="Calibri" w:cs="Calibri" w:eastAsia="Calibri" w:hAnsi="Calibri"/>
          <w:b/>
          <w:bCs/>
          <w:caps/>
          <w:color w:val="551C1D"/>
          <w:spacing w:val="40"/>
          <w:sz w:val="15"/>
          <w:szCs w:val="15"/>
        </w:rPr>
        <w:t xml:space="preserve">MODULE 4 -- COMPLEX SYSTEMS</w:t>
      </w:r>
      <w:r>
        <w:rPr>
          <w:rFonts w:ascii="Calibri" w:cs="Calibri" w:eastAsia="Calibri" w:hAnsi="Calibri"/>
          <w:i/>
          <w:iCs/>
          <w:color w:val="6B7280"/>
          <w:sz w:val="14"/>
          <w:szCs w:val="14"/>
        </w:rPr>
        <w:t xml:space="preserve">   SCIENCE, ECONOMICS, POLICY</w:t>
      </w:r>
    </w:p>
    <w:p>
      <w:pPr>
        <w:spacing w:after="80" w:before="0" w:line="280"/>
      </w:pPr>
      <w:r>
        <w:rPr>
          <w:rFonts w:ascii="Cambria" w:cs="Cambria" w:eastAsia="Cambria" w:hAnsi="Cambria"/>
          <w:color w:val="1A1A1A"/>
          <w:sz w:val="19"/>
          <w:szCs w:val="19"/>
        </w:rPr>
        <w:t xml:space="preserve">advanced chained nominalisation; hedging/qualifying language; a stakeholder meeting; the policy brief (writing genre 4).</w:t>
      </w:r>
    </w:p>
    <w:p>
      <w:pPr>
        <w:spacing w:after="50" w:before="130" w:line="280"/>
      </w:pPr>
      <w:r>
        <w:rPr>
          <w:rFonts w:ascii="Calibri" w:cs="Calibri" w:eastAsia="Calibri" w:hAnsi="Calibri"/>
          <w:b/>
          <w:bCs/>
          <w:caps/>
          <w:color w:val="551C1D"/>
          <w:spacing w:val="40"/>
          <w:sz w:val="15"/>
          <w:szCs w:val="15"/>
        </w:rPr>
        <w:t xml:space="preserve">MODULE 5 -- CROSS-CULTURAL COMMUNICATION</w:t>
      </w:r>
    </w:p>
    <w:p>
      <w:pPr>
        <w:spacing w:after="80" w:before="0" w:line="280"/>
      </w:pPr>
      <w:r>
        <w:rPr>
          <w:rFonts w:ascii="Cambria" w:cs="Cambria" w:eastAsia="Cambria" w:hAnsi="Cambria"/>
          <w:color w:val="1A1A1A"/>
          <w:sz w:val="19"/>
          <w:szCs w:val="19"/>
        </w:rPr>
        <w:t xml:space="preserve">graded politeness modality; positive/negative politeness strategies; intercultural negotiation; the analytical paper (writing genre 5).</w:t>
      </w:r>
    </w:p>
    <w:p>
      <w:pPr>
        <w:spacing w:after="50" w:before="130" w:line="280"/>
      </w:pPr>
      <w:r>
        <w:rPr>
          <w:rFonts w:ascii="Calibri" w:cs="Calibri" w:eastAsia="Calibri" w:hAnsi="Calibri"/>
          <w:b/>
          <w:bCs/>
          <w:caps/>
          <w:color w:val="551C1D"/>
          <w:spacing w:val="40"/>
          <w:sz w:val="15"/>
          <w:szCs w:val="15"/>
        </w:rPr>
        <w:t xml:space="preserve">MODULE 6 -- ADVANCED MEDIA &amp; DISCOURSE ANALYSIS</w:t>
      </w:r>
    </w:p>
    <w:p>
      <w:pPr>
        <w:spacing w:after="80" w:before="0" w:line="280"/>
      </w:pPr>
      <w:r>
        <w:rPr>
          <w:rFonts w:ascii="Cambria" w:cs="Cambria" w:eastAsia="Cambria" w:hAnsi="Cambria"/>
          <w:color w:val="1A1A1A"/>
          <w:sz w:val="19"/>
          <w:szCs w:val="19"/>
        </w:rPr>
        <w:t xml:space="preserve">cleft sentences; combined subtext analysis; a media interview handling loaded questions; the persuasive article (writing genre 6).</w:t>
      </w:r>
    </w:p>
    <w:p>
      <w:pPr>
        <w:spacing w:after="50" w:before="130" w:line="280"/>
      </w:pPr>
      <w:r>
        <w:rPr>
          <w:rFonts w:ascii="Calibri" w:cs="Calibri" w:eastAsia="Calibri" w:hAnsi="Calibri"/>
          <w:b/>
          <w:bCs/>
          <w:caps/>
          <w:color w:val="551C1D"/>
          <w:spacing w:val="40"/>
          <w:sz w:val="15"/>
          <w:szCs w:val="15"/>
        </w:rPr>
        <w:t xml:space="preserve">MODULE 7 -- RESEARCH &amp; PRESENTATION</w:t>
      </w:r>
    </w:p>
    <w:p>
      <w:pPr>
        <w:spacing w:after="80" w:before="0" w:line="280"/>
      </w:pPr>
      <w:r>
        <w:rPr>
          <w:rFonts w:ascii="Cambria" w:cs="Cambria" w:eastAsia="Cambria" w:hAnsi="Cambria"/>
          <w:color w:val="1A1A1A"/>
          <w:sz w:val="19"/>
          <w:szCs w:val="19"/>
        </w:rPr>
        <w:t xml:space="preserve">advanced multi-move argumentation; the flagship 6-8 minute research-informed presentation with active Q&amp;A facilitation; the conference abstract and research essay (writing genres 7 and 8).</w:t>
      </w:r>
    </w:p>
    <w:p>
      <w:pPr>
        <w:spacing w:after="50" w:before="130" w:line="280"/>
      </w:pPr>
      <w:r>
        <w:rPr>
          <w:rFonts w:ascii="Calibri" w:cs="Calibri" w:eastAsia="Calibri" w:hAnsi="Calibri"/>
          <w:b/>
          <w:bCs/>
          <w:caps/>
          <w:color w:val="551C1D"/>
          <w:spacing w:val="40"/>
          <w:sz w:val="15"/>
          <w:szCs w:val="15"/>
        </w:rPr>
        <w:t xml:space="preserve">MODULE 8 -- PROFESSIONAL ADVOCACY</w:t>
      </w:r>
    </w:p>
    <w:p>
      <w:pPr>
        <w:spacing w:after="80" w:before="0" w:line="280"/>
      </w:pPr>
      <w:r>
        <w:rPr>
          <w:rFonts w:ascii="Cambria" w:cs="Cambria" w:eastAsia="Cambria" w:hAnsi="Cambria"/>
          <w:color w:val="1A1A1A"/>
          <w:sz w:val="19"/>
          <w:szCs w:val="19"/>
        </w:rPr>
        <w:t xml:space="preserve">advanced passive for confident case-building; the four-part crisis-communication structure; a panel discussion under genuine challenge; the strategic proposal (writing genre 9).</w:t>
      </w:r>
    </w:p>
    <w:p>
      <w:pPr>
        <w:spacing w:after="50" w:before="130" w:line="280"/>
      </w:pPr>
      <w:r>
        <w:rPr>
          <w:rFonts w:ascii="Calibri" w:cs="Calibri" w:eastAsia="Calibri" w:hAnsi="Calibri"/>
          <w:b/>
          <w:bCs/>
          <w:caps/>
          <w:color w:val="551C1D"/>
          <w:spacing w:val="40"/>
          <w:sz w:val="15"/>
          <w:szCs w:val="15"/>
        </w:rPr>
        <w:t xml:space="preserve">MODULE 9 -- STYLE &amp; VOICE</w:t>
      </w:r>
    </w:p>
    <w:p>
      <w:pPr>
        <w:spacing w:after="80" w:before="0" w:line="280"/>
      </w:pPr>
      <w:r>
        <w:rPr>
          <w:rFonts w:ascii="Cambria" w:cs="Cambria" w:eastAsia="Cambria" w:hAnsi="Cambria"/>
          <w:color w:val="1A1A1A"/>
          <w:sz w:val="19"/>
          <w:szCs w:val="19"/>
        </w:rPr>
        <w:t xml:space="preserve">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50" w:before="130" w:line="280"/>
      </w:pPr>
      <w:r>
        <w:rPr>
          <w:rFonts w:ascii="Calibri" w:cs="Calibri" w:eastAsia="Calibri" w:hAnsi="Calibri"/>
          <w:b/>
          <w:bCs/>
          <w:caps/>
          <w:color w:val="551C1D"/>
          <w:spacing w:val="40"/>
          <w:sz w:val="15"/>
          <w:szCs w:val="15"/>
        </w:rPr>
        <w:t xml:space="preserve">PART A -- SPEAKING</w:t>
      </w:r>
    </w:p>
    <w:p>
      <w:pPr>
        <w:spacing w:after="80" w:before="0" w:line="280"/>
      </w:pPr>
      <w:r>
        <w:rPr>
          <w:rFonts w:ascii="Cambria" w:cs="Cambria" w:eastAsia="Cambria" w:hAnsi="Cambria"/>
          <w:color w:val="1A1A1A"/>
          <w:sz w:val="19"/>
          <w:szCs w:val="19"/>
        </w:rPr>
        <w:t xml:space="preserve">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50" w:before="130" w:line="280"/>
      </w:pPr>
      <w:r>
        <w:rPr>
          <w:rFonts w:ascii="Calibri" w:cs="Calibri" w:eastAsia="Calibri" w:hAnsi="Calibri"/>
          <w:b/>
          <w:bCs/>
          <w:caps/>
          <w:color w:val="551C1D"/>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ageBreakBefore/>
        <w:spacing w:after="120"/>
      </w:pPr>
      <w:r>
        <w:drawing>
          <wp:inline distT="0" distB="0" distL="0" distR="0">
            <wp:extent cx="5905500" cy="2790825"/>
            <wp:effectExtent t="0" r="0" b="0" l="0"/>
            <wp:docPr id="1" name="plate-VI.jpg" descr="A graduate at conferral" title="Level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   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VI.4.2   VI.10.2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“Is there a real difference between a leader who takes responsibility and one who merely says they take responsibility? What, specifically, would you look for as evidence of the first?”</w:t>
      </w:r>
    </w:p>
    <w:p>
      <w:pPr>
        <w:spacing w:after="160" w:before="0" w:line="280"/>
      </w:pPr>
      <w:r>
        <w:rPr>
          <w:rFonts w:ascii="Calibri" w:cs="Calibri" w:eastAsia="Calibri" w:hAnsi="Calibri"/>
          <w:caps/>
          <w:color w:val="6B7280"/>
          <w:spacing w:val="60"/>
          <w:sz w:val="13"/>
          <w:szCs w:val="13"/>
        </w:rPr>
        <w:t xml:space="preserve">Discussion prompt · VI.1.3</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VI.1.1   V.9</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50" w:before="130" w:line="280"/>
      </w:pPr>
      <w:r>
        <w:rPr>
          <w:rFonts w:ascii="Calibri" w:cs="Calibri" w:eastAsia="Calibri" w:hAnsi="Calibri"/>
          <w:b/>
          <w:bCs/>
          <w:caps/>
          <w:color w:val="43214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160" w:before="0" w:line="280"/>
      </w:pPr>
      <w:r>
        <w:rPr>
          <w:rFonts w:ascii="Calibri" w:cs="Calibri" w:eastAsia="Calibri" w:hAnsi="Calibri"/>
          <w:caps/>
          <w:color w:val="6B7280"/>
          <w:spacing w:val="60"/>
          <w:sz w:val="13"/>
          <w:szCs w:val="13"/>
        </w:rPr>
        <w:t xml:space="preserve">Discussion prompt · VI.2.2</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VI.2.1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50" w:before="130" w:line="280"/>
      </w:pPr>
      <w:r>
        <w:rPr>
          <w:rFonts w:ascii="Calibri" w:cs="Calibri" w:eastAsia="Calibri" w:hAnsi="Calibri"/>
          <w:b/>
          <w:bCs/>
          <w:caps/>
          <w:color w:val="43214D"/>
          <w:spacing w:val="40"/>
          <w:sz w:val="15"/>
          <w:szCs w:val="15"/>
        </w:rPr>
        <w:t xml:space="preserve">SPEAKING ACTIVITY -- MULTI-PARTY DIPLOMATIC NEGOTIATION</w:t>
      </w:r>
    </w:p>
    <w:p>
      <w:pPr>
        <w:spacing w:after="80" w:before="0" w:line="280"/>
      </w:pPr>
      <w:r>
        <w:rPr>
          <w:rFonts w:ascii="Cambria" w:cs="Cambria" w:eastAsia="Cambria" w:hAnsi="Cambria"/>
          <w:color w:val="1A1A1A"/>
          <w:sz w:val="19"/>
          <w:szCs w:val="19"/>
        </w:rPr>
        <w:t xml:space="preserve">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V.9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VI.7.2   VI.8.2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160" w:before="0" w:line="280"/>
      </w:pPr>
      <w:r>
        <w:rPr>
          <w:rFonts w:ascii="Calibri" w:cs="Calibri" w:eastAsia="Calibri" w:hAnsi="Calibri"/>
          <w:caps/>
          <w:color w:val="6B7280"/>
          <w:spacing w:val="60"/>
          <w:sz w:val="13"/>
          <w:szCs w:val="13"/>
        </w:rPr>
        <w:t xml:space="preserve">Discussion prompt · VI.3.2</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VI.3.1   V.9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50" w:before="130" w:line="280"/>
      </w:pPr>
      <w:r>
        <w:rPr>
          <w:rFonts w:ascii="Calibri" w:cs="Calibri" w:eastAsia="Calibri" w:hAnsi="Calibri"/>
          <w:b/>
          <w:bCs/>
          <w:caps/>
          <w:color w:val="43214D"/>
          <w:spacing w:val="40"/>
          <w:sz w:val="15"/>
          <w:szCs w:val="15"/>
        </w:rPr>
        <w:t xml:space="preserve">SPEAKING ACTIVITY -- BOARDROOM PRESENTATION</w:t>
      </w:r>
    </w:p>
    <w:p>
      <w:pPr>
        <w:spacing w:after="80" w:before="0" w:line="280"/>
      </w:pPr>
      <w:r>
        <w:rPr>
          <w:rFonts w:ascii="Cambria" w:cs="Cambria" w:eastAsia="Cambria" w:hAnsi="Cambria"/>
          <w:color w:val="1A1A1A"/>
          <w:sz w:val="19"/>
          <w:szCs w:val="19"/>
        </w:rPr>
        <w:t xml:space="preserve">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VI.5.2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160" w:before="0" w:line="280"/>
      </w:pPr>
      <w:r>
        <w:rPr>
          <w:rFonts w:ascii="Calibri" w:cs="Calibri" w:eastAsia="Calibri" w:hAnsi="Calibri"/>
          <w:caps/>
          <w:color w:val="6B7280"/>
          <w:spacing w:val="60"/>
          <w:sz w:val="13"/>
          <w:szCs w:val="13"/>
        </w:rPr>
        <w:t xml:space="preserve">Discussion prompt · VI.4.3</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VI.4.1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50" w:before="130" w:line="280"/>
      </w:pPr>
      <w:r>
        <w:rPr>
          <w:rFonts w:ascii="Calibri" w:cs="Calibri" w:eastAsia="Calibri" w:hAnsi="Calibri"/>
          <w:b/>
          <w:bCs/>
          <w:caps/>
          <w:color w:val="43214D"/>
          <w:spacing w:val="40"/>
          <w:sz w:val="15"/>
          <w:szCs w:val="15"/>
        </w:rPr>
        <w:t xml:space="preserve">SPEAKING ACTIVITY -- POLICY PANEL DISCUSSION</w:t>
      </w:r>
    </w:p>
    <w:p>
      <w:pPr>
        <w:spacing w:after="80" w:before="0" w:line="280"/>
      </w:pPr>
      <w:r>
        <w:rPr>
          <w:rFonts w:ascii="Cambria" w:cs="Cambria" w:eastAsia="Cambria" w:hAnsi="Cambria"/>
          <w:color w:val="1A1A1A"/>
          <w:sz w:val="19"/>
          <w:szCs w:val="19"/>
        </w:rPr>
        <w:t xml:space="preserve">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VI.6.2   VI.8.3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“Legal drafting is deliberately more precise than ordinary language, and deliberately harder to read. Is that trade-off justified? Who benefits from precision, and who is disadvantaged by the difficulty?”</w:t>
      </w:r>
    </w:p>
    <w:p>
      <w:pPr>
        <w:spacing w:after="160" w:before="0" w:line="280"/>
      </w:pPr>
      <w:r>
        <w:rPr>
          <w:rFonts w:ascii="Calibri" w:cs="Calibri" w:eastAsia="Calibri" w:hAnsi="Calibri"/>
          <w:caps/>
          <w:color w:val="6B7280"/>
          <w:spacing w:val="60"/>
          <w:sz w:val="13"/>
          <w:szCs w:val="13"/>
        </w:rPr>
        <w:t xml:space="preserve">Discussion prompt · VI.5.2</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VI.5.1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50" w:before="130" w:line="280"/>
      </w:pPr>
      <w:r>
        <w:rPr>
          <w:rFonts w:ascii="Calibri" w:cs="Calibri" w:eastAsia="Calibri" w:hAnsi="Calibri"/>
          <w:b/>
          <w:bCs/>
          <w:caps/>
          <w:color w:val="43214D"/>
          <w:spacing w:val="40"/>
          <w:sz w:val="15"/>
          <w:szCs w:val="15"/>
        </w:rPr>
        <w:t xml:space="preserve">SPEAKING ACTIVITY -- ORAL DEFENCE</w:t>
      </w:r>
    </w:p>
    <w:p>
      <w:pPr>
        <w:spacing w:after="80" w:before="0" w:line="280"/>
      </w:pPr>
      <w:r>
        <w:rPr>
          <w:rFonts w:ascii="Cambria" w:cs="Cambria" w:eastAsia="Cambria" w:hAnsi="Cambria"/>
          <w:color w:val="1A1A1A"/>
          <w:sz w:val="19"/>
          <w:szCs w:val="19"/>
        </w:rPr>
        <w:t xml:space="preserve">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   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VI.8.3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“Every simplification loses something. How do you decide which losses are acceptable and which make the translation dishonest?”</w:t>
      </w:r>
    </w:p>
    <w:p>
      <w:pPr>
        <w:spacing w:after="160" w:before="0" w:line="280"/>
      </w:pPr>
      <w:r>
        <w:rPr>
          <w:rFonts w:ascii="Calibri" w:cs="Calibri" w:eastAsia="Calibri" w:hAnsi="Calibri"/>
          <w:caps/>
          <w:color w:val="6B7280"/>
          <w:spacing w:val="60"/>
          <w:sz w:val="13"/>
          <w:szCs w:val="13"/>
        </w:rPr>
        <w:t xml:space="preserve">Discussion prompt · VI.6.2</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VI.6.1   V.7</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50" w:before="130" w:line="280"/>
      </w:pPr>
      <w:r>
        <w:rPr>
          <w:rFonts w:ascii="Calibri" w:cs="Calibri" w:eastAsia="Calibri" w:hAnsi="Calibri"/>
          <w:b/>
          <w:bCs/>
          <w:caps/>
          <w:color w:val="43214D"/>
          <w:spacing w:val="40"/>
          <w:sz w:val="15"/>
          <w:szCs w:val="15"/>
        </w:rPr>
        <w:t xml:space="preserve">SPEAKING ACTIVITY -- KEYNOTE ADDRESS</w:t>
      </w:r>
    </w:p>
    <w:p>
      <w:pPr>
        <w:spacing w:after="80" w:before="0" w:line="280"/>
      </w:pPr>
      <w:r>
        <w:rPr>
          <w:rFonts w:ascii="Cambria" w:cs="Cambria" w:eastAsia="Cambria" w:hAnsi="Cambria"/>
          <w:color w:val="1A1A1A"/>
          <w:sz w:val="19"/>
          <w:szCs w:val="19"/>
        </w:rPr>
        <w:t xml:space="preserve">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   V.8</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160" w:before="0" w:line="280"/>
      </w:pPr>
      <w:r>
        <w:rPr>
          <w:rFonts w:ascii="Calibri" w:cs="Calibri" w:eastAsia="Calibri" w:hAnsi="Calibri"/>
          <w:caps/>
          <w:color w:val="6B7280"/>
          <w:spacing w:val="60"/>
          <w:sz w:val="13"/>
          <w:szCs w:val="13"/>
        </w:rPr>
        <w:t xml:space="preserve">Discussion prompt · VI.7.2</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VI.7.1   V.6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50" w:before="130" w:line="280"/>
      </w:pPr>
      <w:r>
        <w:rPr>
          <w:rFonts w:ascii="Calibri" w:cs="Calibri" w:eastAsia="Calibri" w:hAnsi="Calibri"/>
          <w:b/>
          <w:bCs/>
          <w:caps/>
          <w:color w:val="43214D"/>
          <w:spacing w:val="40"/>
          <w:sz w:val="15"/>
          <w:szCs w:val="15"/>
        </w:rPr>
        <w:t xml:space="preserve">SPEAKING ACTIVITY -- HOSTILE INTERVIEW &amp; CRISIS STATEMENT</w:t>
      </w:r>
    </w:p>
    <w:p>
      <w:pPr>
        <w:spacing w:after="80" w:before="0" w:line="280"/>
      </w:pPr>
      <w:r>
        <w:rPr>
          <w:rFonts w:ascii="Cambria" w:cs="Cambria" w:eastAsia="Cambria" w:hAnsi="Cambria"/>
          <w:color w:val="1A1A1A"/>
          <w:sz w:val="19"/>
          <w:szCs w:val="19"/>
        </w:rPr>
        <w:t xml:space="preserve">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   VI.5   VI.6</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160" w:before="0" w:line="280"/>
      </w:pPr>
      <w:r>
        <w:rPr>
          <w:rFonts w:ascii="Calibri" w:cs="Calibri" w:eastAsia="Calibri" w:hAnsi="Calibri"/>
          <w:caps/>
          <w:color w:val="6B7280"/>
          <w:spacing w:val="60"/>
          <w:sz w:val="13"/>
          <w:szCs w:val="13"/>
        </w:rPr>
        <w:t xml:space="preserve">Discussion prompt · VI.8.2</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VI.8.1   VI.5   VI.6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VI.9.1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60" w:before="0" w:line="280"/>
      </w:pPr>
      <w:r>
        <w:rPr>
          <w:rFonts w:ascii="Calibri" w:cs="Calibri" w:eastAsia="Calibri" w:hAnsi="Calibri"/>
          <w:color w:val="6B7280"/>
          <w:sz w:val="15"/>
          <w:szCs w:val="15"/>
        </w:rPr>
        <w:t xml:space="preserve">Level VI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Glossary of Programme Terminology</w:t>
      </w:r>
    </w:p>
    <w:p>
      <w:pPr>
        <w:spacing w:after="110" w:before="0" w:line="280"/>
      </w:pPr>
      <w:r>
        <w:rPr>
          <w:rFonts w:ascii="Cambria" w:cs="Cambria" w:eastAsia="Cambria" w:hAnsi="Cambria"/>
          <w:color w:val="1A1A1A"/>
          <w:sz w:val="21"/>
          <w:szCs w:val="21"/>
        </w:rPr>
        <w:t xml:space="preserve">50 terms of art the curriculum uses, defined as the field defines them. Each entry names the lesson that first uses the term and how many times the programme uses it in total.</w:t>
      </w:r>
    </w:p>
    <w:p>
      <w:pPr>
        <w:pBdr>
          <w:left w:val="single" w:color="D8DCE3" w:sz="12" w:space="8"/>
        </w:pBdr>
        <w:spacing w:after="160" w:before="0" w:line="280"/>
      </w:pPr>
      <w:r>
        <w:rPr>
          <w:rFonts w:ascii="Cambria" w:cs="Cambria" w:eastAsia="Cambria" w:hAnsi="Cambria"/>
          <w:i/>
          <w:iCs/>
          <w:color w:val="6B7280"/>
          <w:sz w:val="17"/>
          <w:szCs w:val="17"/>
        </w:rPr>
        <w:t xml:space="preserve">These are definitions, not claims. Each states what a term means in language teaching and applied linguistics; none describes a standard, a procedure or a validation the College has established.</w:t>
      </w:r>
    </w:p>
    <w:p>
      <w:pPr>
        <w:spacing w:after="20" w:before="90" w:line="280"/>
      </w:pPr>
      <w:r>
        <w:rPr>
          <w:rFonts w:ascii="Calibri" w:cs="Calibri" w:eastAsia="Calibri" w:hAnsi="Calibri"/>
          <w:b/>
          <w:bCs/>
          <w:color w:val="1F3E7C"/>
          <w:sz w:val="18"/>
          <w:szCs w:val="18"/>
        </w:rPr>
        <w:t xml:space="preserve">accuracy</w:t>
      </w:r>
    </w:p>
    <w:p>
      <w:pPr>
        <w:spacing w:after="40" w:before="0" w:line="280"/>
      </w:pPr>
      <w:r>
        <w:rPr>
          <w:rFonts w:ascii="Cambria" w:cs="Cambria" w:eastAsia="Cambria" w:hAnsi="Cambria"/>
          <w:color w:val="1A1A1A"/>
          <w:sz w:val="18"/>
          <w:szCs w:val="18"/>
        </w:rPr>
        <w:t xml:space="preserve">Correctness of form — grammar, vocabulary choice, pronunciation. Habitually contrasted with fluency, because attention spent on one is usually taken from the other.</w:t>
      </w:r>
      <w:r>
        <w:rPr>
          <w:rFonts w:ascii="Calibri" w:cs="Calibri" w:eastAsia="Calibri" w:hAnsi="Calibri"/>
          <w:color w:val="8A90A0"/>
          <w:sz w:val="13"/>
          <w:szCs w:val="13"/>
        </w:rPr>
        <w:t xml:space="preserve">   I.1.5 · 68 uses</w:t>
      </w:r>
    </w:p>
    <w:p>
      <w:pPr>
        <w:spacing w:after="20" w:before="90" w:line="280"/>
      </w:pPr>
      <w:r>
        <w:rPr>
          <w:rFonts w:ascii="Calibri" w:cs="Calibri" w:eastAsia="Calibri" w:hAnsi="Calibri"/>
          <w:b/>
          <w:bCs/>
          <w:color w:val="1F3E7C"/>
          <w:sz w:val="18"/>
          <w:szCs w:val="18"/>
        </w:rPr>
        <w:t xml:space="preserve">anaphora</w:t>
      </w:r>
    </w:p>
    <w:p>
      <w:pPr>
        <w:spacing w:after="40" w:before="0" w:line="280"/>
      </w:pPr>
      <w:r>
        <w:rPr>
          <w:rFonts w:ascii="Cambria" w:cs="Cambria" w:eastAsia="Cambria" w:hAnsi="Cambria"/>
          <w:color w:val="1A1A1A"/>
          <w:sz w:val="18"/>
          <w:szCs w:val="18"/>
        </w:rPr>
        <w:t xml:space="preserve">The rhetorical figure of repeating the opening words of successive clauses or sentences for cumulative force — "we can do this; we must do this; and we will do this". A device of oratory rather than of grammar.</w:t>
      </w:r>
      <w:r>
        <w:rPr>
          <w:rFonts w:ascii="Calibri" w:cs="Calibri" w:eastAsia="Calibri" w:hAnsi="Calibri"/>
          <w:color w:val="8A90A0"/>
          <w:sz w:val="13"/>
          <w:szCs w:val="13"/>
        </w:rPr>
        <w:t xml:space="preserve">   VI.7.1 · 6 uses</w:t>
      </w:r>
    </w:p>
    <w:p>
      <w:pPr>
        <w:spacing w:after="20" w:before="90" w:line="280"/>
      </w:pPr>
      <w:r>
        <w:rPr>
          <w:rFonts w:ascii="Calibri" w:cs="Calibri" w:eastAsia="Calibri" w:hAnsi="Calibri"/>
          <w:b/>
          <w:bCs/>
          <w:color w:val="1F3E7C"/>
          <w:sz w:val="18"/>
          <w:szCs w:val="18"/>
        </w:rPr>
        <w:t xml:space="preserve">CEFR band</w:t>
      </w:r>
      <w:r>
        <w:rPr>
          <w:rFonts w:ascii="Calibri" w:cs="Calibri" w:eastAsia="Calibri" w:hAnsi="Calibri"/>
          <w:color w:val="6B7280"/>
          <w:sz w:val="14"/>
          <w:szCs w:val="14"/>
        </w:rPr>
        <w:t xml:space="preserve">  Common European Framework of Reference for Languages</w:t>
      </w:r>
    </w:p>
    <w:p>
      <w:pPr>
        <w:spacing w:after="40" w:before="0" w:line="280"/>
      </w:pPr>
      <w:r>
        <w:rPr>
          <w:rFonts w:ascii="Cambria" w:cs="Cambria" w:eastAsia="Cambria" w:hAnsi="Cambria"/>
          <w:color w:val="1A1A1A"/>
          <w:sz w:val="18"/>
          <w:szCs w:val="18"/>
        </w:rPr>
        <w:t xml:space="preserve">The six-level scale (A1, A2, B1, B2, C1, C2) used across Europe and internationally to describe what a learner can do in a language. A band describes functional ability, not a mark or a grade.</w:t>
      </w:r>
      <w:r>
        <w:rPr>
          <w:rFonts w:ascii="Calibri" w:cs="Calibri" w:eastAsia="Calibri" w:hAnsi="Calibri"/>
          <w:color w:val="8A90A0"/>
          <w:sz w:val="13"/>
          <w:szCs w:val="13"/>
        </w:rPr>
        <w:t xml:space="preserve">   Level I · 6 uses</w:t>
      </w:r>
    </w:p>
    <w:p>
      <w:pPr>
        <w:spacing w:after="20" w:before="90" w:line="280"/>
      </w:pPr>
      <w:r>
        <w:rPr>
          <w:rFonts w:ascii="Calibri" w:cs="Calibri" w:eastAsia="Calibri" w:hAnsi="Calibri"/>
          <w:b/>
          <w:bCs/>
          <w:color w:val="1F3E7C"/>
          <w:sz w:val="18"/>
          <w:szCs w:val="18"/>
        </w:rPr>
        <w:t xml:space="preserve">claim</w:t>
      </w:r>
    </w:p>
    <w:p>
      <w:pPr>
        <w:spacing w:after="40" w:before="0" w:line="280"/>
      </w:pPr>
      <w:r>
        <w:rPr>
          <w:rFonts w:ascii="Cambria" w:cs="Cambria" w:eastAsia="Cambria" w:hAnsi="Cambria"/>
          <w:color w:val="1A1A1A"/>
          <w:sz w:val="18"/>
          <w:szCs w:val="18"/>
        </w:rPr>
        <w:t xml:space="preserve">In argument, the proposition a writer or speaker is asking the audience to accept. The unit that evidence is offered in support of.</w:t>
      </w:r>
      <w:r>
        <w:rPr>
          <w:rFonts w:ascii="Calibri" w:cs="Calibri" w:eastAsia="Calibri" w:hAnsi="Calibri"/>
          <w:color w:val="8A90A0"/>
          <w:sz w:val="13"/>
          <w:szCs w:val="13"/>
        </w:rPr>
        <w:t xml:space="preserve">   III.1.1 · 122 uses</w:t>
      </w:r>
    </w:p>
    <w:p>
      <w:pPr>
        <w:spacing w:after="20" w:before="90" w:line="280"/>
      </w:pPr>
      <w:r>
        <w:rPr>
          <w:rFonts w:ascii="Calibri" w:cs="Calibri" w:eastAsia="Calibri" w:hAnsi="Calibri"/>
          <w:b/>
          <w:bCs/>
          <w:color w:val="1F3E7C"/>
          <w:sz w:val="18"/>
          <w:szCs w:val="18"/>
        </w:rPr>
        <w:t xml:space="preserve">cleft sentence</w:t>
      </w:r>
    </w:p>
    <w:p>
      <w:pPr>
        <w:spacing w:after="40" w:before="0" w:line="280"/>
      </w:pPr>
      <w:r>
        <w:rPr>
          <w:rFonts w:ascii="Cambria" w:cs="Cambria" w:eastAsia="Cambria" w:hAnsi="Cambria"/>
          <w:color w:val="1A1A1A"/>
          <w:sz w:val="18"/>
          <w:szCs w:val="18"/>
        </w:rPr>
        <w:t xml:space="preserve">A sentence restructured to place emphasis on one element: "It was the deadline that changed their minds", rather than "The deadline changed their minds."</w:t>
      </w:r>
      <w:r>
        <w:rPr>
          <w:rFonts w:ascii="Calibri" w:cs="Calibri" w:eastAsia="Calibri" w:hAnsi="Calibri"/>
          <w:color w:val="8A90A0"/>
          <w:sz w:val="13"/>
          <w:szCs w:val="13"/>
        </w:rPr>
        <w:t xml:space="preserve">   V.6.2 · 38 uses</w:t>
      </w:r>
    </w:p>
    <w:p>
      <w:pPr>
        <w:spacing w:after="20" w:before="90" w:line="280"/>
      </w:pPr>
      <w:r>
        <w:rPr>
          <w:rFonts w:ascii="Calibri" w:cs="Calibri" w:eastAsia="Calibri" w:hAnsi="Calibri"/>
          <w:b/>
          <w:bCs/>
          <w:color w:val="1F3E7C"/>
          <w:sz w:val="18"/>
          <w:szCs w:val="18"/>
        </w:rPr>
        <w:t xml:space="preserve">coherence</w:t>
      </w:r>
    </w:p>
    <w:p>
      <w:pPr>
        <w:spacing w:after="40" w:before="0" w:line="280"/>
      </w:pPr>
      <w:r>
        <w:rPr>
          <w:rFonts w:ascii="Cambria" w:cs="Cambria" w:eastAsia="Cambria" w:hAnsi="Cambria"/>
          <w:color w:val="1A1A1A"/>
          <w:sz w:val="18"/>
          <w:szCs w:val="18"/>
        </w:rPr>
        <w:t xml:space="preserve">Whether a text hangs together as a line of thought. Distinct from cohesion: a text can be fully cohesive, every sentence correctly linked, and still incoherent.</w:t>
      </w:r>
      <w:r>
        <w:rPr>
          <w:rFonts w:ascii="Calibri" w:cs="Calibri" w:eastAsia="Calibri" w:hAnsi="Calibri"/>
          <w:color w:val="8A90A0"/>
          <w:sz w:val="13"/>
          <w:szCs w:val="13"/>
        </w:rPr>
        <w:t xml:space="preserve">   I.6.5 · 61 uses</w:t>
      </w:r>
    </w:p>
    <w:p>
      <w:pPr>
        <w:spacing w:after="20" w:before="90" w:line="280"/>
      </w:pPr>
      <w:r>
        <w:rPr>
          <w:rFonts w:ascii="Calibri" w:cs="Calibri" w:eastAsia="Calibri" w:hAnsi="Calibri"/>
          <w:b/>
          <w:bCs/>
          <w:color w:val="1F3E7C"/>
          <w:sz w:val="18"/>
          <w:szCs w:val="18"/>
        </w:rPr>
        <w:t xml:space="preserve">cohesion</w:t>
      </w:r>
    </w:p>
    <w:p>
      <w:pPr>
        <w:spacing w:after="40" w:before="0" w:line="280"/>
      </w:pPr>
      <w:r>
        <w:rPr>
          <w:rFonts w:ascii="Cambria" w:cs="Cambria" w:eastAsia="Cambria" w:hAnsi="Cambria"/>
          <w:color w:val="1A1A1A"/>
          <w:sz w:val="18"/>
          <w:szCs w:val="18"/>
        </w:rPr>
        <w:t xml:space="preserve">The surface links that hold a text together — pronouns, connectives, repeated and substituted words. The machinery; coherence is the result.</w:t>
      </w:r>
      <w:r>
        <w:rPr>
          <w:rFonts w:ascii="Calibri" w:cs="Calibri" w:eastAsia="Calibri" w:hAnsi="Calibri"/>
          <w:color w:val="8A90A0"/>
          <w:sz w:val="13"/>
          <w:szCs w:val="13"/>
        </w:rPr>
        <w:t xml:space="preserve">   IV.2.1 · 45 uses</w:t>
      </w:r>
    </w:p>
    <w:p>
      <w:pPr>
        <w:spacing w:after="20" w:before="90" w:line="280"/>
      </w:pPr>
      <w:r>
        <w:rPr>
          <w:rFonts w:ascii="Calibri" w:cs="Calibri" w:eastAsia="Calibri" w:hAnsi="Calibri"/>
          <w:b/>
          <w:bCs/>
          <w:color w:val="1F3E7C"/>
          <w:sz w:val="18"/>
          <w:szCs w:val="18"/>
        </w:rPr>
        <w:t xml:space="preserve">collocation</w:t>
      </w:r>
    </w:p>
    <w:p>
      <w:pPr>
        <w:spacing w:after="40" w:before="0" w:line="280"/>
      </w:pPr>
      <w:r>
        <w:rPr>
          <w:rFonts w:ascii="Cambria" w:cs="Cambria" w:eastAsia="Cambria" w:hAnsi="Cambria"/>
          <w:color w:val="1A1A1A"/>
          <w:sz w:val="18"/>
          <w:szCs w:val="18"/>
        </w:rPr>
        <w:t xml:space="preserve">A pairing of words that habitually occur together and sound wrong apart. "Heavy rain" and "strong coffee" are collocations; "strong rain" is understandable and not English.</w:t>
      </w:r>
      <w:r>
        <w:rPr>
          <w:rFonts w:ascii="Calibri" w:cs="Calibri" w:eastAsia="Calibri" w:hAnsi="Calibri"/>
          <w:color w:val="8A90A0"/>
          <w:sz w:val="13"/>
          <w:szCs w:val="13"/>
        </w:rPr>
        <w:t xml:space="preserve">   I.1.1 · 108 uses</w:t>
      </w:r>
    </w:p>
    <w:p>
      <w:pPr>
        <w:spacing w:after="20" w:before="90" w:line="280"/>
      </w:pPr>
      <w:r>
        <w:rPr>
          <w:rFonts w:ascii="Calibri" w:cs="Calibri" w:eastAsia="Calibri" w:hAnsi="Calibri"/>
          <w:b/>
          <w:bCs/>
          <w:color w:val="1F3E7C"/>
          <w:sz w:val="18"/>
          <w:szCs w:val="18"/>
        </w:rPr>
        <w:t xml:space="preserve">concession</w:t>
      </w:r>
    </w:p>
    <w:p>
      <w:pPr>
        <w:spacing w:after="40" w:before="0" w:line="280"/>
      </w:pPr>
      <w:r>
        <w:rPr>
          <w:rFonts w:ascii="Cambria" w:cs="Cambria" w:eastAsia="Cambria" w:hAnsi="Cambria"/>
          <w:color w:val="1A1A1A"/>
          <w:sz w:val="18"/>
          <w:szCs w:val="18"/>
        </w:rPr>
        <w:t xml:space="preserve">Granting a point to the other side before answering it. The move that separates an argument from an assertion, and the reason "although" and "admittedly" are taught as argument language rather than as connectives.</w:t>
      </w:r>
      <w:r>
        <w:rPr>
          <w:rFonts w:ascii="Calibri" w:cs="Calibri" w:eastAsia="Calibri" w:hAnsi="Calibri"/>
          <w:color w:val="8A90A0"/>
          <w:sz w:val="13"/>
          <w:szCs w:val="13"/>
        </w:rPr>
        <w:t xml:space="preserve">   III.4.3 · 60 uses</w:t>
      </w:r>
    </w:p>
    <w:p>
      <w:pPr>
        <w:spacing w:after="20" w:before="90" w:line="280"/>
      </w:pPr>
      <w:r>
        <w:rPr>
          <w:rFonts w:ascii="Calibri" w:cs="Calibri" w:eastAsia="Calibri" w:hAnsi="Calibri"/>
          <w:b/>
          <w:bCs/>
          <w:color w:val="1F3E7C"/>
          <w:sz w:val="18"/>
          <w:szCs w:val="18"/>
        </w:rPr>
        <w:t xml:space="preserve">conditional</w:t>
      </w:r>
    </w:p>
    <w:p>
      <w:pPr>
        <w:spacing w:after="40" w:before="0" w:line="280"/>
      </w:pPr>
      <w:r>
        <w:rPr>
          <w:rFonts w:ascii="Cambria" w:cs="Cambria" w:eastAsia="Cambria" w:hAnsi="Cambria"/>
          <w:color w:val="1A1A1A"/>
          <w:sz w:val="18"/>
          <w:szCs w:val="18"/>
        </w:rPr>
        <w:t xml:space="preserve">A structure expressing that one thing depends on another — real, hypothetical or counterfactual. Conventionally taught in numbered types, which are a teaching convenience rather than a fact about the language.</w:t>
      </w:r>
      <w:r>
        <w:rPr>
          <w:rFonts w:ascii="Calibri" w:cs="Calibri" w:eastAsia="Calibri" w:hAnsi="Calibri"/>
          <w:color w:val="8A90A0"/>
          <w:sz w:val="13"/>
          <w:szCs w:val="13"/>
        </w:rPr>
        <w:t xml:space="preserve">   III.3.2 · 138 uses</w:t>
      </w:r>
    </w:p>
    <w:p>
      <w:pPr>
        <w:spacing w:after="20" w:before="90" w:line="280"/>
      </w:pPr>
      <w:r>
        <w:rPr>
          <w:rFonts w:ascii="Calibri" w:cs="Calibri" w:eastAsia="Calibri" w:hAnsi="Calibri"/>
          <w:b/>
          <w:bCs/>
          <w:color w:val="1F3E7C"/>
          <w:sz w:val="18"/>
          <w:szCs w:val="18"/>
        </w:rPr>
        <w:t xml:space="preserve">connected speech</w:t>
      </w:r>
    </w:p>
    <w:p>
      <w:pPr>
        <w:spacing w:after="40" w:before="0" w:line="280"/>
      </w:pPr>
      <w:r>
        <w:rPr>
          <w:rFonts w:ascii="Cambria" w:cs="Cambria" w:eastAsia="Cambria" w:hAnsi="Cambria"/>
          <w:color w:val="1A1A1A"/>
          <w:sz w:val="18"/>
          <w:szCs w:val="18"/>
        </w:rPr>
        <w:t xml:space="preserve">What happens to words when they are spoken in sequence rather than in isolation: sounds link, weaken and disappear. The main reason a learner who understands every word on the page cannot follow the same sentence said at speed.</w:t>
      </w:r>
      <w:r>
        <w:rPr>
          <w:rFonts w:ascii="Calibri" w:cs="Calibri" w:eastAsia="Calibri" w:hAnsi="Calibri"/>
          <w:color w:val="8A90A0"/>
          <w:sz w:val="13"/>
          <w:szCs w:val="13"/>
        </w:rPr>
        <w:t xml:space="preserve">   I.6.2 · 6 uses</w:t>
      </w:r>
    </w:p>
    <w:p>
      <w:pPr>
        <w:spacing w:after="20" w:before="90" w:line="280"/>
      </w:pPr>
      <w:r>
        <w:rPr>
          <w:rFonts w:ascii="Calibri" w:cs="Calibri" w:eastAsia="Calibri" w:hAnsi="Calibri"/>
          <w:b/>
          <w:bCs/>
          <w:color w:val="1F3E7C"/>
          <w:sz w:val="18"/>
          <w:szCs w:val="18"/>
        </w:rPr>
        <w:t xml:space="preserve">contraction</w:t>
      </w:r>
    </w:p>
    <w:p>
      <w:pPr>
        <w:spacing w:after="40" w:before="0" w:line="280"/>
      </w:pPr>
      <w:r>
        <w:rPr>
          <w:rFonts w:ascii="Cambria" w:cs="Cambria" w:eastAsia="Cambria" w:hAnsi="Cambria"/>
          <w:color w:val="1A1A1A"/>
          <w:sz w:val="18"/>
          <w:szCs w:val="18"/>
        </w:rPr>
        <w:t xml:space="preserve">A shortened form written with an apostrophe — "don't", "she'll". A register marker as much as an abbreviation: their absence is one of the things that makes formal writing formal.</w:t>
      </w:r>
      <w:r>
        <w:rPr>
          <w:rFonts w:ascii="Calibri" w:cs="Calibri" w:eastAsia="Calibri" w:hAnsi="Calibri"/>
          <w:color w:val="8A90A0"/>
          <w:sz w:val="13"/>
          <w:szCs w:val="13"/>
        </w:rPr>
        <w:t xml:space="preserve">   I.8.3 · 5 uses</w:t>
      </w:r>
    </w:p>
    <w:p>
      <w:pPr>
        <w:spacing w:after="20" w:before="90" w:line="280"/>
      </w:pPr>
      <w:r>
        <w:rPr>
          <w:rFonts w:ascii="Calibri" w:cs="Calibri" w:eastAsia="Calibri" w:hAnsi="Calibri"/>
          <w:b/>
          <w:bCs/>
          <w:color w:val="1F3E7C"/>
          <w:sz w:val="18"/>
          <w:szCs w:val="18"/>
        </w:rPr>
        <w:t xml:space="preserve">discourse marker</w:t>
      </w:r>
    </w:p>
    <w:p>
      <w:pPr>
        <w:spacing w:after="40" w:before="0" w:line="280"/>
      </w:pPr>
      <w:r>
        <w:rPr>
          <w:rFonts w:ascii="Cambria" w:cs="Cambria" w:eastAsia="Cambria" w:hAnsi="Cambria"/>
          <w:color w:val="1A1A1A"/>
          <w:sz w:val="18"/>
          <w:szCs w:val="18"/>
        </w:rPr>
        <w:t xml:space="preserve">A word or phrase that signals how what follows relates to what came before — "however", "in other words", "mind you". It carries no propositional content and removing it changes the shape of an argument rather than its facts.</w:t>
      </w:r>
      <w:r>
        <w:rPr>
          <w:rFonts w:ascii="Calibri" w:cs="Calibri" w:eastAsia="Calibri" w:hAnsi="Calibri"/>
          <w:color w:val="8A90A0"/>
          <w:sz w:val="13"/>
          <w:szCs w:val="13"/>
        </w:rPr>
        <w:t xml:space="preserve">   III.1.1 · 67 uses</w:t>
      </w:r>
    </w:p>
    <w:p>
      <w:pPr>
        <w:spacing w:after="20" w:before="90" w:line="280"/>
      </w:pPr>
      <w:r>
        <w:rPr>
          <w:rFonts w:ascii="Calibri" w:cs="Calibri" w:eastAsia="Calibri" w:hAnsi="Calibri"/>
          <w:b/>
          <w:bCs/>
          <w:color w:val="1F3E7C"/>
          <w:sz w:val="18"/>
          <w:szCs w:val="18"/>
        </w:rPr>
        <w:t xml:space="preserve">drill</w:t>
      </w:r>
    </w:p>
    <w:p>
      <w:pPr>
        <w:spacing w:after="40" w:before="0" w:line="280"/>
      </w:pPr>
      <w:r>
        <w:rPr>
          <w:rFonts w:ascii="Cambria" w:cs="Cambria" w:eastAsia="Cambria" w:hAnsi="Cambria"/>
          <w:color w:val="1A1A1A"/>
          <w:sz w:val="18"/>
          <w:szCs w:val="18"/>
        </w:rPr>
        <w:t xml:space="preserve">Repeated controlled practice of a single form until it is automatic. Out of fashion as a method and indispensable as a stage, particularly for pronunciation.</w:t>
      </w:r>
      <w:r>
        <w:rPr>
          <w:rFonts w:ascii="Calibri" w:cs="Calibri" w:eastAsia="Calibri" w:hAnsi="Calibri"/>
          <w:color w:val="8A90A0"/>
          <w:sz w:val="13"/>
          <w:szCs w:val="13"/>
        </w:rPr>
        <w:t xml:space="preserve">   I.1.2 · 24 uses</w:t>
      </w:r>
    </w:p>
    <w:p>
      <w:pPr>
        <w:spacing w:after="20" w:before="90" w:line="280"/>
      </w:pPr>
      <w:r>
        <w:rPr>
          <w:rFonts w:ascii="Calibri" w:cs="Calibri" w:eastAsia="Calibri" w:hAnsi="Calibri"/>
          <w:b/>
          <w:bCs/>
          <w:color w:val="1F3E7C"/>
          <w:sz w:val="18"/>
          <w:szCs w:val="18"/>
        </w:rPr>
        <w:t xml:space="preserve">ellipsis</w:t>
      </w:r>
    </w:p>
    <w:p>
      <w:pPr>
        <w:spacing w:after="40" w:before="0" w:line="280"/>
      </w:pPr>
      <w:r>
        <w:rPr>
          <w:rFonts w:ascii="Cambria" w:cs="Cambria" w:eastAsia="Cambria" w:hAnsi="Cambria"/>
          <w:color w:val="1A1A1A"/>
          <w:sz w:val="18"/>
          <w:szCs w:val="18"/>
        </w:rPr>
        <w:t xml:space="preserve">Leaving out words recoverable from context: "Coming?" for "Are you coming?" A major source of difficulty in authentic listening, where speakers omit far more than writers do.</w:t>
      </w:r>
      <w:r>
        <w:rPr>
          <w:rFonts w:ascii="Calibri" w:cs="Calibri" w:eastAsia="Calibri" w:hAnsi="Calibri"/>
          <w:color w:val="8A90A0"/>
          <w:sz w:val="13"/>
          <w:szCs w:val="13"/>
        </w:rPr>
        <w:t xml:space="preserve">   IV.7.1 · 25 uses</w:t>
      </w:r>
    </w:p>
    <w:p>
      <w:pPr>
        <w:spacing w:after="20" w:before="90" w:line="280"/>
      </w:pPr>
      <w:r>
        <w:rPr>
          <w:rFonts w:ascii="Calibri" w:cs="Calibri" w:eastAsia="Calibri" w:hAnsi="Calibri"/>
          <w:b/>
          <w:bCs/>
          <w:color w:val="1F3E7C"/>
          <w:sz w:val="18"/>
          <w:szCs w:val="18"/>
        </w:rPr>
        <w:t xml:space="preserve">evidence</w:t>
      </w:r>
    </w:p>
    <w:p>
      <w:pPr>
        <w:spacing w:after="40" w:before="0" w:line="280"/>
      </w:pPr>
      <w:r>
        <w:rPr>
          <w:rFonts w:ascii="Cambria" w:cs="Cambria" w:eastAsia="Cambria" w:hAnsi="Cambria"/>
          <w:color w:val="1A1A1A"/>
          <w:sz w:val="18"/>
          <w:szCs w:val="18"/>
        </w:rPr>
        <w:t xml:space="preserve">What is offered in support of a claim. In academic writing, its relationship to the claim has to be made explicit — evidence placed next to a claim does not thereby support it.</w:t>
      </w:r>
      <w:r>
        <w:rPr>
          <w:rFonts w:ascii="Calibri" w:cs="Calibri" w:eastAsia="Calibri" w:hAnsi="Calibri"/>
          <w:color w:val="8A90A0"/>
          <w:sz w:val="13"/>
          <w:szCs w:val="13"/>
        </w:rPr>
        <w:t xml:space="preserve">   III.1.2 · 121 uses</w:t>
      </w:r>
    </w:p>
    <w:p>
      <w:pPr>
        <w:spacing w:after="20" w:before="90" w:line="280"/>
      </w:pPr>
      <w:r>
        <w:rPr>
          <w:rFonts w:ascii="Calibri" w:cs="Calibri" w:eastAsia="Calibri" w:hAnsi="Calibri"/>
          <w:b/>
          <w:bCs/>
          <w:color w:val="1F3E7C"/>
          <w:sz w:val="18"/>
          <w:szCs w:val="18"/>
        </w:rPr>
        <w:t xml:space="preserve">extension</w:t>
      </w:r>
    </w:p>
    <w:p>
      <w:pPr>
        <w:spacing w:after="40" w:before="0" w:line="280"/>
      </w:pPr>
      <w:r>
        <w:rPr>
          <w:rFonts w:ascii="Cambria" w:cs="Cambria" w:eastAsia="Cambria" w:hAnsi="Cambria"/>
          <w:color w:val="1A1A1A"/>
          <w:sz w:val="18"/>
          <w:szCs w:val="18"/>
        </w:rPr>
        <w:t xml:space="preserve">A task provided for learners who finish early or want to go further. Designed to deepen rather than to occupy.</w:t>
      </w:r>
      <w:r>
        <w:rPr>
          <w:rFonts w:ascii="Calibri" w:cs="Calibri" w:eastAsia="Calibri" w:hAnsi="Calibri"/>
          <w:color w:val="8A90A0"/>
          <w:sz w:val="13"/>
          <w:szCs w:val="13"/>
        </w:rPr>
        <w:t xml:space="preserve">   I.1.2 · 116 uses</w:t>
      </w:r>
    </w:p>
    <w:p>
      <w:pPr>
        <w:spacing w:after="20" w:before="90" w:line="280"/>
      </w:pPr>
      <w:r>
        <w:rPr>
          <w:rFonts w:ascii="Calibri" w:cs="Calibri" w:eastAsia="Calibri" w:hAnsi="Calibri"/>
          <w:b/>
          <w:bCs/>
          <w:color w:val="1F3E7C"/>
          <w:sz w:val="18"/>
          <w:szCs w:val="18"/>
        </w:rPr>
        <w:t xml:space="preserve">filler</w:t>
      </w:r>
    </w:p>
    <w:p>
      <w:pPr>
        <w:spacing w:after="40" w:before="0" w:line="280"/>
      </w:pPr>
      <w:r>
        <w:rPr>
          <w:rFonts w:ascii="Cambria" w:cs="Cambria" w:eastAsia="Cambria" w:hAnsi="Cambria"/>
          <w:color w:val="1A1A1A"/>
          <w:sz w:val="18"/>
          <w:szCs w:val="18"/>
        </w:rPr>
        <w:t xml:space="preserve">A sound or word used to hold a turn while thinking — "um", "well", "you know". Taught rather than corrected: a speaker with no fillers loses the floor.</w:t>
      </w:r>
      <w:r>
        <w:rPr>
          <w:rFonts w:ascii="Calibri" w:cs="Calibri" w:eastAsia="Calibri" w:hAnsi="Calibri"/>
          <w:color w:val="8A90A0"/>
          <w:sz w:val="13"/>
          <w:szCs w:val="13"/>
        </w:rPr>
        <w:t xml:space="preserve">   V.9.2 · 1 use</w:t>
      </w:r>
    </w:p>
    <w:p>
      <w:pPr>
        <w:spacing w:after="20" w:before="90" w:line="280"/>
      </w:pPr>
      <w:r>
        <w:rPr>
          <w:rFonts w:ascii="Calibri" w:cs="Calibri" w:eastAsia="Calibri" w:hAnsi="Calibri"/>
          <w:b/>
          <w:bCs/>
          <w:color w:val="1F3E7C"/>
          <w:sz w:val="18"/>
          <w:szCs w:val="18"/>
        </w:rPr>
        <w:t xml:space="preserve">fluency</w:t>
      </w:r>
    </w:p>
    <w:p>
      <w:pPr>
        <w:spacing w:after="40" w:before="0" w:line="280"/>
      </w:pPr>
      <w:r>
        <w:rPr>
          <w:rFonts w:ascii="Cambria" w:cs="Cambria" w:eastAsia="Cambria" w:hAnsi="Cambria"/>
          <w:color w:val="1A1A1A"/>
          <w:sz w:val="18"/>
          <w:szCs w:val="18"/>
        </w:rPr>
        <w:t xml:space="preserve">The ability to produce language at something like natural speed without disruptive pausing. Independent of accuracy — a speaker can be fluent and inaccurate, or accurate and halting.</w:t>
      </w:r>
      <w:r>
        <w:rPr>
          <w:rFonts w:ascii="Calibri" w:cs="Calibri" w:eastAsia="Calibri" w:hAnsi="Calibri"/>
          <w:color w:val="8A90A0"/>
          <w:sz w:val="13"/>
          <w:szCs w:val="13"/>
        </w:rPr>
        <w:t xml:space="preserve">   Level V · 9 uses</w:t>
      </w:r>
    </w:p>
    <w:p>
      <w:pPr>
        <w:spacing w:after="20" w:before="90" w:line="280"/>
      </w:pPr>
      <w:r>
        <w:rPr>
          <w:rFonts w:ascii="Calibri" w:cs="Calibri" w:eastAsia="Calibri" w:hAnsi="Calibri"/>
          <w:b/>
          <w:bCs/>
          <w:color w:val="1F3E7C"/>
          <w:sz w:val="18"/>
          <w:szCs w:val="18"/>
        </w:rPr>
        <w:t xml:space="preserve">formative assessment</w:t>
      </w:r>
    </w:p>
    <w:p>
      <w:pPr>
        <w:spacing w:after="40" w:before="0" w:line="280"/>
      </w:pPr>
      <w:r>
        <w:rPr>
          <w:rFonts w:ascii="Cambria" w:cs="Cambria" w:eastAsia="Cambria" w:hAnsi="Cambria"/>
          <w:color w:val="1A1A1A"/>
          <w:sz w:val="18"/>
          <w:szCs w:val="18"/>
        </w:rPr>
        <w:t xml:space="preserve">A check on learning carried out while there is still time to act on the result. Its purpose is to inform the next teaching decision, not to record a grade — which is what distinguishes it from summative assessment.</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genre</w:t>
      </w:r>
    </w:p>
    <w:p>
      <w:pPr>
        <w:spacing w:after="40" w:before="0" w:line="280"/>
      </w:pPr>
      <w:r>
        <w:rPr>
          <w:rFonts w:ascii="Cambria" w:cs="Cambria" w:eastAsia="Cambria" w:hAnsi="Cambria"/>
          <w:color w:val="1A1A1A"/>
          <w:sz w:val="18"/>
          <w:szCs w:val="18"/>
        </w:rPr>
        <w:t xml:space="preserve">A recognised type of text with conventions its readers expect — the abstract, the complaint letter, the literature review. Writing well in a genre means meeting expectations the writer did not set.</w:t>
      </w:r>
      <w:r>
        <w:rPr>
          <w:rFonts w:ascii="Calibri" w:cs="Calibri" w:eastAsia="Calibri" w:hAnsi="Calibri"/>
          <w:color w:val="8A90A0"/>
          <w:sz w:val="13"/>
          <w:szCs w:val="13"/>
        </w:rPr>
        <w:t xml:space="preserve">   IV.1.5 · 70 uses</w:t>
      </w:r>
    </w:p>
    <w:p>
      <w:pPr>
        <w:spacing w:after="20" w:before="90" w:line="280"/>
      </w:pPr>
      <w:r>
        <w:rPr>
          <w:rFonts w:ascii="Calibri" w:cs="Calibri" w:eastAsia="Calibri" w:hAnsi="Calibri"/>
          <w:b/>
          <w:bCs/>
          <w:color w:val="1F3E7C"/>
          <w:sz w:val="18"/>
          <w:szCs w:val="18"/>
        </w:rPr>
        <w:t xml:space="preserve">gerund</w:t>
      </w:r>
    </w:p>
    <w:p>
      <w:pPr>
        <w:spacing w:after="40" w:before="0" w:line="280"/>
      </w:pPr>
      <w:r>
        <w:rPr>
          <w:rFonts w:ascii="Cambria" w:cs="Cambria" w:eastAsia="Cambria" w:hAnsi="Cambria"/>
          <w:color w:val="1A1A1A"/>
          <w:sz w:val="18"/>
          <w:szCs w:val="18"/>
        </w:rPr>
        <w:t xml:space="preserve">The -ing form of a verb used as a noun: "Swimming is difficult." Distinguished from the present participle, which is the same form doing a different job.</w:t>
      </w:r>
      <w:r>
        <w:rPr>
          <w:rFonts w:ascii="Calibri" w:cs="Calibri" w:eastAsia="Calibri" w:hAnsi="Calibri"/>
          <w:color w:val="8A90A0"/>
          <w:sz w:val="13"/>
          <w:szCs w:val="13"/>
        </w:rPr>
        <w:t xml:space="preserve">   II.4.2 · 12 uses</w:t>
      </w:r>
    </w:p>
    <w:p>
      <w:pPr>
        <w:spacing w:after="20" w:before="90" w:line="280"/>
      </w:pPr>
      <w:r>
        <w:rPr>
          <w:rFonts w:ascii="Calibri" w:cs="Calibri" w:eastAsia="Calibri" w:hAnsi="Calibri"/>
          <w:b/>
          <w:bCs/>
          <w:color w:val="1F3E7C"/>
          <w:sz w:val="18"/>
          <w:szCs w:val="18"/>
        </w:rPr>
        <w:t xml:space="preserve">hedging</w:t>
      </w:r>
    </w:p>
    <w:p>
      <w:pPr>
        <w:spacing w:after="40" w:before="0" w:line="280"/>
      </w:pPr>
      <w:r>
        <w:rPr>
          <w:rFonts w:ascii="Cambria" w:cs="Cambria" w:eastAsia="Cambria" w:hAnsi="Cambria"/>
          <w:color w:val="1A1A1A"/>
          <w:sz w:val="18"/>
          <w:szCs w:val="18"/>
        </w:rPr>
        <w:t xml:space="preserve">Softening a claim to the strength the evidence actually supports — "may", "tends to", "the data suggest". Central to academic register, where an unhedged claim reads as overstatement.</w:t>
      </w:r>
      <w:r>
        <w:rPr>
          <w:rFonts w:ascii="Calibri" w:cs="Calibri" w:eastAsia="Calibri" w:hAnsi="Calibri"/>
          <w:color w:val="8A90A0"/>
          <w:sz w:val="13"/>
          <w:szCs w:val="13"/>
        </w:rPr>
        <w:t xml:space="preserve">   III.4.2 · 80 uses</w:t>
      </w:r>
    </w:p>
    <w:p>
      <w:pPr>
        <w:spacing w:after="20" w:before="90" w:line="280"/>
      </w:pPr>
      <w:r>
        <w:rPr>
          <w:rFonts w:ascii="Calibri" w:cs="Calibri" w:eastAsia="Calibri" w:hAnsi="Calibri"/>
          <w:b/>
          <w:bCs/>
          <w:color w:val="1F3E7C"/>
          <w:sz w:val="18"/>
          <w:szCs w:val="18"/>
        </w:rPr>
        <w:t xml:space="preserve">idiom</w:t>
      </w:r>
    </w:p>
    <w:p>
      <w:pPr>
        <w:spacing w:after="40" w:before="0" w:line="280"/>
      </w:pPr>
      <w:r>
        <w:rPr>
          <w:rFonts w:ascii="Cambria" w:cs="Cambria" w:eastAsia="Cambria" w:hAnsi="Cambria"/>
          <w:color w:val="1A1A1A"/>
          <w:sz w:val="18"/>
          <w:szCs w:val="18"/>
        </w:rPr>
        <w:t xml:space="preserve">A fixed expression whose meaning cannot be worked out from its parts. Learnable only as a whole, which is why idiom is taught late.</w:t>
      </w:r>
      <w:r>
        <w:rPr>
          <w:rFonts w:ascii="Calibri" w:cs="Calibri" w:eastAsia="Calibri" w:hAnsi="Calibri"/>
          <w:color w:val="8A90A0"/>
          <w:sz w:val="13"/>
          <w:szCs w:val="13"/>
        </w:rPr>
        <w:t xml:space="preserve">   V.1.1 · 17 uses</w:t>
      </w:r>
    </w:p>
    <w:p>
      <w:pPr>
        <w:spacing w:after="20" w:before="90" w:line="280"/>
      </w:pPr>
      <w:r>
        <w:rPr>
          <w:rFonts w:ascii="Calibri" w:cs="Calibri" w:eastAsia="Calibri" w:hAnsi="Calibri"/>
          <w:b/>
          <w:bCs/>
          <w:color w:val="1F3E7C"/>
          <w:sz w:val="18"/>
          <w:szCs w:val="18"/>
        </w:rPr>
        <w:t xml:space="preserve">inference</w:t>
      </w:r>
    </w:p>
    <w:p>
      <w:pPr>
        <w:spacing w:after="40" w:before="0" w:line="280"/>
      </w:pPr>
      <w:r>
        <w:rPr>
          <w:rFonts w:ascii="Cambria" w:cs="Cambria" w:eastAsia="Cambria" w:hAnsi="Cambria"/>
          <w:color w:val="1A1A1A"/>
          <w:sz w:val="18"/>
          <w:szCs w:val="18"/>
        </w:rPr>
        <w:t xml:space="preserve">A conclusion drawn from a text that the text does not state. The skill that separates reading comprehension from decoding.</w:t>
      </w:r>
      <w:r>
        <w:rPr>
          <w:rFonts w:ascii="Calibri" w:cs="Calibri" w:eastAsia="Calibri" w:hAnsi="Calibri"/>
          <w:color w:val="8A90A0"/>
          <w:sz w:val="13"/>
          <w:szCs w:val="13"/>
        </w:rPr>
        <w:t xml:space="preserve">   III.1.2 · 54 uses</w:t>
      </w:r>
    </w:p>
    <w:p>
      <w:pPr>
        <w:spacing w:after="20" w:before="90" w:line="280"/>
      </w:pPr>
      <w:r>
        <w:rPr>
          <w:rFonts w:ascii="Calibri" w:cs="Calibri" w:eastAsia="Calibri" w:hAnsi="Calibri"/>
          <w:b/>
          <w:bCs/>
          <w:color w:val="1F3E7C"/>
          <w:sz w:val="18"/>
          <w:szCs w:val="18"/>
        </w:rPr>
        <w:t xml:space="preserve">intelligibility</w:t>
      </w:r>
    </w:p>
    <w:p>
      <w:pPr>
        <w:spacing w:after="40" w:before="0" w:line="280"/>
      </w:pPr>
      <w:r>
        <w:rPr>
          <w:rFonts w:ascii="Cambria" w:cs="Cambria" w:eastAsia="Cambria" w:hAnsi="Cambria"/>
          <w:color w:val="1A1A1A"/>
          <w:sz w:val="18"/>
          <w:szCs w:val="18"/>
        </w:rPr>
        <w:t xml:space="preserve">Whether a listener can understand a speaker. The working goal of pronunciation teaching, and a lower and more defensible bar than a native-speaker accent.</w:t>
      </w:r>
      <w:r>
        <w:rPr>
          <w:rFonts w:ascii="Calibri" w:cs="Calibri" w:eastAsia="Calibri" w:hAnsi="Calibri"/>
          <w:color w:val="8A90A0"/>
          <w:sz w:val="13"/>
          <w:szCs w:val="13"/>
        </w:rPr>
        <w:t xml:space="preserve">   I.1.5 · 11 uses</w:t>
      </w:r>
    </w:p>
    <w:p>
      <w:pPr>
        <w:spacing w:after="20" w:before="90" w:line="280"/>
      </w:pPr>
      <w:r>
        <w:rPr>
          <w:rFonts w:ascii="Calibri" w:cs="Calibri" w:eastAsia="Calibri" w:hAnsi="Calibri"/>
          <w:b/>
          <w:bCs/>
          <w:color w:val="1F3E7C"/>
          <w:sz w:val="18"/>
          <w:szCs w:val="18"/>
        </w:rPr>
        <w:t xml:space="preserve">intonation</w:t>
      </w:r>
    </w:p>
    <w:p>
      <w:pPr>
        <w:spacing w:after="40" w:before="0" w:line="280"/>
      </w:pPr>
      <w:r>
        <w:rPr>
          <w:rFonts w:ascii="Cambria" w:cs="Cambria" w:eastAsia="Cambria" w:hAnsi="Cambria"/>
          <w:color w:val="1A1A1A"/>
          <w:sz w:val="18"/>
          <w:szCs w:val="18"/>
        </w:rPr>
        <w:t xml:space="preserve">The rise and fall of pitch across an utterance. It carries grammatical information — question or statement — and attitudinal information, and learners routinely transfer the patterns of their first language without noticing.</w:t>
      </w:r>
      <w:r>
        <w:rPr>
          <w:rFonts w:ascii="Calibri" w:cs="Calibri" w:eastAsia="Calibri" w:hAnsi="Calibri"/>
          <w:color w:val="8A90A0"/>
          <w:sz w:val="13"/>
          <w:szCs w:val="13"/>
        </w:rPr>
        <w:t xml:space="preserve">   I.1.3 · 48 uses</w:t>
      </w:r>
    </w:p>
    <w:p>
      <w:pPr>
        <w:spacing w:after="20" w:before="90" w:line="280"/>
      </w:pPr>
      <w:r>
        <w:rPr>
          <w:rFonts w:ascii="Calibri" w:cs="Calibri" w:eastAsia="Calibri" w:hAnsi="Calibri"/>
          <w:b/>
          <w:bCs/>
          <w:color w:val="1F3E7C"/>
          <w:sz w:val="18"/>
          <w:szCs w:val="18"/>
        </w:rPr>
        <w:t xml:space="preserve">inversion</w:t>
      </w:r>
    </w:p>
    <w:p>
      <w:pPr>
        <w:spacing w:after="40" w:before="0" w:line="280"/>
      </w:pPr>
      <w:r>
        <w:rPr>
          <w:rFonts w:ascii="Cambria" w:cs="Cambria" w:eastAsia="Cambria" w:hAnsi="Cambria"/>
          <w:color w:val="1A1A1A"/>
          <w:sz w:val="18"/>
          <w:szCs w:val="18"/>
        </w:rPr>
        <w:t xml:space="preserve">Reversing the normal subject–verb order, in questions and, in formal registers, for emphasis: "Not only did the policy fail…"</w:t>
      </w:r>
      <w:r>
        <w:rPr>
          <w:rFonts w:ascii="Calibri" w:cs="Calibri" w:eastAsia="Calibri" w:hAnsi="Calibri"/>
          <w:color w:val="8A90A0"/>
          <w:sz w:val="13"/>
          <w:szCs w:val="13"/>
        </w:rPr>
        <w:t xml:space="preserve">   IV.5.3 · 41 uses</w:t>
      </w:r>
    </w:p>
    <w:p>
      <w:pPr>
        <w:spacing w:after="20" w:before="90" w:line="280"/>
      </w:pPr>
      <w:r>
        <w:rPr>
          <w:rFonts w:ascii="Calibri" w:cs="Calibri" w:eastAsia="Calibri" w:hAnsi="Calibri"/>
          <w:b/>
          <w:bCs/>
          <w:color w:val="1F3E7C"/>
          <w:sz w:val="18"/>
          <w:szCs w:val="18"/>
        </w:rPr>
        <w:t xml:space="preserve">modality</w:t>
      </w:r>
    </w:p>
    <w:p>
      <w:pPr>
        <w:spacing w:after="40" w:before="0" w:line="280"/>
      </w:pPr>
      <w:r>
        <w:rPr>
          <w:rFonts w:ascii="Cambria" w:cs="Cambria" w:eastAsia="Cambria" w:hAnsi="Cambria"/>
          <w:color w:val="1A1A1A"/>
          <w:sz w:val="18"/>
          <w:szCs w:val="18"/>
        </w:rPr>
        <w:t xml:space="preserve">The grammar of possibility, necessity, permission and obligation — chiefly the modal verbs. The main resource English has for saying how certain or how committed a speaker is.</w:t>
      </w:r>
      <w:r>
        <w:rPr>
          <w:rFonts w:ascii="Calibri" w:cs="Calibri" w:eastAsia="Calibri" w:hAnsi="Calibri"/>
          <w:color w:val="8A90A0"/>
          <w:sz w:val="13"/>
          <w:szCs w:val="13"/>
        </w:rPr>
        <w:t xml:space="preserve">   V.5.1 · 14 uses</w:t>
      </w:r>
    </w:p>
    <w:p>
      <w:pPr>
        <w:spacing w:after="20" w:before="90" w:line="280"/>
      </w:pPr>
      <w:r>
        <w:rPr>
          <w:rFonts w:ascii="Calibri" w:cs="Calibri" w:eastAsia="Calibri" w:hAnsi="Calibri"/>
          <w:b/>
          <w:bCs/>
          <w:color w:val="1F3E7C"/>
          <w:sz w:val="18"/>
          <w:szCs w:val="18"/>
        </w:rPr>
        <w:t xml:space="preserve">nominalisation</w:t>
      </w:r>
    </w:p>
    <w:p>
      <w:pPr>
        <w:spacing w:after="40" w:before="0" w:line="280"/>
      </w:pPr>
      <w:r>
        <w:rPr>
          <w:rFonts w:ascii="Cambria" w:cs="Cambria" w:eastAsia="Cambria" w:hAnsi="Cambria"/>
          <w:color w:val="1A1A1A"/>
          <w:sz w:val="18"/>
          <w:szCs w:val="18"/>
        </w:rPr>
        <w:t xml:space="preserve">Turning a verb or adjective into a noun: "decide" into "decision", "difficult" into "difficulty". Dense, impersonal and characteristic of academic prose; overused, it removes the actor from the sentence.</w:t>
      </w:r>
      <w:r>
        <w:rPr>
          <w:rFonts w:ascii="Calibri" w:cs="Calibri" w:eastAsia="Calibri" w:hAnsi="Calibri"/>
          <w:color w:val="8A90A0"/>
          <w:sz w:val="13"/>
          <w:szCs w:val="13"/>
        </w:rPr>
        <w:t xml:space="preserve">   IV.6.1 · 55 uses</w:t>
      </w:r>
    </w:p>
    <w:p>
      <w:pPr>
        <w:spacing w:after="20" w:before="90" w:line="280"/>
      </w:pPr>
      <w:r>
        <w:rPr>
          <w:rFonts w:ascii="Calibri" w:cs="Calibri" w:eastAsia="Calibri" w:hAnsi="Calibri"/>
          <w:b/>
          <w:bCs/>
          <w:color w:val="1F3E7C"/>
          <w:sz w:val="18"/>
          <w:szCs w:val="18"/>
        </w:rPr>
        <w:t xml:space="preserve">paraphrase</w:t>
      </w:r>
    </w:p>
    <w:p>
      <w:pPr>
        <w:spacing w:after="40" w:before="0" w:line="280"/>
      </w:pPr>
      <w:r>
        <w:rPr>
          <w:rFonts w:ascii="Cambria" w:cs="Cambria" w:eastAsia="Cambria" w:hAnsi="Cambria"/>
          <w:color w:val="1A1A1A"/>
          <w:sz w:val="18"/>
          <w:szCs w:val="18"/>
        </w:rPr>
        <w:t xml:space="preserve">Restating someone else's meaning in one's own words, with the source still credited. Changing a few words is not paraphrase, and the distinction is where most unintentional plagiarism begins.</w:t>
      </w:r>
      <w:r>
        <w:rPr>
          <w:rFonts w:ascii="Calibri" w:cs="Calibri" w:eastAsia="Calibri" w:hAnsi="Calibri"/>
          <w:color w:val="8A90A0"/>
          <w:sz w:val="13"/>
          <w:szCs w:val="13"/>
        </w:rPr>
        <w:t xml:space="preserve">   III.2.1 · 45 uses</w:t>
      </w:r>
    </w:p>
    <w:p>
      <w:pPr>
        <w:spacing w:after="20" w:before="90" w:line="280"/>
      </w:pPr>
      <w:r>
        <w:rPr>
          <w:rFonts w:ascii="Calibri" w:cs="Calibri" w:eastAsia="Calibri" w:hAnsi="Calibri"/>
          <w:b/>
          <w:bCs/>
          <w:color w:val="1F3E7C"/>
          <w:sz w:val="18"/>
          <w:szCs w:val="18"/>
        </w:rPr>
        <w:t xml:space="preserve">passive voice</w:t>
      </w:r>
    </w:p>
    <w:p>
      <w:pPr>
        <w:spacing w:after="40" w:before="0" w:line="280"/>
      </w:pPr>
      <w:r>
        <w:rPr>
          <w:rFonts w:ascii="Cambria" w:cs="Cambria" w:eastAsia="Cambria" w:hAnsi="Cambria"/>
          <w:color w:val="1A1A1A"/>
          <w:sz w:val="18"/>
          <w:szCs w:val="18"/>
        </w:rPr>
        <w:t xml:space="preserve">A construction placing the affected thing in subject position: "The samples were analysed." Useful when the actor is unknown, obvious or deliberately unstated; conspicuous when it is the last of those.</w:t>
      </w:r>
      <w:r>
        <w:rPr>
          <w:rFonts w:ascii="Calibri" w:cs="Calibri" w:eastAsia="Calibri" w:hAnsi="Calibri"/>
          <w:color w:val="8A90A0"/>
          <w:sz w:val="13"/>
          <w:szCs w:val="13"/>
        </w:rPr>
        <w:t xml:space="preserve">   III.5.2 · 17 uses</w:t>
      </w:r>
    </w:p>
    <w:p>
      <w:pPr>
        <w:spacing w:after="20" w:before="90" w:line="280"/>
      </w:pPr>
      <w:r>
        <w:rPr>
          <w:rFonts w:ascii="Calibri" w:cs="Calibri" w:eastAsia="Calibri" w:hAnsi="Calibri"/>
          <w:b/>
          <w:bCs/>
          <w:color w:val="1F3E7C"/>
          <w:sz w:val="18"/>
          <w:szCs w:val="18"/>
        </w:rPr>
        <w:t xml:space="preserve">phrasal verb</w:t>
      </w:r>
    </w:p>
    <w:p>
      <w:pPr>
        <w:spacing w:after="40" w:before="0" w:line="280"/>
      </w:pPr>
      <w:r>
        <w:rPr>
          <w:rFonts w:ascii="Cambria" w:cs="Cambria" w:eastAsia="Cambria" w:hAnsi="Cambria"/>
          <w:color w:val="1A1A1A"/>
          <w:sz w:val="18"/>
          <w:szCs w:val="18"/>
        </w:rPr>
        <w:t xml:space="preserve">A verb plus a particle whose meaning is not the sum of its parts — "put off", "bring up". Ubiquitous in spoken English and one of its harder features to learn.</w:t>
      </w:r>
      <w:r>
        <w:rPr>
          <w:rFonts w:ascii="Calibri" w:cs="Calibri" w:eastAsia="Calibri" w:hAnsi="Calibri"/>
          <w:color w:val="8A90A0"/>
          <w:sz w:val="13"/>
          <w:szCs w:val="13"/>
        </w:rPr>
        <w:t xml:space="preserve">   III.1.1 · 79 uses</w:t>
      </w:r>
    </w:p>
    <w:p>
      <w:pPr>
        <w:spacing w:after="20" w:before="90" w:line="280"/>
      </w:pPr>
      <w:r>
        <w:rPr>
          <w:rFonts w:ascii="Calibri" w:cs="Calibri" w:eastAsia="Calibri" w:hAnsi="Calibri"/>
          <w:b/>
          <w:bCs/>
          <w:color w:val="1F3E7C"/>
          <w:sz w:val="18"/>
          <w:szCs w:val="18"/>
        </w:rPr>
        <w:t xml:space="preserve">prerequisite knowledge</w:t>
      </w:r>
    </w:p>
    <w:p>
      <w:pPr>
        <w:spacing w:after="40" w:before="0" w:line="280"/>
      </w:pPr>
      <w:r>
        <w:rPr>
          <w:rFonts w:ascii="Cambria" w:cs="Cambria" w:eastAsia="Cambria" w:hAnsi="Cambria"/>
          <w:color w:val="1A1A1A"/>
          <w:sz w:val="18"/>
          <w:szCs w:val="18"/>
        </w:rPr>
        <w:t xml:space="preserve">What a learner must already have secure before a lesson can do its work. Stated at the head of every teaching lesson in this programme, and the basis of the cross-references printed in this volume.</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rebuttal</w:t>
      </w:r>
    </w:p>
    <w:p>
      <w:pPr>
        <w:spacing w:after="40" w:before="0" w:line="280"/>
      </w:pPr>
      <w:r>
        <w:rPr>
          <w:rFonts w:ascii="Cambria" w:cs="Cambria" w:eastAsia="Cambria" w:hAnsi="Cambria"/>
          <w:color w:val="1A1A1A"/>
          <w:sz w:val="18"/>
          <w:szCs w:val="18"/>
        </w:rPr>
        <w:t xml:space="preserve">The answer to an objection, in a structured argument. Distinct from concession, which grants the objection before answering it.</w:t>
      </w:r>
      <w:r>
        <w:rPr>
          <w:rFonts w:ascii="Calibri" w:cs="Calibri" w:eastAsia="Calibri" w:hAnsi="Calibri"/>
          <w:color w:val="8A90A0"/>
          <w:sz w:val="13"/>
          <w:szCs w:val="13"/>
        </w:rPr>
        <w:t xml:space="preserve">   IV.4.1 · 17 uses</w:t>
      </w:r>
    </w:p>
    <w:p>
      <w:pPr>
        <w:spacing w:after="20" w:before="90" w:line="280"/>
      </w:pPr>
      <w:r>
        <w:rPr>
          <w:rFonts w:ascii="Calibri" w:cs="Calibri" w:eastAsia="Calibri" w:hAnsi="Calibri"/>
          <w:b/>
          <w:bCs/>
          <w:color w:val="1F3E7C"/>
          <w:sz w:val="18"/>
          <w:szCs w:val="18"/>
        </w:rPr>
        <w:t xml:space="preserve">register</w:t>
      </w:r>
    </w:p>
    <w:p>
      <w:pPr>
        <w:spacing w:after="40" w:before="0" w:line="280"/>
      </w:pPr>
      <w:r>
        <w:rPr>
          <w:rFonts w:ascii="Cambria" w:cs="Cambria" w:eastAsia="Cambria" w:hAnsi="Cambria"/>
          <w:color w:val="1A1A1A"/>
          <w:sz w:val="18"/>
          <w:szCs w:val="18"/>
        </w:rPr>
        <w:t xml:space="preserve">The variety of language appropriate to a situation — formal or informal, spoken or written, technical or general. Register errors rarely obscure meaning and reliably cause offence.</w:t>
      </w:r>
      <w:r>
        <w:rPr>
          <w:rFonts w:ascii="Calibri" w:cs="Calibri" w:eastAsia="Calibri" w:hAnsi="Calibri"/>
          <w:color w:val="8A90A0"/>
          <w:sz w:val="13"/>
          <w:szCs w:val="13"/>
        </w:rPr>
        <w:t xml:space="preserve">   Level IV · 197 uses</w:t>
      </w:r>
    </w:p>
    <w:p>
      <w:pPr>
        <w:spacing w:after="20" w:before="90" w:line="280"/>
      </w:pPr>
      <w:r>
        <w:rPr>
          <w:rFonts w:ascii="Calibri" w:cs="Calibri" w:eastAsia="Calibri" w:hAnsi="Calibri"/>
          <w:b/>
          <w:bCs/>
          <w:color w:val="1F3E7C"/>
          <w:sz w:val="18"/>
          <w:szCs w:val="18"/>
        </w:rPr>
        <w:t xml:space="preserve">relative clause</w:t>
      </w:r>
    </w:p>
    <w:p>
      <w:pPr>
        <w:spacing w:after="40" w:before="0" w:line="280"/>
      </w:pPr>
      <w:r>
        <w:rPr>
          <w:rFonts w:ascii="Cambria" w:cs="Cambria" w:eastAsia="Cambria" w:hAnsi="Cambria"/>
          <w:color w:val="1A1A1A"/>
          <w:sz w:val="18"/>
          <w:szCs w:val="18"/>
        </w:rPr>
        <w:t xml:space="preserve">A clause modifying a noun, introduced by "who", "which", "that" and the like. Defining relative clauses identify; non-defining ones add information and take commas.</w:t>
      </w:r>
      <w:r>
        <w:rPr>
          <w:rFonts w:ascii="Calibri" w:cs="Calibri" w:eastAsia="Calibri" w:hAnsi="Calibri"/>
          <w:color w:val="8A90A0"/>
          <w:sz w:val="13"/>
          <w:szCs w:val="13"/>
        </w:rPr>
        <w:t xml:space="preserve">   III.2.2 · 37 uses</w:t>
      </w:r>
    </w:p>
    <w:p>
      <w:pPr>
        <w:spacing w:after="20" w:before="90" w:line="280"/>
      </w:pPr>
      <w:r>
        <w:rPr>
          <w:rFonts w:ascii="Calibri" w:cs="Calibri" w:eastAsia="Calibri" w:hAnsi="Calibri"/>
          <w:b/>
          <w:bCs/>
          <w:color w:val="1F3E7C"/>
          <w:sz w:val="18"/>
          <w:szCs w:val="18"/>
        </w:rPr>
        <w:t xml:space="preserve">reported speech</w:t>
      </w:r>
    </w:p>
    <w:p>
      <w:pPr>
        <w:spacing w:after="40" w:before="0" w:line="280"/>
      </w:pPr>
      <w:r>
        <w:rPr>
          <w:rFonts w:ascii="Cambria" w:cs="Cambria" w:eastAsia="Cambria" w:hAnsi="Cambria"/>
          <w:color w:val="1A1A1A"/>
          <w:sz w:val="18"/>
          <w:szCs w:val="18"/>
        </w:rPr>
        <w:t xml:space="preserve">Conveying what someone said without quoting them, typically with tense and reference shifted. A grammatical operation and a rhetorical one: the reporter chooses the reporting verb.</w:t>
      </w:r>
      <w:r>
        <w:rPr>
          <w:rFonts w:ascii="Calibri" w:cs="Calibri" w:eastAsia="Calibri" w:hAnsi="Calibri"/>
          <w:color w:val="8A90A0"/>
          <w:sz w:val="13"/>
          <w:szCs w:val="13"/>
        </w:rPr>
        <w:t xml:space="preserve">   II.9.3 · 15 uses</w:t>
      </w:r>
    </w:p>
    <w:p>
      <w:pPr>
        <w:spacing w:after="20" w:before="90" w:line="280"/>
      </w:pPr>
      <w:r>
        <w:rPr>
          <w:rFonts w:ascii="Calibri" w:cs="Calibri" w:eastAsia="Calibri" w:hAnsi="Calibri"/>
          <w:b/>
          <w:bCs/>
          <w:color w:val="1F3E7C"/>
          <w:sz w:val="18"/>
          <w:szCs w:val="18"/>
        </w:rPr>
        <w:t xml:space="preserve">rubric</w:t>
      </w:r>
    </w:p>
    <w:p>
      <w:pPr>
        <w:spacing w:after="40" w:before="0" w:line="280"/>
      </w:pPr>
      <w:r>
        <w:rPr>
          <w:rFonts w:ascii="Cambria" w:cs="Cambria" w:eastAsia="Cambria" w:hAnsi="Cambria"/>
          <w:color w:val="1A1A1A"/>
          <w:sz w:val="18"/>
          <w:szCs w:val="18"/>
        </w:rPr>
        <w:t xml:space="preserve">The instrument a piece of work is marked against: named criteria, each with a descriptor of what the marker is looking for. Every assessed assignment in this programme carries one, printed in full.</w:t>
      </w:r>
      <w:r>
        <w:rPr>
          <w:rFonts w:ascii="Calibri" w:cs="Calibri" w:eastAsia="Calibri" w:hAnsi="Calibri"/>
          <w:color w:val="8A90A0"/>
          <w:sz w:val="13"/>
          <w:szCs w:val="13"/>
        </w:rPr>
        <w:t xml:space="preserve">   I.1.5 · 62 uses</w:t>
      </w:r>
    </w:p>
    <w:p>
      <w:pPr>
        <w:spacing w:after="20" w:before="90" w:line="280"/>
      </w:pPr>
      <w:r>
        <w:rPr>
          <w:rFonts w:ascii="Calibri" w:cs="Calibri" w:eastAsia="Calibri" w:hAnsi="Calibri"/>
          <w:b/>
          <w:bCs/>
          <w:color w:val="1F3E7C"/>
          <w:sz w:val="18"/>
          <w:szCs w:val="18"/>
        </w:rPr>
        <w:t xml:space="preserve">schwa</w:t>
      </w:r>
    </w:p>
    <w:p>
      <w:pPr>
        <w:spacing w:after="40" w:before="0" w:line="280"/>
      </w:pPr>
      <w:r>
        <w:rPr>
          <w:rFonts w:ascii="Cambria" w:cs="Cambria" w:eastAsia="Cambria" w:hAnsi="Cambria"/>
          <w:color w:val="1A1A1A"/>
          <w:sz w:val="18"/>
          <w:szCs w:val="18"/>
        </w:rPr>
        <w:t xml:space="preserve">The unstressed central vowel /ə/ — the commonest vowel sound in English and the one most often replaced by a full vowel by learners, which is what makes speech sound syllable-timed.</w:t>
      </w:r>
      <w:r>
        <w:rPr>
          <w:rFonts w:ascii="Calibri" w:cs="Calibri" w:eastAsia="Calibri" w:hAnsi="Calibri"/>
          <w:color w:val="8A90A0"/>
          <w:sz w:val="13"/>
          <w:szCs w:val="13"/>
        </w:rPr>
        <w:t xml:space="preserve">   I.2.2 · 1 use</w:t>
      </w:r>
    </w:p>
    <w:p>
      <w:pPr>
        <w:spacing w:after="20" w:before="90" w:line="280"/>
      </w:pPr>
      <w:r>
        <w:rPr>
          <w:rFonts w:ascii="Calibri" w:cs="Calibri" w:eastAsia="Calibri" w:hAnsi="Calibri"/>
          <w:b/>
          <w:bCs/>
          <w:color w:val="1F3E7C"/>
          <w:sz w:val="18"/>
          <w:szCs w:val="18"/>
        </w:rPr>
        <w:t xml:space="preserve">sentence stress</w:t>
      </w:r>
    </w:p>
    <w:p>
      <w:pPr>
        <w:spacing w:after="40" w:before="0" w:line="280"/>
      </w:pPr>
      <w:r>
        <w:rPr>
          <w:rFonts w:ascii="Cambria" w:cs="Cambria" w:eastAsia="Cambria" w:hAnsi="Cambria"/>
          <w:color w:val="1A1A1A"/>
          <w:sz w:val="18"/>
          <w:szCs w:val="18"/>
        </w:rPr>
        <w:t xml:space="preserve">The pattern of strong and weak syllables across a whole utterance, which in English follows meaning rather than word order. Getting it wrong is more damaging to intelligibility than getting individual sounds wrong.</w:t>
      </w:r>
      <w:r>
        <w:rPr>
          <w:rFonts w:ascii="Calibri" w:cs="Calibri" w:eastAsia="Calibri" w:hAnsi="Calibri"/>
          <w:color w:val="8A90A0"/>
          <w:sz w:val="13"/>
          <w:szCs w:val="13"/>
        </w:rPr>
        <w:t xml:space="preserve">   I.5.3 · 11 uses</w:t>
      </w:r>
    </w:p>
    <w:p>
      <w:pPr>
        <w:spacing w:after="20" w:before="90" w:line="280"/>
      </w:pPr>
      <w:r>
        <w:rPr>
          <w:rFonts w:ascii="Calibri" w:cs="Calibri" w:eastAsia="Calibri" w:hAnsi="Calibri"/>
          <w:b/>
          <w:bCs/>
          <w:color w:val="1F3E7C"/>
          <w:sz w:val="18"/>
          <w:szCs w:val="18"/>
        </w:rPr>
        <w:t xml:space="preserve">signposting</w:t>
      </w:r>
    </w:p>
    <w:p>
      <w:pPr>
        <w:spacing w:after="40" w:before="0" w:line="280"/>
      </w:pPr>
      <w:r>
        <w:rPr>
          <w:rFonts w:ascii="Cambria" w:cs="Cambria" w:eastAsia="Cambria" w:hAnsi="Cambria"/>
          <w:color w:val="1A1A1A"/>
          <w:sz w:val="18"/>
          <w:szCs w:val="18"/>
        </w:rPr>
        <w:t xml:space="preserve">Telling a reader or listener where an argument is going: "This section considers…", "Having shown that…". Explicit in academic English to a degree that surprises learners from other academic traditions.</w:t>
      </w:r>
      <w:r>
        <w:rPr>
          <w:rFonts w:ascii="Calibri" w:cs="Calibri" w:eastAsia="Calibri" w:hAnsi="Calibri"/>
          <w:color w:val="8A90A0"/>
          <w:sz w:val="13"/>
          <w:szCs w:val="13"/>
        </w:rPr>
        <w:t xml:space="preserve">   IV.6.1 · 21 uses</w:t>
      </w:r>
    </w:p>
    <w:p>
      <w:pPr>
        <w:spacing w:after="20" w:before="90" w:line="280"/>
      </w:pPr>
      <w:r>
        <w:rPr>
          <w:rFonts w:ascii="Calibri" w:cs="Calibri" w:eastAsia="Calibri" w:hAnsi="Calibri"/>
          <w:b/>
          <w:bCs/>
          <w:color w:val="1F3E7C"/>
          <w:sz w:val="18"/>
          <w:szCs w:val="18"/>
        </w:rPr>
        <w:t xml:space="preserve">subjunctive</w:t>
      </w:r>
    </w:p>
    <w:p>
      <w:pPr>
        <w:spacing w:after="40" w:before="0" w:line="280"/>
      </w:pPr>
      <w:r>
        <w:rPr>
          <w:rFonts w:ascii="Cambria" w:cs="Cambria" w:eastAsia="Cambria" w:hAnsi="Cambria"/>
          <w:color w:val="1A1A1A"/>
          <w:sz w:val="18"/>
          <w:szCs w:val="18"/>
        </w:rPr>
        <w:t xml:space="preserve">A verb form used for what is required, proposed or hypothetical rather than stated as fact — "the board recommend that he resign". Rare in everyday English and persistent in institutional writing.</w:t>
      </w:r>
      <w:r>
        <w:rPr>
          <w:rFonts w:ascii="Calibri" w:cs="Calibri" w:eastAsia="Calibri" w:hAnsi="Calibri"/>
          <w:color w:val="8A90A0"/>
          <w:sz w:val="13"/>
          <w:szCs w:val="13"/>
        </w:rPr>
        <w:t xml:space="preserve">   VI.1.2 · 25 uses</w:t>
      </w:r>
    </w:p>
    <w:p>
      <w:pPr>
        <w:spacing w:after="20" w:before="90" w:line="280"/>
      </w:pPr>
      <w:r>
        <w:rPr>
          <w:rFonts w:ascii="Calibri" w:cs="Calibri" w:eastAsia="Calibri" w:hAnsi="Calibri"/>
          <w:b/>
          <w:bCs/>
          <w:color w:val="1F3E7C"/>
          <w:sz w:val="18"/>
          <w:szCs w:val="18"/>
        </w:rPr>
        <w:t xml:space="preserve">summarising</w:t>
      </w:r>
    </w:p>
    <w:p>
      <w:pPr>
        <w:spacing w:after="40" w:before="0" w:line="280"/>
      </w:pPr>
      <w:r>
        <w:rPr>
          <w:rFonts w:ascii="Cambria" w:cs="Cambria" w:eastAsia="Cambria" w:hAnsi="Cambria"/>
          <w:color w:val="1A1A1A"/>
          <w:sz w:val="18"/>
          <w:szCs w:val="18"/>
        </w:rPr>
        <w:t xml:space="preserve">Reducing a text to its essential content in far fewer words. Requires deciding what is essential, which is why it is an analytical skill rather than a mechanical one.</w:t>
      </w:r>
      <w:r>
        <w:rPr>
          <w:rFonts w:ascii="Calibri" w:cs="Calibri" w:eastAsia="Calibri" w:hAnsi="Calibri"/>
          <w:color w:val="8A90A0"/>
          <w:sz w:val="13"/>
          <w:szCs w:val="13"/>
        </w:rPr>
        <w:t xml:space="preserve">   II.3.1 · 36 uses</w:t>
      </w:r>
    </w:p>
    <w:p>
      <w:pPr>
        <w:spacing w:after="20" w:before="90" w:line="280"/>
      </w:pPr>
      <w:r>
        <w:rPr>
          <w:rFonts w:ascii="Calibri" w:cs="Calibri" w:eastAsia="Calibri" w:hAnsi="Calibri"/>
          <w:b/>
          <w:bCs/>
          <w:color w:val="1F3E7C"/>
          <w:sz w:val="18"/>
          <w:szCs w:val="18"/>
        </w:rPr>
        <w:t xml:space="preserve">synthesis</w:t>
      </w:r>
    </w:p>
    <w:p>
      <w:pPr>
        <w:spacing w:after="40" w:before="0" w:line="280"/>
      </w:pPr>
      <w:r>
        <w:rPr>
          <w:rFonts w:ascii="Cambria" w:cs="Cambria" w:eastAsia="Cambria" w:hAnsi="Cambria"/>
          <w:color w:val="1A1A1A"/>
          <w:sz w:val="18"/>
          <w:szCs w:val="18"/>
        </w:rPr>
        <w:t xml:space="preserve">Combining several sources into a single line of argument that none of them states on its own. The step above summary, and the one most academic writing courses are actually about.</w:t>
      </w:r>
      <w:r>
        <w:rPr>
          <w:rFonts w:ascii="Calibri" w:cs="Calibri" w:eastAsia="Calibri" w:hAnsi="Calibri"/>
          <w:color w:val="8A90A0"/>
          <w:sz w:val="13"/>
          <w:szCs w:val="13"/>
        </w:rPr>
        <w:t xml:space="preserve">   IV.4.3 · 61 uses</w:t>
      </w:r>
    </w:p>
    <w:p>
      <w:pPr>
        <w:spacing w:after="20" w:before="90" w:line="280"/>
      </w:pPr>
      <w:r>
        <w:rPr>
          <w:rFonts w:ascii="Calibri" w:cs="Calibri" w:eastAsia="Calibri" w:hAnsi="Calibri"/>
          <w:b/>
          <w:bCs/>
          <w:color w:val="1F3E7C"/>
          <w:sz w:val="18"/>
          <w:szCs w:val="18"/>
        </w:rPr>
        <w:t xml:space="preserve">thesis statement</w:t>
      </w:r>
    </w:p>
    <w:p>
      <w:pPr>
        <w:spacing w:after="40" w:before="0" w:line="280"/>
      </w:pPr>
      <w:r>
        <w:rPr>
          <w:rFonts w:ascii="Cambria" w:cs="Cambria" w:eastAsia="Cambria" w:hAnsi="Cambria"/>
          <w:color w:val="1A1A1A"/>
          <w:sz w:val="18"/>
          <w:szCs w:val="18"/>
        </w:rPr>
        <w:t xml:space="preserve">The sentence in which an essay states what it will argue. A thesis that could not be disagreed with is not a thesis.</w:t>
      </w:r>
      <w:r>
        <w:rPr>
          <w:rFonts w:ascii="Calibri" w:cs="Calibri" w:eastAsia="Calibri" w:hAnsi="Calibri"/>
          <w:color w:val="8A90A0"/>
          <w:sz w:val="13"/>
          <w:szCs w:val="13"/>
        </w:rPr>
        <w:t xml:space="preserve">   III.9.2 · 10 uses</w:t>
      </w:r>
    </w:p>
    <w:p>
      <w:pPr>
        <w:spacing w:after="20" w:before="90" w:line="280"/>
      </w:pPr>
      <w:r>
        <w:rPr>
          <w:rFonts w:ascii="Calibri" w:cs="Calibri" w:eastAsia="Calibri" w:hAnsi="Calibri"/>
          <w:b/>
          <w:bCs/>
          <w:color w:val="1F3E7C"/>
          <w:sz w:val="18"/>
          <w:szCs w:val="18"/>
        </w:rPr>
        <w:t xml:space="preserve">topic sentence</w:t>
      </w:r>
    </w:p>
    <w:p>
      <w:pPr>
        <w:spacing w:after="40" w:before="0" w:line="280"/>
      </w:pPr>
      <w:r>
        <w:rPr>
          <w:rFonts w:ascii="Cambria" w:cs="Cambria" w:eastAsia="Cambria" w:hAnsi="Cambria"/>
          <w:color w:val="1A1A1A"/>
          <w:sz w:val="18"/>
          <w:szCs w:val="18"/>
        </w:rPr>
        <w:t xml:space="preserve">The sentence that states what a paragraph is about, conventionally its first. A reader should be able to follow an argument by reading topic sentences alone.</w:t>
      </w:r>
      <w:r>
        <w:rPr>
          <w:rFonts w:ascii="Calibri" w:cs="Calibri" w:eastAsia="Calibri" w:hAnsi="Calibri"/>
          <w:color w:val="8A90A0"/>
          <w:sz w:val="13"/>
          <w:szCs w:val="13"/>
        </w:rPr>
        <w:t xml:space="preserve">   III.9.1 · 17 uses</w:t>
      </w:r>
    </w:p>
    <w:p>
      <w:pPr>
        <w:spacing w:after="20" w:before="90" w:line="280"/>
      </w:pPr>
      <w:r>
        <w:rPr>
          <w:rFonts w:ascii="Calibri" w:cs="Calibri" w:eastAsia="Calibri" w:hAnsi="Calibri"/>
          <w:b/>
          <w:bCs/>
          <w:color w:val="1F3E7C"/>
          <w:sz w:val="18"/>
          <w:szCs w:val="18"/>
        </w:rPr>
        <w:t xml:space="preserve">turn-taking</w:t>
      </w:r>
    </w:p>
    <w:p>
      <w:pPr>
        <w:spacing w:after="40" w:before="0" w:line="280"/>
      </w:pPr>
      <w:r>
        <w:rPr>
          <w:rFonts w:ascii="Cambria" w:cs="Cambria" w:eastAsia="Cambria" w:hAnsi="Cambria"/>
          <w:color w:val="1A1A1A"/>
          <w:sz w:val="18"/>
          <w:szCs w:val="18"/>
        </w:rPr>
        <w:t xml:space="preserve">The management of who speaks when in a conversation — holding the floor, yielding it, coming in. Governed by conventions that differ between languages and are rarely taught explicitly.</w:t>
      </w:r>
      <w:r>
        <w:rPr>
          <w:rFonts w:ascii="Calibri" w:cs="Calibri" w:eastAsia="Calibri" w:hAnsi="Calibri"/>
          <w:color w:val="8A90A0"/>
          <w:sz w:val="13"/>
          <w:szCs w:val="13"/>
        </w:rPr>
        <w:t xml:space="preserve">   IV.5.3 · 1 use</w:t>
      </w:r>
    </w:p>
    <w:p>
      <w:pPr>
        <w:spacing w:after="20" w:before="90" w:line="280"/>
      </w:pPr>
      <w:r>
        <w:rPr>
          <w:rFonts w:ascii="Calibri" w:cs="Calibri" w:eastAsia="Calibri" w:hAnsi="Calibri"/>
          <w:b/>
          <w:bCs/>
          <w:color w:val="1F3E7C"/>
          <w:sz w:val="18"/>
          <w:szCs w:val="18"/>
        </w:rPr>
        <w:t xml:space="preserve">warrant</w:t>
      </w:r>
    </w:p>
    <w:p>
      <w:pPr>
        <w:spacing w:after="40" w:before="0" w:line="280"/>
      </w:pPr>
      <w:r>
        <w:rPr>
          <w:rFonts w:ascii="Cambria" w:cs="Cambria" w:eastAsia="Cambria" w:hAnsi="Cambria"/>
          <w:color w:val="1A1A1A"/>
          <w:sz w:val="18"/>
          <w:szCs w:val="18"/>
        </w:rPr>
        <w:t xml:space="preserve">The unstated assumption connecting evidence to a claim. Most disagreements that feel irresolvable are disagreements about a warrant neither side has stated.</w:t>
      </w:r>
      <w:r>
        <w:rPr>
          <w:rFonts w:ascii="Calibri" w:cs="Calibri" w:eastAsia="Calibri" w:hAnsi="Calibri"/>
          <w:color w:val="8A90A0"/>
          <w:sz w:val="13"/>
          <w:szCs w:val="13"/>
        </w:rPr>
        <w:t xml:space="preserve">   VI.5.1 · 10 uses</w:t>
      </w:r>
    </w:p>
    <w:p>
      <w:pPr>
        <w:spacing w:after="20" w:before="90" w:line="280"/>
      </w:pPr>
      <w:r>
        <w:rPr>
          <w:rFonts w:ascii="Calibri" w:cs="Calibri" w:eastAsia="Calibri" w:hAnsi="Calibri"/>
          <w:b/>
          <w:bCs/>
          <w:color w:val="1F3E7C"/>
          <w:sz w:val="18"/>
          <w:szCs w:val="18"/>
        </w:rPr>
        <w:t xml:space="preserve">word stress</w:t>
      </w:r>
    </w:p>
    <w:p>
      <w:pPr>
        <w:spacing w:after="40" w:before="0" w:line="280"/>
      </w:pPr>
      <w:r>
        <w:rPr>
          <w:rFonts w:ascii="Cambria" w:cs="Cambria" w:eastAsia="Cambria" w:hAnsi="Cambria"/>
          <w:color w:val="1A1A1A"/>
          <w:sz w:val="18"/>
          <w:szCs w:val="18"/>
        </w:rPr>
        <w:t xml:space="preserve">Which syllable of a word carries the main emphasis. Fixed for each English word, not predictable from spelling, and a misplaced stress can make a familiar word unrecognisable.</w:t>
      </w:r>
      <w:r>
        <w:rPr>
          <w:rFonts w:ascii="Calibri" w:cs="Calibri" w:eastAsia="Calibri" w:hAnsi="Calibri"/>
          <w:color w:val="8A90A0"/>
          <w:sz w:val="13"/>
          <w:szCs w:val="13"/>
        </w:rPr>
        <w:t xml:space="preserve">   I.5.2 · 6 uses</w:t>
      </w:r>
    </w:p>
    <w:p>
      <w:pPr>
        <w:pStyle w:val="Heading1"/>
        <w:pageBreakBefore/>
        <w:spacing w:after="140"/>
      </w:pPr>
      <w:r>
        <w:rPr>
          <w:rFonts w:ascii="Cambria" w:cs="Cambria" w:eastAsia="Cambria" w:hAnsi="Cambria"/>
          <w:b/>
          <w:bCs/>
          <w:color w:val="1F3E7C"/>
          <w:sz w:val="32"/>
          <w:szCs w:val="32"/>
        </w:rPr>
        <w:t xml:space="preserve">Routes Through the Programme</w:t>
      </w:r>
    </w:p>
    <w:p>
      <w:pPr>
        <w:spacing w:after="110" w:before="0" w:line="280"/>
      </w:pPr>
      <w:r>
        <w:rPr>
          <w:rFonts w:ascii="Cambria" w:cs="Cambria" w:eastAsia="Cambria" w:hAnsi="Cambria"/>
          <w:color w:val="1A1A1A"/>
          <w:sz w:val="21"/>
          <w:szCs w:val="21"/>
        </w:rPr>
        <w:t xml:space="preserve">Ways to move through this curriculum other than front to back — for a learner revising before an assessment, or a teacher assembling a short course from what is already written.</w:t>
      </w:r>
    </w:p>
    <w:p>
      <w:pPr>
        <w:spacing w:after="60" w:before="180" w:line="280"/>
      </w:pPr>
      <w:r>
        <w:rPr>
          <w:rFonts w:ascii="Calibri" w:cs="Calibri" w:eastAsia="Calibri" w:hAnsi="Calibri"/>
          <w:b/>
          <w:bCs/>
          <w:color w:val="1F3E7C"/>
          <w:sz w:val="17"/>
          <w:szCs w:val="17"/>
        </w:rPr>
        <w:t xml:space="preserve">The strands that are not routes</w:t>
      </w:r>
    </w:p>
    <w:p>
      <w:pPr>
        <w:spacing w:after="60" w:before="0" w:line="280"/>
      </w:pPr>
      <w:r>
        <w:rPr>
          <w:rFonts w:ascii="Cambria" w:cs="Cambria" w:eastAsia="Cambria" w:hAnsi="Cambria"/>
          <w:color w:val="1A1A1A"/>
          <w:sz w:val="18"/>
          <w:szCs w:val="18"/>
        </w:rPr>
        <w:t xml:space="preserve">Five strand routes were built for this section and four were withdrawn, because when they were set they were identical to one another and to the contents list. Of the 114 teaching lessons in the programme, these carry the named stage in question:</w:t>
      </w:r>
    </w:p>
    <w:p>
      <w:pPr>
        <w:spacing w:after="20" w:before="0" w:line="280"/>
        <w:ind w:left="200"/>
      </w:pPr>
      <w:r>
        <w:rPr>
          <w:rFonts w:ascii="Calibri" w:cs="Calibri" w:eastAsia="Calibri" w:hAnsi="Calibri"/>
          <w:color w:val="4B5768"/>
          <w:sz w:val="15"/>
          <w:szCs w:val="15"/>
        </w:rPr>
        <w:t xml:space="preserve">vocabulary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communication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reading and writing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pronunciation  </w:t>
      </w:r>
      <w:r>
        <w:rPr>
          <w:rFonts w:ascii="Calibri" w:cs="Calibri" w:eastAsia="Calibri" w:hAnsi="Calibri"/>
          <w:b/>
          <w:bCs/>
          <w:color w:val="1F3E7C"/>
          <w:sz w:val="15"/>
          <w:szCs w:val="15"/>
        </w:rPr>
        <w:t xml:space="preserve">114 of 114  (100%)</w:t>
      </w:r>
    </w:p>
    <w:p>
      <w:pPr>
        <w:spacing w:after="60" w:before="80" w:line="280"/>
      </w:pPr>
      <w:r>
        <w:rPr>
          <w:rFonts w:ascii="Cambria" w:cs="Cambria" w:eastAsia="Cambria" w:hAnsi="Cambria"/>
          <w:color w:val="1A1A1A"/>
          <w:sz w:val="18"/>
          <w:szCs w:val="18"/>
        </w:rPr>
        <w:t xml:space="preserve">A filter that selects everything is not a route, and four pages of references saying so would have been apparatus concealing a finding rather than carrying one. Figure 3 sets out the same measurement across every named stage in the book.</w:t>
      </w:r>
    </w:p>
    <w:p>
      <w:pPr>
        <w:spacing w:after="120" w:before="0" w:line="280"/>
      </w:pPr>
      <w:r>
        <w:rPr>
          <w:rFonts w:ascii="Cambria" w:cs="Cambria" w:eastAsia="Cambria" w:hAnsi="Cambria"/>
          <w:color w:val="1A1A1A"/>
          <w:sz w:val="18"/>
          <w:szCs w:val="18"/>
        </w:rPr>
        <w:t xml:space="preserve">There is also no grammar route. Across all 294 authored items the curriculum names a grammar stage exactly once — VI.10.1, grammar consolidated across level vi — which is a revision summary of what has already been taught rather than a strand running through the book. Assembling one from the rest would mean deciding which of the language points each lesson teaches counts as grammar: a subject-matter judgement for the Board of Academic Standards and Curriculum Excellence, not an editorial one.</w:t>
      </w:r>
    </w:p>
    <w:p>
      <w:pPr>
        <w:spacing w:after="20" w:before="180" w:line="280"/>
      </w:pPr>
      <w:r>
        <w:rPr>
          <w:rFonts w:ascii="Calibri" w:cs="Calibri" w:eastAsia="Calibri" w:hAnsi="Calibri"/>
          <w:b/>
          <w:bCs/>
          <w:color w:val="1F3E7C"/>
          <w:sz w:val="19"/>
          <w:szCs w:val="19"/>
        </w:rPr>
        <w:t xml:space="preserve">The collocation and discourse route</w:t>
      </w:r>
      <w:r>
        <w:rPr>
          <w:rFonts w:ascii="Calibri" w:cs="Calibri" w:eastAsia="Calibri" w:hAnsi="Calibri"/>
          <w:color w:val="6B7280"/>
          <w:sz w:val="14"/>
          <w:szCs w:val="14"/>
        </w:rPr>
        <w:t xml:space="preserve">   56 of 294 items</w:t>
      </w:r>
    </w:p>
    <w:p>
      <w:pPr>
        <w:spacing w:after="60" w:before="0" w:line="280"/>
      </w:pPr>
      <w:r>
        <w:rPr>
          <w:rFonts w:ascii="Cambria" w:cs="Cambria" w:eastAsia="Cambria" w:hAnsi="Cambria"/>
          <w:color w:val="4B5768"/>
          <w:sz w:val="17"/>
          <w:szCs w:val="17"/>
        </w:rPr>
        <w:t xml:space="preserve">Items that teach language as chunks rather than as words: phrasal verbs, collocations and the discourse markers that hold an argument together. These are set out in the module overviews rather than inside the teaching lessons, which is why they are easy to miss when reading straight through.</w:t>
      </w:r>
    </w:p>
    <w:p>
      <w:pPr>
        <w:spacing w:after="60" w:before="0" w:line="280"/>
      </w:pPr>
      <w:r>
        <w:rPr>
          <w:rFonts w:ascii="Cambria" w:cs="Cambria" w:eastAsia="Cambria" w:hAnsi="Cambria"/>
          <w:color w:val="1A1A1A"/>
          <w:sz w:val="18"/>
          <w:szCs w:val="18"/>
        </w:rPr>
        <w:t xml:space="preserve">It is taught in the opening item of 56 of the 60 modules. The 4 without it are III.10, IV.10, V.10, VI.10 — the review and consolidation module at the end of those levels. Because every one of those items is the module opener, the route is the module list, and it is stated here rather than tabulated.</w:t>
      </w:r>
    </w:p>
    <w:p>
      <w:pPr>
        <w:spacing w:after="60" w:before="200" w:line="280"/>
      </w:pPr>
      <w:r>
        <w:rPr>
          <w:rFonts w:ascii="Calibri" w:cs="Calibri" w:eastAsia="Calibri" w:hAnsi="Calibri"/>
          <w:b/>
          <w:bCs/>
          <w:color w:val="1F3E7C"/>
          <w:sz w:val="17"/>
          <w:szCs w:val="17"/>
        </w:rPr>
        <w:t xml:space="preserve">The revision route</w:t>
      </w:r>
    </w:p>
    <w:p>
      <w:pPr>
        <w:spacing w:after="80" w:before="0" w:line="280"/>
      </w:pPr>
      <w:r>
        <w:rPr>
          <w:rFonts w:ascii="Cambria" w:cs="Cambria" w:eastAsia="Cambria" w:hAnsi="Cambria"/>
          <w:color w:val="1A1A1A"/>
          <w:sz w:val="18"/>
          <w:szCs w:val="18"/>
        </w:rPr>
        <w:t xml:space="preserve">Before each assessed quiz, what the module’s own lessons send the class back to — the union of what that module’s revision and prerequisite stages already name, outside the module itself.</w:t>
      </w:r>
    </w:p>
    <w:p>
      <w:pPr>
        <w:spacing w:after="50" w:before="160" w:line="280"/>
      </w:pPr>
      <w:r>
        <w:rPr>
          <w:rFonts w:ascii="Calibri" w:cs="Calibri" w:eastAsia="Calibri" w:hAnsi="Calibri"/>
          <w:b/>
          <w:bCs/>
          <w:caps/>
          <w:color w:val="1B2F5C"/>
          <w:spacing w:val="60"/>
          <w:sz w:val="15"/>
          <w:szCs w:val="15"/>
        </w:rPr>
        <w:t xml:space="preserve">Level I · Foundation Programme · CEFR A1</w:t>
      </w:r>
    </w:p>
    <w:p>
      <w:pPr>
        <w:spacing w:after="25" w:before="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8"/>
          <w:szCs w:val="18"/>
        </w:rPr>
        <w:t xml:space="preserve">Module 1: Meeting People  </w:t>
      </w:r>
      <w:r>
        <w:rPr>
          <w:rFonts w:ascii="Calibri" w:cs="Calibri" w:eastAsia="Calibri" w:hAnsi="Calibri"/>
          <w:color w:val="6B7280"/>
          <w:sz w:val="14"/>
          <w:szCs w:val="14"/>
        </w:rPr>
        <w:t xml:space="preserve">return to —</w:t>
      </w:r>
      <w:r>
        <w:rPr>
          <w:rFonts w:ascii="Calibri" w:cs="Calibri" w:eastAsia="Calibri" w:hAnsi="Calibri"/>
          <w:color w:val="8A90A0"/>
          <w:sz w:val="14"/>
          <w:szCs w:val="14"/>
        </w:rPr>
        <w:t xml:space="preserve">   before I.1.4 · I.1.5</w:t>
      </w:r>
    </w:p>
    <w:p>
      <w:pPr>
        <w:spacing w:after="25" w:before="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8"/>
          <w:szCs w:val="18"/>
        </w:rPr>
        <w:t xml:space="preserve">Module 2: Everyday Objects &amp; Places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I.2.4 · I.2.5</w:t>
      </w:r>
    </w:p>
    <w:p>
      <w:pPr>
        <w:spacing w:after="25" w:before="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8"/>
          <w:szCs w:val="18"/>
        </w:rPr>
        <w:t xml:space="preserve">Module 3: Family &amp; Routines  </w:t>
      </w:r>
      <w:r>
        <w:rPr>
          <w:rFonts w:ascii="Calibri" w:cs="Calibri" w:eastAsia="Calibri" w:hAnsi="Calibri"/>
          <w:color w:val="6B7280"/>
          <w:sz w:val="14"/>
          <w:szCs w:val="14"/>
        </w:rPr>
        <w:t xml:space="preserve">return to I.2 · I.1</w:t>
      </w:r>
      <w:r>
        <w:rPr>
          <w:rFonts w:ascii="Calibri" w:cs="Calibri" w:eastAsia="Calibri" w:hAnsi="Calibri"/>
          <w:color w:val="8A90A0"/>
          <w:sz w:val="14"/>
          <w:szCs w:val="14"/>
        </w:rPr>
        <w:t xml:space="preserve">   before I.3.4 · I.3.5</w:t>
      </w:r>
    </w:p>
    <w:p>
      <w:pPr>
        <w:spacing w:after="25" w:before="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8"/>
          <w:szCs w:val="18"/>
        </w:rPr>
        <w:t xml:space="preserve">Module 4: Food &amp; Shopping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I.4.4 · I.4.5</w:t>
      </w:r>
    </w:p>
    <w:p>
      <w:pPr>
        <w:spacing w:after="25" w:before="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8"/>
          <w:szCs w:val="18"/>
        </w:rPr>
        <w:t xml:space="preserve">Module 5: Around Town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I.5.4 · I.5.5</w:t>
      </w:r>
    </w:p>
    <w:p>
      <w:pPr>
        <w:spacing w:after="25" w:before="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8"/>
          <w:szCs w:val="18"/>
        </w:rPr>
        <w:t xml:space="preserve">Module 6: Describing People &amp; Things  </w:t>
      </w:r>
      <w:r>
        <w:rPr>
          <w:rFonts w:ascii="Calibri" w:cs="Calibri" w:eastAsia="Calibri" w:hAnsi="Calibri"/>
          <w:color w:val="6B7280"/>
          <w:sz w:val="14"/>
          <w:szCs w:val="14"/>
        </w:rPr>
        <w:t xml:space="preserve">return to I.3 · I.1</w:t>
      </w:r>
      <w:r>
        <w:rPr>
          <w:rFonts w:ascii="Calibri" w:cs="Calibri" w:eastAsia="Calibri" w:hAnsi="Calibri"/>
          <w:color w:val="8A90A0"/>
          <w:sz w:val="14"/>
          <w:szCs w:val="14"/>
        </w:rPr>
        <w:t xml:space="preserve">   before I.6.4 · I.6.5</w:t>
      </w:r>
    </w:p>
    <w:p>
      <w:pPr>
        <w:spacing w:after="25" w:before="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8"/>
          <w:szCs w:val="18"/>
        </w:rPr>
        <w:t xml:space="preserve">Module 7: Past Experiences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I.7.4 · I.7.5</w:t>
      </w:r>
    </w:p>
    <w:p>
      <w:pPr>
        <w:spacing w:after="25" w:before="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8"/>
          <w:szCs w:val="18"/>
        </w:rPr>
        <w:t xml:space="preserve">Module 8: Plans &amp; Abilities  </w:t>
      </w:r>
      <w:r>
        <w:rPr>
          <w:rFonts w:ascii="Calibri" w:cs="Calibri" w:eastAsia="Calibri" w:hAnsi="Calibri"/>
          <w:color w:val="6B7280"/>
          <w:sz w:val="14"/>
          <w:szCs w:val="14"/>
        </w:rPr>
        <w:t xml:space="preserve">return to I.1 · I.3</w:t>
      </w:r>
      <w:r>
        <w:rPr>
          <w:rFonts w:ascii="Calibri" w:cs="Calibri" w:eastAsia="Calibri" w:hAnsi="Calibri"/>
          <w:color w:val="8A90A0"/>
          <w:sz w:val="14"/>
          <w:szCs w:val="14"/>
        </w:rPr>
        <w:t xml:space="preserve">   before I.8.4 · I.8.5</w:t>
      </w:r>
    </w:p>
    <w:p>
      <w:pPr>
        <w:spacing w:after="25" w:before="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8"/>
          <w:szCs w:val="18"/>
        </w:rPr>
        <w:t xml:space="preserve">Module 9: Health &amp; Feelings  </w:t>
      </w:r>
      <w:r>
        <w:rPr>
          <w:rFonts w:ascii="Calibri" w:cs="Calibri" w:eastAsia="Calibri" w:hAnsi="Calibri"/>
          <w:color w:val="6B7280"/>
          <w:sz w:val="14"/>
          <w:szCs w:val="14"/>
        </w:rPr>
        <w:t xml:space="preserve">return to I.3 · I.6</w:t>
      </w:r>
      <w:r>
        <w:rPr>
          <w:rFonts w:ascii="Calibri" w:cs="Calibri" w:eastAsia="Calibri" w:hAnsi="Calibri"/>
          <w:color w:val="8A90A0"/>
          <w:sz w:val="14"/>
          <w:szCs w:val="14"/>
        </w:rPr>
        <w:t xml:space="preserve">   before I.9.4 · I.9.5</w:t>
      </w:r>
    </w:p>
    <w:p>
      <w:pPr>
        <w:spacing w:after="25" w:before="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I.10.3 · I.10.4</w:t>
      </w:r>
    </w:p>
    <w:p>
      <w:pPr>
        <w:spacing w:after="50" w:before="160" w:line="280"/>
      </w:pPr>
      <w:r>
        <w:rPr>
          <w:rFonts w:ascii="Calibri" w:cs="Calibri" w:eastAsia="Calibri" w:hAnsi="Calibri"/>
          <w:b/>
          <w:bCs/>
          <w:caps/>
          <w:color w:val="003844"/>
          <w:spacing w:val="60"/>
          <w:sz w:val="15"/>
          <w:szCs w:val="15"/>
        </w:rPr>
        <w:t xml:space="preserve">Level II · Elementary Programme · CEFR A2</w:t>
      </w:r>
    </w:p>
    <w:p>
      <w:pPr>
        <w:spacing w:after="25" w:before="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8"/>
          <w:szCs w:val="18"/>
        </w:rPr>
        <w:t xml:space="preserve">Module 1: Life Stories  </w:t>
      </w:r>
      <w:r>
        <w:rPr>
          <w:rFonts w:ascii="Calibri" w:cs="Calibri" w:eastAsia="Calibri" w:hAnsi="Calibri"/>
          <w:color w:val="6B7280"/>
          <w:sz w:val="14"/>
          <w:szCs w:val="14"/>
        </w:rPr>
        <w:t xml:space="preserve">return to I.7 · I.3</w:t>
      </w:r>
      <w:r>
        <w:rPr>
          <w:rFonts w:ascii="Calibri" w:cs="Calibri" w:eastAsia="Calibri" w:hAnsi="Calibri"/>
          <w:color w:val="8A90A0"/>
          <w:sz w:val="14"/>
          <w:szCs w:val="14"/>
        </w:rPr>
        <w:t xml:space="preserve">   before II.1.4 · II.1.5</w:t>
      </w:r>
    </w:p>
    <w:p>
      <w:pPr>
        <w:spacing w:after="25" w:before="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8"/>
          <w:szCs w:val="18"/>
        </w:rPr>
        <w:t xml:space="preserve">Module 2: Travel &amp; Transport  </w:t>
      </w:r>
      <w:r>
        <w:rPr>
          <w:rFonts w:ascii="Calibri" w:cs="Calibri" w:eastAsia="Calibri" w:hAnsi="Calibri"/>
          <w:color w:val="6B7280"/>
          <w:sz w:val="14"/>
          <w:szCs w:val="14"/>
        </w:rPr>
        <w:t xml:space="preserve">return to I.6 · I.4</w:t>
      </w:r>
      <w:r>
        <w:rPr>
          <w:rFonts w:ascii="Calibri" w:cs="Calibri" w:eastAsia="Calibri" w:hAnsi="Calibri"/>
          <w:color w:val="8A90A0"/>
          <w:sz w:val="14"/>
          <w:szCs w:val="14"/>
        </w:rPr>
        <w:t xml:space="preserve">   before II.2.4 · II.2.5</w:t>
      </w:r>
    </w:p>
    <w:p>
      <w:pPr>
        <w:spacing w:after="25" w:before="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8"/>
          <w:szCs w:val="18"/>
        </w:rPr>
        <w:t xml:space="preserve">Module 3: Work &amp; Study  </w:t>
      </w:r>
      <w:r>
        <w:rPr>
          <w:rFonts w:ascii="Calibri" w:cs="Calibri" w:eastAsia="Calibri" w:hAnsi="Calibri"/>
          <w:color w:val="6B7280"/>
          <w:sz w:val="14"/>
          <w:szCs w:val="14"/>
        </w:rPr>
        <w:t xml:space="preserve">return to I.3 · II.1 · I.8</w:t>
      </w:r>
      <w:r>
        <w:rPr>
          <w:rFonts w:ascii="Calibri" w:cs="Calibri" w:eastAsia="Calibri" w:hAnsi="Calibri"/>
          <w:color w:val="8A90A0"/>
          <w:sz w:val="14"/>
          <w:szCs w:val="14"/>
        </w:rPr>
        <w:t xml:space="preserve">   before II.3.4 · II.3.5</w:t>
      </w:r>
    </w:p>
    <w:p>
      <w:pPr>
        <w:spacing w:after="25" w:before="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8"/>
          <w:szCs w:val="18"/>
        </w:rPr>
        <w:t xml:space="preserve">Module 4: Likes, Dislikes &amp; Opinions  </w:t>
      </w:r>
      <w:r>
        <w:rPr>
          <w:rFonts w:ascii="Calibri" w:cs="Calibri" w:eastAsia="Calibri" w:hAnsi="Calibri"/>
          <w:color w:val="6B7280"/>
          <w:sz w:val="14"/>
          <w:szCs w:val="14"/>
        </w:rPr>
        <w:t xml:space="preserve">return to I.8 · I.5</w:t>
      </w:r>
      <w:r>
        <w:rPr>
          <w:rFonts w:ascii="Calibri" w:cs="Calibri" w:eastAsia="Calibri" w:hAnsi="Calibri"/>
          <w:color w:val="8A90A0"/>
          <w:sz w:val="14"/>
          <w:szCs w:val="14"/>
        </w:rPr>
        <w:t xml:space="preserve">   before II.4.4 · II.4.5</w:t>
      </w:r>
    </w:p>
    <w:p>
      <w:pPr>
        <w:spacing w:after="25" w:before="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8"/>
          <w:szCs w:val="18"/>
        </w:rPr>
        <w:t xml:space="preserve">Module 5: Making Plans  </w:t>
      </w:r>
      <w:r>
        <w:rPr>
          <w:rFonts w:ascii="Calibri" w:cs="Calibri" w:eastAsia="Calibri" w:hAnsi="Calibri"/>
          <w:color w:val="6B7280"/>
          <w:sz w:val="14"/>
          <w:szCs w:val="14"/>
        </w:rPr>
        <w:t xml:space="preserve">return to I.8 · II.3 · I.3</w:t>
      </w:r>
      <w:r>
        <w:rPr>
          <w:rFonts w:ascii="Calibri" w:cs="Calibri" w:eastAsia="Calibri" w:hAnsi="Calibri"/>
          <w:color w:val="8A90A0"/>
          <w:sz w:val="14"/>
          <w:szCs w:val="14"/>
        </w:rPr>
        <w:t xml:space="preserve">   before II.5.4 · II.5.5</w:t>
      </w:r>
    </w:p>
    <w:p>
      <w:pPr>
        <w:spacing w:after="25" w:before="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8"/>
          <w:szCs w:val="18"/>
        </w:rPr>
        <w:t xml:space="preserve">Module 6: Homes &amp; Neighbourhoods  </w:t>
      </w:r>
      <w:r>
        <w:rPr>
          <w:rFonts w:ascii="Calibri" w:cs="Calibri" w:eastAsia="Calibri" w:hAnsi="Calibri"/>
          <w:color w:val="6B7280"/>
          <w:sz w:val="14"/>
          <w:szCs w:val="14"/>
        </w:rPr>
        <w:t xml:space="preserve">return to I.2 · II.1 · II.2 · I.5</w:t>
      </w:r>
      <w:r>
        <w:rPr>
          <w:rFonts w:ascii="Calibri" w:cs="Calibri" w:eastAsia="Calibri" w:hAnsi="Calibri"/>
          <w:color w:val="8A90A0"/>
          <w:sz w:val="14"/>
          <w:szCs w:val="14"/>
        </w:rPr>
        <w:t xml:space="preserve">   before II.6.4 · II.6.5</w:t>
      </w:r>
    </w:p>
    <w:p>
      <w:pPr>
        <w:spacing w:after="25" w:before="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8"/>
          <w:szCs w:val="18"/>
        </w:rPr>
        <w:t xml:space="preserve">Module 7: Food, Health &amp; Habits  </w:t>
      </w:r>
      <w:r>
        <w:rPr>
          <w:rFonts w:ascii="Calibri" w:cs="Calibri" w:eastAsia="Calibri" w:hAnsi="Calibri"/>
          <w:color w:val="6B7280"/>
          <w:sz w:val="14"/>
          <w:szCs w:val="14"/>
        </w:rPr>
        <w:t xml:space="preserve">return to I.3 · I.9</w:t>
      </w:r>
      <w:r>
        <w:rPr>
          <w:rFonts w:ascii="Calibri" w:cs="Calibri" w:eastAsia="Calibri" w:hAnsi="Calibri"/>
          <w:color w:val="8A90A0"/>
          <w:sz w:val="14"/>
          <w:szCs w:val="14"/>
        </w:rPr>
        <w:t xml:space="preserve">   before II.7.4 · II.7.5</w:t>
      </w:r>
    </w:p>
    <w:p>
      <w:pPr>
        <w:spacing w:after="25" w:before="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8"/>
          <w:szCs w:val="18"/>
        </w:rPr>
        <w:t xml:space="preserve">Module 8: Shopping &amp; Services  </w:t>
      </w:r>
      <w:r>
        <w:rPr>
          <w:rFonts w:ascii="Calibri" w:cs="Calibri" w:eastAsia="Calibri" w:hAnsi="Calibri"/>
          <w:color w:val="6B7280"/>
          <w:sz w:val="14"/>
          <w:szCs w:val="14"/>
        </w:rPr>
        <w:t xml:space="preserve">return to I.7 · II.4</w:t>
      </w:r>
      <w:r>
        <w:rPr>
          <w:rFonts w:ascii="Calibri" w:cs="Calibri" w:eastAsia="Calibri" w:hAnsi="Calibri"/>
          <w:color w:val="8A90A0"/>
          <w:sz w:val="14"/>
          <w:szCs w:val="14"/>
        </w:rPr>
        <w:t xml:space="preserve">   before II.8.4 · II.8.5</w:t>
      </w:r>
    </w:p>
    <w:p>
      <w:pPr>
        <w:spacing w:after="25" w:before="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8"/>
          <w:szCs w:val="18"/>
        </w:rPr>
        <w:t xml:space="preserve">Module 9: Telling Stories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II.9.4 · II.9.5</w:t>
      </w:r>
    </w:p>
    <w:p>
      <w:pPr>
        <w:spacing w:after="25" w:before="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II.10.3 · II.10.4</w:t>
      </w:r>
    </w:p>
    <w:p>
      <w:pPr>
        <w:spacing w:after="50" w:before="160" w:line="280"/>
      </w:pPr>
      <w:r>
        <w:rPr>
          <w:rFonts w:ascii="Calibri" w:cs="Calibri" w:eastAsia="Calibri" w:hAnsi="Calibri"/>
          <w:b/>
          <w:bCs/>
          <w:caps/>
          <w:color w:val="003D22"/>
          <w:spacing w:val="60"/>
          <w:sz w:val="15"/>
          <w:szCs w:val="15"/>
        </w:rPr>
        <w:t xml:space="preserve">Level III · Intermediate Programme · CEFR B1</w:t>
      </w:r>
    </w:p>
    <w:p>
      <w:pPr>
        <w:spacing w:after="25" w:before="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8"/>
          <w:szCs w:val="18"/>
        </w:rPr>
        <w:t xml:space="preserve">Module 1: Present Perfect &amp; Life Experience  </w:t>
      </w:r>
      <w:r>
        <w:rPr>
          <w:rFonts w:ascii="Calibri" w:cs="Calibri" w:eastAsia="Calibri" w:hAnsi="Calibri"/>
          <w:color w:val="6B7280"/>
          <w:sz w:val="14"/>
          <w:szCs w:val="14"/>
        </w:rPr>
        <w:t xml:space="preserve">return to II.1 · I.7 · II.9</w:t>
      </w:r>
      <w:r>
        <w:rPr>
          <w:rFonts w:ascii="Calibri" w:cs="Calibri" w:eastAsia="Calibri" w:hAnsi="Calibri"/>
          <w:color w:val="8A90A0"/>
          <w:sz w:val="14"/>
          <w:szCs w:val="14"/>
        </w:rPr>
        <w:t xml:space="preserve">   before III.1.4 · III.1.5</w:t>
      </w:r>
    </w:p>
    <w:p>
      <w:pPr>
        <w:spacing w:after="25" w:before="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8"/>
          <w:szCs w:val="18"/>
        </w:rPr>
        <w:t xml:space="preserve">Module 2: Education &amp; Learning  </w:t>
      </w:r>
      <w:r>
        <w:rPr>
          <w:rFonts w:ascii="Calibri" w:cs="Calibri" w:eastAsia="Calibri" w:hAnsi="Calibri"/>
          <w:color w:val="6B7280"/>
          <w:sz w:val="14"/>
          <w:szCs w:val="14"/>
        </w:rPr>
        <w:t xml:space="preserve">return to III.1 · I.3</w:t>
      </w:r>
      <w:r>
        <w:rPr>
          <w:rFonts w:ascii="Calibri" w:cs="Calibri" w:eastAsia="Calibri" w:hAnsi="Calibri"/>
          <w:color w:val="8A90A0"/>
          <w:sz w:val="14"/>
          <w:szCs w:val="14"/>
        </w:rPr>
        <w:t xml:space="preserve">   before III.2.4 · III.2.5</w:t>
      </w:r>
    </w:p>
    <w:p>
      <w:pPr>
        <w:spacing w:after="25" w:before="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8"/>
          <w:szCs w:val="18"/>
        </w:rPr>
        <w:t xml:space="preserve">Module 3: Work, Careers &amp; Entrepreneurship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III.3.4 · III.3.5</w:t>
      </w:r>
    </w:p>
    <w:p>
      <w:pPr>
        <w:spacing w:after="25" w:before="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8"/>
          <w:szCs w:val="18"/>
        </w:rPr>
        <w:t xml:space="preserve">Module 4: Opinions &amp; Debate  </w:t>
      </w:r>
      <w:r>
        <w:rPr>
          <w:rFonts w:ascii="Calibri" w:cs="Calibri" w:eastAsia="Calibri" w:hAnsi="Calibri"/>
          <w:color w:val="6B7280"/>
          <w:sz w:val="14"/>
          <w:szCs w:val="14"/>
        </w:rPr>
        <w:t xml:space="preserve">return to II.4</w:t>
      </w:r>
      <w:r>
        <w:rPr>
          <w:rFonts w:ascii="Calibri" w:cs="Calibri" w:eastAsia="Calibri" w:hAnsi="Calibri"/>
          <w:color w:val="8A90A0"/>
          <w:sz w:val="14"/>
          <w:szCs w:val="14"/>
        </w:rPr>
        <w:t xml:space="preserve">   before III.4.4 · III.4.5</w:t>
      </w:r>
    </w:p>
    <w:p>
      <w:pPr>
        <w:spacing w:after="25" w:before="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8"/>
          <w:szCs w:val="18"/>
        </w:rPr>
        <w:t xml:space="preserve">Module 5: Environment, Ethics &amp; Global Citizenship  </w:t>
      </w:r>
      <w:r>
        <w:rPr>
          <w:rFonts w:ascii="Calibri" w:cs="Calibri" w:eastAsia="Calibri" w:hAnsi="Calibri"/>
          <w:color w:val="6B7280"/>
          <w:sz w:val="14"/>
          <w:szCs w:val="14"/>
        </w:rPr>
        <w:t xml:space="preserve">return to I.3 · II.4 · I.7</w:t>
      </w:r>
      <w:r>
        <w:rPr>
          <w:rFonts w:ascii="Calibri" w:cs="Calibri" w:eastAsia="Calibri" w:hAnsi="Calibri"/>
          <w:color w:val="8A90A0"/>
          <w:sz w:val="14"/>
          <w:szCs w:val="14"/>
        </w:rPr>
        <w:t xml:space="preserve">   before III.5.4 · III.5.5</w:t>
      </w:r>
    </w:p>
    <w:p>
      <w:pPr>
        <w:spacing w:after="25" w:before="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8"/>
          <w:szCs w:val="18"/>
        </w:rPr>
        <w:t xml:space="preserve">Module 6: Technology &amp; Media  </w:t>
      </w:r>
      <w:r>
        <w:rPr>
          <w:rFonts w:ascii="Calibri" w:cs="Calibri" w:eastAsia="Calibri" w:hAnsi="Calibri"/>
          <w:color w:val="6B7280"/>
          <w:sz w:val="14"/>
          <w:szCs w:val="14"/>
        </w:rPr>
        <w:t xml:space="preserve">return to I.7 · II.4 · III.4</w:t>
      </w:r>
      <w:r>
        <w:rPr>
          <w:rFonts w:ascii="Calibri" w:cs="Calibri" w:eastAsia="Calibri" w:hAnsi="Calibri"/>
          <w:color w:val="8A90A0"/>
          <w:sz w:val="14"/>
          <w:szCs w:val="14"/>
        </w:rPr>
        <w:t xml:space="preserve">   before III.6.4 · III.6.5</w:t>
      </w:r>
    </w:p>
    <w:p>
      <w:pPr>
        <w:spacing w:after="25" w:before="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8"/>
          <w:szCs w:val="18"/>
        </w:rPr>
        <w:t xml:space="preserve">Module 7: Health, Body &amp; Mind  </w:t>
      </w:r>
      <w:r>
        <w:rPr>
          <w:rFonts w:ascii="Calibri" w:cs="Calibri" w:eastAsia="Calibri" w:hAnsi="Calibri"/>
          <w:color w:val="6B7280"/>
          <w:sz w:val="14"/>
          <w:szCs w:val="14"/>
        </w:rPr>
        <w:t xml:space="preserve">return to III.3 · III.1</w:t>
      </w:r>
      <w:r>
        <w:rPr>
          <w:rFonts w:ascii="Calibri" w:cs="Calibri" w:eastAsia="Calibri" w:hAnsi="Calibri"/>
          <w:color w:val="8A90A0"/>
          <w:sz w:val="14"/>
          <w:szCs w:val="14"/>
        </w:rPr>
        <w:t xml:space="preserve">   before III.7.4 · III.7.5</w:t>
      </w:r>
    </w:p>
    <w:p>
      <w:pPr>
        <w:spacing w:after="25" w:before="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8"/>
          <w:szCs w:val="18"/>
        </w:rPr>
        <w:t xml:space="preserve">Module 8: Travel &amp; Culture  </w:t>
      </w:r>
      <w:r>
        <w:rPr>
          <w:rFonts w:ascii="Calibri" w:cs="Calibri" w:eastAsia="Calibri" w:hAnsi="Calibri"/>
          <w:color w:val="6B7280"/>
          <w:sz w:val="14"/>
          <w:szCs w:val="14"/>
        </w:rPr>
        <w:t xml:space="preserve">return to III.3 · III.4</w:t>
      </w:r>
      <w:r>
        <w:rPr>
          <w:rFonts w:ascii="Calibri" w:cs="Calibri" w:eastAsia="Calibri" w:hAnsi="Calibri"/>
          <w:color w:val="8A90A0"/>
          <w:sz w:val="14"/>
          <w:szCs w:val="14"/>
        </w:rPr>
        <w:t xml:space="preserve">   before III.8.4 · III.8.5</w:t>
      </w:r>
    </w:p>
    <w:p>
      <w:pPr>
        <w:spacing w:after="25" w:before="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8"/>
          <w:szCs w:val="18"/>
        </w:rPr>
        <w:t xml:space="preserve">Module 9: Academic Foundations  </w:t>
      </w:r>
      <w:r>
        <w:rPr>
          <w:rFonts w:ascii="Calibri" w:cs="Calibri" w:eastAsia="Calibri" w:hAnsi="Calibri"/>
          <w:color w:val="6B7280"/>
          <w:sz w:val="14"/>
          <w:szCs w:val="14"/>
        </w:rPr>
        <w:t xml:space="preserve">return to III.2 · III.3 · III.6</w:t>
      </w:r>
      <w:r>
        <w:rPr>
          <w:rFonts w:ascii="Calibri" w:cs="Calibri" w:eastAsia="Calibri" w:hAnsi="Calibri"/>
          <w:color w:val="8A90A0"/>
          <w:sz w:val="14"/>
          <w:szCs w:val="14"/>
        </w:rPr>
        <w:t xml:space="preserve">   before III.9.4 · III.9.5</w:t>
      </w:r>
    </w:p>
    <w:p>
      <w:pPr>
        <w:spacing w:after="25" w:before="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III.1</w:t>
      </w:r>
      <w:r>
        <w:rPr>
          <w:rFonts w:ascii="Calibri" w:cs="Calibri" w:eastAsia="Calibri" w:hAnsi="Calibri"/>
          <w:color w:val="8A90A0"/>
          <w:sz w:val="14"/>
          <w:szCs w:val="14"/>
        </w:rPr>
        <w:t xml:space="preserve">   before III.10.3 · III.10.4</w:t>
      </w:r>
    </w:p>
    <w:p>
      <w:pPr>
        <w:spacing w:after="50" w:before="160" w:line="280"/>
      </w:pPr>
      <w:r>
        <w:rPr>
          <w:rFonts w:ascii="Calibri" w:cs="Calibri" w:eastAsia="Calibri" w:hAnsi="Calibri"/>
          <w:b/>
          <w:bCs/>
          <w:caps/>
          <w:color w:val="442C00"/>
          <w:spacing w:val="60"/>
          <w:sz w:val="15"/>
          <w:szCs w:val="15"/>
        </w:rPr>
        <w:t xml:space="preserve">Level IV · Upper Intermediate Programme · CEFR B2</w:t>
      </w:r>
    </w:p>
    <w:p>
      <w:pPr>
        <w:spacing w:after="25" w:before="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8"/>
          <w:szCs w:val="18"/>
        </w:rPr>
        <w:t xml:space="preserve">Module 1: Advanced Present &amp; Past Systems  </w:t>
      </w:r>
      <w:r>
        <w:rPr>
          <w:rFonts w:ascii="Calibri" w:cs="Calibri" w:eastAsia="Calibri" w:hAnsi="Calibri"/>
          <w:color w:val="6B7280"/>
          <w:sz w:val="14"/>
          <w:szCs w:val="14"/>
        </w:rPr>
        <w:t xml:space="preserve">return to II.1 · III.1 · III.2</w:t>
      </w:r>
      <w:r>
        <w:rPr>
          <w:rFonts w:ascii="Calibri" w:cs="Calibri" w:eastAsia="Calibri" w:hAnsi="Calibri"/>
          <w:color w:val="8A90A0"/>
          <w:sz w:val="14"/>
          <w:szCs w:val="14"/>
        </w:rPr>
        <w:t xml:space="preserve">   before IV.1.4 · IV.1.5</w:t>
      </w:r>
    </w:p>
    <w:p>
      <w:pPr>
        <w:spacing w:after="25" w:before="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8"/>
          <w:szCs w:val="18"/>
        </w:rPr>
        <w:t xml:space="preserve">Module 2: Academic Writing I  </w:t>
      </w:r>
      <w:r>
        <w:rPr>
          <w:rFonts w:ascii="Calibri" w:cs="Calibri" w:eastAsia="Calibri" w:hAnsi="Calibri"/>
          <w:color w:val="6B7280"/>
          <w:sz w:val="14"/>
          <w:szCs w:val="14"/>
        </w:rPr>
        <w:t xml:space="preserve">return to III.9 · III.2</w:t>
      </w:r>
      <w:r>
        <w:rPr>
          <w:rFonts w:ascii="Calibri" w:cs="Calibri" w:eastAsia="Calibri" w:hAnsi="Calibri"/>
          <w:color w:val="8A90A0"/>
          <w:sz w:val="14"/>
          <w:szCs w:val="14"/>
        </w:rPr>
        <w:t xml:space="preserve">   before IV.2.4 · IV.2.5</w:t>
      </w:r>
    </w:p>
    <w:p>
      <w:pPr>
        <w:spacing w:after="25" w:before="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8"/>
          <w:szCs w:val="18"/>
        </w:rPr>
        <w:t xml:space="preserve">Module 3: The World of Work  </w:t>
      </w:r>
      <w:r>
        <w:rPr>
          <w:rFonts w:ascii="Calibri" w:cs="Calibri" w:eastAsia="Calibri" w:hAnsi="Calibri"/>
          <w:color w:val="6B7280"/>
          <w:sz w:val="14"/>
          <w:szCs w:val="14"/>
        </w:rPr>
        <w:t xml:space="preserve">return to III.8 · IV.1 · III.3</w:t>
      </w:r>
      <w:r>
        <w:rPr>
          <w:rFonts w:ascii="Calibri" w:cs="Calibri" w:eastAsia="Calibri" w:hAnsi="Calibri"/>
          <w:color w:val="8A90A0"/>
          <w:sz w:val="14"/>
          <w:szCs w:val="14"/>
        </w:rPr>
        <w:t xml:space="preserve">   before IV.3.4 · IV.3.5</w:t>
      </w:r>
    </w:p>
    <w:p>
      <w:pPr>
        <w:spacing w:after="25" w:before="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8"/>
          <w:szCs w:val="18"/>
        </w:rPr>
        <w:t xml:space="preserve">Module 4: Arguing a Position  </w:t>
      </w:r>
      <w:r>
        <w:rPr>
          <w:rFonts w:ascii="Calibri" w:cs="Calibri" w:eastAsia="Calibri" w:hAnsi="Calibri"/>
          <w:color w:val="6B7280"/>
          <w:sz w:val="14"/>
          <w:szCs w:val="14"/>
        </w:rPr>
        <w:t xml:space="preserve">return to III.4</w:t>
      </w:r>
      <w:r>
        <w:rPr>
          <w:rFonts w:ascii="Calibri" w:cs="Calibri" w:eastAsia="Calibri" w:hAnsi="Calibri"/>
          <w:color w:val="8A90A0"/>
          <w:sz w:val="14"/>
          <w:szCs w:val="14"/>
        </w:rPr>
        <w:t xml:space="preserve">   before IV.4.4 · IV.4.5</w:t>
      </w:r>
    </w:p>
    <w:p>
      <w:pPr>
        <w:spacing w:after="25" w:before="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8"/>
          <w:szCs w:val="18"/>
        </w:rPr>
        <w:t xml:space="preserve">Module 5: Science, Technology &amp; Ethics  </w:t>
      </w:r>
      <w:r>
        <w:rPr>
          <w:rFonts w:ascii="Calibri" w:cs="Calibri" w:eastAsia="Calibri" w:hAnsi="Calibri"/>
          <w:color w:val="6B7280"/>
          <w:sz w:val="14"/>
          <w:szCs w:val="14"/>
        </w:rPr>
        <w:t xml:space="preserve">return to III.5 · III.6</w:t>
      </w:r>
      <w:r>
        <w:rPr>
          <w:rFonts w:ascii="Calibri" w:cs="Calibri" w:eastAsia="Calibri" w:hAnsi="Calibri"/>
          <w:color w:val="8A90A0"/>
          <w:sz w:val="14"/>
          <w:szCs w:val="14"/>
        </w:rPr>
        <w:t xml:space="preserve">   before IV.5.4 · IV.5.5</w:t>
      </w:r>
    </w:p>
    <w:p>
      <w:pPr>
        <w:spacing w:after="25" w:before="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8"/>
          <w:szCs w:val="18"/>
        </w:rPr>
        <w:t xml:space="preserve">Module 6: Global Issues  </w:t>
      </w:r>
      <w:r>
        <w:rPr>
          <w:rFonts w:ascii="Calibri" w:cs="Calibri" w:eastAsia="Calibri" w:hAnsi="Calibri"/>
          <w:color w:val="6B7280"/>
          <w:sz w:val="14"/>
          <w:szCs w:val="14"/>
        </w:rPr>
        <w:t xml:space="preserve">return to III.7 · III.9</w:t>
      </w:r>
      <w:r>
        <w:rPr>
          <w:rFonts w:ascii="Calibri" w:cs="Calibri" w:eastAsia="Calibri" w:hAnsi="Calibri"/>
          <w:color w:val="8A90A0"/>
          <w:sz w:val="14"/>
          <w:szCs w:val="14"/>
        </w:rPr>
        <w:t xml:space="preserve">   before IV.6.4 · IV.6.5</w:t>
      </w:r>
    </w:p>
    <w:p>
      <w:pPr>
        <w:spacing w:after="25" w:before="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8"/>
          <w:szCs w:val="18"/>
        </w:rPr>
        <w:t xml:space="preserve">Module 7: Media Literacy &amp; Critical Reading  </w:t>
      </w:r>
      <w:r>
        <w:rPr>
          <w:rFonts w:ascii="Calibri" w:cs="Calibri" w:eastAsia="Calibri" w:hAnsi="Calibri"/>
          <w:color w:val="6B7280"/>
          <w:sz w:val="14"/>
          <w:szCs w:val="14"/>
        </w:rPr>
        <w:t xml:space="preserve">return to III.6 · III.2</w:t>
      </w:r>
      <w:r>
        <w:rPr>
          <w:rFonts w:ascii="Calibri" w:cs="Calibri" w:eastAsia="Calibri" w:hAnsi="Calibri"/>
          <w:color w:val="8A90A0"/>
          <w:sz w:val="14"/>
          <w:szCs w:val="14"/>
        </w:rPr>
        <w:t xml:space="preserve">   before IV.7.4 · IV.7.5</w:t>
      </w:r>
    </w:p>
    <w:p>
      <w:pPr>
        <w:spacing w:after="25" w:before="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8"/>
          <w:szCs w:val="18"/>
        </w:rPr>
        <w:t xml:space="preserve">Module 8: Meetings &amp; Negotiation  </w:t>
      </w:r>
      <w:r>
        <w:rPr>
          <w:rFonts w:ascii="Calibri" w:cs="Calibri" w:eastAsia="Calibri" w:hAnsi="Calibri"/>
          <w:color w:val="6B7280"/>
          <w:sz w:val="14"/>
          <w:szCs w:val="14"/>
        </w:rPr>
        <w:t xml:space="preserve">return to III.2 · III.4</w:t>
      </w:r>
      <w:r>
        <w:rPr>
          <w:rFonts w:ascii="Calibri" w:cs="Calibri" w:eastAsia="Calibri" w:hAnsi="Calibri"/>
          <w:color w:val="8A90A0"/>
          <w:sz w:val="14"/>
          <w:szCs w:val="14"/>
        </w:rPr>
        <w:t xml:space="preserve">   before IV.8.4 · IV.8.5</w:t>
      </w:r>
    </w:p>
    <w:p>
      <w:pPr>
        <w:spacing w:after="25" w:before="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8"/>
          <w:szCs w:val="18"/>
        </w:rPr>
        <w:t xml:space="preserve">Module 9: Academic Writing II  </w:t>
      </w:r>
      <w:r>
        <w:rPr>
          <w:rFonts w:ascii="Calibri" w:cs="Calibri" w:eastAsia="Calibri" w:hAnsi="Calibri"/>
          <w:color w:val="6B7280"/>
          <w:sz w:val="14"/>
          <w:szCs w:val="14"/>
        </w:rPr>
        <w:t xml:space="preserve">return to III.9 · IV.2 · IV.7 · IV.6 · IV.8</w:t>
      </w:r>
      <w:r>
        <w:rPr>
          <w:rFonts w:ascii="Calibri" w:cs="Calibri" w:eastAsia="Calibri" w:hAnsi="Calibri"/>
          <w:color w:val="8A90A0"/>
          <w:sz w:val="14"/>
          <w:szCs w:val="14"/>
        </w:rPr>
        <w:t xml:space="preserve">   before IV.9.4 · IV.9.5</w:t>
      </w:r>
    </w:p>
    <w:p>
      <w:pPr>
        <w:spacing w:after="25" w:before="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IV.1</w:t>
      </w:r>
      <w:r>
        <w:rPr>
          <w:rFonts w:ascii="Calibri" w:cs="Calibri" w:eastAsia="Calibri" w:hAnsi="Calibri"/>
          <w:color w:val="8A90A0"/>
          <w:sz w:val="14"/>
          <w:szCs w:val="14"/>
        </w:rPr>
        <w:t xml:space="preserve">   before IV.10.3 · IV.10.4</w:t>
      </w:r>
    </w:p>
    <w:p>
      <w:pPr>
        <w:spacing w:after="50" w:before="160" w:line="280"/>
      </w:pPr>
      <w:r>
        <w:rPr>
          <w:rFonts w:ascii="Calibri" w:cs="Calibri" w:eastAsia="Calibri" w:hAnsi="Calibri"/>
          <w:b/>
          <w:bCs/>
          <w:caps/>
          <w:color w:val="551C1D"/>
          <w:spacing w:val="60"/>
          <w:sz w:val="15"/>
          <w:szCs w:val="15"/>
        </w:rPr>
        <w:t xml:space="preserve">Level V · Advanced Programme · CEFR C1</w:t>
      </w:r>
    </w:p>
    <w:p>
      <w:pPr>
        <w:spacing w:after="25" w:before="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8"/>
          <w:szCs w:val="18"/>
        </w:rPr>
        <w:t xml:space="preserve">Module 1: Nuance &amp; Idiom  </w:t>
      </w:r>
      <w:r>
        <w:rPr>
          <w:rFonts w:ascii="Calibri" w:cs="Calibri" w:eastAsia="Calibri" w:hAnsi="Calibri"/>
          <w:color w:val="6B7280"/>
          <w:sz w:val="14"/>
          <w:szCs w:val="14"/>
        </w:rPr>
        <w:t xml:space="preserve">return to III.8 · IV.3 · IV.9</w:t>
      </w:r>
      <w:r>
        <w:rPr>
          <w:rFonts w:ascii="Calibri" w:cs="Calibri" w:eastAsia="Calibri" w:hAnsi="Calibri"/>
          <w:color w:val="8A90A0"/>
          <w:sz w:val="14"/>
          <w:szCs w:val="14"/>
        </w:rPr>
        <w:t xml:space="preserve">   before V.1.4 · V.1.5</w:t>
      </w:r>
    </w:p>
    <w:p>
      <w:pPr>
        <w:spacing w:after="25" w:before="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8"/>
          <w:szCs w:val="18"/>
        </w:rPr>
        <w:t xml:space="preserve">Module 2: Academic Writing III  </w:t>
      </w:r>
      <w:r>
        <w:rPr>
          <w:rFonts w:ascii="Calibri" w:cs="Calibri" w:eastAsia="Calibri" w:hAnsi="Calibri"/>
          <w:color w:val="6B7280"/>
          <w:sz w:val="14"/>
          <w:szCs w:val="14"/>
        </w:rPr>
        <w:t xml:space="preserve">return to IV.9 · IV.7</w:t>
      </w:r>
      <w:r>
        <w:rPr>
          <w:rFonts w:ascii="Calibri" w:cs="Calibri" w:eastAsia="Calibri" w:hAnsi="Calibri"/>
          <w:color w:val="8A90A0"/>
          <w:sz w:val="14"/>
          <w:szCs w:val="14"/>
        </w:rPr>
        <w:t xml:space="preserve">   before V.2.4 · V.2.5</w:t>
      </w:r>
    </w:p>
    <w:p>
      <w:pPr>
        <w:spacing w:after="25" w:before="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8"/>
          <w:szCs w:val="18"/>
        </w:rPr>
        <w:t xml:space="preserve">Module 3: Leadership &amp; Persuasion  </w:t>
      </w:r>
      <w:r>
        <w:rPr>
          <w:rFonts w:ascii="Calibri" w:cs="Calibri" w:eastAsia="Calibri" w:hAnsi="Calibri"/>
          <w:color w:val="6B7280"/>
          <w:sz w:val="14"/>
          <w:szCs w:val="14"/>
        </w:rPr>
        <w:t xml:space="preserve">return to IV.2 · IV.8</w:t>
      </w:r>
      <w:r>
        <w:rPr>
          <w:rFonts w:ascii="Calibri" w:cs="Calibri" w:eastAsia="Calibri" w:hAnsi="Calibri"/>
          <w:color w:val="8A90A0"/>
          <w:sz w:val="14"/>
          <w:szCs w:val="14"/>
        </w:rPr>
        <w:t xml:space="preserve">   before V.3.4 · V.3.5</w:t>
      </w:r>
    </w:p>
    <w:p>
      <w:pPr>
        <w:spacing w:after="25" w:before="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8"/>
          <w:szCs w:val="18"/>
        </w:rPr>
        <w:t xml:space="preserve">Module 4: Complex Systems (Science, Economics, Policy)  </w:t>
      </w:r>
      <w:r>
        <w:rPr>
          <w:rFonts w:ascii="Calibri" w:cs="Calibri" w:eastAsia="Calibri" w:hAnsi="Calibri"/>
          <w:color w:val="6B7280"/>
          <w:sz w:val="14"/>
          <w:szCs w:val="14"/>
        </w:rPr>
        <w:t xml:space="preserve">return to IV.6 · III.7</w:t>
      </w:r>
      <w:r>
        <w:rPr>
          <w:rFonts w:ascii="Calibri" w:cs="Calibri" w:eastAsia="Calibri" w:hAnsi="Calibri"/>
          <w:color w:val="8A90A0"/>
          <w:sz w:val="14"/>
          <w:szCs w:val="14"/>
        </w:rPr>
        <w:t xml:space="preserve">   before V.4.4 · V.4.5</w:t>
      </w:r>
    </w:p>
    <w:p>
      <w:pPr>
        <w:spacing w:after="25" w:before="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8"/>
          <w:szCs w:val="18"/>
        </w:rPr>
        <w:t xml:space="preserve">Module 5: Cross-Cultural Communication  </w:t>
      </w:r>
      <w:r>
        <w:rPr>
          <w:rFonts w:ascii="Calibri" w:cs="Calibri" w:eastAsia="Calibri" w:hAnsi="Calibri"/>
          <w:color w:val="6B7280"/>
          <w:sz w:val="14"/>
          <w:szCs w:val="14"/>
        </w:rPr>
        <w:t xml:space="preserve">return to II.5 · IV.8</w:t>
      </w:r>
      <w:r>
        <w:rPr>
          <w:rFonts w:ascii="Calibri" w:cs="Calibri" w:eastAsia="Calibri" w:hAnsi="Calibri"/>
          <w:color w:val="8A90A0"/>
          <w:sz w:val="14"/>
          <w:szCs w:val="14"/>
        </w:rPr>
        <w:t xml:space="preserve">   before V.5.4 · V.5.5</w:t>
      </w:r>
    </w:p>
    <w:p>
      <w:pPr>
        <w:spacing w:after="25" w:before="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8"/>
          <w:szCs w:val="18"/>
        </w:rPr>
        <w:t xml:space="preserve">Module 6: Advanced Media &amp; Discourse Analysis  </w:t>
      </w:r>
      <w:r>
        <w:rPr>
          <w:rFonts w:ascii="Calibri" w:cs="Calibri" w:eastAsia="Calibri" w:hAnsi="Calibri"/>
          <w:color w:val="6B7280"/>
          <w:sz w:val="14"/>
          <w:szCs w:val="14"/>
        </w:rPr>
        <w:t xml:space="preserve">return to V.3 · IV.7</w:t>
      </w:r>
      <w:r>
        <w:rPr>
          <w:rFonts w:ascii="Calibri" w:cs="Calibri" w:eastAsia="Calibri" w:hAnsi="Calibri"/>
          <w:color w:val="8A90A0"/>
          <w:sz w:val="14"/>
          <w:szCs w:val="14"/>
        </w:rPr>
        <w:t xml:space="preserve">   before V.6.4 · V.6.5</w:t>
      </w:r>
    </w:p>
    <w:p>
      <w:pPr>
        <w:spacing w:after="25" w:before="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8"/>
          <w:szCs w:val="18"/>
        </w:rPr>
        <w:t xml:space="preserve">Module 7: Research &amp; Presentation  </w:t>
      </w:r>
      <w:r>
        <w:rPr>
          <w:rFonts w:ascii="Calibri" w:cs="Calibri" w:eastAsia="Calibri" w:hAnsi="Calibri"/>
          <w:color w:val="6B7280"/>
          <w:sz w:val="14"/>
          <w:szCs w:val="14"/>
        </w:rPr>
        <w:t xml:space="preserve">return to V.2 · IV.6</w:t>
      </w:r>
      <w:r>
        <w:rPr>
          <w:rFonts w:ascii="Calibri" w:cs="Calibri" w:eastAsia="Calibri" w:hAnsi="Calibri"/>
          <w:color w:val="8A90A0"/>
          <w:sz w:val="14"/>
          <w:szCs w:val="14"/>
        </w:rPr>
        <w:t xml:space="preserve">   before V.7.4 · V.7.5</w:t>
      </w:r>
    </w:p>
    <w:p>
      <w:pPr>
        <w:spacing w:after="25" w:before="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8"/>
          <w:szCs w:val="18"/>
        </w:rPr>
        <w:t xml:space="preserve">Module 8: Professional Advocacy  </w:t>
      </w:r>
      <w:r>
        <w:rPr>
          <w:rFonts w:ascii="Calibri" w:cs="Calibri" w:eastAsia="Calibri" w:hAnsi="Calibri"/>
          <w:color w:val="6B7280"/>
          <w:sz w:val="14"/>
          <w:szCs w:val="14"/>
        </w:rPr>
        <w:t xml:space="preserve">return to IV.5 · IV.4</w:t>
      </w:r>
      <w:r>
        <w:rPr>
          <w:rFonts w:ascii="Calibri" w:cs="Calibri" w:eastAsia="Calibri" w:hAnsi="Calibri"/>
          <w:color w:val="8A90A0"/>
          <w:sz w:val="14"/>
          <w:szCs w:val="14"/>
        </w:rPr>
        <w:t xml:space="preserve">   before V.8.4 · V.8.5</w:t>
      </w:r>
    </w:p>
    <w:p>
      <w:pPr>
        <w:spacing w:after="25" w:before="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8"/>
          <w:szCs w:val="18"/>
        </w:rPr>
        <w:t xml:space="preserve">Module 9: Style &amp; Voice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V.9.4 · V.9.5</w:t>
      </w:r>
    </w:p>
    <w:p>
      <w:pPr>
        <w:spacing w:after="25" w:before="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V.10.3 · V.10.4</w:t>
      </w:r>
    </w:p>
    <w:p>
      <w:pPr>
        <w:spacing w:after="50" w:before="160" w:line="280"/>
      </w:pPr>
      <w:r>
        <w:rPr>
          <w:rFonts w:ascii="Calibri" w:cs="Calibri" w:eastAsia="Calibri" w:hAnsi="Calibri"/>
          <w:b/>
          <w:bCs/>
          <w:caps/>
          <w:color w:val="43214D"/>
          <w:spacing w:val="60"/>
          <w:sz w:val="15"/>
          <w:szCs w:val="15"/>
        </w:rPr>
        <w:t xml:space="preserve">Level VI · English Mastery Programme · CEFR C2</w:t>
      </w:r>
    </w:p>
    <w:p>
      <w:pPr>
        <w:spacing w:after="25" w:before="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8"/>
          <w:szCs w:val="18"/>
        </w:rPr>
        <w:t xml:space="preserve">Module 1: Mastery Diagnostic &amp; Executive Leadership  </w:t>
      </w:r>
      <w:r>
        <w:rPr>
          <w:rFonts w:ascii="Calibri" w:cs="Calibri" w:eastAsia="Calibri" w:hAnsi="Calibri"/>
          <w:color w:val="6B7280"/>
          <w:sz w:val="14"/>
          <w:szCs w:val="14"/>
        </w:rPr>
        <w:t xml:space="preserve">return to V.3 · V.4 · V.9</w:t>
      </w:r>
      <w:r>
        <w:rPr>
          <w:rFonts w:ascii="Calibri" w:cs="Calibri" w:eastAsia="Calibri" w:hAnsi="Calibri"/>
          <w:color w:val="8A90A0"/>
          <w:sz w:val="14"/>
          <w:szCs w:val="14"/>
        </w:rPr>
        <w:t xml:space="preserve">   before VI.1.4 · VI.1.5</w:t>
      </w:r>
    </w:p>
    <w:p>
      <w:pPr>
        <w:spacing w:after="25" w:before="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8"/>
          <w:szCs w:val="18"/>
        </w:rPr>
        <w:t xml:space="preserve">Module 2: Diplomacy &amp; International Relations  </w:t>
      </w:r>
      <w:r>
        <w:rPr>
          <w:rFonts w:ascii="Calibri" w:cs="Calibri" w:eastAsia="Calibri" w:hAnsi="Calibri"/>
          <w:color w:val="6B7280"/>
          <w:sz w:val="14"/>
          <w:szCs w:val="14"/>
        </w:rPr>
        <w:t xml:space="preserve">return to V.4 · V.5</w:t>
      </w:r>
      <w:r>
        <w:rPr>
          <w:rFonts w:ascii="Calibri" w:cs="Calibri" w:eastAsia="Calibri" w:hAnsi="Calibri"/>
          <w:color w:val="8A90A0"/>
          <w:sz w:val="14"/>
          <w:szCs w:val="14"/>
        </w:rPr>
        <w:t xml:space="preserve">   before VI.2.4 · VI.2.5</w:t>
      </w:r>
    </w:p>
    <w:p>
      <w:pPr>
        <w:spacing w:after="25" w:before="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8"/>
          <w:szCs w:val="18"/>
        </w:rPr>
        <w:t xml:space="preserve">Module 3: Global Business Strategy  </w:t>
      </w:r>
      <w:r>
        <w:rPr>
          <w:rFonts w:ascii="Calibri" w:cs="Calibri" w:eastAsia="Calibri" w:hAnsi="Calibri"/>
          <w:color w:val="6B7280"/>
          <w:sz w:val="14"/>
          <w:szCs w:val="14"/>
        </w:rPr>
        <w:t xml:space="preserve">return to V.3 · V.6 · V.9 · V.8</w:t>
      </w:r>
      <w:r>
        <w:rPr>
          <w:rFonts w:ascii="Calibri" w:cs="Calibri" w:eastAsia="Calibri" w:hAnsi="Calibri"/>
          <w:color w:val="8A90A0"/>
          <w:sz w:val="14"/>
          <w:szCs w:val="14"/>
        </w:rPr>
        <w:t xml:space="preserve">   before VI.3.4 · VI.3.5</w:t>
      </w:r>
    </w:p>
    <w:p>
      <w:pPr>
        <w:spacing w:after="25" w:before="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8"/>
          <w:szCs w:val="18"/>
        </w:rPr>
        <w:t xml:space="preserve">Module 4: Public Policy  </w:t>
      </w:r>
      <w:r>
        <w:rPr>
          <w:rFonts w:ascii="Calibri" w:cs="Calibri" w:eastAsia="Calibri" w:hAnsi="Calibri"/>
          <w:color w:val="6B7280"/>
          <w:sz w:val="14"/>
          <w:szCs w:val="14"/>
        </w:rPr>
        <w:t xml:space="preserve">return to V.4 · VI.1</w:t>
      </w:r>
      <w:r>
        <w:rPr>
          <w:rFonts w:ascii="Calibri" w:cs="Calibri" w:eastAsia="Calibri" w:hAnsi="Calibri"/>
          <w:color w:val="8A90A0"/>
          <w:sz w:val="14"/>
          <w:szCs w:val="14"/>
        </w:rPr>
        <w:t xml:space="preserve">   before VI.4.4 · VI.4.5</w:t>
      </w:r>
    </w:p>
    <w:p>
      <w:pPr>
        <w:spacing w:after="25" w:before="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8"/>
          <w:szCs w:val="18"/>
        </w:rPr>
        <w:t xml:space="preserve">Module 5: Law &amp; Justice  </w:t>
      </w:r>
      <w:r>
        <w:rPr>
          <w:rFonts w:ascii="Calibri" w:cs="Calibri" w:eastAsia="Calibri" w:hAnsi="Calibri"/>
          <w:color w:val="6B7280"/>
          <w:sz w:val="14"/>
          <w:szCs w:val="14"/>
        </w:rPr>
        <w:t xml:space="preserve">return to VI.4 · V.8</w:t>
      </w:r>
      <w:r>
        <w:rPr>
          <w:rFonts w:ascii="Calibri" w:cs="Calibri" w:eastAsia="Calibri" w:hAnsi="Calibri"/>
          <w:color w:val="8A90A0"/>
          <w:sz w:val="14"/>
          <w:szCs w:val="14"/>
        </w:rPr>
        <w:t xml:space="preserve">   before VI.5.4 · VI.5.5</w:t>
      </w:r>
    </w:p>
    <w:p>
      <w:pPr>
        <w:spacing w:after="25" w:before="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8"/>
          <w:szCs w:val="18"/>
        </w:rPr>
        <w:t xml:space="preserve">Module 6: Innovation &amp; Emerging Technologies  </w:t>
      </w:r>
      <w:r>
        <w:rPr>
          <w:rFonts w:ascii="Calibri" w:cs="Calibri" w:eastAsia="Calibri" w:hAnsi="Calibri"/>
          <w:color w:val="6B7280"/>
          <w:sz w:val="14"/>
          <w:szCs w:val="14"/>
        </w:rPr>
        <w:t xml:space="preserve">return to V.1 · VI.5 · V.7</w:t>
      </w:r>
      <w:r>
        <w:rPr>
          <w:rFonts w:ascii="Calibri" w:cs="Calibri" w:eastAsia="Calibri" w:hAnsi="Calibri"/>
          <w:color w:val="8A90A0"/>
          <w:sz w:val="14"/>
          <w:szCs w:val="14"/>
        </w:rPr>
        <w:t xml:space="preserve">   before VI.6.4 · VI.6.5</w:t>
      </w:r>
    </w:p>
    <w:p>
      <w:pPr>
        <w:spacing w:after="25" w:before="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8"/>
          <w:szCs w:val="18"/>
        </w:rPr>
        <w:t xml:space="preserve">Module 7: Media &amp; Public Communication  </w:t>
      </w:r>
      <w:r>
        <w:rPr>
          <w:rFonts w:ascii="Calibri" w:cs="Calibri" w:eastAsia="Calibri" w:hAnsi="Calibri"/>
          <w:color w:val="6B7280"/>
          <w:sz w:val="14"/>
          <w:szCs w:val="14"/>
        </w:rPr>
        <w:t xml:space="preserve">return to V.3 · V.6 · VI.3 · V.8</w:t>
      </w:r>
      <w:r>
        <w:rPr>
          <w:rFonts w:ascii="Calibri" w:cs="Calibri" w:eastAsia="Calibri" w:hAnsi="Calibri"/>
          <w:color w:val="8A90A0"/>
          <w:sz w:val="14"/>
          <w:szCs w:val="14"/>
        </w:rPr>
        <w:t xml:space="preserve">   before VI.7.4 · VI.7.5</w:t>
      </w:r>
    </w:p>
    <w:p>
      <w:pPr>
        <w:spacing w:after="25" w:before="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8"/>
          <w:szCs w:val="18"/>
        </w:rPr>
        <w:t xml:space="preserve">Module 8: Research &amp; Scholarship  </w:t>
      </w:r>
      <w:r>
        <w:rPr>
          <w:rFonts w:ascii="Calibri" w:cs="Calibri" w:eastAsia="Calibri" w:hAnsi="Calibri"/>
          <w:color w:val="6B7280"/>
          <w:sz w:val="14"/>
          <w:szCs w:val="14"/>
        </w:rPr>
        <w:t xml:space="preserve">return to V.7 · V.2 · VI.3 · VI.5 · VI.6</w:t>
      </w:r>
      <w:r>
        <w:rPr>
          <w:rFonts w:ascii="Calibri" w:cs="Calibri" w:eastAsia="Calibri" w:hAnsi="Calibri"/>
          <w:color w:val="8A90A0"/>
          <w:sz w:val="14"/>
          <w:szCs w:val="14"/>
        </w:rPr>
        <w:t xml:space="preserve">   before VI.8.4 · VI.8.5</w:t>
      </w:r>
    </w:p>
    <w:p>
      <w:pPr>
        <w:spacing w:after="25" w:before="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8"/>
          <w:szCs w:val="18"/>
        </w:rPr>
        <w:t xml:space="preserve">Module 9: Ethics &amp; Responsible Leadership  </w:t>
      </w:r>
      <w:r>
        <w:rPr>
          <w:rFonts w:ascii="Calibri" w:cs="Calibri" w:eastAsia="Calibri" w:hAnsi="Calibri"/>
          <w:color w:val="6B7280"/>
          <w:sz w:val="14"/>
          <w:szCs w:val="14"/>
        </w:rPr>
        <w:t xml:space="preserve">return to V.8 · VI.4 · VI.5</w:t>
      </w:r>
      <w:r>
        <w:rPr>
          <w:rFonts w:ascii="Calibri" w:cs="Calibri" w:eastAsia="Calibri" w:hAnsi="Calibri"/>
          <w:color w:val="8A90A0"/>
          <w:sz w:val="14"/>
          <w:szCs w:val="14"/>
        </w:rPr>
        <w:t xml:space="preserve">   before VI.9.4 · VI.9.5</w:t>
      </w:r>
    </w:p>
    <w:p>
      <w:pPr>
        <w:spacing w:after="25" w:before="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8"/>
          <w:szCs w:val="18"/>
        </w:rPr>
        <w:t xml:space="preserve">Module 10: Capstone -- Global Challenges &amp; Mastery Examination  </w:t>
      </w:r>
      <w:r>
        <w:rPr>
          <w:rFonts w:ascii="Calibri" w:cs="Calibri" w:eastAsia="Calibri" w:hAnsi="Calibri"/>
          <w:color w:val="6B7280"/>
          <w:sz w:val="14"/>
          <w:szCs w:val="14"/>
        </w:rPr>
        <w:t xml:space="preserve">return to VI.1</w:t>
      </w:r>
      <w:r>
        <w:rPr>
          <w:rFonts w:ascii="Calibri" w:cs="Calibri" w:eastAsia="Calibri" w:hAnsi="Calibri"/>
          <w:color w:val="8A90A0"/>
          <w:sz w:val="14"/>
          <w:szCs w:val="14"/>
        </w:rPr>
        <w:t xml:space="preserve">   before VI.10.3 · VI.10.4</w:t>
      </w:r>
    </w:p>
    <w:p>
      <w:pPr>
        <w:pStyle w:val="Heading1"/>
        <w:pageBreakBefore/>
        <w:spacing w:after="140"/>
      </w:pPr>
      <w:r>
        <w:rPr>
          <w:rFonts w:ascii="Cambria" w:cs="Cambria" w:eastAsia="Cambria" w:hAnsi="Cambria"/>
          <w:b/>
          <w:bCs/>
          <w:color w:val="1F3E7C"/>
          <w:sz w:val="32"/>
          <w:szCs w:val="32"/>
        </w:rPr>
        <w:t xml:space="preserve">The Pronunciation Strand</w:t>
      </w:r>
    </w:p>
    <w:p>
      <w:pPr>
        <w:spacing w:after="160" w:before="0" w:line="280"/>
      </w:pPr>
      <w:r>
        <w:rPr>
          <w:rFonts w:ascii="Cambria" w:cs="Cambria" w:eastAsia="Cambria" w:hAnsi="Cambria"/>
          <w:color w:val="1A1A1A"/>
          <w:sz w:val="21"/>
          <w:szCs w:val="21"/>
        </w:rPr>
        <w:t xml:space="preserve">Pronunciation practice is a named stage in 114 lessons of this programme. Collected here, it can be read as the strand it is: what is drilled, in what order, and where. Every focus below is the curriculum’s own sentence, printed whole.</w:t>
      </w:r>
    </w:p>
    <w:p>
      <w:pPr>
        <w:spacing w:after="60" w:before="200" w:line="280"/>
      </w:pPr>
      <w:r>
        <w:rPr>
          <w:rFonts w:ascii="Calibri" w:cs="Calibri" w:eastAsia="Calibri" w:hAnsi="Calibri"/>
          <w:b/>
          <w:bCs/>
          <w:caps/>
          <w:color w:val="1B2F5C"/>
          <w:spacing w:val="60"/>
          <w:sz w:val="15"/>
          <w:szCs w:val="15"/>
        </w:rPr>
        <w:t xml:space="preserve">Level I · Foundation Programme · CEFR A1</w:t>
      </w:r>
    </w:p>
    <w:p>
      <w:pPr>
        <w:spacing w:after="30" w:before="0" w:line="280"/>
        <w:ind w:left="460" w:hanging="460"/>
      </w:pPr>
      <w:r>
        <w:rPr>
          <w:rFonts w:ascii="Consolas" w:cs="Consolas" w:eastAsia="Consolas" w:hAnsi="Consolas"/>
          <w:b/>
          <w:bCs/>
          <w:color w:val="4C6AA8"/>
          <w:sz w:val="14"/>
          <w:szCs w:val="14"/>
        </w:rPr>
        <w:t xml:space="preserve">I.1.2  </w:t>
      </w:r>
      <w:r>
        <w:rPr>
          <w:rFonts w:ascii="Cambria" w:cs="Cambria" w:eastAsia="Cambria" w:hAnsi="Cambria"/>
          <w:color w:val="1A1A1A"/>
          <w:sz w:val="18"/>
          <w:szCs w:val="18"/>
        </w:rPr>
        <w:t xml:space="preserve">Drill the English alphabet, then spell your own first name aloud to a partner, who writes it down and checks it back.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I.1.3  </w:t>
      </w:r>
      <w:r>
        <w:rPr>
          <w:rFonts w:ascii="Cambria" w:cs="Cambria" w:eastAsia="Cambria" w:hAnsi="Cambria"/>
          <w:color w:val="1A1A1A"/>
          <w:sz w:val="18"/>
          <w:szCs w:val="18"/>
        </w:rPr>
        <w:t xml:space="preserve">Drill stress on country names relevant to your class; drill rising intonation on "Where are you from?" vs. falling intonation on the answer.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I.2.2  </w:t>
      </w:r>
      <w:r>
        <w:rPr>
          <w:rFonts w:ascii="Cambria" w:cs="Cambria" w:eastAsia="Cambria" w:hAnsi="Cambria"/>
          <w:color w:val="1A1A1A"/>
          <w:sz w:val="18"/>
          <w:szCs w:val="18"/>
        </w:rPr>
        <w:t xml:space="preserve">The weak, unstressed "there" in "there is/there are" (schwa) versus the stressed "there" meaning "in that place".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I.2.3  </w:t>
      </w:r>
      <w:r>
        <w:rPr>
          <w:rFonts w:ascii="Cambria" w:cs="Cambria" w:eastAsia="Cambria" w:hAnsi="Cambria"/>
          <w:color w:val="1A1A1A"/>
          <w:sz w:val="18"/>
          <w:szCs w:val="18"/>
        </w:rPr>
        <w:t xml:space="preserve">The /th/ sound in this/that/these/those, and the vowel-length contrast between "this" (short) and "these" (long).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I.3.2  </w:t>
      </w:r>
      <w:r>
        <w:rPr>
          <w:rFonts w:ascii="Cambria" w:cs="Cambria" w:eastAsia="Cambria" w:hAnsi="Cambria"/>
          <w:color w:val="1A1A1A"/>
          <w:sz w:val="18"/>
          <w:szCs w:val="18"/>
        </w:rPr>
        <w:t xml:space="preserve">/f/ vs. /v/ (father/brother; wife/husband); stress on two-syllable family words (grandmother, daughter).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I.3.3  </w:t>
      </w:r>
      <w:r>
        <w:rPr>
          <w:rFonts w:ascii="Cambria" w:cs="Cambria" w:eastAsia="Cambria" w:hAnsi="Cambria"/>
          <w:color w:val="1A1A1A"/>
          <w:sz w:val="18"/>
          <w:szCs w:val="18"/>
        </w:rPr>
        <w:t xml:space="preserve">The three pronunciations of present-simple -s/-es endings using the routine verbs from this lesson (wakes, goes, watches).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I.4.2  </w:t>
      </w:r>
      <w:r>
        <w:rPr>
          <w:rFonts w:ascii="Cambria" w:cs="Cambria" w:eastAsia="Cambria" w:hAnsi="Cambria"/>
          <w:color w:val="1A1A1A"/>
          <w:sz w:val="18"/>
          <w:szCs w:val="18"/>
        </w:rPr>
        <w:t xml:space="preserve">The reduced, unstressed pronunciation of "some" in fluent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I.4.3  </w:t>
      </w:r>
      <w:r>
        <w:rPr>
          <w:rFonts w:ascii="Cambria" w:cs="Cambria" w:eastAsia="Cambria" w:hAnsi="Cambria"/>
          <w:color w:val="1A1A1A"/>
          <w:sz w:val="18"/>
          <w:szCs w:val="18"/>
        </w:rPr>
        <w:t xml:space="preserve">Commonly confused number pairs (thirteen/thirty, fourteen/forty); rising intonation on "How much is/are...?"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I.5.2  </w:t>
      </w:r>
      <w:r>
        <w:rPr>
          <w:rFonts w:ascii="Cambria" w:cs="Cambria" w:eastAsia="Cambria" w:hAnsi="Cambria"/>
          <w:color w:val="1A1A1A"/>
          <w:sz w:val="18"/>
          <w:szCs w:val="18"/>
        </w:rPr>
        <w:t xml:space="preserve">Word stress on two-word prepositional phrases (next TO, opPOsite, beTWEEN) and linking to the following noun.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I.5.3  </w:t>
      </w:r>
      <w:r>
        <w:rPr>
          <w:rFonts w:ascii="Cambria" w:cs="Cambria" w:eastAsia="Cambria" w:hAnsi="Cambria"/>
          <w:color w:val="1A1A1A"/>
          <w:sz w:val="18"/>
          <w:szCs w:val="18"/>
        </w:rPr>
        <w:t xml:space="preserve">Imperative sentence stress (GO straight, TURN left) and politeness-softening intonation on "Excuse me."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I.6.2  </w:t>
      </w:r>
      <w:r>
        <w:rPr>
          <w:rFonts w:ascii="Cambria" w:cs="Cambria" w:eastAsia="Cambria" w:hAnsi="Cambria"/>
          <w:color w:val="1A1A1A"/>
          <w:sz w:val="18"/>
          <w:szCs w:val="18"/>
        </w:rPr>
        <w:t xml:space="preserve">The weak-form "has" in connected speech versus its full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I.6.3  </w:t>
      </w:r>
      <w:r>
        <w:rPr>
          <w:rFonts w:ascii="Cambria" w:cs="Cambria" w:eastAsia="Cambria" w:hAnsi="Cambria"/>
          <w:color w:val="1A1A1A"/>
          <w:sz w:val="18"/>
          <w:szCs w:val="18"/>
        </w:rPr>
        <w:t xml:space="preserve">The pronunciation distinction between "whose" and "who's" (same sound, different spelling/meaning) -- awareness only, not formally tested at this level.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I.7.2  </w:t>
      </w:r>
      <w:r>
        <w:rPr>
          <w:rFonts w:ascii="Cambria" w:cs="Cambria" w:eastAsia="Cambria" w:hAnsi="Cambria"/>
          <w:color w:val="1A1A1A"/>
          <w:sz w:val="18"/>
          <w:szCs w:val="18"/>
        </w:rPr>
        <w:t xml:space="preserve">The three pronunciations of regular past -ed (/t/, /d/, /ɪd/), building on Module 3's introduction of this pattern for present-simple -s.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I.7.3  </w:t>
      </w:r>
      <w:r>
        <w:rPr>
          <w:rFonts w:ascii="Cambria" w:cs="Cambria" w:eastAsia="Cambria" w:hAnsi="Cambria"/>
          <w:color w:val="1A1A1A"/>
          <w:sz w:val="18"/>
          <w:szCs w:val="18"/>
        </w:rPr>
        <w:t xml:space="preserve">Natural sentence stress in short-answer forms ("Yes, I DID"/"No, I DIDn't") and correct vowel sounds in commonly mispronounced irregular past forms.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I.8.2  </w:t>
      </w:r>
      <w:r>
        <w:rPr>
          <w:rFonts w:ascii="Cambria" w:cs="Cambria" w:eastAsia="Cambria" w:hAnsi="Cambria"/>
          <w:color w:val="1A1A1A"/>
          <w:sz w:val="18"/>
          <w:szCs w:val="18"/>
        </w:rPr>
        <w:t xml:space="preserve">The reduced, unstressed "can" versus the fully stressed, clearly different "can't" -- the key A1 listening discrimination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I.8.3  </w:t>
      </w:r>
      <w:r>
        <w:rPr>
          <w:rFonts w:ascii="Cambria" w:cs="Cambria" w:eastAsia="Cambria" w:hAnsi="Cambria"/>
          <w:color w:val="1A1A1A"/>
          <w:sz w:val="18"/>
          <w:szCs w:val="18"/>
        </w:rPr>
        <w:t xml:space="preserve">The natural connected-speech contraction "gonna" for listening recognition only (not required for production), versus the full, correct "going to" used in production.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I.9.2  </w:t>
      </w:r>
      <w:r>
        <w:rPr>
          <w:rFonts w:ascii="Cambria" w:cs="Cambria" w:eastAsia="Cambria" w:hAnsi="Cambria"/>
          <w:color w:val="1A1A1A"/>
          <w:sz w:val="18"/>
          <w:szCs w:val="18"/>
        </w:rPr>
        <w:t xml:space="preserve">Body-part word stress (STOMach, HEADache) and a relevant vowel contrast for this vocabulary set.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I.9.3  </w:t>
      </w:r>
      <w:r>
        <w:rPr>
          <w:rFonts w:ascii="Cambria" w:cs="Cambria" w:eastAsia="Cambria" w:hAnsi="Cambria"/>
          <w:color w:val="1A1A1A"/>
          <w:sz w:val="18"/>
          <w:szCs w:val="18"/>
        </w:rPr>
        <w:t xml:space="preserve">The correct pronunciation of "should" (commonly mispronounced) and the silent "l" awareness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I.10.2  </w:t>
      </w:r>
      <w:r>
        <w:rPr>
          <w:rFonts w:ascii="Cambria" w:cs="Cambria" w:eastAsia="Cambria" w:hAnsi="Cambria"/>
          <w:color w:val="1A1A1A"/>
          <w:sz w:val="18"/>
          <w:szCs w:val="18"/>
        </w:rPr>
        <w:t xml:space="preserve">Rapid-fire review of the level's key pronunciation points: -s/-ed endings, can/can't, this/these, weak "there".</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844"/>
          <w:spacing w:val="60"/>
          <w:sz w:val="15"/>
          <w:szCs w:val="15"/>
        </w:rPr>
        <w:t xml:space="preserve">Level II · Elementary Programme · CEFR A2</w:t>
      </w:r>
    </w:p>
    <w:p>
      <w:pPr>
        <w:spacing w:after="30" w:before="0" w:line="280"/>
        <w:ind w:left="460" w:hanging="460"/>
      </w:pPr>
      <w:r>
        <w:rPr>
          <w:rFonts w:ascii="Consolas" w:cs="Consolas" w:eastAsia="Consolas" w:hAnsi="Consolas"/>
          <w:b/>
          <w:bCs/>
          <w:color w:val="00798F"/>
          <w:sz w:val="14"/>
          <w:szCs w:val="14"/>
        </w:rPr>
        <w:t xml:space="preserve">II.1.2  </w:t>
      </w:r>
      <w:r>
        <w:rPr>
          <w:rFonts w:ascii="Cambria" w:cs="Cambria" w:eastAsia="Cambria" w:hAnsi="Cambria"/>
          <w:color w:val="1A1A1A"/>
          <w:sz w:val="18"/>
          <w:szCs w:val="18"/>
        </w:rPr>
        <w:t xml:space="preserve">The weak-form "was/were" in connected speech (stress on the main verb) versus the stressed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II.1.3  </w:t>
      </w:r>
      <w:r>
        <w:rPr>
          <w:rFonts w:ascii="Cambria" w:cs="Cambria" w:eastAsia="Cambria" w:hAnsi="Cambria"/>
          <w:color w:val="1A1A1A"/>
          <w:sz w:val="18"/>
          <w:szCs w:val="18"/>
        </w:rPr>
        <w:t xml:space="preserve">The connected-speech reduction of "used to" (distinct from the full-form "use"), a useful A2 point since the two look similar but are pronounced and used very differently.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II.2.2  </w:t>
      </w:r>
      <w:r>
        <w:rPr>
          <w:rFonts w:ascii="Cambria" w:cs="Cambria" w:eastAsia="Cambria" w:hAnsi="Cambria"/>
          <w:color w:val="1A1A1A"/>
          <w:sz w:val="18"/>
          <w:szCs w:val="18"/>
        </w:rPr>
        <w:t xml:space="preserve">The -er/-est suffix pronunciation and word stress shift in longer comparative phrases ("more comFORTable").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II.2.3  </w:t>
      </w:r>
      <w:r>
        <w:rPr>
          <w:rFonts w:ascii="Cambria" w:cs="Cambria" w:eastAsia="Cambria" w:hAnsi="Cambria"/>
          <w:color w:val="1A1A1A"/>
          <w:sz w:val="18"/>
          <w:szCs w:val="18"/>
        </w:rPr>
        <w:t xml:space="preserve">The BrE/AmE pronunciation difference in "schedule" -- a listening-recognition point, both correct.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II.3.2  </w:t>
      </w:r>
      <w:r>
        <w:rPr>
          <w:rFonts w:ascii="Cambria" w:cs="Cambria" w:eastAsia="Cambria" w:hAnsi="Cambria"/>
          <w:color w:val="1A1A1A"/>
          <w:sz w:val="18"/>
          <w:szCs w:val="18"/>
        </w:rPr>
        <w:t xml:space="preserve">The contracted 'm/'re/'s + -ing connected-speech forms versus the fuller, more formal pronunciation appropriate for professional contexts.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II.3.3  </w:t>
      </w:r>
      <w:r>
        <w:rPr>
          <w:rFonts w:ascii="Cambria" w:cs="Cambria" w:eastAsia="Cambria" w:hAnsi="Cambria"/>
          <w:color w:val="1A1A1A"/>
          <w:sz w:val="18"/>
          <w:szCs w:val="18"/>
        </w:rPr>
        <w:t xml:space="preserve">Word stress in multi-syllable job/workplace nouns (colLEAGUE, deADline, MANager).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II.4.2  </w:t>
      </w:r>
      <w:r>
        <w:rPr>
          <w:rFonts w:ascii="Cambria" w:cs="Cambria" w:eastAsia="Cambria" w:hAnsi="Cambria"/>
          <w:color w:val="1A1A1A"/>
          <w:sz w:val="18"/>
          <w:szCs w:val="18"/>
        </w:rPr>
        <w:t xml:space="preserve">Sentence stress on the opinion verb itself (I LOVE reading; I HATE cleaning).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II.4.3  </w:t>
      </w:r>
      <w:r>
        <w:rPr>
          <w:rFonts w:ascii="Cambria" w:cs="Cambria" w:eastAsia="Cambria" w:hAnsi="Cambria"/>
          <w:color w:val="1A1A1A"/>
          <w:sz w:val="18"/>
          <w:szCs w:val="18"/>
        </w:rPr>
        <w:t xml:space="preserve">Falling intonation on confident opinion statements versus the softer, slightly rising pattern used when politely disagreeing.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II.5.2  </w:t>
      </w:r>
      <w:r>
        <w:rPr>
          <w:rFonts w:ascii="Cambria" w:cs="Cambria" w:eastAsia="Cambria" w:hAnsi="Cambria"/>
          <w:color w:val="1A1A1A"/>
          <w:sz w:val="18"/>
          <w:szCs w:val="18"/>
        </w:rPr>
        <w:t xml:space="preserve">The contracted 'll in natural speech versus its full form used for emphasis or careful/written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II.5.3  </w:t>
      </w:r>
      <w:r>
        <w:rPr>
          <w:rFonts w:ascii="Cambria" w:cs="Cambria" w:eastAsia="Cambria" w:hAnsi="Cambria"/>
          <w:color w:val="1A1A1A"/>
          <w:sz w:val="18"/>
          <w:szCs w:val="18"/>
        </w:rPr>
        <w:t xml:space="preserve">Polite, rising intonation on invitations versus the warmer, falling intonation of enthusiastic acceptance.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II.6.2  </w:t>
      </w:r>
      <w:r>
        <w:rPr>
          <w:rFonts w:ascii="Cambria" w:cs="Cambria" w:eastAsia="Cambria" w:hAnsi="Cambria"/>
          <w:color w:val="1A1A1A"/>
          <w:sz w:val="18"/>
          <w:szCs w:val="18"/>
        </w:rPr>
        <w:t xml:space="preserve">The weak-form pronunciation of was/were in there was/there were.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II.6.3  </w:t>
      </w:r>
      <w:r>
        <w:rPr>
          <w:rFonts w:ascii="Cambria" w:cs="Cambria" w:eastAsia="Cambria" w:hAnsi="Cambria"/>
          <w:color w:val="1A1A1A"/>
          <w:sz w:val="18"/>
          <w:szCs w:val="18"/>
        </w:rPr>
        <w:t xml:space="preserve">Sentence stress in advantage/disadvantage structures ("One ADvantage is..."; "One disADvantage is...").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II.7.2  </w:t>
      </w:r>
      <w:r>
        <w:rPr>
          <w:rFonts w:ascii="Cambria" w:cs="Cambria" w:eastAsia="Cambria" w:hAnsi="Cambria"/>
          <w:color w:val="1A1A1A"/>
          <w:sz w:val="18"/>
          <w:szCs w:val="18"/>
        </w:rPr>
        <w:t xml:space="preserve">Word stress on multi-syllable frequency adverbs (USually, SOMEtimes, occaSIONally).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II.7.3  </w:t>
      </w:r>
      <w:r>
        <w:rPr>
          <w:rFonts w:ascii="Cambria" w:cs="Cambria" w:eastAsia="Cambria" w:hAnsi="Cambria"/>
          <w:color w:val="1A1A1A"/>
          <w:sz w:val="18"/>
          <w:szCs w:val="18"/>
        </w:rPr>
        <w:t xml:space="preserve">The natural contraction "'d better" in connected speech, and the stress pattern in "If I WERE you".</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II.8.2  </w:t>
      </w:r>
      <w:r>
        <w:rPr>
          <w:rFonts w:ascii="Cambria" w:cs="Cambria" w:eastAsia="Cambria" w:hAnsi="Cambria"/>
          <w:color w:val="1A1A1A"/>
          <w:sz w:val="18"/>
          <w:szCs w:val="18"/>
        </w:rPr>
        <w:t xml:space="preserve">Question intonation (rising for yes/no questions, falling for wh- questions) in a rapid sequence -- natural fact-finding speech moves through several questions quickly.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II.8.3  </w:t>
      </w:r>
      <w:r>
        <w:rPr>
          <w:rFonts w:ascii="Cambria" w:cs="Cambria" w:eastAsia="Cambria" w:hAnsi="Cambria"/>
          <w:color w:val="1A1A1A"/>
          <w:sz w:val="18"/>
          <w:szCs w:val="18"/>
        </w:rPr>
        <w:t xml:space="preserve">Calm, level intonation for complaint language (avoiding a sharp, accusatory pitch) versus the warmer, reassuring intonation appropriate to the "handling" role.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II.9.2  </w:t>
      </w:r>
      <w:r>
        <w:rPr>
          <w:rFonts w:ascii="Cambria" w:cs="Cambria" w:eastAsia="Cambria" w:hAnsi="Cambria"/>
          <w:color w:val="1A1A1A"/>
          <w:sz w:val="18"/>
          <w:szCs w:val="18"/>
        </w:rPr>
        <w:t xml:space="preserve">Sentence stress on key sequencing connectors at the start of a sentence ("SUDDenly...", "FINally...") and the natural pause that typically follows them.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II.9.3  </w:t>
      </w:r>
      <w:r>
        <w:rPr>
          <w:rFonts w:ascii="Cambria" w:cs="Cambria" w:eastAsia="Cambria" w:hAnsi="Cambria"/>
          <w:color w:val="1A1A1A"/>
          <w:sz w:val="18"/>
          <w:szCs w:val="18"/>
        </w:rPr>
        <w:t xml:space="preserve">Natural, animated intonation for storytelling hooks and reaction phrases ("No WAY!", "What happened NEXT?") -- a noticeably more expressive pitch range than neutral statement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II.10.2  </w:t>
      </w:r>
      <w:r>
        <w:rPr>
          <w:rFonts w:ascii="Cambria" w:cs="Cambria" w:eastAsia="Cambria" w:hAnsi="Cambria"/>
          <w:color w:val="1A1A1A"/>
          <w:sz w:val="18"/>
          <w:szCs w:val="18"/>
        </w:rPr>
        <w:t xml:space="preserve">Rapid-fire review drill of the level's key pronunciation points: weak-form "was/were", sentence stress on frequency adverbs, question intonation sequences, storytelling intonation.</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D22"/>
          <w:spacing w:val="60"/>
          <w:sz w:val="15"/>
          <w:szCs w:val="15"/>
        </w:rPr>
        <w:t xml:space="preserve">Level III · Intermediate Programme · CEFR B1</w:t>
      </w:r>
    </w:p>
    <w:p>
      <w:pPr>
        <w:spacing w:after="30" w:before="0" w:line="280"/>
        <w:ind w:left="460" w:hanging="460"/>
      </w:pPr>
      <w:r>
        <w:rPr>
          <w:rFonts w:ascii="Consolas" w:cs="Consolas" w:eastAsia="Consolas" w:hAnsi="Consolas"/>
          <w:b/>
          <w:bCs/>
          <w:color w:val="297E54"/>
          <w:sz w:val="14"/>
          <w:szCs w:val="14"/>
        </w:rPr>
        <w:t xml:space="preserve">III.1.2  </w:t>
      </w:r>
      <w:r>
        <w:rPr>
          <w:rFonts w:ascii="Cambria" w:cs="Cambria" w:eastAsia="Cambria" w:hAnsi="Cambria"/>
          <w:color w:val="1A1A1A"/>
          <w:sz w:val="18"/>
          <w:szCs w:val="18"/>
        </w:rPr>
        <w:t xml:space="preserve">The contracted, connected form 've/'s in natural speech ("I've been," "She's tried") versus the full form used for emphasis or negation; rising intonation on "Have you ever...?" questions as genuinely curious in tone.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III.1.3  </w:t>
      </w:r>
      <w:r>
        <w:rPr>
          <w:rFonts w:ascii="Cambria" w:cs="Cambria" w:eastAsia="Cambria" w:hAnsi="Cambria"/>
          <w:color w:val="1A1A1A"/>
          <w:sz w:val="18"/>
          <w:szCs w:val="18"/>
        </w:rPr>
        <w:t xml:space="preserve">Sentence stress for contrast across a longer utterance -- stressing the shift word itself ("I lived in Berlin for a YEAR" vs. "I've LIVED there") -- how stress placement signals which part of a sentence carries new information.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III.2.2  </w:t>
      </w:r>
      <w:r>
        <w:rPr>
          <w:rFonts w:ascii="Cambria" w:cs="Cambria" w:eastAsia="Cambria" w:hAnsi="Cambria"/>
          <w:color w:val="1A1A1A"/>
          <w:sz w:val="18"/>
          <w:szCs w:val="18"/>
        </w:rPr>
        <w:t xml:space="preserve">The connected, weak-form pronunciation of "been" in fast speech ("I've been STUDying") versus its stressed form in short answers; "that/which/who" as unstressed function words within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III.2.3  </w:t>
      </w:r>
      <w:r>
        <w:rPr>
          <w:rFonts w:ascii="Cambria" w:cs="Cambria" w:eastAsia="Cambria" w:hAnsi="Cambria"/>
          <w:color w:val="1A1A1A"/>
          <w:sz w:val="18"/>
          <w:szCs w:val="18"/>
        </w:rPr>
        <w:t xml:space="preserve">Natural stress and pacing for summarising aloud -- slightly slower, more clearly stressed key words than casual conversation.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III.3.2  </w:t>
      </w:r>
      <w:r>
        <w:rPr>
          <w:rFonts w:ascii="Cambria" w:cs="Cambria" w:eastAsia="Cambria" w:hAnsi="Cambria"/>
          <w:color w:val="1A1A1A"/>
          <w:sz w:val="18"/>
          <w:szCs w:val="18"/>
        </w:rPr>
        <w:t xml:space="preserve">Sentence stress that falls on the key content words in a zero-conditional sentence ("If you MEET the DEADline, your MANager is SATisfied") rather than on the function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III.3.3  </w:t>
      </w:r>
      <w:r>
        <w:rPr>
          <w:rFonts w:ascii="Cambria" w:cs="Cambria" w:eastAsia="Cambria" w:hAnsi="Cambria"/>
          <w:color w:val="1A1A1A"/>
          <w:sz w:val="18"/>
          <w:szCs w:val="18"/>
        </w:rPr>
        <w:t xml:space="preserve">Confident, clear delivery pace and pausing for a prepared talk, plus falling intonation on statements of fact to sound assured rather than hesitant.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III.4.2  </w:t>
      </w:r>
      <w:r>
        <w:rPr>
          <w:rFonts w:ascii="Cambria" w:cs="Cambria" w:eastAsia="Cambria" w:hAnsi="Cambria"/>
          <w:color w:val="1A1A1A"/>
          <w:sz w:val="18"/>
          <w:szCs w:val="18"/>
        </w:rPr>
        <w:t xml:space="preserve">Falling intonation for a firmly stated opinion ("In my VIEW, remote work BENefits most employees") versus a more level, tentative intonation for a hedged opinion.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III.4.3  </w:t>
      </w:r>
      <w:r>
        <w:rPr>
          <w:rFonts w:ascii="Cambria" w:cs="Cambria" w:eastAsia="Cambria" w:hAnsi="Cambria"/>
          <w:color w:val="1A1A1A"/>
          <w:sz w:val="18"/>
          <w:szCs w:val="18"/>
        </w:rPr>
        <w:t xml:space="preserve">Calm, level intonation for disagreement (avoiding a sharp, confrontational pitch) and warmer, validating intonation for conceding a point genuinely.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III.5.2  </w:t>
      </w:r>
      <w:r>
        <w:rPr>
          <w:rFonts w:ascii="Cambria" w:cs="Cambria" w:eastAsia="Cambria" w:hAnsi="Cambria"/>
          <w:color w:val="1A1A1A"/>
          <w:sz w:val="18"/>
          <w:szCs w:val="18"/>
        </w:rPr>
        <w:t xml:space="preserve">The natural stress pattern of passive constructions ("Plastic is REcycled," stress on the past participle) and clear, level intonation appropriate to reporting facts neutrally.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III.5.3  </w:t>
      </w:r>
      <w:r>
        <w:rPr>
          <w:rFonts w:ascii="Cambria" w:cs="Cambria" w:eastAsia="Cambria" w:hAnsi="Cambria"/>
          <w:color w:val="1A1A1A"/>
          <w:sz w:val="18"/>
          <w:szCs w:val="18"/>
        </w:rPr>
        <w:t xml:space="preserve">The weak-form pronunciation of "was/were" in past passive constructions ("The area was afFECTed").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III.6.2  </w:t>
      </w:r>
      <w:r>
        <w:rPr>
          <w:rFonts w:ascii="Cambria" w:cs="Cambria" w:eastAsia="Cambria" w:hAnsi="Cambria"/>
          <w:color w:val="1A1A1A"/>
          <w:sz w:val="18"/>
          <w:szCs w:val="18"/>
        </w:rPr>
        <w:t xml:space="preserve">The natural, unstressed pronunciation of "that" in reported speech (often dropped or reduced in fast, natural speech -- "She said she'd update it") versus its fuller pronunciation in careful or written-style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III.6.3  </w:t>
      </w:r>
      <w:r>
        <w:rPr>
          <w:rFonts w:ascii="Cambria" w:cs="Cambria" w:eastAsia="Cambria" w:hAnsi="Cambria"/>
          <w:color w:val="1A1A1A"/>
          <w:sz w:val="18"/>
          <w:szCs w:val="18"/>
        </w:rPr>
        <w:t xml:space="preserve">Sceptical, questioning intonation ("Is that ACTually true?") versus neutral, reporting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III.7.2  </w:t>
      </w:r>
      <w:r>
        <w:rPr>
          <w:rFonts w:ascii="Cambria" w:cs="Cambria" w:eastAsia="Cambria" w:hAnsi="Cambria"/>
          <w:color w:val="1A1A1A"/>
          <w:sz w:val="18"/>
          <w:szCs w:val="18"/>
        </w:rPr>
        <w:t xml:space="preserve">The contracted, connected form "can't" (BrE vs. AmE pronunciation) and stress on the modal itself when the deduction is the main point of the sentence ("She MUST be exhausted").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III.7.3  </w:t>
      </w:r>
      <w:r>
        <w:rPr>
          <w:rFonts w:ascii="Cambria" w:cs="Cambria" w:eastAsia="Cambria" w:hAnsi="Cambria"/>
          <w:color w:val="1A1A1A"/>
          <w:sz w:val="18"/>
          <w:szCs w:val="18"/>
        </w:rPr>
        <w:t xml:space="preserve">The connected, weak-form pronunciation of "have" in past deduction modals ("must have") in natural fast speech, and calm, reassuring intonation appropriate to a healthcare-interview context.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III.8.2  </w:t>
      </w:r>
      <w:r>
        <w:rPr>
          <w:rFonts w:ascii="Cambria" w:cs="Cambria" w:eastAsia="Cambria" w:hAnsi="Cambria"/>
          <w:color w:val="1A1A1A"/>
          <w:sz w:val="18"/>
          <w:szCs w:val="18"/>
        </w:rPr>
        <w:t xml:space="preserve">The contracted, connected form "'d" for "would" in natural speech ("I'd visit South America") and the correct, non-reduced pronunciation of "if" at the start of a sentence versus its weak, unstressed form mid-sentence.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III.8.3  </w:t>
      </w:r>
      <w:r>
        <w:rPr>
          <w:rFonts w:ascii="Cambria" w:cs="Cambria" w:eastAsia="Cambria" w:hAnsi="Cambria"/>
          <w:color w:val="1A1A1A"/>
          <w:sz w:val="18"/>
          <w:szCs w:val="18"/>
        </w:rPr>
        <w:t xml:space="preserve">Warm, curious intonation for asking about someone's customs ("What would happen if...?") versus flat, potentially judgemental-sounding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III.9.2  </w:t>
      </w:r>
      <w:r>
        <w:rPr>
          <w:rFonts w:ascii="Cambria" w:cs="Cambria" w:eastAsia="Cambria" w:hAnsi="Cambria"/>
          <w:color w:val="1A1A1A"/>
          <w:sz w:val="18"/>
          <w:szCs w:val="18"/>
        </w:rPr>
        <w:t xml:space="preserve">Clear, deliberate pausing between a paragraph's structural parts when reading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III.9.3  </w:t>
      </w:r>
      <w:r>
        <w:rPr>
          <w:rFonts w:ascii="Cambria" w:cs="Cambria" w:eastAsia="Cambria" w:hAnsi="Cambria"/>
          <w:color w:val="1A1A1A"/>
          <w:sz w:val="18"/>
          <w:szCs w:val="18"/>
        </w:rPr>
        <w:t xml:space="preserve">Confident, clearly-paced delivery across a longer, multi-part talk, including deliberate, brief pauses at each structural transition, and calm, composed intonation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III.10.2  </w:t>
      </w:r>
      <w:r>
        <w:rPr>
          <w:rFonts w:ascii="Cambria" w:cs="Cambria" w:eastAsia="Cambria" w:hAnsi="Cambria"/>
          <w:color w:val="1A1A1A"/>
          <w:sz w:val="18"/>
          <w:szCs w:val="18"/>
        </w:rPr>
        <w:t xml:space="preserve">Rapid-fire review drill of the level's key pronunciation points: connected 've/been, weak-form was/were, stress in passive constructions, can't (BrE vs. AmE),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42C00"/>
          <w:spacing w:val="60"/>
          <w:sz w:val="15"/>
          <w:szCs w:val="15"/>
        </w:rPr>
        <w:t xml:space="preserve">Level IV · Upper Intermediate Programme · CEFR B2</w:t>
      </w:r>
    </w:p>
    <w:p>
      <w:pPr>
        <w:spacing w:after="30" w:before="0" w:line="280"/>
        <w:ind w:left="460" w:hanging="460"/>
      </w:pPr>
      <w:r>
        <w:rPr>
          <w:rFonts w:ascii="Consolas" w:cs="Consolas" w:eastAsia="Consolas" w:hAnsi="Consolas"/>
          <w:b/>
          <w:bCs/>
          <w:color w:val="8D6310"/>
          <w:sz w:val="14"/>
          <w:szCs w:val="14"/>
        </w:rPr>
        <w:t xml:space="preserve">IV.1.2  </w:t>
      </w:r>
      <w:r>
        <w:rPr>
          <w:rFonts w:ascii="Cambria" w:cs="Cambria" w:eastAsia="Cambria" w:hAnsi="Cambria"/>
          <w:color w:val="1A1A1A"/>
          <w:sz w:val="18"/>
          <w:szCs w:val="18"/>
        </w:rPr>
        <w:t xml:space="preserve">The contracted, connected form 'd for "had" in natural speech ("I'd already left") versus its full form, and the weak-form pronunciation of "been" in past perfect continuous.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IV.1.3  </w:t>
      </w:r>
      <w:r>
        <w:rPr>
          <w:rFonts w:ascii="Cambria" w:cs="Cambria" w:eastAsia="Cambria" w:hAnsi="Cambria"/>
          <w:color w:val="1A1A1A"/>
          <w:sz w:val="18"/>
          <w:szCs w:val="18"/>
        </w:rPr>
        <w:t xml:space="preserve">Reflective, measured intonation and pacing -- noticeably slower and more thoughtful than narrative storytelling pace.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IV.2.2  </w:t>
      </w:r>
      <w:r>
        <w:rPr>
          <w:rFonts w:ascii="Cambria" w:cs="Cambria" w:eastAsia="Cambria" w:hAnsi="Cambria"/>
          <w:color w:val="1A1A1A"/>
          <w:sz w:val="18"/>
          <w:szCs w:val="18"/>
        </w:rPr>
        <w:t xml:space="preserve">Stress and pacing for moreover/furthermore/nevertheless/consequently at the start of a sentence, typically followed by a brief pause.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IV.2.3  </w:t>
      </w:r>
      <w:r>
        <w:rPr>
          <w:rFonts w:ascii="Cambria" w:cs="Cambria" w:eastAsia="Cambria" w:hAnsi="Cambria"/>
          <w:color w:val="1A1A1A"/>
          <w:sz w:val="18"/>
          <w:szCs w:val="18"/>
        </w:rPr>
        <w:t xml:space="preserve">Clear, deliberate delivery when reading a paraphrase aloud, differentiated from reading a direct quotation.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IV.3.2  </w:t>
      </w:r>
      <w:r>
        <w:rPr>
          <w:rFonts w:ascii="Cambria" w:cs="Cambria" w:eastAsia="Cambria" w:hAnsi="Cambria"/>
          <w:color w:val="1A1A1A"/>
          <w:sz w:val="18"/>
          <w:szCs w:val="18"/>
        </w:rPr>
        <w:t xml:space="preserve">The heavily contracted, connected pronunciation of third-conditional forms in natural speech ("If I'd known, I would've...") versus their fuller form in careful or 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IV.3.3  </w:t>
      </w:r>
      <w:r>
        <w:rPr>
          <w:rFonts w:ascii="Cambria" w:cs="Cambria" w:eastAsia="Cambria" w:hAnsi="Cambria"/>
          <w:color w:val="1A1A1A"/>
          <w:sz w:val="18"/>
          <w:szCs w:val="18"/>
        </w:rPr>
        <w:t xml:space="preserve">Calm, confident interview-answer pacing and intonation -- clear stress on key result words and composed delivery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IV.4.2  </w:t>
      </w:r>
      <w:r>
        <w:rPr>
          <w:rFonts w:ascii="Cambria" w:cs="Cambria" w:eastAsia="Cambria" w:hAnsi="Cambria"/>
          <w:color w:val="1A1A1A"/>
          <w:sz w:val="18"/>
          <w:szCs w:val="18"/>
        </w:rPr>
        <w:t xml:space="preserve">Measured, confident intonation on concession openers ("Granted...", "Admittedly...") followed by a clear strengthening of tone on the "nevertheless"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IV.4.3  </w:t>
      </w:r>
      <w:r>
        <w:rPr>
          <w:rFonts w:ascii="Cambria" w:cs="Cambria" w:eastAsia="Cambria" w:hAnsi="Cambria"/>
          <w:color w:val="1A1A1A"/>
          <w:sz w:val="18"/>
          <w:szCs w:val="18"/>
        </w:rPr>
        <w:t xml:space="preserve">Confident, persuasive delivery pace and pausing for a formal opening/closing statement, and a composed, non-defensive tone when delivering a rebuttal.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IV.5.2  </w:t>
      </w:r>
      <w:r>
        <w:rPr>
          <w:rFonts w:ascii="Cambria" w:cs="Cambria" w:eastAsia="Cambria" w:hAnsi="Cambria"/>
          <w:color w:val="1A1A1A"/>
          <w:sz w:val="18"/>
          <w:szCs w:val="18"/>
        </w:rPr>
        <w:t xml:space="preserve">Stress on the past participle in passive constructions across longer verb phrases ("has been REGulated," "should be adDRESSed").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IV.5.3  </w:t>
      </w:r>
      <w:r>
        <w:rPr>
          <w:rFonts w:ascii="Cambria" w:cs="Cambria" w:eastAsia="Cambria" w:hAnsi="Cambria"/>
          <w:color w:val="1A1A1A"/>
          <w:sz w:val="18"/>
          <w:szCs w:val="18"/>
        </w:rPr>
        <w:t xml:space="preserve">Composed, professional intonation for panel-discussion turn-taking -- a brief, polite interruption phrase and clear, non-confrontational stress when directly referencing another speaker's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IV.6.2  </w:t>
      </w:r>
      <w:r>
        <w:rPr>
          <w:rFonts w:ascii="Cambria" w:cs="Cambria" w:eastAsia="Cambria" w:hAnsi="Cambria"/>
          <w:color w:val="1A1A1A"/>
          <w:sz w:val="18"/>
          <w:szCs w:val="18"/>
        </w:rPr>
        <w:t xml:space="preserve">Stress patterns on longer nominalised words (imPLEmentation, interVENtion, sustainaBILity) and clear, measured pacing appropriate to formal speculation.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IV.6.3  </w:t>
      </w:r>
      <w:r>
        <w:rPr>
          <w:rFonts w:ascii="Cambria" w:cs="Cambria" w:eastAsia="Cambria" w:hAnsi="Cambria"/>
          <w:color w:val="1A1A1A"/>
          <w:sz w:val="18"/>
          <w:szCs w:val="18"/>
        </w:rPr>
        <w:t xml:space="preserve">Confident, well-paced formal delivery across a longer talk -- deliberate pauses at each signposted transition, varied pitch to maintain audience engagement, and calm, unhurried intonation when fielding an unscripted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IV.7.2  </w:t>
      </w:r>
      <w:r>
        <w:rPr>
          <w:rFonts w:ascii="Cambria" w:cs="Cambria" w:eastAsia="Cambria" w:hAnsi="Cambria"/>
          <w:color w:val="1A1A1A"/>
          <w:sz w:val="18"/>
          <w:szCs w:val="18"/>
        </w:rPr>
        <w:t xml:space="preserve">Analytical, evaluative intonation when describing a text's tone or bias aloud -- a measured, slightly detached delivery.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IV.7.3  </w:t>
      </w:r>
      <w:r>
        <w:rPr>
          <w:rFonts w:ascii="Cambria" w:cs="Cambria" w:eastAsia="Cambria" w:hAnsi="Cambria"/>
          <w:color w:val="1A1A1A"/>
          <w:sz w:val="18"/>
          <w:szCs w:val="18"/>
        </w:rPr>
        <w:t xml:space="preserve">Natural sentence rhythm around ellipsis and substitution in spoken English -- a brief pause or slight stress shift onto the substituted word.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IV.8.2  </w:t>
      </w:r>
      <w:r>
        <w:rPr>
          <w:rFonts w:ascii="Cambria" w:cs="Cambria" w:eastAsia="Cambria" w:hAnsi="Cambria"/>
          <w:color w:val="1A1A1A"/>
          <w:sz w:val="18"/>
          <w:szCs w:val="18"/>
        </w:rPr>
        <w:t xml:space="preserve">The natural intonation dip and brief pause that typically surrounds a spoken non-defining relative clause, distinct from the smoother, unpaused flow of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IV.8.3  </w:t>
      </w:r>
      <w:r>
        <w:rPr>
          <w:rFonts w:ascii="Cambria" w:cs="Cambria" w:eastAsia="Cambria" w:hAnsi="Cambria"/>
          <w:color w:val="1A1A1A"/>
          <w:sz w:val="18"/>
          <w:szCs w:val="18"/>
        </w:rPr>
        <w:t xml:space="preserve">Calm, non-confrontational intonation for diplomatic disagreement in a live negotiation, and clear, confirming intonation when stating an agreed action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IV.9.2  </w:t>
      </w:r>
      <w:r>
        <w:rPr>
          <w:rFonts w:ascii="Cambria" w:cs="Cambria" w:eastAsia="Cambria" w:hAnsi="Cambria"/>
          <w:color w:val="1A1A1A"/>
          <w:sz w:val="18"/>
          <w:szCs w:val="18"/>
        </w:rPr>
        <w:t xml:space="preserve">Clear stress on source attribution when speaking ("According to SOURCE A..." with a brief pause before naming the source).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IV.9.3  </w:t>
      </w:r>
      <w:r>
        <w:rPr>
          <w:rFonts w:ascii="Cambria" w:cs="Cambria" w:eastAsia="Cambria" w:hAnsi="Cambria"/>
          <w:color w:val="1A1A1A"/>
          <w:sz w:val="18"/>
          <w:szCs w:val="18"/>
        </w:rPr>
        <w:t xml:space="preserve">Sustained, well-paced formal delivery appropriate to presenting a research-based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IV.10.2  </w:t>
      </w:r>
      <w:r>
        <w:rPr>
          <w:rFonts w:ascii="Cambria" w:cs="Cambria" w:eastAsia="Cambria" w:hAnsi="Cambria"/>
          <w:color w:val="1A1A1A"/>
          <w:sz w:val="18"/>
          <w:szCs w:val="18"/>
        </w:rPr>
        <w:t xml:space="preserve">Rapid-fire review drill of the level's key pronunciation points: contracted 'd/'ve been, stress in advanced passive constructions, nominalised-word stress patterns, concession-opener intonation,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551C1D"/>
          <w:spacing w:val="60"/>
          <w:sz w:val="15"/>
          <w:szCs w:val="15"/>
        </w:rPr>
        <w:t xml:space="preserve">Level V · Advanced Programme · CEFR C1</w:t>
      </w:r>
    </w:p>
    <w:p>
      <w:pPr>
        <w:spacing w:after="30" w:before="0" w:line="280"/>
        <w:ind w:left="460" w:hanging="460"/>
      </w:pPr>
      <w:r>
        <w:rPr>
          <w:rFonts w:ascii="Consolas" w:cs="Consolas" w:eastAsia="Consolas" w:hAnsi="Consolas"/>
          <w:b/>
          <w:bCs/>
          <w:color w:val="A05150"/>
          <w:sz w:val="14"/>
          <w:szCs w:val="14"/>
        </w:rPr>
        <w:t xml:space="preserve">V.1.2  </w:t>
      </w:r>
      <w:r>
        <w:rPr>
          <w:rFonts w:ascii="Cambria" w:cs="Cambria" w:eastAsia="Cambria" w:hAnsi="Cambria"/>
          <w:color w:val="1A1A1A"/>
          <w:sz w:val="18"/>
          <w:szCs w:val="18"/>
        </w:rPr>
        <w:t xml:space="preserve">The heavily contracted, natural-speed pronunciation of mixed conditionals ("If I'd studied medicine, I'd be a doctor now") -- both 'd contractions doing different grammatical work.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V.1.3  </w:t>
      </w:r>
      <w:r>
        <w:rPr>
          <w:rFonts w:ascii="Cambria" w:cs="Cambria" w:eastAsia="Cambria" w:hAnsi="Cambria"/>
          <w:color w:val="1A1A1A"/>
          <w:sz w:val="18"/>
          <w:szCs w:val="18"/>
        </w:rPr>
        <w:t xml:space="preserve">The prosodic differences between registers -- informal speech's faster pace and wider pitch range, versus formal speech's more measured pace and level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V.2.2  </w:t>
      </w:r>
      <w:r>
        <w:rPr>
          <w:rFonts w:ascii="Cambria" w:cs="Cambria" w:eastAsia="Cambria" w:hAnsi="Cambria"/>
          <w:color w:val="1A1A1A"/>
          <w:sz w:val="18"/>
          <w:szCs w:val="18"/>
        </w:rPr>
        <w:t xml:space="preserve">Clear, natural delivery of author-date citations when speaking ("Smith, twenty twenty-one").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V.2.3  </w:t>
      </w:r>
      <w:r>
        <w:rPr>
          <w:rFonts w:ascii="Cambria" w:cs="Cambria" w:eastAsia="Cambria" w:hAnsi="Cambria"/>
          <w:color w:val="1A1A1A"/>
          <w:sz w:val="18"/>
          <w:szCs w:val="18"/>
        </w:rPr>
        <w:t xml:space="preserve">Sustained, well-organised delivery appropriate to presenting a literature review's findings aloud -- clear signalling of thematic transitions.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V.3.2  </w:t>
      </w:r>
      <w:r>
        <w:rPr>
          <w:rFonts w:ascii="Cambria" w:cs="Cambria" w:eastAsia="Cambria" w:hAnsi="Cambria"/>
          <w:color w:val="1A1A1A"/>
          <w:sz w:val="18"/>
          <w:szCs w:val="18"/>
        </w:rPr>
        <w:t xml:space="preserve">Strong sentence stress on the fronted adverbial in an inverted sentence ("RARELY have I seen...") and a brief, deliberate pause immediately after it.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V.3.3  </w:t>
      </w:r>
      <w:r>
        <w:rPr>
          <w:rFonts w:ascii="Cambria" w:cs="Cambria" w:eastAsia="Cambria" w:hAnsi="Cambria"/>
          <w:color w:val="1A1A1A"/>
          <w:sz w:val="18"/>
          <w:szCs w:val="18"/>
        </w:rPr>
        <w:t xml:space="preserve">Confident, inspiring delivery for a leadership speech's vision statement versus more measured, grounded delivery for the rationale section.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V.4.2  </w:t>
      </w:r>
      <w:r>
        <w:rPr>
          <w:rFonts w:ascii="Cambria" w:cs="Cambria" w:eastAsia="Cambria" w:hAnsi="Cambria"/>
          <w:color w:val="1A1A1A"/>
          <w:sz w:val="18"/>
          <w:szCs w:val="18"/>
        </w:rPr>
        <w:t xml:space="preserve">Stress patterns across long, multi-syllable technical nominalised phrases (imPLEmentAtion, diSTRIButional, REGuLAtory).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V.4.3  </w:t>
      </w:r>
      <w:r>
        <w:rPr>
          <w:rFonts w:ascii="Cambria" w:cs="Cambria" w:eastAsia="Cambria" w:hAnsi="Cambria"/>
          <w:color w:val="1A1A1A"/>
          <w:sz w:val="18"/>
          <w:szCs w:val="18"/>
        </w:rPr>
        <w:t xml:space="preserve">Measured, credible delivery for hedged claims -- avoiding both overly confident and overly tentative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V.5.2  </w:t>
      </w:r>
      <w:r>
        <w:rPr>
          <w:rFonts w:ascii="Cambria" w:cs="Cambria" w:eastAsia="Cambria" w:hAnsi="Cambria"/>
          <w:color w:val="1A1A1A"/>
          <w:sz w:val="18"/>
          <w:szCs w:val="18"/>
        </w:rPr>
        <w:t xml:space="preserve">Rising, tentative intonation for highly indirect requests versus more level, confident intonation for standard polite requests.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V.5.3  </w:t>
      </w:r>
      <w:r>
        <w:rPr>
          <w:rFonts w:ascii="Cambria" w:cs="Cambria" w:eastAsia="Cambria" w:hAnsi="Cambria"/>
          <w:color w:val="1A1A1A"/>
          <w:sz w:val="18"/>
          <w:szCs w:val="18"/>
        </w:rPr>
        <w:t xml:space="preserve">Flexible register-shifting mid-conversation -- moving fluidly between a more relationship-focused, warmer delivery and a more efficient, task-focused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V.6.2  </w:t>
      </w:r>
      <w:r>
        <w:rPr>
          <w:rFonts w:ascii="Cambria" w:cs="Cambria" w:eastAsia="Cambria" w:hAnsi="Cambria"/>
          <w:color w:val="1A1A1A"/>
          <w:sz w:val="18"/>
          <w:szCs w:val="18"/>
        </w:rPr>
        <w:t xml:space="preserve">Strong stress on the emphasised element in a cleft sentence ("It was the POLICY that caused the backlash") and the natural, slightly lower-pitched delivery of the that-clause that follows.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V.6.3  </w:t>
      </w:r>
      <w:r>
        <w:rPr>
          <w:rFonts w:ascii="Cambria" w:cs="Cambria" w:eastAsia="Cambria" w:hAnsi="Cambria"/>
          <w:color w:val="1A1A1A"/>
          <w:sz w:val="18"/>
          <w:szCs w:val="18"/>
        </w:rPr>
        <w:t xml:space="preserve">Composed, credible delivery for handling a difficult interview question -- a brief thoughtful pause before responding, and level, confident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V.7.2  </w:t>
      </w:r>
      <w:r>
        <w:rPr>
          <w:rFonts w:ascii="Cambria" w:cs="Cambria" w:eastAsia="Cambria" w:hAnsi="Cambria"/>
          <w:color w:val="1A1A1A"/>
          <w:sz w:val="18"/>
          <w:szCs w:val="18"/>
        </w:rPr>
        <w:t xml:space="preserve">Measured, deliberate pacing and clear stress on each connector when reading a complex, multi-move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V.7.3  </w:t>
      </w:r>
      <w:r>
        <w:rPr>
          <w:rFonts w:ascii="Cambria" w:cs="Cambria" w:eastAsia="Cambria" w:hAnsi="Cambria"/>
          <w:color w:val="1A1A1A"/>
          <w:sz w:val="18"/>
          <w:szCs w:val="18"/>
        </w:rPr>
        <w:t xml:space="preserve">Sustained vocal energy and pacing across a longer, 6-8 minute talk -- varied pitch to prevent monotony, and warm, inviting intonation for Q&amp;A-invitation phrases.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V.8.2  </w:t>
      </w:r>
      <w:r>
        <w:rPr>
          <w:rFonts w:ascii="Cambria" w:cs="Cambria" w:eastAsia="Cambria" w:hAnsi="Cambria"/>
          <w:color w:val="1A1A1A"/>
          <w:sz w:val="18"/>
          <w:szCs w:val="18"/>
        </w:rPr>
        <w:t xml:space="preserve">Confident, level, credible delivery for advocacy statements -- steady pacing and clear stress on key evidence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V.8.3  </w:t>
      </w:r>
      <w:r>
        <w:rPr>
          <w:rFonts w:ascii="Cambria" w:cs="Cambria" w:eastAsia="Cambria" w:hAnsi="Cambria"/>
          <w:color w:val="1A1A1A"/>
          <w:sz w:val="18"/>
          <w:szCs w:val="18"/>
        </w:rPr>
        <w:t xml:space="preserve">Calm, steady intonation under pressure -- avoiding a rising, defensive pitch or a flat, dismissive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V.9.2  </w:t>
      </w:r>
      <w:r>
        <w:rPr>
          <w:rFonts w:ascii="Cambria" w:cs="Cambria" w:eastAsia="Cambria" w:hAnsi="Cambria"/>
          <w:color w:val="1A1A1A"/>
          <w:sz w:val="18"/>
          <w:szCs w:val="18"/>
        </w:rPr>
        <w:t xml:space="preserve">Crisp, efficient delivery pacing -- fewer filler words, more deliberate pauses at genuinely meaningful points.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V.9.3  </w:t>
      </w:r>
      <w:r>
        <w:rPr>
          <w:rFonts w:ascii="Cambria" w:cs="Cambria" w:eastAsia="Cambria" w:hAnsi="Cambria"/>
          <w:color w:val="1A1A1A"/>
          <w:sz w:val="18"/>
          <w:szCs w:val="18"/>
        </w:rPr>
        <w:t xml:space="preserve">Brisk, confident, no-preamble delivery appropriate to a time-constrained executive audience.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V.10.2  </w:t>
      </w:r>
      <w:r>
        <w:rPr>
          <w:rFonts w:ascii="Cambria" w:cs="Cambria" w:eastAsia="Cambria" w:hAnsi="Cambria"/>
          <w:color w:val="1A1A1A"/>
          <w:sz w:val="18"/>
          <w:szCs w:val="18"/>
        </w:rPr>
        <w:t xml:space="preserve">Rapid-fire review drill of the level's key pronunciation points: mixed-conditional contractions, inversion/cleft-sentence stress, hedged-claim intonation, and confident, no-preamble executive delivery.</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3214D"/>
          <w:spacing w:val="60"/>
          <w:sz w:val="15"/>
          <w:szCs w:val="15"/>
        </w:rPr>
        <w:t xml:space="preserve">Level VI · English Mastery Programme · CEFR C2</w:t>
      </w:r>
    </w:p>
    <w:p>
      <w:pPr>
        <w:spacing w:after="30" w:before="0" w:line="280"/>
        <w:ind w:left="460" w:hanging="460"/>
      </w:pPr>
      <w:r>
        <w:rPr>
          <w:rFonts w:ascii="Consolas" w:cs="Consolas" w:eastAsia="Consolas" w:hAnsi="Consolas"/>
          <w:b/>
          <w:bCs/>
          <w:color w:val="855793"/>
          <w:sz w:val="14"/>
          <w:szCs w:val="14"/>
        </w:rPr>
        <w:t xml:space="preserve">VI.1.2  </w:t>
      </w:r>
      <w:r>
        <w:rPr>
          <w:rFonts w:ascii="Cambria" w:cs="Cambria" w:eastAsia="Cambria" w:hAnsi="Cambria"/>
          <w:color w:val="1A1A1A"/>
          <w:sz w:val="18"/>
          <w:szCs w:val="18"/>
        </w:rPr>
        <w:t xml:space="preserve">The slightly marked stress and pacing of formal subjunctive constructions read aloud ("It is IMperative that every DIRector be BRIEFED") -- the deliberate, weighted delivery formal resolutions receive when read into a meeting record.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VI.1.3  </w:t>
      </w:r>
      <w:r>
        <w:rPr>
          <w:rFonts w:ascii="Cambria" w:cs="Cambria" w:eastAsia="Cambria" w:hAnsi="Cambria"/>
          <w:color w:val="1A1A1A"/>
          <w:sz w:val="18"/>
          <w:szCs w:val="18"/>
        </w:rPr>
        <w:t xml:space="preserve">Steady, unhurried delivery when accepting responsibility aloud -- rushing this language signals discomfort and undercuts the words, while over-slowing it sounds theatrical.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VI.2.2  </w:t>
      </w:r>
      <w:r>
        <w:rPr>
          <w:rFonts w:ascii="Cambria" w:cs="Cambria" w:eastAsia="Cambria" w:hAnsi="Cambria"/>
          <w:color w:val="1A1A1A"/>
          <w:sz w:val="18"/>
          <w:szCs w:val="18"/>
        </w:rPr>
        <w:t xml:space="preserve">The level, unemphatic delivery diplomatic register requires -- this language loses its function entirely if delivered with visible emotion, and the deliberate flatness is itself the professional skill.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VI.2.3  </w:t>
      </w:r>
      <w:r>
        <w:rPr>
          <w:rFonts w:ascii="Cambria" w:cs="Cambria" w:eastAsia="Cambria" w:hAnsi="Cambria"/>
          <w:color w:val="1A1A1A"/>
          <w:sz w:val="18"/>
          <w:szCs w:val="18"/>
        </w:rPr>
        <w:t xml:space="preserve">The measured pacing and deliberate pausing of multi-party negotiation -- including the professional use of a silence after another party's statement, which in this register signals consideration rather than confusion.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VI.3.2  </w:t>
      </w:r>
      <w:r>
        <w:rPr>
          <w:rFonts w:ascii="Cambria" w:cs="Cambria" w:eastAsia="Cambria" w:hAnsi="Cambria"/>
          <w:color w:val="1A1A1A"/>
          <w:sz w:val="18"/>
          <w:szCs w:val="18"/>
        </w:rPr>
        <w:t xml:space="preserve">The stress contour of a fronted sentence read aloud -- the fronted element takes a lifted, sustained delivery and the sentence resolves onto a strongly stressed final noun phrase.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VI.3.3  </w:t>
      </w:r>
      <w:r>
        <w:rPr>
          <w:rFonts w:ascii="Cambria" w:cs="Cambria" w:eastAsia="Cambria" w:hAnsi="Cambria"/>
          <w:color w:val="1A1A1A"/>
          <w:sz w:val="18"/>
          <w:szCs w:val="18"/>
        </w:rPr>
        <w:t xml:space="preserve">Unhurried, level delivery when conceding a point under board challenge -- conceding quickly and calmly reads as confidence, while a rushed or defensive concession undermines the entire presentation.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VI.4.2  </w:t>
      </w:r>
      <w:r>
        <w:rPr>
          <w:rFonts w:ascii="Cambria" w:cs="Cambria" w:eastAsia="Cambria" w:hAnsi="Cambria"/>
          <w:color w:val="1A1A1A"/>
          <w:sz w:val="18"/>
          <w:szCs w:val="18"/>
        </w:rPr>
        <w:t xml:space="preserve">The deliberate, evenly weighted delivery of provisions read aloud into a record -- modal verbs in this register receive full, unreduced pronunciation, because the distinction between them carries legal weight.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VI.4.3  </w:t>
      </w:r>
      <w:r>
        <w:rPr>
          <w:rFonts w:ascii="Cambria" w:cs="Cambria" w:eastAsia="Cambria" w:hAnsi="Cambria"/>
          <w:color w:val="1A1A1A"/>
          <w:sz w:val="18"/>
          <w:szCs w:val="18"/>
        </w:rPr>
        <w:t xml:space="preserve">Neutral, non-advocating delivery for reading an option appraisal aloud -- the analyst's voice in this genre is deliberately even across options, and audible enthusiasm for one option undermines the appraisal's credibility.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VI.5.2  </w:t>
      </w:r>
      <w:r>
        <w:rPr>
          <w:rFonts w:ascii="Cambria" w:cs="Cambria" w:eastAsia="Cambria" w:hAnsi="Cambria"/>
          <w:color w:val="1A1A1A"/>
          <w:sz w:val="18"/>
          <w:szCs w:val="18"/>
        </w:rPr>
        <w:t xml:space="preserve">The clear articulation of conditional connectives read aloud -- "provided that" and "notwithstanding" receive full, unhurried delivery in legal reading, because their operative effect depends on being heard exactly.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VI.5.3  </w:t>
      </w:r>
      <w:r>
        <w:rPr>
          <w:rFonts w:ascii="Cambria" w:cs="Cambria" w:eastAsia="Cambria" w:hAnsi="Cambria"/>
          <w:color w:val="1A1A1A"/>
          <w:sz w:val="18"/>
          <w:szCs w:val="18"/>
        </w:rPr>
        <w:t xml:space="preserve">Steady, unhurried delivery when answering an adversarial question -- including the professional use of a short pause to identify what is actually being asked, which reads as rigour rather than hesitation.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VI.6.2  </w:t>
      </w:r>
      <w:r>
        <w:rPr>
          <w:rFonts w:ascii="Cambria" w:cs="Cambria" w:eastAsia="Cambria" w:hAnsi="Cambria"/>
          <w:color w:val="1A1A1A"/>
          <w:sz w:val="18"/>
          <w:szCs w:val="18"/>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VI.6.3  </w:t>
      </w:r>
      <w:r>
        <w:rPr>
          <w:rFonts w:ascii="Cambria" w:cs="Cambria" w:eastAsia="Cambria" w:hAnsi="Cambria"/>
          <w:color w:val="1A1A1A"/>
          <w:sz w:val="18"/>
          <w:szCs w:val="18"/>
        </w:rPr>
        <w:t xml:space="preserve">Keynote delivery -- a wider pitch range and more deliberate pausing than any register practised so far, with the controlling idea receiving its own isolated, unhurried delivery each time it recurs.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VI.7.2  </w:t>
      </w:r>
      <w:r>
        <w:rPr>
          <w:rFonts w:ascii="Cambria" w:cs="Cambria" w:eastAsia="Cambria" w:hAnsi="Cambria"/>
          <w:color w:val="1A1A1A"/>
          <w:sz w:val="18"/>
          <w:szCs w:val="18"/>
        </w:rPr>
        <w:t xml:space="preserve">Tricolon delivery -- the three elements take rising emphasis with a distinct pause before the third, and the third is delivered more slowly; getting this contour wrong flattens the device entirely.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VI.7.3  </w:t>
      </w:r>
      <w:r>
        <w:rPr>
          <w:rFonts w:ascii="Cambria" w:cs="Cambria" w:eastAsia="Cambria" w:hAnsi="Cambria"/>
          <w:color w:val="1A1A1A"/>
          <w:sz w:val="18"/>
          <w:szCs w:val="18"/>
        </w:rPr>
        <w:t xml:space="preserve">Steady delivery under interruption -- the professional skill is completing a sentence at unchanged pace after being cut across, since accelerating signals panic and stopping concedes the floor.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VI.8.2  </w:t>
      </w:r>
      <w:r>
        <w:rPr>
          <w:rFonts w:ascii="Cambria" w:cs="Cambria" w:eastAsia="Cambria" w:hAnsi="Cambria"/>
          <w:color w:val="1A1A1A"/>
          <w:sz w:val="18"/>
          <w:szCs w:val="18"/>
        </w:rPr>
        <w:t xml:space="preserve">Contrastive stress on hedges when speaking about research -- "these results are consistent WITH the hypothesis; they do not ESTABLISH it." Unstressed, the distinction is inaudible and an audience hears the stronger claim.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VI.8.3  </w:t>
      </w:r>
      <w:r>
        <w:rPr>
          <w:rFonts w:ascii="Cambria" w:cs="Cambria" w:eastAsia="Cambria" w:hAnsi="Cambria"/>
          <w:color w:val="1A1A1A"/>
          <w:sz w:val="18"/>
          <w:szCs w:val="18"/>
        </w:rPr>
        <w:t xml:space="preserve">Delivering "that is outside what my data can support" at unchanged pace and without rising intonation -- a rise turns an honest limit into an apology and invites the questioner to press.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VI.9.2  </w:t>
      </w:r>
      <w:r>
        <w:rPr>
          <w:rFonts w:ascii="Cambria" w:cs="Cambria" w:eastAsia="Cambria" w:hAnsi="Cambria"/>
          <w:color w:val="1A1A1A"/>
          <w:sz w:val="18"/>
          <w:szCs w:val="18"/>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VI.9.3  </w:t>
      </w:r>
      <w:r>
        <w:rPr>
          <w:rFonts w:ascii="Cambria" w:cs="Cambria" w:eastAsia="Cambria" w:hAnsi="Cambria"/>
          <w:color w:val="1A1A1A"/>
          <w:sz w:val="18"/>
          <w:szCs w:val="18"/>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VI.10.2  </w:t>
      </w:r>
      <w:r>
        <w:rPr>
          <w:rFonts w:ascii="Cambria" w:cs="Cambria" w:eastAsia="Cambria" w:hAnsi="Cambria"/>
          <w:color w:val="1A1A1A"/>
          <w:sz w:val="18"/>
          <w:szCs w:val="18"/>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r>
        <w:rPr>
          <w:rFonts w:ascii="Calibri" w:cs="Calibri" w:eastAsia="Calibri" w:hAnsi="Calibri"/>
          <w:color w:val="8A90A0"/>
          <w:sz w:val="13"/>
          <w:szCs w:val="13"/>
        </w:rPr>
        <w:t xml:space="preserve">  (6 min)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WEC-LC/IEFC/CUR/2026/E01 · Document ID RP6Y-KFPF-2NJ5-8SW9 · Issue E01.R00.01 · Generated 2026-08-06</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8e442e754d4dfe138ccf1b607081b5a0ea63512.png"/><Relationship Id="rId10" Type="http://schemas.openxmlformats.org/officeDocument/2006/relationships/image" Target="media/da9a5fbb816edea3125d3ca62635640713344ed4.png"/><Relationship Id="rId11" Type="http://schemas.openxmlformats.org/officeDocument/2006/relationships/image" Target="media/d43589babf8404170054a66eb124cf03882b1366.png"/><Relationship Id="rId12" Type="http://schemas.openxmlformats.org/officeDocument/2006/relationships/image" Target="media/225e167e9d85f5787ac7a5b1eb35f17c9af4340f.png"/><Relationship Id="rId13" Type="http://schemas.openxmlformats.org/officeDocument/2006/relationships/image" Target="media/5f8498fa9d9fe56eb5fa6bb24ea0d71593497c6e.png"/><Relationship Id="rId14" Type="http://schemas.openxmlformats.org/officeDocument/2006/relationships/image" Target="media/4408c6c392137c5c107cb7309fc2aa1cb7fe7c51.png"/><Relationship Id="rId15" Type="http://schemas.openxmlformats.org/officeDocument/2006/relationships/image" Target="media/69258b86bd76352fb1885bb434d2c867df0648ca.jpg"/><Relationship Id="rId16" Type="http://schemas.openxmlformats.org/officeDocument/2006/relationships/image" Target="media/f6ddbfbb32326c4bbadd1152f0334e7877adb149.jpg"/><Relationship Id="rId17" Type="http://schemas.openxmlformats.org/officeDocument/2006/relationships/image" Target="media/95e3c823e35fd2be9ed2afa7fa616d7d0daa4b74.jpg"/><Relationship Id="rId18" Type="http://schemas.openxmlformats.org/officeDocument/2006/relationships/image" Target="media/9e72322267b6e6d10ef5291e8716e79c4335b9b8.jpg"/><Relationship Id="rId19" Type="http://schemas.openxmlformats.org/officeDocument/2006/relationships/image" Target="media/6b2327437ac333cf51b55fa4bab399231e18e2f5.jpg"/><Relationship Id="rId20" Type="http://schemas.openxmlformats.org/officeDocument/2006/relationships/image" Target="media/3231119e9c6bd5f03673dc0325ec06f2b8e24902.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2026-08-06T11:37:14.602Z</dcterms:created>
  <dcterms:modified xsi:type="dcterms:W3CDTF">2026-08-06T11:37:14.602Z</dcterms:modified>
</cp:coreProperties>
</file>

<file path=docProps/custom.xml><?xml version="1.0" encoding="utf-8"?>
<Properties xmlns="http://schemas.openxmlformats.org/officeDocument/2006/custom-properties" xmlns:vt="http://schemas.openxmlformats.org/officeDocument/2006/docPropsVTypes"/>
</file>