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Pr="009F6D2C" w:rsidRDefault="00F212ED" w:rsidP="00A23739">
      <w:pPr>
        <w:snapToGrid w:val="0"/>
        <w:spacing w:before="0"/>
        <w:jc w:val="center"/>
      </w:pPr>
      <w:r w:rsidRPr="009F6D2C">
        <w:t>Date: 0</w:t>
      </w:r>
      <w:r w:rsidR="00CF58ED">
        <w:t>9</w:t>
      </w:r>
      <w:r w:rsidRPr="009F6D2C">
        <w:t>.01.2026</w:t>
      </w:r>
    </w:p>
    <w:p w14:paraId="2506B2B0" w14:textId="77777777" w:rsidR="005065B3" w:rsidRPr="00077F58" w:rsidRDefault="008D416F" w:rsidP="00077F58">
      <w:pPr>
        <w:pStyle w:val="berschrift1"/>
      </w:pPr>
      <w:r w:rsidRPr="00077F58">
        <w:t>Introduction</w:t>
      </w:r>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r w:rsidRPr="009F6D2C">
        <w:lastRenderedPageBreak/>
        <w:t>State of Research</w:t>
      </w:r>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r w:rsidRPr="009F6D2C">
        <w:t>Theor</w:t>
      </w:r>
      <w:r w:rsidR="007B67E6" w:rsidRPr="009F6D2C">
        <w:t>etical Framework</w:t>
      </w:r>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672EAB42" w14:textId="77777777" w:rsidR="005354F8" w:rsidRDefault="005354F8" w:rsidP="006308E3">
      <w:pPr>
        <w:snapToGrid w:val="0"/>
        <w:spacing w:before="0"/>
      </w:pPr>
    </w:p>
    <w:p w14:paraId="612BFAE7" w14:textId="77777777" w:rsidR="005354F8" w:rsidRPr="009F6D2C" w:rsidRDefault="005354F8" w:rsidP="006308E3">
      <w:pPr>
        <w:snapToGrid w:val="0"/>
        <w:spacing w:before="0"/>
      </w:pPr>
    </w:p>
    <w:p w14:paraId="583C07CE" w14:textId="6F45687A" w:rsidR="00443A3A" w:rsidRPr="009F6D2C" w:rsidRDefault="00443A3A" w:rsidP="00077F58">
      <w:pPr>
        <w:pStyle w:val="berschrift1"/>
      </w:pPr>
      <w:r w:rsidRPr="009F6D2C">
        <w:lastRenderedPageBreak/>
        <w:t>Methodol</w:t>
      </w:r>
      <w:r w:rsidR="005354F8">
        <w:t>o</w:t>
      </w:r>
      <w:r w:rsidRPr="009F6D2C">
        <w:t>gy</w:t>
      </w:r>
    </w:p>
    <w:p w14:paraId="00649EDD" w14:textId="69F8BD43" w:rsidR="00443A3A" w:rsidRPr="00077F58" w:rsidRDefault="00443A3A" w:rsidP="00077F58">
      <w:pPr>
        <w:pStyle w:val="berschrift2"/>
      </w:pPr>
      <w:r w:rsidRPr="00077F58">
        <w:t>Study Design</w:t>
      </w:r>
    </w:p>
    <w:p w14:paraId="23B56520" w14:textId="78FCF03C" w:rsidR="00746219" w:rsidRDefault="00746219" w:rsidP="006308E3">
      <w:pPr>
        <w:snapToGrid w:val="0"/>
        <w:spacing w:before="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p>
    <w:p w14:paraId="57E2D057" w14:textId="3150AD83" w:rsidR="00077F58" w:rsidRPr="00077F58" w:rsidRDefault="00077F58" w:rsidP="00077F58">
      <w:pPr>
        <w:snapToGrid w:val="0"/>
        <w:spacing w:before="240" w:after="240"/>
        <w:rPr>
          <w:b/>
          <w:bCs/>
        </w:rPr>
      </w:pPr>
      <w:r w:rsidRPr="00077F58">
        <w:rPr>
          <w:b/>
          <w:bCs/>
        </w:rPr>
        <w:t>[Insert Table here</w:t>
      </w:r>
      <w:r>
        <w:rPr>
          <w:b/>
          <w:bCs/>
        </w:rPr>
        <w:t xml:space="preserve"> with</w:t>
      </w:r>
      <w:r w:rsidRPr="00077F58">
        <w:rPr>
          <w:b/>
          <w:bCs/>
        </w:rPr>
        <w:t xml:space="preserve"> caption: “PICOC framework for the systematic literature review”]</w:t>
      </w:r>
    </w:p>
    <w:p w14:paraId="2FA80902" w14:textId="32B5B31D" w:rsidR="00443A3A" w:rsidRPr="009F6D2C" w:rsidRDefault="00746219" w:rsidP="006308E3">
      <w:pPr>
        <w:snapToGrid w:val="0"/>
        <w:spacing w:before="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1A99272F"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 xml:space="preserve">review. </w:t>
      </w:r>
    </w:p>
    <w:p w14:paraId="664F81C0" w14:textId="2EC4F1A6" w:rsidR="00077F58" w:rsidRPr="00077F58" w:rsidRDefault="00077F58" w:rsidP="00077F58">
      <w:pPr>
        <w:snapToGrid w:val="0"/>
        <w:spacing w:before="240" w:after="240"/>
        <w:rPr>
          <w:b/>
          <w:bCs/>
        </w:rPr>
      </w:pPr>
      <w:r w:rsidRPr="00077F58">
        <w:rPr>
          <w:b/>
          <w:bCs/>
        </w:rPr>
        <w:t>[Insert Figure here with caption: “PRISMA 2020 Flow Diagram of the Study Selection Process”]</w:t>
      </w:r>
    </w:p>
    <w:p w14:paraId="564D700C" w14:textId="4788CC17" w:rsidR="00DA0267" w:rsidRPr="009F6D2C" w:rsidRDefault="00DA0267" w:rsidP="00077F58">
      <w:pPr>
        <w:pStyle w:val="berschrift1"/>
      </w:pPr>
      <w:r w:rsidRPr="009F6D2C">
        <w:t>Results</w:t>
      </w:r>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lastRenderedPageBreak/>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00433E20" w:rsidR="00775DFC" w:rsidRPr="009F6D2C" w:rsidRDefault="00DA0267" w:rsidP="006308E3">
      <w:pPr>
        <w:snapToGrid w:val="0"/>
        <w:spacing w:before="0"/>
      </w:pPr>
      <w:r w:rsidRPr="009F6D2C">
        <w:t xml:space="preserve">Accuracy, F1-score, and AUC-ROC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F1-score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r w:rsidRPr="009F6D2C">
        <w:t>Discussion</w:t>
      </w:r>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r w:rsidRPr="009F6D2C">
        <w:t>Conclusion</w:t>
      </w:r>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lastRenderedPageBreak/>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r w:rsidRPr="009F6D2C">
        <w:t>References</w:t>
      </w:r>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8"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9"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0"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1"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2">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3"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4"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5">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w:t>
      </w:r>
      <w:r w:rsidRPr="009F6D2C">
        <w:lastRenderedPageBreak/>
        <w:t xml:space="preserve">Study with a Technical Distance Education Course. Applied Sciences, 10(11), 3998. </w:t>
      </w:r>
      <w:hyperlink r:id="rId16"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7"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8"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19" w:tgtFrame="_new">
        <w:r w:rsidRPr="009F6D2C">
          <w:rPr>
            <w:rStyle w:val="Hyperlink"/>
          </w:rPr>
          <w:t>https://doi.org/10.1109/TLT.2024.3425959</w:t>
        </w:r>
      </w:hyperlink>
    </w:p>
    <w:sectPr w:rsidR="005065B3" w:rsidRPr="009F6D2C">
      <w:footerReference w:type="default" r:id="rId20"/>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0A05" w14:textId="77777777" w:rsidR="0055449D" w:rsidRDefault="0055449D">
      <w:pPr>
        <w:spacing w:before="0" w:line="240" w:lineRule="auto"/>
      </w:pPr>
      <w:r>
        <w:separator/>
      </w:r>
    </w:p>
  </w:endnote>
  <w:endnote w:type="continuationSeparator" w:id="0">
    <w:p w14:paraId="7F18B61F" w14:textId="77777777" w:rsidR="0055449D" w:rsidRDefault="0055449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DEBB" w14:textId="77777777" w:rsidR="0055449D" w:rsidRDefault="0055449D">
      <w:pPr>
        <w:spacing w:before="0" w:line="240" w:lineRule="auto"/>
      </w:pPr>
      <w:r>
        <w:separator/>
      </w:r>
    </w:p>
  </w:footnote>
  <w:footnote w:type="continuationSeparator" w:id="0">
    <w:p w14:paraId="319B766F" w14:textId="77777777" w:rsidR="0055449D" w:rsidRDefault="0055449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7A5033E"/>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E254B10"/>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5"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3D632E33"/>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7"/>
  </w:num>
  <w:num w:numId="3" w16cid:durableId="1979721170">
    <w:abstractNumId w:val="4"/>
  </w:num>
  <w:num w:numId="4" w16cid:durableId="1191532803">
    <w:abstractNumId w:val="6"/>
  </w:num>
  <w:num w:numId="5" w16cid:durableId="1684673666">
    <w:abstractNumId w:val="10"/>
  </w:num>
  <w:num w:numId="6" w16cid:durableId="1628466490">
    <w:abstractNumId w:val="5"/>
  </w:num>
  <w:num w:numId="7" w16cid:durableId="1398017951">
    <w:abstractNumId w:val="0"/>
  </w:num>
  <w:num w:numId="8" w16cid:durableId="513768175">
    <w:abstractNumId w:val="11"/>
  </w:num>
  <w:num w:numId="9" w16cid:durableId="1831602006">
    <w:abstractNumId w:val="3"/>
  </w:num>
  <w:num w:numId="10" w16cid:durableId="628441152">
    <w:abstractNumId w:val="1"/>
  </w:num>
  <w:num w:numId="11" w16cid:durableId="975648087">
    <w:abstractNumId w:val="2"/>
  </w:num>
  <w:num w:numId="12" w16cid:durableId="1936136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105430"/>
    <w:rsid w:val="00136AA5"/>
    <w:rsid w:val="00165D41"/>
    <w:rsid w:val="001822B6"/>
    <w:rsid w:val="00194FBD"/>
    <w:rsid w:val="001D4B78"/>
    <w:rsid w:val="00241C9B"/>
    <w:rsid w:val="002821E6"/>
    <w:rsid w:val="002C0523"/>
    <w:rsid w:val="00352E84"/>
    <w:rsid w:val="00397FA8"/>
    <w:rsid w:val="003B1210"/>
    <w:rsid w:val="003B5B04"/>
    <w:rsid w:val="003C42FF"/>
    <w:rsid w:val="003E0BCF"/>
    <w:rsid w:val="004057E7"/>
    <w:rsid w:val="00425D72"/>
    <w:rsid w:val="00443A3A"/>
    <w:rsid w:val="00451FED"/>
    <w:rsid w:val="00471083"/>
    <w:rsid w:val="004D6FD1"/>
    <w:rsid w:val="005065B3"/>
    <w:rsid w:val="005354F8"/>
    <w:rsid w:val="0055449D"/>
    <w:rsid w:val="005A4F33"/>
    <w:rsid w:val="005D04E2"/>
    <w:rsid w:val="006308E3"/>
    <w:rsid w:val="00631BEC"/>
    <w:rsid w:val="00652D18"/>
    <w:rsid w:val="006E0A31"/>
    <w:rsid w:val="006E4570"/>
    <w:rsid w:val="006F7B8E"/>
    <w:rsid w:val="00726146"/>
    <w:rsid w:val="00746219"/>
    <w:rsid w:val="007727C6"/>
    <w:rsid w:val="00775DFC"/>
    <w:rsid w:val="007B67E6"/>
    <w:rsid w:val="008252AC"/>
    <w:rsid w:val="00831264"/>
    <w:rsid w:val="00833F94"/>
    <w:rsid w:val="008A785C"/>
    <w:rsid w:val="008B3A9F"/>
    <w:rsid w:val="008B6CEC"/>
    <w:rsid w:val="008C013F"/>
    <w:rsid w:val="008D416F"/>
    <w:rsid w:val="008D4417"/>
    <w:rsid w:val="008F7D27"/>
    <w:rsid w:val="00914CCE"/>
    <w:rsid w:val="00916C76"/>
    <w:rsid w:val="00923541"/>
    <w:rsid w:val="00937A8B"/>
    <w:rsid w:val="0097257E"/>
    <w:rsid w:val="009F6D2C"/>
    <w:rsid w:val="00A017BA"/>
    <w:rsid w:val="00A13A89"/>
    <w:rsid w:val="00A23739"/>
    <w:rsid w:val="00A74285"/>
    <w:rsid w:val="00B12E11"/>
    <w:rsid w:val="00B21ED1"/>
    <w:rsid w:val="00B52945"/>
    <w:rsid w:val="00B5648A"/>
    <w:rsid w:val="00BB0C69"/>
    <w:rsid w:val="00BD0D31"/>
    <w:rsid w:val="00BD2A5B"/>
    <w:rsid w:val="00BD535C"/>
    <w:rsid w:val="00BF6495"/>
    <w:rsid w:val="00C04F32"/>
    <w:rsid w:val="00C05E34"/>
    <w:rsid w:val="00C8513D"/>
    <w:rsid w:val="00C92F6E"/>
    <w:rsid w:val="00CC77C5"/>
    <w:rsid w:val="00CF58ED"/>
    <w:rsid w:val="00D44537"/>
    <w:rsid w:val="00D60249"/>
    <w:rsid w:val="00D61EBA"/>
    <w:rsid w:val="00D86908"/>
    <w:rsid w:val="00DA0267"/>
    <w:rsid w:val="00DA03DB"/>
    <w:rsid w:val="00DA261F"/>
    <w:rsid w:val="00DA316B"/>
    <w:rsid w:val="00DD40C5"/>
    <w:rsid w:val="00DF74FE"/>
    <w:rsid w:val="00E17CD4"/>
    <w:rsid w:val="00E67D83"/>
    <w:rsid w:val="00E70FC8"/>
    <w:rsid w:val="00E845A3"/>
    <w:rsid w:val="00E95F32"/>
    <w:rsid w:val="00E967F1"/>
    <w:rsid w:val="00EB08B2"/>
    <w:rsid w:val="00F04D86"/>
    <w:rsid w:val="00F212ED"/>
    <w:rsid w:val="00F26BE8"/>
    <w:rsid w:val="00F340F6"/>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4D6FD1"/>
    <w:pPr>
      <w:spacing w:before="240" w:after="120"/>
      <w:ind w:left="0"/>
      <w:outlineLvl w:val="0"/>
    </w:pPr>
    <w:rPr>
      <w:b/>
      <w:bCs/>
      <w:sz w:val="28"/>
      <w:szCs w:val="28"/>
    </w:rPr>
  </w:style>
  <w:style w:type="paragraph" w:styleId="berschrift2">
    <w:name w:val="heading 2"/>
    <w:basedOn w:val="Standard"/>
    <w:uiPriority w:val="9"/>
    <w:unhideWhenUsed/>
    <w:qFormat/>
    <w:rsid w:val="004D6FD1"/>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4D6FD1"/>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38"/>
      <w:ind w:left="263" w:hanging="240"/>
    </w:pPr>
    <w:rPr>
      <w:sz w:val="24"/>
      <w:szCs w:val="24"/>
    </w:rPr>
  </w:style>
  <w:style w:type="paragraph" w:styleId="Verzeichnis2">
    <w:name w:val="toc 2"/>
    <w:basedOn w:val="Standard"/>
    <w:uiPriority w:val="1"/>
    <w:qFormat/>
    <w:pPr>
      <w:spacing w:before="238"/>
      <w:ind w:left="623" w:hanging="360"/>
    </w:pPr>
    <w:rPr>
      <w:sz w:val="24"/>
      <w:szCs w:val="24"/>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numbering" w:customStyle="1" w:styleId="AktuelleListe1">
    <w:name w:val="Aktuelle Liste1"/>
    <w:uiPriority w:val="99"/>
    <w:rsid w:val="004D6FD1"/>
    <w:pPr>
      <w:numPr>
        <w:numId w:val="10"/>
      </w:numPr>
    </w:pPr>
  </w:style>
  <w:style w:type="numbering" w:customStyle="1" w:styleId="AktuelleListe2">
    <w:name w:val="Aktuelle Liste2"/>
    <w:uiPriority w:val="99"/>
    <w:rsid w:val="004D6FD1"/>
    <w:pPr>
      <w:numPr>
        <w:numId w:val="11"/>
      </w:numPr>
    </w:pPr>
  </w:style>
  <w:style w:type="numbering" w:customStyle="1" w:styleId="AktuelleListe3">
    <w:name w:val="Aktuelle Liste3"/>
    <w:uiPriority w:val="99"/>
    <w:rsid w:val="004D6FD1"/>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3075079.2021.2018415" TargetMode="External"/><Relationship Id="rId13" Type="http://schemas.openxmlformats.org/officeDocument/2006/relationships/hyperlink" Target="https://doi.org/10.1007/s11162-017-9473-z" TargetMode="External"/><Relationship Id="rId18" Type="http://schemas.openxmlformats.org/officeDocument/2006/relationships/hyperlink" Target="https://doi.org/10.3390/electronics1103046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app11073130" TargetMode="External"/><Relationship Id="rId17" Type="http://schemas.openxmlformats.org/officeDocument/2006/relationships/hyperlink" Target="https://doi.org/10.1002/widm.1355" TargetMode="External"/><Relationship Id="rId2" Type="http://schemas.openxmlformats.org/officeDocument/2006/relationships/numbering" Target="numbering.xml"/><Relationship Id="rId16" Type="http://schemas.openxmlformats.org/officeDocument/2006/relationships/hyperlink" Target="https://doi.org/10.3390/app10113998"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1.3115851" TargetMode="External"/><Relationship Id="rId5" Type="http://schemas.openxmlformats.org/officeDocument/2006/relationships/webSettings" Target="webSettings.xml"/><Relationship Id="rId15" Type="http://schemas.openxmlformats.org/officeDocument/2006/relationships/hyperlink" Target="https://doi.org/10.1109/ACCESS.2024.3486762" TargetMode="External"/><Relationship Id="rId10" Type="http://schemas.openxmlformats.org/officeDocument/2006/relationships/hyperlink" Target="https://www.jatit.org/" TargetMode="External"/><Relationship Id="rId19" Type="http://schemas.openxmlformats.org/officeDocument/2006/relationships/hyperlink" Target="https://doi.org/10.1109/TLT.2024.3425959" TargetMode="External"/><Relationship Id="rId4" Type="http://schemas.openxmlformats.org/officeDocument/2006/relationships/settings" Target="settings.xml"/><Relationship Id="rId9" Type="http://schemas.openxmlformats.org/officeDocument/2006/relationships/hyperlink" Target="https://doi.org/10.61310/mndjsteect.1028.21" TargetMode="External"/><Relationship Id="rId14" Type="http://schemas.openxmlformats.org/officeDocument/2006/relationships/hyperlink" Target="https://doi.org/10.1109/INES.2018.852388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1953</Words>
  <Characters>12304</Characters>
  <Application>Microsoft Office Word</Application>
  <DocSecurity>0</DocSecurity>
  <Lines>102</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5</cp:revision>
  <dcterms:created xsi:type="dcterms:W3CDTF">2026-01-09T08:12:00Z</dcterms:created>
  <dcterms:modified xsi:type="dcterms:W3CDTF">2026-02-05T07:48:00Z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