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MOU/JUOS/VIII/2026/002</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asd</w:t>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12-3-</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{{tanda_tangan}}</w:t>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