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BERHASIL</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BERHASIL 17</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17 Agustus,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
              <w:pict>
                <v:shape type="#_x0000_t75" style="width:68.432203389831px;height:50px" stroked="f">
                  <v:imagedata r:id="rId8" o:title=""/>
                </v:shape>
              </w:pict>
              <w:t xml:space="preserve"/>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asdfgh</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