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MOU/JUOS/VIII/2026/21</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sdfgbnMOU/JUOS/VIII/2026/21</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