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sdfgbnMOU/JUOS/VIII/2026/21</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sdfgbnMOU/JUOS/VIII/2026/21</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