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37E453" w14:textId="77777777" w:rsidR="00500B6A" w:rsidRDefault="00500B6A" w:rsidP="00500B6A">
      <w:pPr>
        <w:autoSpaceDE w:val="0"/>
        <w:autoSpaceDN w:val="0"/>
        <w:adjustRightInd w:val="0"/>
        <w:spacing w:after="0" w:line="240" w:lineRule="auto"/>
        <w:jc w:val="both"/>
        <w:rPr>
          <w:rFonts w:ascii="AppleSystemUIFont" w:hAnsi="AppleSystemUIFont" w:cs="AppleSystemUIFont"/>
          <w:b/>
          <w:bCs/>
          <w:kern w:val="0"/>
          <w:sz w:val="40"/>
          <w:szCs w:val="40"/>
          <w:lang w:val="en-US"/>
        </w:rPr>
      </w:pPr>
      <w:r>
        <w:rPr>
          <w:rFonts w:ascii="AppleSystemUIFont" w:hAnsi="AppleSystemUIFont" w:cs="AppleSystemUIFont"/>
          <w:b/>
          <w:bCs/>
          <w:kern w:val="0"/>
          <w:sz w:val="40"/>
          <w:szCs w:val="40"/>
          <w:lang w:val="en-US"/>
        </w:rPr>
        <w:t>TEDUH: An AI Agent for Urban Heat Mitigation Policy</w:t>
      </w:r>
    </w:p>
    <w:p w14:paraId="723E0FB8" w14:textId="77777777" w:rsidR="00500B6A" w:rsidRDefault="00500B6A" w:rsidP="00500B6A">
      <w:pPr>
        <w:autoSpaceDE w:val="0"/>
        <w:autoSpaceDN w:val="0"/>
        <w:adjustRightInd w:val="0"/>
        <w:spacing w:after="40" w:line="240" w:lineRule="auto"/>
        <w:jc w:val="both"/>
        <w:rPr>
          <w:rFonts w:ascii="AppleSystemUIFont" w:hAnsi="AppleSystemUIFont" w:cs="AppleSystemUIFont"/>
          <w:b/>
          <w:bCs/>
          <w:kern w:val="0"/>
          <w:sz w:val="32"/>
          <w:szCs w:val="32"/>
          <w:lang w:val="en-US"/>
        </w:rPr>
      </w:pPr>
    </w:p>
    <w:p w14:paraId="3794AC5A" w14:textId="178F5F0C" w:rsidR="00500B6A" w:rsidRDefault="00500B6A" w:rsidP="00500B6A">
      <w:pPr>
        <w:autoSpaceDE w:val="0"/>
        <w:autoSpaceDN w:val="0"/>
        <w:adjustRightInd w:val="0"/>
        <w:spacing w:after="40" w:line="240" w:lineRule="auto"/>
        <w:jc w:val="both"/>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Project Overview</w:t>
      </w:r>
    </w:p>
    <w:p w14:paraId="57B05C76"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Jakarta's planners already have heat maps. What they lack is a way to turn a map into a decision: which kelurahan to cool first, with trees or reflective roofs, for how much money, and with a paper trail the regional planning agency (Bappeda) will accept. We built TEDUH for that step.</w:t>
      </w:r>
    </w:p>
    <w:p w14:paraId="57B05C76"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TEDUH is an AI agent for urban heat policy. A planner types a question in Indonesian or English, for example which kelurahan in East Jakarta need attention most and what Rp 2 billion could buy there. The agent ranks the hottest and most vulnerable urban villages, explains what drives their heat, simulates tree planting, cool roofs and green roofs, assembles a package that fits the budget and drafts a policy brief. Every number in that brief traces back to satellite data, the model or a verified study.</w:t>
      </w:r>
    </w:p>
    <w:p w14:paraId="57B05C76"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The pilot covers mainland DKI Jakarta, </w:t>
      </w:r>
      <w:r>
        <w:rPr>
          <w:rFonts w:ascii="AppleSystemUIFont" w:hAnsi="AppleSystemUIFont" w:cs="AppleSystemUIFont"/>
          <w:b/>
          <w:kern w:val="0"/>
          <w:sz w:val="26"/>
          <w:szCs w:val="26"/>
          <w:lang w:val="en-US"/>
        </w:rPr>
        <w:t>264 kelurahan and 75,636 grid cells at 100-metre resolution</w:t>
      </w:r>
      <w:r>
        <w:rPr>
          <w:rFonts w:ascii="AppleSystemUIFont" w:hAnsi="AppleSystemUIFont" w:cs="AppleSystemUIFont"/>
          <w:kern w:val="0"/>
          <w:sz w:val="26"/>
          <w:szCs w:val="26"/>
          <w:lang w:val="en-US"/>
        </w:rPr>
        <w:t>. It's live on Cloud Run at https://teduh-web-ibnno2v3ma-as.a.run.app/.</w:t>
      </w:r>
    </w:p>
    <w:p w14:paraId="723E0FB8" w14:textId="77777777" w:rsidR="00500B6A" w:rsidRDefault="00500B6A" w:rsidP="00500B6A">
      <w:pPr>
        <w:autoSpaceDE w:val="0"/>
        <w:autoSpaceDN w:val="0"/>
        <w:adjustRightInd w:val="0"/>
        <w:spacing w:after="40" w:line="240" w:lineRule="auto"/>
        <w:jc w:val="both"/>
        <w:rPr>
          <w:rFonts w:ascii="AppleSystemUIFont" w:hAnsi="AppleSystemUIFont" w:cs="AppleSystemUIFont"/>
          <w:b/>
          <w:bCs/>
          <w:kern w:val="0"/>
          <w:sz w:val="32"/>
          <w:szCs w:val="32"/>
          <w:lang w:val="en-US"/>
        </w:rPr>
      </w:pPr>
    </w:p>
    <w:p w14:paraId="3794AC5A" w14:textId="178F5F0C" w:rsidR="00500B6A" w:rsidRDefault="00500B6A" w:rsidP="00500B6A">
      <w:pPr>
        <w:autoSpaceDE w:val="0"/>
        <w:autoSpaceDN w:val="0"/>
        <w:adjustRightInd w:val="0"/>
        <w:spacing w:after="40" w:line="240" w:lineRule="auto"/>
        <w:jc w:val="both"/>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What We Have Built</w:t>
      </w:r>
    </w:p>
    <w:p w14:paraId="57B05C76"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Seven pieces share one web app, with the map on the left and the agent on the right.</w:t>
      </w:r>
    </w:p>
    <w:p w14:paraId="253286AD"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1. Heat and vulnerability map. </w:t>
      </w:r>
      <w:r>
        <w:rPr>
          <w:rFonts w:ascii="AppleSystemUIFont" w:hAnsi="AppleSystemUIFont" w:cs="AppleSystemUIFont"/>
          <w:kern w:val="0"/>
          <w:sz w:val="26"/>
          <w:szCs w:val="26"/>
          <w:lang w:val="en-US"/>
        </w:rPr>
        <w:t>All 264 kelurahan, coloured by dry-season land surface temperature (LST), Heat Vulnerability Index (HVI), vegetation (NDVI), vulnerable residents or simulated cooling.</w:t>
      </w:r>
    </w:p>
    <w:p w14:paraId="253286AD"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2. Planning agent. </w:t>
      </w:r>
      <w:r>
        <w:rPr>
          <w:rFonts w:ascii="AppleSystemUIFont" w:hAnsi="AppleSystemUIFont" w:cs="AppleSystemUIFont"/>
          <w:kern w:val="0"/>
          <w:sz w:val="26"/>
          <w:szCs w:val="26"/>
          <w:lang w:val="en-US"/>
        </w:rPr>
        <w:t>Questions go in as plain language. The agent picks its tools, streams each step to the screen as it runs and outlines the kelurahan it is talking about on the map. One ID/EN toggle switches the interface and the agent's replies together.</w:t>
      </w:r>
    </w:p>
    <w:p w14:paraId="253286AD"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3. Kelurahan profiles. </w:t>
      </w:r>
      <w:r>
        <w:rPr>
          <w:rFonts w:ascii="AppleSystemUIFont" w:hAnsi="AppleSystemUIFont" w:cs="AppleSystemUIFont"/>
          <w:kern w:val="0"/>
          <w:sz w:val="26"/>
          <w:szCs w:val="26"/>
          <w:lang w:val="en-US"/>
        </w:rPr>
        <w:t>Rank, HVI components, land cover and the number of residents under five or over 65. A SHAP breakdown of the LightGBM model shows what pushes each place's temperature up.</w:t>
      </w:r>
    </w:p>
    <w:p w14:paraId="253286AD"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4. Intervention simulation. </w:t>
      </w:r>
      <w:r>
        <w:rPr>
          <w:rFonts w:ascii="AppleSystemUIFont" w:hAnsi="AppleSystemUIFont" w:cs="AppleSystemUIFont"/>
          <w:kern w:val="0"/>
          <w:sz w:val="26"/>
          <w:szCs w:val="26"/>
          <w:lang w:val="en-US"/>
        </w:rPr>
        <w:t>Pick trees, cool roofs or green roofs and an intensity, by slider or by asking. The model returns the expected change in LST next to the range reported in verified studies, and it flags any scenario that pushes beyond its training data. Every result is labelled indicative, since surface temperature isn't the air temperature a pedestrian feels.</w:t>
      </w:r>
    </w:p>
    <w:p w14:paraId="253286AD"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5. Budget optimisation with an equity rule. </w:t>
      </w:r>
      <w:r>
        <w:rPr>
          <w:rFonts w:ascii="AppleSystemUIFont" w:hAnsi="AppleSystemUIFont" w:cs="AppleSystemUIFont"/>
          <w:kern w:val="0"/>
          <w:sz w:val="26"/>
          <w:szCs w:val="26"/>
          <w:lang w:val="en-US"/>
        </w:rPr>
        <w:t>Google OR-Tools CP-SAT picks combinations of kelurahan, intervention and intensity that buy the most cooling per rupiah, weighted toward vulnerable residents. Two constraints bind it: the budget, and a rule that at least 60% of spending lands in the most vulnerable fifth of kelurahan. Asked for a Rp 50 billion plan for Central Jakarta, the live app chose five kelurahan, spent Rp 49.9 billion and put all of it in that top fifth.</w:t>
      </w:r>
    </w:p>
    <w:p w14:paraId="253286AD"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6. Policy briefs you can audit. </w:t>
      </w:r>
      <w:r>
        <w:rPr>
          <w:rFonts w:ascii="AppleSystemUIFont" w:hAnsi="AppleSystemUIFont" w:cs="AppleSystemUIFont"/>
          <w:kern w:val="0"/>
          <w:sz w:val="26"/>
          <w:szCs w:val="26"/>
          <w:lang w:val="en-US"/>
        </w:rPr>
        <w:t>The agent never types a figure into the brief. It writes placeholders such as [[F:kel_3175031001.lst]], the renderer swaps in the value with a footnote, and a validator sends the draft back if a stray number slipped through. Briefs that pass carry an “all figures verified” badge and download as PDF or Markdown.</w:t>
      </w:r>
    </w:p>
    <w:p w14:paraId="253286AD"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7. Cek Atap (Roof Check). </w:t>
      </w:r>
      <w:r>
        <w:rPr>
          <w:rFonts w:ascii="AppleSystemUIFont" w:hAnsi="AppleSystemUIFont" w:cs="AppleSystemUIFont"/>
          <w:kern w:val="0"/>
          <w:sz w:val="26"/>
          <w:szCs w:val="26"/>
          <w:lang w:val="en-US"/>
        </w:rPr>
        <w:t>A resident photographs their roof on a phone. Gemini vision reads the roof's form, material, colour, condition and tree shade into a fixed schema, and plain rules (no LLM involved) recommend cool-roof paint or a green roof. Asbestos-cement roofs get a warning not to cut or drill them, with advice to call a professional. We strip the photo's metadata and never store it.</w:t>
      </w:r>
    </w:p>
    <w:p w14:paraId="723E0FB8" w14:textId="77777777" w:rsidR="00500B6A" w:rsidRDefault="00500B6A" w:rsidP="00500B6A">
      <w:pPr>
        <w:autoSpaceDE w:val="0"/>
        <w:autoSpaceDN w:val="0"/>
        <w:adjustRightInd w:val="0"/>
        <w:spacing w:after="40" w:line="240" w:lineRule="auto"/>
        <w:jc w:val="both"/>
        <w:rPr>
          <w:rFonts w:ascii="AppleSystemUIFont" w:hAnsi="AppleSystemUIFont" w:cs="AppleSystemUIFont"/>
          <w:b/>
          <w:bCs/>
          <w:kern w:val="0"/>
          <w:sz w:val="32"/>
          <w:szCs w:val="32"/>
          <w:lang w:val="en-US"/>
        </w:rPr>
      </w:pPr>
    </w:p>
    <w:p w14:paraId="3794AC5A" w14:textId="178F5F0C" w:rsidR="00500B6A" w:rsidRDefault="00500B6A" w:rsidP="00500B6A">
      <w:pPr>
        <w:autoSpaceDE w:val="0"/>
        <w:autoSpaceDN w:val="0"/>
        <w:adjustRightInd w:val="0"/>
        <w:spacing w:after="40" w:line="240" w:lineRule="auto"/>
        <w:jc w:val="both"/>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How TEDUH Uses Gemini, Cloud Run, Firebase and Firestore</w:t>
      </w:r>
    </w:p>
    <w:p w14:paraId="253286AD"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Gemini. </w:t>
      </w:r>
      <w:r>
        <w:rPr>
          <w:rFonts w:ascii="AppleSystemUIFont" w:hAnsi="AppleSystemUIFont" w:cs="AppleSystemUIFont"/>
          <w:kern w:val="0"/>
          <w:sz w:val="26"/>
          <w:szCs w:val="26"/>
          <w:lang w:val="en-US"/>
        </w:rPr>
        <w:t>Gemini 2.5 Flash, called through Vertex AI in asia-southeast1, does the reasoning. We built the agent with Google's Agent Development Kit (ADK) as a coordinator plus four specialists: a heat analyst, an intervention planner, a policy writer and a roof inspector. Each specialist holds only its own tools. The coordinator holds none, so it can't answer a heat question without routing it through the specialist that carries the right caveats. Gemini decides what to call and in what order, then writes the explanation. What it doesn't do is produce numbers. Those come from deterministic Python functions that return each fact with an ID, a unit and a source, and the brief validator holds Gemini to that. For Cek Atap we hand Gemini a response schema, so a photo comes back as structured JSON our rules can read.</w:t>
      </w:r>
    </w:p>
    <w:p w14:paraId="253286AD"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Cloud Run. </w:t>
      </w:r>
      <w:r>
        <w:rPr>
          <w:rFonts w:ascii="AppleSystemUIFont" w:hAnsi="AppleSystemUIFont" w:cs="AppleSystemUIFont"/>
          <w:kern w:val="0"/>
          <w:sz w:val="26"/>
          <w:szCs w:val="26"/>
          <w:lang w:val="en-US"/>
        </w:rPr>
        <w:t>Both halves of TEDUH run on Cloud Run in asia-southeast1. teduh-api is Python with FastAPI and the ADK app. teduh-web is the Next.js front end with MapLibre. The API serves the streaming chat endpoint plus REST routes for the map, profiles, simulation, optimisation, roof analysis, briefs and the model card. Slider and agent call the same Python functions, which is why the panel and the chat never quote different numbers for one scenario. Cloud Build bakes the processed data and trained model (about 14 MB) into the container image, and they load into memory when an instance starts. Vertex AI access goes through the service account, so there's no API key to leak. During judging we keep one instance warm on each service.</w:t>
      </w:r>
    </w:p>
    <w:p w14:paraId="253286AD"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Firebase and Cloud Firestore. </w:t>
      </w:r>
      <w:r>
        <w:rPr>
          <w:rFonts w:ascii="AppleSystemUIFont" w:hAnsi="AppleSystemUIFont" w:cs="AppleSystemUIFont"/>
          <w:kern w:val="0"/>
          <w:sz w:val="26"/>
          <w:szCs w:val="26"/>
          <w:lang w:val="en-US"/>
        </w:rPr>
        <w:t>Neither is in the current build, and that was a choice. TEDUH has no user accounts and keeps no personal data. Nothing on the request path needs a database either. Data and model ship inside the container, ADK keeps chat sessions in its default store, briefs download as soon as they're made and roof photos are thrown away after analysis. Adding Firestore now would only have put more credentials, and one more thing that could fail, on the exact path judges will test. Agencies will need both, though. The next version adds Firebase Authentication so planners can sign in, and Firestore (through ADK's built-in Firestore session service) so a team can come back to its sessions, saved scenarios and earlier briefs.</w:t>
      </w:r>
    </w:p>
    <w:p w14:paraId="723E0FB8" w14:textId="77777777" w:rsidR="00500B6A" w:rsidRDefault="00500B6A" w:rsidP="00500B6A">
      <w:pPr>
        <w:autoSpaceDE w:val="0"/>
        <w:autoSpaceDN w:val="0"/>
        <w:adjustRightInd w:val="0"/>
        <w:spacing w:after="40" w:line="240" w:lineRule="auto"/>
        <w:jc w:val="both"/>
        <w:rPr>
          <w:rFonts w:ascii="AppleSystemUIFont" w:hAnsi="AppleSystemUIFont" w:cs="AppleSystemUIFont"/>
          <w:b/>
          <w:bCs/>
          <w:kern w:val="0"/>
          <w:sz w:val="32"/>
          <w:szCs w:val="32"/>
          <w:lang w:val="en-US"/>
        </w:rPr>
      </w:pPr>
    </w:p>
    <w:p w14:paraId="3794AC5A" w14:textId="178F5F0C" w:rsidR="00500B6A" w:rsidRDefault="00500B6A" w:rsidP="00500B6A">
      <w:pPr>
        <w:autoSpaceDE w:val="0"/>
        <w:autoSpaceDN w:val="0"/>
        <w:adjustRightInd w:val="0"/>
        <w:spacing w:after="40" w:line="240" w:lineRule="auto"/>
        <w:jc w:val="both"/>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Data and Analytical Foundation</w:t>
      </w:r>
    </w:p>
    <w:p w14:paraId="57B05C76"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Earth Engine did the heavy lifting, offline and once. Landsat 8/9 supplies surface temperature as the median of the June to September dry seasons in 2023, 2024 and 2025. Sentinel-2, ESA WorldCover, Google Open Buildings, WorldPop and the Copernicus DEM add vegetation, land cover, roofs, people and elevation. Kelurahan boundaries come from HDX. Summed over them, WorldPop's population lands within 0.54% of the civil registry (Dukcapil) count.</w:t>
      </w:r>
    </w:p>
    <w:p w14:paraId="57B05C76"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Our heat model is LightGBM with monotonic constraints, so adding trees, vegetation, water or roof reflectivity can never raise predicted temperature. We validate with spatial block cross-validation (1 km blocks, five folds), because a random split lets neighbouring 100 m cells leak into the test set and inflates the score. Measured R² is 0.755, between 0.72 and 0.78 across folds, with RMSE 1.24°C and MAE 0.94°C. A plain linear model reaches 0.686. The HVI multiplies heat hazard by a weighted mix of population density, the share of young children and older adults, and missing tree cover. The outputs are for screening. A microclimate study still has to confirm a design before anyone builds it.</w:t>
      </w:r>
    </w:p>
    <w:p w14:paraId="723E0FB8" w14:textId="77777777" w:rsidR="00500B6A" w:rsidRDefault="00500B6A" w:rsidP="00500B6A">
      <w:pPr>
        <w:autoSpaceDE w:val="0"/>
        <w:autoSpaceDN w:val="0"/>
        <w:adjustRightInd w:val="0"/>
        <w:spacing w:after="40" w:line="240" w:lineRule="auto"/>
        <w:jc w:val="both"/>
        <w:rPr>
          <w:rFonts w:ascii="AppleSystemUIFont" w:hAnsi="AppleSystemUIFont" w:cs="AppleSystemUIFont"/>
          <w:b/>
          <w:bCs/>
          <w:kern w:val="0"/>
          <w:sz w:val="32"/>
          <w:szCs w:val="32"/>
          <w:lang w:val="en-US"/>
        </w:rPr>
      </w:pPr>
    </w:p>
    <w:p w14:paraId="3794AC5A" w14:textId="178F5F0C" w:rsidR="00500B6A" w:rsidRDefault="00500B6A" w:rsidP="00500B6A">
      <w:pPr>
        <w:autoSpaceDE w:val="0"/>
        <w:autoSpaceDN w:val="0"/>
        <w:adjustRightInd w:val="0"/>
        <w:spacing w:after="40" w:line="240" w:lineRule="auto"/>
        <w:jc w:val="both"/>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Impact and Future Direction</w:t>
      </w:r>
    </w:p>
    <w:p w14:paraId="57B05C76" w14:textId="77777777" w:rsidR="00500B6A" w:rsidRDefault="00500B6A" w:rsidP="00500B6A">
      <w:pPr>
        <w:autoSpaceDE w:val="0"/>
        <w:autoSpaceDN w:val="0"/>
        <w:adjustRightInd w:val="0"/>
        <w:spacing w:after="0" w:line="240" w:lineRule="auto"/>
        <w:jc w:val="both"/>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In one sitting, a planner can go from “where is it hot?” to a costed, equity-weighted shortlist and a brief ready to attach to a Musrenbang proposal. Every dataset is global, so a new city needs only its boundaries and a time window. Next come planner accounts and saved projects on Firebase and Firestore, a Pareto view of cost against cooling and equity, vendor quotes for cool and green roofs, and pilots in Depok, Surabaya and Makassar.</w:t>
      </w:r>
    </w:p>
    <w:sectPr w:rsidR="00274478" w:rsidSect="00500B6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B613D19"/>
    <w:multiLevelType w:val="hybridMultilevel"/>
    <w:tmpl w:val="5B0A1320"/>
    <w:lvl w:ilvl="0" w:tplc="2A22E0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93582E"/>
    <w:multiLevelType w:val="hybridMultilevel"/>
    <w:tmpl w:val="8D9C2E88"/>
    <w:lvl w:ilvl="0" w:tplc="8A7426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842801">
    <w:abstractNumId w:val="0"/>
  </w:num>
  <w:num w:numId="2" w16cid:durableId="1336423118">
    <w:abstractNumId w:val="2"/>
  </w:num>
  <w:num w:numId="3" w16cid:durableId="8107287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C7"/>
    <w:rsid w:val="00274478"/>
    <w:rsid w:val="00466834"/>
    <w:rsid w:val="00500B6A"/>
    <w:rsid w:val="00732EAD"/>
    <w:rsid w:val="008957C7"/>
    <w:rsid w:val="00F00A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BCDB448"/>
  <w15:chartTrackingRefBased/>
  <w15:docId w15:val="{505767D0-2B86-CC4D-9E60-126E207C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7C7"/>
    <w:rPr>
      <w:rFonts w:eastAsiaTheme="majorEastAsia" w:cstheme="majorBidi"/>
      <w:color w:val="272727" w:themeColor="text1" w:themeTint="D8"/>
    </w:rPr>
  </w:style>
  <w:style w:type="paragraph" w:styleId="Title">
    <w:name w:val="Title"/>
    <w:basedOn w:val="Normal"/>
    <w:next w:val="Normal"/>
    <w:link w:val="TitleChar"/>
    <w:uiPriority w:val="10"/>
    <w:qFormat/>
    <w:rsid w:val="00895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7C7"/>
    <w:pPr>
      <w:spacing w:before="160"/>
      <w:jc w:val="center"/>
    </w:pPr>
    <w:rPr>
      <w:i/>
      <w:iCs/>
      <w:color w:val="404040" w:themeColor="text1" w:themeTint="BF"/>
    </w:rPr>
  </w:style>
  <w:style w:type="character" w:customStyle="1" w:styleId="QuoteChar">
    <w:name w:val="Quote Char"/>
    <w:basedOn w:val="DefaultParagraphFont"/>
    <w:link w:val="Quote"/>
    <w:uiPriority w:val="29"/>
    <w:rsid w:val="008957C7"/>
    <w:rPr>
      <w:i/>
      <w:iCs/>
      <w:color w:val="404040" w:themeColor="text1" w:themeTint="BF"/>
    </w:rPr>
  </w:style>
  <w:style w:type="paragraph" w:styleId="ListParagraph">
    <w:name w:val="List Paragraph"/>
    <w:basedOn w:val="Normal"/>
    <w:uiPriority w:val="34"/>
    <w:qFormat/>
    <w:rsid w:val="008957C7"/>
    <w:pPr>
      <w:ind w:left="720"/>
      <w:contextualSpacing/>
    </w:pPr>
  </w:style>
  <w:style w:type="character" w:styleId="IntenseEmphasis">
    <w:name w:val="Intense Emphasis"/>
    <w:basedOn w:val="DefaultParagraphFont"/>
    <w:uiPriority w:val="21"/>
    <w:qFormat/>
    <w:rsid w:val="008957C7"/>
    <w:rPr>
      <w:i/>
      <w:iCs/>
      <w:color w:val="0F4761" w:themeColor="accent1" w:themeShade="BF"/>
    </w:rPr>
  </w:style>
  <w:style w:type="paragraph" w:styleId="IntenseQuote">
    <w:name w:val="Intense Quote"/>
    <w:basedOn w:val="Normal"/>
    <w:next w:val="Normal"/>
    <w:link w:val="IntenseQuoteChar"/>
    <w:uiPriority w:val="30"/>
    <w:qFormat/>
    <w:rsid w:val="00895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7C7"/>
    <w:rPr>
      <w:i/>
      <w:iCs/>
      <w:color w:val="0F4761" w:themeColor="accent1" w:themeShade="BF"/>
    </w:rPr>
  </w:style>
  <w:style w:type="character" w:styleId="IntenseReference">
    <w:name w:val="Intense Reference"/>
    <w:basedOn w:val="DefaultParagraphFont"/>
    <w:uiPriority w:val="32"/>
    <w:qFormat/>
    <w:rsid w:val="00895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Syafiq Kamil</dc:creator>
  <cp:keywords/>
  <dc:description/>
  <cp:lastModifiedBy>Ahmad Syafiq Kamil</cp:lastModifiedBy>
  <cp:revision>2</cp:revision>
  <dcterms:created xsi:type="dcterms:W3CDTF">2026-10-16T09:51:00Z</dcterms:created>
  <dcterms:modified xsi:type="dcterms:W3CDTF">2026-10-17T03:00:00Z</dcterms:modified>
</cp:coreProperties>
</file>