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2E75B6"/>
          <w:sz w:val="80"/>
          <w:szCs w:val="80"/>
        </w:rPr>
        <w:t xml:space="preserve">⚖️  LawBase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MASTER DECISIONS DOCUMENT</w:t>
      </w:r>
    </w:p>
    <w:p>
      <w:pPr>
        <w:spacing w:before="4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وثيقة القرارات النهائية — إعادة هيكلة الحقول + Custom Fields + Session Snapshot</w:t>
      </w:r>
    </w:p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الإصدار: v1.0  |  التاريخ: أبريل 2026  |  المشروع: LawBase</w:t>
      </w:r>
    </w:p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📄 هذه الوثيقة هي المرجع الوحيد لأوامر Codex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تحتوي على: قرارات الحقول المحذوفة | الحقول Legacy | نظام Custom Fields | Session Snapshot | Field Density Toggle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F3864"/>
        </w:rPr>
        <w:t xml:space="preserve">١. الحقول المقررة للحذف النهائي</w:t>
      </w:r>
    </w:p>
    <w:p>
      <w:pPr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هذه الحقول تُحذف من الكود والـ schema بعد التأكد من عدم وجود أي استخدام متبقٍّ.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900"/>
        <w:gridCol w:w="1700"/>
        <w:gridCol w:w="1400"/>
        <w:gridCol w:w="2360"/>
        <w:gridCol w:w="100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العربية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القرار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الإجراء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السبب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أولوية</w:t>
            </w:r>
          </w:p>
        </w:tc>
      </w:tr>
      <w:tr>
        <w:tc>
          <w:tcPr>
            <w:tcW w:type="dxa" w:w="9360"/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١.١ — حقول القضية (Case Entity) — حذف نهائي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plaintiffAddress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عنوان المدعي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🗑️ يُحذف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حذف من CaseForm + Storage + ALLOWED_CASE_FIELDS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الأهم هو عنوان المدعى عليه للإعلان. عنوان المدعي لا قيمة عملية له في سياق العمل اليومي.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degreeOfLitigation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درجة التقاضي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🗑️ يُحذف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حذف من CaseForm + Storage + Constants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يتداخل كلياً مع procedureTrack + litigationStage. لا يضيف معلومة جديدة.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caseFamily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نوع/تصنيف الدعوى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🗑️ يُحذف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حذف من SmartImporter + Storage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يتداخل مع procedureTrack الذي يكفي لتصنيف نوع الدعوى (مدني/مجلس الدولة/تجاري/عمل).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🟠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caseType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نوع القضية (Legacy/Template)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🗑️ يُحذف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حذف من Storage + TemplateParser → استبدال بـ procedureTrack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مكرر مع procedureTrack. TemplateParser يُعدَّل ليستخدم procedureTrack مباشرة.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🟠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rollNumber (في Case)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الرول (نسخة القضية)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🗑️ يُحذف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حذف من cases/ — يُشتق من آخر session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مصدر الحقيقة هو /sessions. الاحتفاظ بنسخة في القضية يسبب تضارباً عند تعديل الجلسات.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🟠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sessionType (في Case)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نوع الجلسة (نسخة القضية)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🗑️ يُحذف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حذف من cases/ — يُشتق من آخر session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نفس المنطق — يُجلب من آخر session عند الحاجة للعرض السريع في الكارت.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🟠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claimAmount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مبلغ الدعوى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String/Number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🗑️ يُحذف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حذف من Storage — يُعوَّض بـ Custom Field لمن يحتاجه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غير مفعّل ولا يُستخدم حالياً. من يحتاجه يضيفه كـ Custom Field من الإعدادات.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🟡</w:t>
            </w:r>
          </w:p>
        </w:tc>
      </w:tr>
      <w:tr>
        <w:tc>
          <w:tcPr>
            <w:tcW w:type="dxa" w:w="9360"/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١.٢ — حقول Legacy مكررة — تُحذف بعد الترحيل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subject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موضوع الدعوى (Legacy)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⚠️ Legacy→Drop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Step 1: Read-Only  |  Step 2: Backfill → title  |  Step 3: Drop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مكرر وظيفياً مع title. title هو الـ Canonical.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courtDecision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قرار المحكمة (Legacy)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⚠️ Legacy→Drop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Step 1: Read-Only  |  Step 2: Backfill → sessionResult  |  Step 3: Drop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مكرر مع sessionResult. sessionResult هو الـ Canonical.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litigationPhase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مرحلة النزاع (Legacy)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⚠️ Legacy→Drop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Step 1: Read-Only  |  Step 2: Backfill → litigationStage  |  Step 3: Drop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مكرر مع litigationStage.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role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الصفة (Legacy schema)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⚠️ Legacy→Drop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Step 1: Read-Only  |  Step 2: Backfill → roleCapacity  |  Step 3: Drop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مكرر مع roleCapacity.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🟠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location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مكان الملف (كود قديم)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⚠️ Legacy→Drop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Backfill → fileLocation  |  Drop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إن وُجد في كود قديم — يُوحَّد مع fileLocation.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🟠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clientName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الموكل (Legacy UI)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⚠️ Legacy→Drop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TemplateParser: alias → plaintiffName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يُبقى كـ alias في TemplateParser فقط لدعم النماذج القديمة. لا يُخزَّن في Firestore.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🟡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completed (Task)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مكتملة (Boolean قديم)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⚠️ Legacy→Drop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Backfill: completed=true → status='done'  |  Drop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يسبب تضارباً مع status enum في التقارير. status هو الـ Canonical.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🟠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judgments (bucket في Case)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أحكام داخل القضية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Array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⚠️ Legacy→Drop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Migrate → /judgments collection  |  Remove bucket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يجب أن تكون الأحكام في collection مستقلة، لا bucket داخل وثيقة القضية.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🟠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tasks (bucket في Case)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مهام داخل القضية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Array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⚠️ Legacy→Drop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Migrate → /tasks collection  |  Remove bucket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نفس المنطق — collection مستقلة.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🟠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F3864"/>
        </w:rPr>
        <w:t xml:space="preserve">٢. الحقول المُعاد تعريفها</w:t>
      </w:r>
    </w:p>
    <w:p>
      <w:pPr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هذه الحقول تبقى لكن تتغير قيمها أو سلوكها.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900"/>
        <w:gridCol w:w="1700"/>
        <w:gridCol w:w="1400"/>
        <w:gridCol w:w="2360"/>
        <w:gridCol w:w="100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الحقل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العربية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القرار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الإجراء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السبب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أولوية</w:t>
            </w:r>
          </w:p>
        </w:tc>
      </w:tr>
      <w:tr>
        <w:tc>
          <w:tcPr>
            <w:tcW w:type="dxa" w:w="9360"/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٢.١ — تغيير القيم المسموح بها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litigationStage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مرحلة التقاضي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 Enum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محتفظ به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تحديث قيم Constants + قائمة الخيارات في الإعدادات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القيم الجديدة المعتمدة فقط (انظر جدول القيم أدناه).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agendaRoute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مسار الأجندة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 Enum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⚙️ محسوب تلقائياً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يُشتق تلقائياً من status + قرار الجلسة. لا يُملأ يدوياً إلا استثناءً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المستخدم يراه كزر/badge. لا يملأه. يتحكم في تغييره من زر الترحيل.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nextSessionType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نوع الجلسة القادمة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محتفظ به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يظهر في Pro Mode فقط — يُخفى في Basic Mode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له قيمة في الكارت الاحترافي (موضوع/فحص/مرافعة). في Basic Mode التاريخ كافي.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🟡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chosenHeadquarters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المقر المختار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محتفظ به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يُعرض بجوار defendantAddress مباشرة — ليس تابعاً لـ plaintiffAddress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بعد حذف plaintiffAddress، المقر المختار يصبح تابعاً لبيانات المدعى عليه.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🟡</w:t>
            </w:r>
          </w:p>
        </w:tc>
      </w:tr>
      <w:tr>
        <w:tc>
          <w:tcPr>
            <w:tcW w:type="dxa" w:w="9360"/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٢.٢ — إضافة فورية لـ ALLOWED_CASE_FIELDS (إصلاح عاجل)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caseProcedures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إجراءات الدعوى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Array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🔴 عاجل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أضف فوراً إلى ALLOWED_CASE_FIELDS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مفقود من ALLOWED_CASE_FIELDS رغم الاستخدام الكثيف → فقدان بيانات الإجراءات.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coverImage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صورة الغلاف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 URL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🔴 عاجل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أضف فوراً إلى ALLOWED_CASE_FIELDS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مستخدم في CaseSidePanel/CaseHeader لكن لا يُحفظ بشكل موثوق.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🔴</w:t>
            </w:r>
          </w:p>
        </w:tc>
      </w:tr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criticalHighlightUrl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الإجراء الحرج ⚡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String URL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🔴 عاجل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أضف فوراً إلى ALLOWED_CASE_FIELDS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التعيين يعمل لحظياً فقط ولا يُحفظ.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🔴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1F3864"/>
        </w:rPr>
        <w:t xml:space="preserve">قيم litigationStage الجديدة المعتمدة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القيمة (Code)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العرض بالعربي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المعنى / متى تُستخدم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active_session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متداول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القضية لها جلسات منتظمة جارية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suspended_criminal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موقوف جزائياً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موقوفة لحين انتهاء قضية جنائية مرتبطة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suspended_pending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موقوف تعليقياً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موقوفة لسبب آخر (انتظار خبير/إجراء)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reserved_judgment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محجوز للحكم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آخر قرار = للحكم، الجلسة القادمة = صدور الحكم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experts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خبراء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القضية محالة لخبير أو لجنة خبراء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F3864"/>
        </w:rPr>
        <w:t xml:space="preserve">٣. نظام Session Snapshot</w:t>
      </w:r>
    </w:p>
    <w:p>
      <w:pPr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لقطة ثابتة تُسجَّل داخل كل session عند الترحيل — تحفظ السياق الكامل للقضية لحظة الجلسة.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هل يحتاج حقولاً جديدة في cases/?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❌ لا — snapshot هو sub-object داخل /sessions/{id} فقط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متى يُكتب؟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مرة واحدة فقط عند تنفيذ Session Rollover — لا يُعدَّل بعدها أبداً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من يكتبه؟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دالة performSessionRollover() تلقائياً — ليس المستخدم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ما الفرق عن sessionsHistory؟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sessionsHistory = مصفوفة في القضية. Snapshot = سجل ثابت في وثيقة الجلسة نفسها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1F3864"/>
        </w:rPr>
        <w:t xml:space="preserve">بنية الـ Snapshot داخل /sessions/{id}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/sessions/{sessionId}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id:          'sess_abc123',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caseId:      'case_xyz',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date:        '2026-04-06',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sessionType: 'موضوع',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decision:    'تأجيل للجلسة القادمة',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nextDate:    '2026-05-10',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notes:       '...',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─── الـ Snapshot يُضاف هنا عند الترحيل ───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snapshot: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caseStatus:       'active',           // حالة القضية وقت الجلسة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litigationStage:  'active_session',   // مرحلة التقاضي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agendaRoute:      'sessions',         // الرف التشغيلي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rollNumber:       '123',              // رقم الرول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takenAt:          '2026-04-06T10:00:00Z', // وقت الترحيل بالضبط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takenBy:          'userId_123'        // من نفّذ الترحيل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1F3864"/>
        </w:rPr>
        <w:t xml:space="preserve">خطوات التنفيذ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في performSessionRollover() — بعد تحديث القضية، اقرأ الحالة الحالية وابنِ كائن snapshot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اكتب snapshot كـ sub-field في وثيقة الـ session الجديدة فقط (ليس في القضية)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snapshot يُكتب بـ set() مرة واحدة — لا update() لاحق أبداً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أضف snapshot إلى ALLOWED_SESSION_FIELDS إن وُجدت قائمة مماثلة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اختبر: بعد تعديل القضية لاحقاً، snapshot في الجلسة القديمة يبقى ثابتاً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F3864"/>
        </w:rPr>
        <w:t xml:space="preserve">٤. Field Density Toggle — الوضع الأساسي والاحترافي</w:t>
      </w:r>
    </w:p>
    <w:p>
      <w:pPr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زر في هيدر صفحة القضايا يتيح التبديل بين عرض البيانات الأساسية والاحترافية.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مكان الزر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هيدر صفحة القضايا (CasesList) — يمين العنوان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الخيارات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 🧾 أساسي ]  [ ⚙️ احترافي ]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أين يُخزَّن؟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settings.fieldDensity: 'basic' | 'pro'  في workspace settings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هل يغير Firestore?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❌ لا — تغيير في العرض فقط. نفس البيانات، فلترة مختلفة في الـ UI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الافتراضي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'basic' للمستخدمين الجدد — يمكن تغييره من الإعدادات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🧾 Basic Mode — الحقول الظاهرة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⚙️ Pro Mode — حقول إضافية تظهر زيادة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رقم الدعوى + السنة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اسم المدعي / المدعى عليه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المحكمة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الحالة (status)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آخر جلسة + قرارها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الجلسة القادمة (تاريخ)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مكان الملف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الصفة (roleCapacity)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الأعلام (flags)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الدائرة + القاضي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نوع الدعوى (procedureTrack)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مرحلة التقاضي (litigationStage)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نوع الجلسة القادمة (nextSessionType)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الدعاوى المضمومة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بيانات أول درجة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الدعاوى المضمومة (تفاصيل)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Custom Fields المخصصة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ملاحظات مختصرة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F3864"/>
        </w:rPr>
        <w:t xml:space="preserve">٥. نظام Custom Fields — الحقول المخصصة</w:t>
      </w:r>
    </w:p>
    <w:p>
      <w:pPr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يتيح للمكتب تعريف حقول إضافية خاصة به تظهر في السلايد، التفاصيل، والنماذج — دون تغيير الـ schema الأساسي.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مستوى التعريف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Workspace — نفس الحقول تظهر في كل القضايا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أين تُخزَّن التعريفات؟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/workspaces/{workspaceId}  ←  customFieldDefinitions: Array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أين تُخزَّن القيم؟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/cases/{caseId}  ←  customFields: { cf_id: value }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أين تظهر للمستخدم؟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السلايد الجانبي + صفحة تفاصيل القضية + النماذج (TemplateParser)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أين لا تظهر؟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كارت القضية الأساسي (Basic Mode) — لا تُثقِّل العرض السريع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الحد الأقصى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 حقل مخصص لكل workspace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الأنواع المدعومة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نص حر (string) | تاريخ (date) | رقم (number) | نعم/لا (boolean) | قائمة اختيار (dropdown)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1F3864"/>
        </w:rPr>
        <w:t xml:space="preserve">بنية البيانات في Firestore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1. تعريف الحقول: /workspaces/{workspaceId} ──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customFieldDefinitions: [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id:           'cf_001',          // معرف ثابت لا يتغير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label:        'رقم التوكيل',     // الاسم الذي يراه المستخدم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type:         'string',           // string | date | number | boolean | dropdown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options:      [],                 // قيم القائمة لو type='dropdown'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required:     false,              // هل هو إلزامي؟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showInSlide:  true,               // يظهر في السلايد الجانبي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showInDetails: true,              // يظهر في صفحة التفاصيل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showInTemplate: true,             // متاح في TemplateParser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order:        1,                  // ترتيب العرض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createdAt:    '2026-04-06T...'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id:           'cf_002',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label:        'قيمة المطالبة',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type:         'number',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required:     false,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order:        2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]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2. القيم: /cases/{caseId} ──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... حقول القضية الأساسية ...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customFields: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'cf_001': 'توكيل 123/2025',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'cf_002': 150000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1F3864"/>
        </w:rPr>
        <w:t xml:space="preserve">استخدام Custom Fields في النماذج (TemplateParser)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المستخدم يكتب في نموذجه: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{{customField_رقم_التوكيل}}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أو بالـ id مباشرة: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{{customFields.cf_001}}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في TemplateParser.js — دالة resolveCustomFields():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resolveCustomFields(template, caseData, workspaceDefinitions)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workspaceDefinitions.forEach(def =&gt; {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const value = caseData.customFields?.[def.id] ?? '';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استبدال بالـ label: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template = template.replace(`{{customField_${def.label}}}`, value);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استبدال بالـ id: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template = template.replace(`{{customFields.${def.id}}}`, value);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template;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1F3864"/>
        </w:rPr>
        <w:t xml:space="preserve">واجهة إدارة Custom Fields في الإعدادات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صفحة إعدادات → قسم 'الحقول المخصصة' → زر '+ إضافة حقل'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عند إضافة حقل: المستخدم يحدد (الاسم / النوع / الخيارات لو dropdown / إلزامي أم لا / ترتيب)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drag-and-drop لإعادة الترتيب — يُحدِّث order في customFieldDefinitions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حذف حقل: تحذير 'ستُحذف قيمة هذا الحقل من جميع القضايا' + تأكيد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عند الحذف: batch update يحذف customFields.{id} من كل وثائق القضايا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الحد الأقصى 15 — عند الوصول إليه يُعطَّل زر الإضافة مع رسالة توضيحية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1F3864"/>
        </w:rPr>
        <w:t xml:space="preserve">قواعد Validation للـ Custom Fields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ملاحظة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maxLength: 500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نص حر — لا تحقق من التنسيق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YYYY-MM-DD format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يُعرض بتنسيق المكتب (gregorian/both)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number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isFinite() check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يدعم الأعداد العشرية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boolean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true/false only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يُعرض كـ checkbox في الواجهة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dropdown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value in options[]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يرفض قيمة غير موجودة في القائمة المعرَّفة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F3864"/>
        </w:rPr>
        <w:t xml:space="preserve">٦. ترتيب التنفيذ الموصى به</w:t>
      </w:r>
    </w:p>
    <w:p>
      <w:pPr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الأولويات مرتبة من الأعلى خطورة إلى الأقل — اتبع هذا الترتيب مع Codex.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560"/>
        <w:gridCol w:w="1400"/>
        <w:gridCol w:w="600"/>
      </w:tblGrid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رقم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الفيچر/الإصلاح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التفاصيل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الأثر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أولوية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P-0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إصلاح ALLOWED_CASE_FIELDS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أضف: caseProcedures + coverImage + criticalHighlightUrl فوراً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منع فقدان بيانات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P-1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إيقاف Legacy writes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CaseForm + SmartImporter: توقف عن الكتابة في subject/courtDecision/litigationPhase/role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منع تلوث جديد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P-2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تعديل litigationStage قيم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حدِّث Constants + UI dropdowns بالقيم الخمس الجديدة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توحيد المصطلح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P-3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إضافة Snapshot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في performSessionRollover() — اكتب snapshot object داخل session document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حفظ السياق التاريخي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P-4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حذف plaintiffAddress + degreeOfLitigation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أزل من CaseForm + Storage + ALLOWED_CASE_FIELDS + SmartImporter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تبسيط النموذج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P-5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Legacy Backfill + Drop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subject→title / courtDecision→sessionResult / litigationPhase→litigationStage / role→roleCapacity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توحيد مصادر الحقيقة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P-6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Field Density Toggle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أضف زر Basic/Pro في هيدر CasesList + settings.fieldDensity + فلترة الحقول في الكارت والسلايد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تحسين UX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P-7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Custom Fields — التعريف والإعدادات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أنشئ customFieldDefinitions في workspace settings + واجهة إدارة الحقول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مرونة المكتب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P-8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Custom Fields — القيم والعرض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أضف customFields object في Case + عرضه في السلايد والتفاصيل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مرونة المكتب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P-9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Custom Fields — TemplateParser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أضف resolveCustomFields() في TemplateParser ودعم {{customField_X}}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النماذج القانونية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P-10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حذف Buckets القديمة</w:t>
            </w:r>
          </w:p>
        </w:tc>
        <w:tc>
          <w:tcPr>
            <w:tcW w:type="dxa" w:w="5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بعد تأكيد الترحيل الكامل: أزل judgments bucket + tasks bucket من Case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تنظيف schema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🟢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F3864"/>
        </w:rPr>
        <w:t xml:space="preserve">٧. بوابة التنفيذ — Execution Gate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P-0 مكتمل: caseProcedures + coverImage + criticalHighlightUrl في ALLOWED_CASE_FIELDS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P-1 مكتمل: CaseForm و SmartImporter توقفا عن الكتابة في الحقول Legacy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P-2 مكتمل: litigationStage يستخدم القيم الخمس الجديدة فقط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تم Dry Run على عينة بيانات قبل أي Batch Migration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تم تجهيز Rollback Plan لكل خطوة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تم اختبار Snapshot: بعد Rollover الجلسة يظل snapshot ثابتاً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تم اختبار Custom Fields: تعريف + قيمة + عرض + TemplateParser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تم اختبار Field Density Toggle: Basic يخفي الحقول الاحترافية بشكل صحيح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موافقة نهائية قبل حذف أي حقل Legacy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Owner:  ___________________________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Date:   ___________________________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Reviewer:  ________________________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Release:   ________________________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sz w:val="10"/>
          <w:szCs w:val="1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── نهاية الوثيقة ──</w:t>
      </w:r>
    </w:p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75B6" w:sz="8" w:space="2"/>
      </w:pBdr>
      <w:spacing w:after="180" w:before="2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60" w:before="14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2026-04-06T07:10:16.382Z</dcterms:created>
  <dcterms:modified xsi:type="dcterms:W3CDTF">2026-04-06T07:10:16.383Z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