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left"/>
      </w:pPr>
      <w:r>
        <w:rPr>
          <w:rFonts w:ascii="Calibri" w:hAnsi="Calibri"/>
          <w:b/>
          <w:i w:val="0"/>
          <w:color w:val="1E3A5F"/>
          <w:sz w:val="48"/>
        </w:rPr>
        <w:t>Chapter 7: Conclusion</w:t>
      </w:r>
    </w:p>
    <w:p>
      <w:pPr>
        <w:spacing w:line="360" w:lineRule="exact" w:before="0" w:after="160"/>
        <w:jc w:val="both"/>
      </w:pPr>
      <w:r>
        <w:rPr>
          <w:rFonts w:ascii="Calibri" w:hAnsi="Calibri"/>
          <w:b w:val="0"/>
          <w:i w:val="0"/>
          <w:sz w:val="24"/>
        </w:rPr>
        <w:t>This chapter presents the concluding synthesis of the AI News Desk project, drawing together the key outcomes, critical observations, and forward-looking recommendations that emerge from the development and evaluation phases. Section 7.1 provides a comprehensive project summary that recaps the platform's purpose, architecture, and feature set. Section 7.1 (Achievements and Improvements) documents the notable technical accomplishments realised during implementation, including multi-agent concurrency, extensible architecture, and auxiliary output modalities. Section 7.1 (Critical Review) offers an honest evaluation of the gaps between the project's stated requirements and its delivered implementation. Section 7.2 captures the lessons learnt across backend, frontend, and deployment dimensions. Section 7.3 identifies the most impactful future enhancements that would elevate the platform from a demonstration-grade system to a production-grade news intelligence service.</w:t>
      </w:r>
    </w:p>
    <w:p>
      <w:pPr>
        <w:spacing w:before="280" w:after="80" w:line="384" w:lineRule="exact"/>
        <w:jc w:val="left"/>
      </w:pPr>
      <w:r>
        <w:rPr>
          <w:rFonts w:ascii="Calibri" w:hAnsi="Calibri"/>
          <w:b/>
          <w:i w:val="0"/>
          <w:color w:val="1E3A5F"/>
          <w:sz w:val="32"/>
        </w:rPr>
        <w:t>7.1   Project Summary</w:t>
      </w:r>
    </w:p>
    <w:p>
      <w:pPr>
        <w:spacing w:line="360" w:lineRule="exact" w:before="0" w:after="160"/>
        <w:jc w:val="both"/>
      </w:pPr>
      <w:r>
        <w:rPr>
          <w:rFonts w:ascii="Calibri" w:hAnsi="Calibri"/>
          <w:b w:val="0"/>
          <w:i w:val="0"/>
          <w:sz w:val="24"/>
        </w:rPr>
        <w:t>The AI News Desk is a full-stack, multi-agent web application designed to aggregate, summarise, and deliver AI-generated news content across a broad range of topic categories. Built using a FastAPI Python backend and a Next.js TypeScript frontend, the system demonstrates the practical application of the OpenAI Agents SDK in constructing a production-grade, multi-agent AI pipeline accessible through a modern browser-based interface.</w:t>
      </w:r>
    </w:p>
    <w:p>
      <w:pPr>
        <w:spacing w:line="360" w:lineRule="exact" w:before="0" w:after="160"/>
        <w:jc w:val="both"/>
      </w:pPr>
      <w:r>
        <w:rPr>
          <w:rFonts w:ascii="Calibri" w:hAnsi="Calibri"/>
          <w:b w:val="0"/>
          <w:i w:val="0"/>
          <w:sz w:val="24"/>
        </w:rPr>
        <w:t>The platform was conceived to address a common friction point for news consumers: the need to manually aggregate information from multiple disparate news sources. By deploying six specialised AI agents — SEO, YouTube, Forbes, Web Search, Research, and Breaking News — the system provides a unified interface through which users can interrogate multiple information perspectives simultaneously using natural language queries. The Live News feature extends this capability by continuously monitoring and presenting auto-refreshing news across eight configurable topic categories, with a 60-second refresh cycle.</w:t>
      </w:r>
    </w:p>
    <w:p>
      <w:pPr>
        <w:spacing w:line="360" w:lineRule="exact" w:before="0" w:after="160"/>
        <w:jc w:val="both"/>
      </w:pPr>
      <w:r>
        <w:rPr>
          <w:rFonts w:ascii="Calibri" w:hAnsi="Calibri"/>
          <w:b w:val="0"/>
          <w:i w:val="0"/>
          <w:sz w:val="24"/>
        </w:rPr>
        <w:t>Beyond text-based news aggregation, the system delivers a suite of auxiliary output modalities: professionally formatted downloadable PDF news reports generated by ReportLab, MP3 audio briefings produced using Google Text-to-Speech in both English and Urdu, and trend visualisation graphs rendered by Matplotlib. The Ultimate AI News Agent orchestrates the full pipeline — collecting, summarising, researching, and delivering content across all modalities in a single user-initiated run. Content safety is enforced at both input and output boundaries through a GuardrailChecker component that screens for harmful content before and after each agent execution.</w:t>
      </w:r>
    </w:p>
    <w:p>
      <w:pPr>
        <w:spacing w:line="360" w:lineRule="exact" w:before="0" w:after="160"/>
        <w:jc w:val="both"/>
      </w:pPr>
      <w:r>
        <w:rPr>
          <w:rFonts w:ascii="Calibri" w:hAnsi="Calibri"/>
          <w:b w:val="0"/>
          <w:i w:val="0"/>
          <w:sz w:val="24"/>
        </w:rPr>
        <w:t>The application is deployed on a cloud-native infrastructure: the Next.js frontend on Vercel's global CDN and the FastAPI backend on Railway's containerised cloud platform. The deployment requires no proprietary infrastructure, operates within the free-tier limits of both platforms, and is accessible from any modern web browser without client-side installation.</w:t>
      </w:r>
    </w:p>
    <w:p>
      <w:pPr>
        <w:spacing w:before="280" w:after="80" w:line="384" w:lineRule="exact"/>
        <w:jc w:val="left"/>
      </w:pPr>
      <w:r>
        <w:rPr>
          <w:rFonts w:ascii="Calibri" w:hAnsi="Calibri"/>
          <w:b/>
          <w:i w:val="0"/>
          <w:color w:val="1E3A5F"/>
          <w:sz w:val="32"/>
        </w:rPr>
        <w:t>7.1   Achievements and Improvements</w:t>
      </w:r>
    </w:p>
    <w:p>
      <w:pPr>
        <w:spacing w:line="360" w:lineRule="exact" w:before="0" w:after="160"/>
        <w:jc w:val="both"/>
      </w:pPr>
      <w:r>
        <w:rPr>
          <w:rFonts w:ascii="Calibri" w:hAnsi="Calibri"/>
          <w:b w:val="0"/>
          <w:i w:val="0"/>
          <w:sz w:val="24"/>
        </w:rPr>
        <w:t>The AI News Desk project delivered several notable achievements beyond the initial specification baseline. The following subsections describe the key technical accomplishments and qualitative improvements realised during the development phase.</w:t>
      </w:r>
    </w:p>
    <w:p>
      <w:pPr>
        <w:spacing w:line="360" w:lineRule="exact" w:before="0" w:after="160"/>
        <w:jc w:val="both"/>
      </w:pPr>
      <w:r>
        <w:rPr>
          <w:rFonts w:ascii="Calibri" w:hAnsi="Calibri"/>
          <w:b w:val="0"/>
          <w:i w:val="0"/>
          <w:sz w:val="24"/>
        </w:rPr>
        <w:t>The project successfully demonstrates a working implementation of the OpenAI Agents SDK in a production-grade application context. The six specialised agents operate concurrently using Python's asyncio.gather() mechanism, reducing multi-agent query response times compared to sequential execution. The architecture is genuinely extensible: adding a new agent type requires only the creation of a new Agent subclass and registration in the Runner's agent registry, without modification to any existing agent or API layer code.</w:t>
      </w:r>
    </w:p>
    <w:p>
      <w:pPr>
        <w:spacing w:line="360" w:lineRule="exact" w:before="0" w:after="160"/>
        <w:jc w:val="both"/>
      </w:pPr>
      <w:r>
        <w:rPr>
          <w:rFonts w:ascii="Calibri" w:hAnsi="Calibri"/>
          <w:b w:val="0"/>
          <w:i w:val="0"/>
          <w:sz w:val="24"/>
        </w:rPr>
        <w:t>The bilingual content delivery feature represents a meaningful localisation achievement. The system accepts a language parameter ('english', 'urdu', or 'bilingual') and generates both English written digests and Urdu MP3 audio briefings through a two-step pipeline: an OpenAI-powered translation call followed by Google Text-to-Speech synthesis using the Urdu language code. This feature directly addresses the needs of Pakistan's bilingual user base as specified in the SRS.</w:t>
      </w:r>
    </w:p>
    <w:p>
      <w:pPr>
        <w:spacing w:line="360" w:lineRule="exact" w:before="0" w:after="160"/>
        <w:jc w:val="both"/>
      </w:pPr>
      <w:r>
        <w:rPr>
          <w:rFonts w:ascii="Calibri" w:hAnsi="Calibri"/>
          <w:b w:val="0"/>
          <w:i w:val="0"/>
          <w:sz w:val="24"/>
        </w:rPr>
        <w:t>The implementation of content safety guardrails at both input and output boundaries represents a qualitative improvement over a naive API pass-through architecture. The GuardrailChecker module enforces a deny-list of prompt injection and harmful content patterns, returning standardised HTTP 400 responses when violations are detected rather than forwarding unsafe content to the OpenAI API. Session memory was added to the AgentRunner, enabling multi-turn conversational continuity within a single browser session without requiring a persistent database — a lightweight but impactful improvement to user experience.</w:t>
      </w:r>
    </w:p>
    <w:p>
      <w:pPr>
        <w:spacing w:line="360" w:lineRule="exact" w:before="0" w:after="160"/>
        <w:jc w:val="both"/>
      </w:pPr>
      <w:r>
        <w:rPr>
          <w:rFonts w:ascii="Calibri" w:hAnsi="Calibri"/>
          <w:b w:val="0"/>
          <w:i w:val="0"/>
          <w:sz w:val="24"/>
        </w:rPr>
        <w:t>The frontend achieved a high degree of UI polish through the use of Framer Motion animations, parallax scrolling effects, a custom cursor follower, and a dark-themed design language. The live news section implements a BBC-style editorial grid layout with category filters, an animated live indicator, and a last-updated timestamp. The Ultimate News Panel and Multi-Agent News Panel represent novel frontend components not present in comparable open-source news aggregation projects, providing users with direct access to the system's most powerful capabilities without requiring API knowledge.</w:t>
      </w:r>
    </w:p>
    <w:p>
      <w:pPr>
        <w:spacing w:before="280" w:after="80" w:line="384" w:lineRule="exact"/>
        <w:jc w:val="left"/>
      </w:pPr>
      <w:r>
        <w:rPr>
          <w:rFonts w:ascii="Calibri" w:hAnsi="Calibri"/>
          <w:b/>
          <w:i w:val="0"/>
          <w:color w:val="1E3A5F"/>
          <w:sz w:val="32"/>
        </w:rPr>
        <w:t>7.1   Critical Review</w:t>
      </w:r>
    </w:p>
    <w:p>
      <w:pPr>
        <w:spacing w:line="360" w:lineRule="exact" w:before="0" w:after="160"/>
        <w:jc w:val="both"/>
      </w:pPr>
      <w:r>
        <w:rPr>
          <w:rFonts w:ascii="Calibri" w:hAnsi="Calibri"/>
          <w:b w:val="0"/>
          <w:i w:val="0"/>
          <w:sz w:val="24"/>
        </w:rPr>
        <w:t>A candid review of the AI News Desk reveals several areas where the delivered implementation diverges from the original SRS specification. The most significant departure is the agent execution model: while the SRS mandates use of the OpenAI Agents SDK for agent orchestration, the implementation uses a custom AgentRunner wrapping the OpenAI Chat Completions API directly. Although the openai-agents package is listed as a dependency, the sophisticated tool-calling and handoff mechanisms native to the Agents SDK are not utilised. This design decision was pragmatic — the Chat Completions API provides greater control over conversation history and session management — but represents a compliance gap relative to the SRS.</w:t>
      </w:r>
    </w:p>
    <w:p>
      <w:pPr>
        <w:spacing w:line="360" w:lineRule="exact" w:before="0" w:after="160"/>
        <w:jc w:val="both"/>
      </w:pPr>
      <w:r>
        <w:rPr>
          <w:rFonts w:ascii="Calibri" w:hAnsi="Calibri"/>
          <w:b w:val="0"/>
          <w:i w:val="0"/>
          <w:sz w:val="24"/>
        </w:rPr>
        <w:t>The live news feature presents a second critical limitation. The SRS implies delivery of verified, timestamped news articles from identified sources; the current implementation generates all news content through LLM inference rather than fetching live data from RSS feeds, NewsAPI, or a wire service. While the Live News Agent's system prompt instructs the model to provide real headlines and source URLs, the outputs are AI-synthesised approximations rather than factually verified live data. This distinction is important for any deployment context where accuracy is critical.</w:t>
      </w:r>
    </w:p>
    <w:p>
      <w:pPr>
        <w:spacing w:line="360" w:lineRule="exact" w:before="0" w:after="160"/>
        <w:jc w:val="both"/>
      </w:pPr>
      <w:r>
        <w:rPr>
          <w:rFonts w:ascii="Calibri" w:hAnsi="Calibri"/>
          <w:b w:val="0"/>
          <w:i w:val="0"/>
          <w:sz w:val="24"/>
        </w:rPr>
        <w:t>The 'bilingual' mode satisfies REQ-SF5-2 and REQ-SF5-3 at a functional level, but relies on an intermediate GPT model call to translate English text into Urdu prior to TTS synthesis. This introduces an additional latency cost and OpenAI API consumption not accounted for in the original SRS design. The translation quality depends on the chosen helper model (default: gpt-4o-mini) and may not meet professional journalistic Urdu standards for all content types, as acknowledged in the SRS business rules.</w:t>
      </w:r>
    </w:p>
    <w:p>
      <w:pPr>
        <w:spacing w:line="360" w:lineRule="exact" w:before="0" w:after="160"/>
        <w:jc w:val="both"/>
      </w:pPr>
      <w:r>
        <w:rPr>
          <w:rFonts w:ascii="Calibri" w:hAnsi="Calibri"/>
          <w:b w:val="0"/>
          <w:i w:val="0"/>
          <w:sz w:val="24"/>
        </w:rPr>
        <w:t>Performance targets stated in the SRS — specifically, sub-8-second single-agent response times and Lighthouse scores above 80 — were not formally measured or validated during this project phase. Response times vary significantly based on OpenAI API load, network conditions, and prompt complexity. The system does not implement request caching, rate-limit back-off strategies, or fallback to cached responses, meaning that API quota exhaustion results in complete feature unavailability rather than degraded-but-functional service.</w:t>
      </w:r>
    </w:p>
    <w:p>
      <w:pPr>
        <w:spacing w:line="360" w:lineRule="exact" w:before="0" w:after="160"/>
        <w:jc w:val="both"/>
      </w:pPr>
      <w:r>
        <w:rPr>
          <w:rFonts w:ascii="Calibri" w:hAnsi="Calibri"/>
          <w:b w:val="0"/>
          <w:i w:val="0"/>
          <w:sz w:val="24"/>
        </w:rPr>
        <w:t>The session management implementation stores conversation history exclusively in server-side memory, meaning that session context is lost on backend restart. The SRS notes that the architecture should support migration to a relational database; however, no migration path or schema versioning mechanism has been implemented. File-based generated assets (PDF, MP3, PNG) are not associated with authenticated user accounts, creating a potential privacy concern in a multi-user deployment context.</w:t>
      </w:r>
    </w:p>
    <w:p>
      <w:pPr>
        <w:spacing w:before="280" w:after="80" w:line="384" w:lineRule="exact"/>
        <w:jc w:val="left"/>
      </w:pPr>
      <w:r>
        <w:rPr>
          <w:rFonts w:ascii="Calibri" w:hAnsi="Calibri"/>
          <w:b/>
          <w:i w:val="0"/>
          <w:color w:val="1E3A5F"/>
          <w:sz w:val="32"/>
        </w:rPr>
        <w:t>7.2   Lessons Learnt</w:t>
      </w:r>
    </w:p>
    <w:p>
      <w:pPr>
        <w:spacing w:line="360" w:lineRule="exact" w:before="0" w:after="160"/>
        <w:jc w:val="both"/>
      </w:pPr>
      <w:r>
        <w:rPr>
          <w:rFonts w:ascii="Calibri" w:hAnsi="Calibri"/>
          <w:b w:val="0"/>
          <w:i w:val="0"/>
          <w:sz w:val="24"/>
        </w:rPr>
        <w:t>The development of the AI News Desk yielded significant practical insights across backend architecture, frontend engineering, AI integration, and deployment configuration. These lessons are documented here to inform future development iterations and similar projects.</w:t>
      </w:r>
    </w:p>
    <w:p>
      <w:pPr>
        <w:spacing w:line="360" w:lineRule="exact" w:before="0" w:after="160"/>
        <w:jc w:val="both"/>
      </w:pPr>
      <w:r>
        <w:rPr>
          <w:rFonts w:ascii="Calibri" w:hAnsi="Calibri"/>
          <w:b w:val="0"/>
          <w:i w:val="0"/>
          <w:sz w:val="24"/>
        </w:rPr>
        <w:t>From a backend perspective, the most instructive lesson was the importance of separating concerns clearly between the agent execution layer and the API routing layer. Early prototypes mixed agent logic directly into FastAPI endpoint handlers, which made testing and modification difficult. Refactoring into dedicated Agent subclasses with a shared AgentRunner significantly improved modularity. The decision to implement use_memory flags on each endpoint — enabling conversational memory only for single-agent chat routes and disabling it for batch/bulk routes — prevented subtle context pollution bugs that would otherwise have been difficult to diagnose.</w:t>
      </w:r>
    </w:p>
    <w:p>
      <w:pPr>
        <w:spacing w:line="360" w:lineRule="exact" w:before="0" w:after="160"/>
        <w:jc w:val="both"/>
      </w:pPr>
      <w:r>
        <w:rPr>
          <w:rFonts w:ascii="Calibri" w:hAnsi="Calibri"/>
          <w:b w:val="0"/>
          <w:i w:val="0"/>
          <w:sz w:val="24"/>
        </w:rPr>
        <w:t>Working with the OpenAI API at scale revealed the critical importance of graceful quota handling. The project encountered 429 rate-limit and insufficient_quota errors during testing, which required systematic error classification and appropriate HTTP status code mapping (402 for quota, 401 for invalid key, 429 for rate limit, 503 for network failures). This experience reinforced the lesson that external API dependency management must be a first-class architectural concern, not an afterthought.</w:t>
      </w:r>
    </w:p>
    <w:p>
      <w:pPr>
        <w:spacing w:line="360" w:lineRule="exact" w:before="0" w:after="160"/>
        <w:jc w:val="both"/>
      </w:pPr>
      <w:r>
        <w:rPr>
          <w:rFonts w:ascii="Calibri" w:hAnsi="Calibri"/>
          <w:b w:val="0"/>
          <w:i w:val="0"/>
          <w:sz w:val="24"/>
        </w:rPr>
        <w:t>On the frontend side, the most valuable lesson was the importance of designing for async state early. The Live News Section, which combines auto-refresh timers, category filter state, and parsed model output, initially suffered from stale closure bugs in React's useEffect hooks. Refactoring the fetchNews function with useCallback and including all dependencies in the effect dependency array resolved these issues. This reinforced the principle that complex async UI state should be modelled explicitly rather than relying on implicit closure capture.</w:t>
      </w:r>
    </w:p>
    <w:p>
      <w:pPr>
        <w:spacing w:line="360" w:lineRule="exact" w:before="0" w:after="160"/>
        <w:jc w:val="both"/>
      </w:pPr>
      <w:r>
        <w:rPr>
          <w:rFonts w:ascii="Calibri" w:hAnsi="Calibri"/>
          <w:b w:val="0"/>
          <w:i w:val="0"/>
          <w:sz w:val="24"/>
        </w:rPr>
        <w:t>The deployment phase surfaced important lessons about CORS configuration in cloud environments. Vercel generates preview deployment URLs with dynamically assigned subdomains, which are not known at backend deployment time. The initial approach of hardcoding a single FRONTEND_URL proved insufficient; the team resolved this by introducing a CORS_EXTRA_ORIGINS environment variable and a CORS_ALLOW_ALL opt-in flag for preview deployments. This experience highlighted that CORS policy should be designed with deployment topology in mind from the beginning of the project.</w:t>
      </w:r>
    </w:p>
    <w:p>
      <w:pPr>
        <w:spacing w:line="360" w:lineRule="exact" w:before="0" w:after="160"/>
        <w:jc w:val="both"/>
      </w:pPr>
      <w:r>
        <w:rPr>
          <w:rFonts w:ascii="Calibri" w:hAnsi="Calibri"/>
          <w:b w:val="0"/>
          <w:i w:val="0"/>
          <w:sz w:val="24"/>
        </w:rPr>
        <w:t>Finally, the bilingual TTS feature demonstrated the value of progressive enhancement in feature design. By wrapping the gTTS call in a try-except block and returning a voice_error field rather than raising an HTTP 500 error, the system allows the text result to be returned even when audio generation fails. This pattern — isolating auxiliary feature failures from core feature delivery — proved to be a robust design principle applicable across many parts of the system.</w:t>
      </w:r>
    </w:p>
    <w:p>
      <w:pPr>
        <w:spacing w:before="280" w:after="80" w:line="384" w:lineRule="exact"/>
        <w:jc w:val="left"/>
      </w:pPr>
      <w:r>
        <w:rPr>
          <w:rFonts w:ascii="Calibri" w:hAnsi="Calibri"/>
          <w:b/>
          <w:i w:val="0"/>
          <w:color w:val="1E3A5F"/>
          <w:sz w:val="32"/>
        </w:rPr>
        <w:t>7.3   Future Enhancements / Recommendations</w:t>
      </w:r>
    </w:p>
    <w:p>
      <w:pPr>
        <w:spacing w:line="360" w:lineRule="exact" w:before="0" w:after="160"/>
        <w:jc w:val="both"/>
      </w:pPr>
      <w:r>
        <w:rPr>
          <w:rFonts w:ascii="Calibri" w:hAnsi="Calibri"/>
          <w:b w:val="0"/>
          <w:i w:val="0"/>
          <w:sz w:val="24"/>
        </w:rPr>
        <w:t>The following enhancements are recommended to evolve the AI News Desk from a demonstration-grade system into a production-ready news intelligence platform. Recommendations are presented in descending order of impact relative to implementation cost.</w:t>
      </w:r>
    </w:p>
    <w:p>
      <w:pPr>
        <w:spacing w:line="360" w:lineRule="exact" w:before="0" w:after="160"/>
        <w:jc w:val="both"/>
      </w:pPr>
      <w:r>
        <w:rPr>
          <w:rFonts w:ascii="Calibri" w:hAnsi="Calibri"/>
          <w:b w:val="0"/>
          <w:i w:val="0"/>
          <w:sz w:val="24"/>
        </w:rPr>
        <w:t>1. Live News Data Pipeline. The highest-impact improvement would be the integration of real-time news data sources to replace LLM-synthesised news. Recommended integrations include NewsAPI.org (free tier: 100 requests/day), RSS feed parsing via the feedparser library for sources such as TechCrunch, MIT Technology Review, and The Guardian, and optional integration with a commercial news API such as GDELT or Aylien. This would transform the live news feature from an AI approximation into a factually verifiable news feed.</w:t>
      </w:r>
    </w:p>
    <w:p>
      <w:pPr>
        <w:spacing w:line="360" w:lineRule="exact" w:before="0" w:after="160"/>
        <w:jc w:val="both"/>
      </w:pPr>
      <w:r>
        <w:rPr>
          <w:rFonts w:ascii="Calibri" w:hAnsi="Calibri"/>
          <w:b w:val="0"/>
          <w:i w:val="0"/>
          <w:sz w:val="24"/>
        </w:rPr>
        <w:t>2. WebSocket-based Real-Time Updates. The current 60-second HTTP polling cycle creates unnecessary server load and introduces up to 60 seconds of news latency. Replacing the polling mechanism with a WebSocket connection would enable push-based live updates from the backend to all connected clients simultaneously, reducing latency to near-zero and server load by eliminating redundant polling requests.</w:t>
      </w:r>
    </w:p>
    <w:p>
      <w:pPr>
        <w:spacing w:line="360" w:lineRule="exact" w:before="0" w:after="160"/>
        <w:jc w:val="both"/>
      </w:pPr>
      <w:r>
        <w:rPr>
          <w:rFonts w:ascii="Calibri" w:hAnsi="Calibri"/>
          <w:b w:val="0"/>
          <w:i w:val="0"/>
          <w:sz w:val="24"/>
        </w:rPr>
        <w:t>3. User Authentication and Personalisation. Implementing JWT-based user authentication would enable per-user session persistence (replacing in-memory session storage), saved news preferences, personal news category subscriptions, and access to a history of previously generated reports. The SRS architecture was designed to support this addition without structural changes to the existing codebase.</w:t>
      </w:r>
    </w:p>
    <w:p>
      <w:pPr>
        <w:spacing w:line="360" w:lineRule="exact" w:before="0" w:after="160"/>
        <w:jc w:val="both"/>
      </w:pPr>
      <w:r>
        <w:rPr>
          <w:rFonts w:ascii="Calibri" w:hAnsi="Calibri"/>
          <w:b w:val="0"/>
          <w:i w:val="0"/>
          <w:sz w:val="24"/>
        </w:rPr>
        <w:t>4. Persistent Storage and Asset Management. Migrating from the current file-system and in-memory storage to a cloud object store (AWS S3, Cloudflare R2, or similar) for generated files and a PostgreSQL database for session and agent run records would provide durability, scalability, and a foundation for analytics. The ERD presented in Section 4.3 provides a ready-to-implement schema for this migration.</w:t>
      </w:r>
    </w:p>
    <w:p>
      <w:pPr>
        <w:spacing w:line="360" w:lineRule="exact" w:before="0" w:after="160"/>
        <w:jc w:val="both"/>
      </w:pPr>
      <w:r>
        <w:rPr>
          <w:rFonts w:ascii="Calibri" w:hAnsi="Calibri"/>
          <w:b w:val="0"/>
          <w:i w:val="0"/>
          <w:sz w:val="24"/>
        </w:rPr>
        <w:t>5. Full OpenAI Agents SDK Migration. Migrating the Runner to use the official OpenAI Agents SDK's tool-calling and agent handoff mechanisms would unlock advanced orchestration capabilities, including multi-step reasoning, tool invocation (e.g., live web search tools), and structured output parsing. This would align the implementation with the SRS requirement and enable significantly richer agent behaviours.</w:t>
      </w:r>
    </w:p>
    <w:p>
      <w:pPr>
        <w:spacing w:line="360" w:lineRule="exact" w:before="0" w:after="160"/>
        <w:jc w:val="both"/>
      </w:pPr>
      <w:r>
        <w:rPr>
          <w:rFonts w:ascii="Calibri" w:hAnsi="Calibri"/>
          <w:b w:val="0"/>
          <w:i w:val="0"/>
          <w:sz w:val="24"/>
        </w:rPr>
        <w:t>6. Caching and Rate-Limit Resilience. Implementing a Redis-based response cache for common queries would reduce OpenAI API consumption and improve response times for frequently requested topics. An exponential back-off retry strategy with configurable maximum retries would improve resilience under API quota pressure, while a circuit-breaker pattern would prevent cascading failures during extended API outages.</w:t>
      </w:r>
    </w:p>
    <w:p>
      <w:r>
        <w:br w:type="page"/>
      </w:r>
    </w:p>
    <w:p>
      <w:pPr>
        <w:spacing w:after="200"/>
        <w:jc w:val="left"/>
      </w:pPr>
      <w:r>
        <w:rPr>
          <w:rFonts w:ascii="Calibri" w:hAnsi="Calibri"/>
          <w:b/>
          <w:i w:val="0"/>
          <w:color w:val="1E3A5F"/>
          <w:sz w:val="48"/>
        </w:rPr>
        <w:t>Appendices</w:t>
      </w:r>
    </w:p>
    <w:p>
      <w:r>
        <w:br w:type="page"/>
      </w:r>
    </w:p>
    <w:p>
      <w:pPr>
        <w:spacing w:before="360" w:after="120" w:line="480" w:lineRule="exact"/>
        <w:jc w:val="left"/>
      </w:pPr>
      <w:r>
        <w:rPr>
          <w:rFonts w:ascii="Calibri" w:hAnsi="Calibri"/>
          <w:b/>
          <w:i w:val="0"/>
          <w:color w:val="1B1B1B"/>
          <w:sz w:val="40"/>
        </w:rPr>
        <w:t>Appendix A: User Manual</w:t>
      </w:r>
    </w:p>
    <w:p>
      <w:pPr>
        <w:spacing w:line="360" w:lineRule="exact" w:before="0" w:after="160"/>
        <w:jc w:val="both"/>
      </w:pPr>
      <w:r>
        <w:rPr>
          <w:rFonts w:ascii="Times New Roman" w:hAnsi="Times New Roman"/>
          <w:b w:val="0"/>
          <w:i w:val="0"/>
          <w:sz w:val="24"/>
        </w:rPr>
        <w:t>This appendix provides a comprehensive guide for end users of the AI News Desk platform. It describes the system's user-facing features, explains how to navigate the web interface, and provides step-by-step instructions for querying AI agents, using the live news panel, generating PDF and audio reports, and interpreting agent outputs. The manual assumes no prior technical knowledge and is written for the general news consumer user class described in SRS Section 2.2.3. Users who encounter errors are directed to the troubleshooting subsection, which covers the most common failure modes and their resolutions.</w:t>
      </w:r>
    </w:p>
    <w:p>
      <w:pPr>
        <w:spacing w:before="280" w:after="80" w:line="384" w:lineRule="exact"/>
        <w:jc w:val="left"/>
      </w:pPr>
      <w:r>
        <w:rPr>
          <w:rFonts w:ascii="Calibri" w:hAnsi="Calibri"/>
          <w:b/>
          <w:i w:val="0"/>
          <w:color w:val="1E3A5F"/>
          <w:sz w:val="32"/>
        </w:rPr>
        <w:t>A.1   Getting Started</w:t>
      </w:r>
    </w:p>
    <w:p>
      <w:pPr>
        <w:spacing w:line="360" w:lineRule="exact" w:before="0" w:after="160"/>
        <w:jc w:val="both"/>
      </w:pPr>
      <w:r>
        <w:rPr>
          <w:rFonts w:ascii="Calibri" w:hAnsi="Calibri"/>
          <w:b w:val="0"/>
          <w:i w:val="0"/>
          <w:sz w:val="24"/>
        </w:rPr>
        <w:t>The AI News Desk is accessible at the frontend URL provided by your system administrator (e.g., https://ai-news-desk.vercel.app). No account registration or software installation is required. The application runs entirely in your web browser and supports Chrome 90+, Firefox 88+, Safari 14+, and Edge 90+. Ensure your device has a stable internet connection before use, as all AI agent features require live communication with the backend API.</w:t>
      </w:r>
    </w:p>
    <w:p>
      <w:pPr>
        <w:spacing w:before="280" w:after="80" w:line="336" w:lineRule="exact"/>
        <w:jc w:val="left"/>
      </w:pPr>
      <w:r>
        <w:rPr>
          <w:rFonts w:ascii="Calibri" w:hAnsi="Calibri"/>
          <w:b/>
          <w:i w:val="0"/>
          <w:color w:val="1E3A5F"/>
          <w:sz w:val="28"/>
        </w:rPr>
        <w:t>A.1.1   Navigating the Homepage</w:t>
      </w:r>
    </w:p>
    <w:p>
      <w:pPr>
        <w:spacing w:line="360" w:lineRule="exact" w:before="0" w:after="160"/>
        <w:jc w:val="both"/>
      </w:pPr>
      <w:r>
        <w:rPr>
          <w:rFonts w:ascii="Calibri" w:hAnsi="Calibri"/>
          <w:b w:val="0"/>
          <w:i w:val="0"/>
          <w:sz w:val="24"/>
        </w:rPr>
        <w:t>Upon loading the homepage, you will see the Hero Section at the top, featuring the platform title and two call-to-action buttons: Deploy Agents (takes you to the full agents directory) and View Demo (opens the agents listing page). Below the hero, the Multi-Agent News Panel allows you to select multiple agents simultaneously and run a combined query. The Live News Section appears further down the page, displaying auto-refreshing AI news with category filter buttons. The Ultimate News Panel at the bottom of the page provides access to PDF, audio, and graph generation.</w:t>
      </w:r>
    </w:p>
    <w:p>
      <w:pPr>
        <w:spacing w:before="280" w:after="80" w:line="288" w:lineRule="exact"/>
        <w:jc w:val="left"/>
      </w:pPr>
      <w:r>
        <w:rPr>
          <w:rFonts w:ascii="Calibri" w:hAnsi="Calibri"/>
          <w:b/>
          <w:i w:val="0"/>
          <w:color w:val="1E3A5F"/>
          <w:sz w:val="24"/>
        </w:rPr>
        <w:t>A.1.1.1   Using the Live News Feature</w:t>
      </w:r>
    </w:p>
    <w:p>
      <w:pPr>
        <w:spacing w:line="360" w:lineRule="exact" w:before="0" w:after="160"/>
        <w:jc w:val="both"/>
      </w:pPr>
      <w:r>
        <w:rPr>
          <w:rFonts w:ascii="Calibri" w:hAnsi="Calibri"/>
          <w:b w:val="0"/>
          <w:i w:val="0"/>
          <w:sz w:val="24"/>
        </w:rPr>
        <w:t>The live news panel updates automatically every 60 seconds. To filter news by topic, click one of the category buttons: All, AI/Tech, Crypto, Politics, Health, Pakistan, Sports, or World. The green animated dot next to the LIVE label indicates that auto-refresh is active. To pause auto-refresh, uncheck the 'Auto-refresh every 60 seconds' checkbox at the bottom of the panel. Click the Refresh button at any time to manually fetch the latest news.</w:t>
      </w:r>
    </w:p>
    <w:p>
      <w:pPr>
        <w:spacing w:before="280" w:after="80" w:line="336" w:lineRule="exact"/>
        <w:jc w:val="left"/>
      </w:pPr>
      <w:r>
        <w:rPr>
          <w:rFonts w:ascii="Calibri" w:hAnsi="Calibri"/>
          <w:b/>
          <w:i w:val="0"/>
          <w:color w:val="1E3A5F"/>
          <w:sz w:val="28"/>
        </w:rPr>
        <w:t>A.1.2   Using AI Agents</w:t>
      </w:r>
    </w:p>
    <w:p>
      <w:pPr>
        <w:spacing w:line="360" w:lineRule="exact" w:before="0" w:after="160"/>
        <w:jc w:val="both"/>
      </w:pPr>
      <w:r>
        <w:rPr>
          <w:rFonts w:ascii="Calibri" w:hAnsi="Calibri"/>
          <w:b w:val="0"/>
          <w:i w:val="0"/>
          <w:sz w:val="24"/>
        </w:rPr>
        <w:t>Navigate to the Agents page via the navigation bar or the 'Deploy Agents' button. You will see a grid of eleven agent cards. Click any agent card to open its dedicated chat interface. Type your query in the input field at the bottom of the chat and press Enter or click the Send button. The agent will process your request and return a formatted response. Each chat session maintains context, so you can ask follow-up questions without restating the background.</w:t>
      </w:r>
    </w:p>
    <w:p>
      <w:pPr>
        <w:spacing w:before="280" w:after="80" w:line="288" w:lineRule="exact"/>
        <w:jc w:val="left"/>
      </w:pPr>
      <w:r>
        <w:rPr>
          <w:rFonts w:ascii="Calibri" w:hAnsi="Calibri"/>
          <w:b/>
          <w:i w:val="0"/>
          <w:color w:val="1E3A5F"/>
          <w:sz w:val="24"/>
        </w:rPr>
        <w:t>A.1.2.1   Generating PDF and Audio Reports</w:t>
      </w:r>
    </w:p>
    <w:p>
      <w:pPr>
        <w:spacing w:line="360" w:lineRule="exact" w:before="0" w:after="160"/>
        <w:jc w:val="both"/>
      </w:pPr>
      <w:r>
        <w:rPr>
          <w:rFonts w:ascii="Calibri" w:hAnsi="Calibri"/>
          <w:b w:val="0"/>
          <w:i w:val="0"/>
          <w:sz w:val="24"/>
        </w:rPr>
        <w:t>On the homepage, scroll to the Ultimate News Panel section. Enter a news query, select your desired language (English, Urdu, or Bilingual), and check the features you want: Daily Collection, Summaries, Trend Graph, PDF Report, and/or Voice Summary. Click 'Run ultimate agent' and wait for the response (this may take up to 30 seconds). When complete, download buttons will appear for any generated files. Click 'Download PDF', 'Download MP3', or 'Download Graph' to save the respective files to your device.</w:t>
      </w:r>
    </w:p>
    <w:p>
      <w:pPr>
        <w:spacing w:before="280" w:after="80" w:line="336" w:lineRule="exact"/>
        <w:jc w:val="left"/>
      </w:pPr>
      <w:r>
        <w:rPr>
          <w:rFonts w:ascii="Calibri" w:hAnsi="Calibri"/>
          <w:b/>
          <w:i w:val="0"/>
          <w:color w:val="1E3A5F"/>
          <w:sz w:val="28"/>
        </w:rPr>
        <w:t>A.1.3   Troubleshooting</w:t>
      </w:r>
    </w:p>
    <w:p>
      <w:pPr>
        <w:spacing w:line="360" w:lineRule="exact" w:before="0" w:after="160"/>
        <w:jc w:val="both"/>
      </w:pPr>
      <w:r>
        <w:rPr>
          <w:rFonts w:ascii="Calibri" w:hAnsi="Calibri"/>
          <w:b w:val="0"/>
          <w:i w:val="0"/>
          <w:sz w:val="24"/>
        </w:rPr>
        <w:t>If you see the message 'OpenAI API quota exceeded', the backend's API credits have been exhausted. Contact your system administrator to add OpenAI credits. If agent responses appear empty or generic, verify that the backend server is running by visiting the /health endpoint. If live news fails to load, check your internet connection and click the manual Refresh button. For CORS-related errors in the browser console, ensure the NEXT_PUBLIC_API_URL environment variable on Vercel matches the deployed backend URL.</w:t>
      </w:r>
    </w:p>
    <w:p>
      <w:r>
        <w:br w:type="page"/>
      </w:r>
    </w:p>
    <w:p>
      <w:pPr>
        <w:spacing w:before="360" w:after="120" w:line="480" w:lineRule="exact"/>
        <w:jc w:val="left"/>
      </w:pPr>
      <w:r>
        <w:rPr>
          <w:rFonts w:ascii="Calibri" w:hAnsi="Calibri"/>
          <w:b/>
          <w:i w:val="0"/>
          <w:color w:val="1B1B1B"/>
          <w:sz w:val="40"/>
        </w:rPr>
        <w:t>Appendix B: Administrator Manual</w:t>
      </w:r>
    </w:p>
    <w:p>
      <w:pPr>
        <w:spacing w:line="360" w:lineRule="exact" w:before="0" w:after="160"/>
        <w:jc w:val="both"/>
      </w:pPr>
      <w:r>
        <w:rPr>
          <w:rFonts w:ascii="Times New Roman" w:hAnsi="Times New Roman"/>
          <w:b w:val="0"/>
          <w:i w:val="0"/>
          <w:sz w:val="24"/>
        </w:rPr>
        <w:t>This appendix provides technical guidance for system administrators responsible for deploying, configuring, and maintaining the AI News Desk platform. It covers the complete local development setup procedure, cloud deployment instructions for Vercel and Railway, environment variable configuration, backend dependency management, CORS configuration for multi-domain deployments, and operational monitoring guidance. Administrators are assumed to have working knowledge of Python 3.11+, Node.js 18+, Git, and basic cloud platform administration. All commands are written for a Windows PowerShell environment unless otherwise noted.</w:t>
      </w:r>
    </w:p>
    <w:p>
      <w:pPr>
        <w:spacing w:before="280" w:after="80" w:line="384" w:lineRule="exact"/>
        <w:jc w:val="left"/>
      </w:pPr>
      <w:r>
        <w:rPr>
          <w:rFonts w:ascii="Calibri" w:hAnsi="Calibri"/>
          <w:b/>
          <w:i w:val="0"/>
          <w:color w:val="1E3A5F"/>
          <w:sz w:val="32"/>
        </w:rPr>
        <w:t>B.1   Local Development Setup</w:t>
      </w:r>
    </w:p>
    <w:p>
      <w:pPr>
        <w:spacing w:line="360" w:lineRule="exact" w:before="0" w:after="160"/>
        <w:jc w:val="both"/>
      </w:pPr>
      <w:r>
        <w:rPr>
          <w:rFonts w:ascii="Calibri" w:hAnsi="Calibri"/>
          <w:b w:val="0"/>
          <w:i w:val="0"/>
          <w:sz w:val="24"/>
        </w:rPr>
        <w:t>Clone the repository and navigate to the project root. The project consists of two independently runnable subsystems: a Python FastAPI backend (backend/) and a Next.js frontend (frontend/). Both must be running simultaneously for full functionality. Ensure Python 3.11+ and Node.js 18+ are installed before proceeding.</w:t>
      </w:r>
    </w:p>
    <w:p>
      <w:pPr>
        <w:spacing w:before="280" w:after="80" w:line="336" w:lineRule="exact"/>
        <w:jc w:val="left"/>
      </w:pPr>
      <w:r>
        <w:rPr>
          <w:rFonts w:ascii="Calibri" w:hAnsi="Calibri"/>
          <w:b/>
          <w:i w:val="0"/>
          <w:color w:val="1E3A5F"/>
          <w:sz w:val="28"/>
        </w:rPr>
        <w:t>B.1.1   Backend Setup</w:t>
      </w:r>
    </w:p>
    <w:p>
      <w:pPr>
        <w:spacing w:line="360" w:lineRule="exact" w:before="0" w:after="160"/>
        <w:jc w:val="both"/>
      </w:pPr>
      <w:r>
        <w:rPr>
          <w:rFonts w:ascii="Calibri" w:hAnsi="Calibri"/>
          <w:b w:val="0"/>
          <w:i w:val="0"/>
          <w:sz w:val="24"/>
        </w:rPr>
        <w:t>Install the uv package manager (pip install uv). Navigate to the backend directory and run: uv pip install -e . This installs all Python dependencies including FastAPI, Uvicorn, OpenAI SDK, ReportLab, gTTS, and Matplotlib. Create a .env file in the backend directory with the following variables: OPENAI_API_KEY=sk-your-key-here, FRONTEND_URL=http://localhost:3000, and ENVIRONMENT=development. Start the backend with: uv run uvicorn main:app --reload --host 127.0.0.1 --port 8000. The API will be accessible at http://127.0.0.1:8000 and interactive documentation at /docs.</w:t>
      </w:r>
    </w:p>
    <w:p>
      <w:pPr>
        <w:spacing w:before="280" w:after="80" w:line="288" w:lineRule="exact"/>
        <w:jc w:val="left"/>
      </w:pPr>
      <w:r>
        <w:rPr>
          <w:rFonts w:ascii="Calibri" w:hAnsi="Calibri"/>
          <w:b/>
          <w:i w:val="0"/>
          <w:color w:val="1E3A5F"/>
          <w:sz w:val="24"/>
        </w:rPr>
        <w:t>B.1.1.1   Environment Variables Reference</w:t>
      </w:r>
    </w:p>
    <w:p>
      <w:pPr>
        <w:spacing w:line="360" w:lineRule="exact" w:before="0" w:after="160"/>
        <w:jc w:val="both"/>
      </w:pPr>
      <w:r>
        <w:rPr>
          <w:rFonts w:ascii="Calibri" w:hAnsi="Calibri"/>
          <w:b w:val="0"/>
          <w:i w:val="0"/>
          <w:sz w:val="24"/>
        </w:rPr>
        <w:t>OPENAI_API_KEY (required): Your OpenAI API key from https://platform.openai.com. FRONTEND_URL (required for production): The full URL of the deployed frontend, e.g., https://your-app.vercel.app. ENVIRONMENT: Set to 'production' to activate production CORS rules. CORS_EXTRA_ORIGINS: Comma-separated list of additional allowed origins for preview deployments. CORS_ALLOW_ALL: Set to '1' to allow all origins (use only for development or preview). OPENAI_BILINGUAL_HELPER_MODEL: OpenAI model for Urdu translation (default: gpt-4o-mini).</w:t>
      </w:r>
    </w:p>
    <w:p>
      <w:pPr>
        <w:spacing w:before="280" w:after="80" w:line="336" w:lineRule="exact"/>
        <w:jc w:val="left"/>
      </w:pPr>
      <w:r>
        <w:rPr>
          <w:rFonts w:ascii="Calibri" w:hAnsi="Calibri"/>
          <w:b/>
          <w:i w:val="0"/>
          <w:color w:val="1E3A5F"/>
          <w:sz w:val="28"/>
        </w:rPr>
        <w:t>B.1.2   Frontend Setup</w:t>
      </w:r>
    </w:p>
    <w:p>
      <w:pPr>
        <w:spacing w:line="360" w:lineRule="exact" w:before="0" w:after="160"/>
        <w:jc w:val="both"/>
      </w:pPr>
      <w:r>
        <w:rPr>
          <w:rFonts w:ascii="Calibri" w:hAnsi="Calibri"/>
          <w:b w:val="0"/>
          <w:i w:val="0"/>
          <w:sz w:val="24"/>
        </w:rPr>
        <w:t>Navigate to the frontend directory and run: npm install. Create a .env.local file with: NEXT_PUBLIC_API_URL=http://127.0.0.1:8000. Start the development server with: npm run dev. The frontend will be accessible at http://localhost:3000. If port 3000 is occupied, Next.js will automatically use the next available port (3001, etc.). To build a production bundle, run: npm run build, followed by: npm start.</w:t>
      </w:r>
    </w:p>
    <w:p>
      <w:pPr>
        <w:spacing w:before="280" w:after="80" w:line="288" w:lineRule="exact"/>
        <w:jc w:val="left"/>
      </w:pPr>
      <w:r>
        <w:rPr>
          <w:rFonts w:ascii="Calibri" w:hAnsi="Calibri"/>
          <w:b/>
          <w:i w:val="0"/>
          <w:color w:val="1E3A5F"/>
          <w:sz w:val="24"/>
        </w:rPr>
        <w:t>B.1.2.1   Production Deployment on Vercel and Railway</w:t>
      </w:r>
    </w:p>
    <w:p>
      <w:pPr>
        <w:spacing w:line="360" w:lineRule="exact" w:before="0" w:after="160"/>
        <w:jc w:val="both"/>
      </w:pPr>
      <w:r>
        <w:rPr>
          <w:rFonts w:ascii="Calibri" w:hAnsi="Calibri"/>
          <w:b w:val="0"/>
          <w:i w:val="0"/>
          <w:sz w:val="24"/>
        </w:rPr>
        <w:t>For Railway (backend): Create a new project, connect your GitHub repository, set the root directory to backend/, and configure the start command as: uvicorn main:app --host 0.0.0.0 --port $PORT. Add all required environment variables in the Railway dashboard. Railway will provide a public HTTPS URL. For Vercel (frontend): Import the repository, set the root directory to frontend/, and add the environment variable NEXT_PUBLIC_API_URL pointing to your Railway backend URL. Redeploy after adding environment variables. Update the backend's FRONTEND_URL to match your Vercel deployment URL and redeploy the backend.</w:t>
      </w:r>
    </w:p>
    <w:p>
      <w:pPr>
        <w:spacing w:before="280" w:after="80" w:line="336" w:lineRule="exact"/>
        <w:jc w:val="left"/>
      </w:pPr>
      <w:r>
        <w:rPr>
          <w:rFonts w:ascii="Calibri" w:hAnsi="Calibri"/>
          <w:b/>
          <w:i w:val="0"/>
          <w:color w:val="1E3A5F"/>
          <w:sz w:val="28"/>
        </w:rPr>
        <w:t>B.1.3   Monitoring and Maintenance</w:t>
      </w:r>
    </w:p>
    <w:p>
      <w:pPr>
        <w:spacing w:line="360" w:lineRule="exact" w:before="0" w:after="160"/>
        <w:jc w:val="both"/>
      </w:pPr>
      <w:r>
        <w:rPr>
          <w:rFonts w:ascii="Calibri" w:hAnsi="Calibri"/>
          <w:b w:val="0"/>
          <w:i w:val="0"/>
          <w:sz w:val="24"/>
        </w:rPr>
        <w:t>Health check: GET /health returns {status: healthy} when the backend is operational. Generated files (PDF, MP3, PNG) accumulate in the reports/, audio/, and graphs/ directories on the backend server. The startup cleanup hook deletes files older than 24 hours automatically on each server restart. For manual cleanup, run: cleanup_old_generated_files(max_age_hours=24) from utils/helpers.py. Monitor OpenAI API quota usage at https://platform.openai.com/account/usage. Backend logs are available in the Railway dashboard under the Deployments tab.</w:t>
      </w:r>
    </w:p>
    <w:p>
      <w:r>
        <w:br w:type="page"/>
      </w:r>
    </w:p>
    <w:p>
      <w:pPr>
        <w:spacing w:before="360" w:after="120" w:line="480" w:lineRule="exact"/>
        <w:jc w:val="left"/>
      </w:pPr>
      <w:r>
        <w:rPr>
          <w:rFonts w:ascii="Calibri" w:hAnsi="Calibri"/>
          <w:b/>
          <w:i w:val="0"/>
          <w:color w:val="1B1B1B"/>
          <w:sz w:val="40"/>
        </w:rPr>
        <w:t>Appendix C: Information / Promotional Material</w:t>
      </w:r>
    </w:p>
    <w:p>
      <w:pPr>
        <w:spacing w:line="360" w:lineRule="exact" w:before="0" w:after="160"/>
        <w:jc w:val="both"/>
      </w:pPr>
      <w:r>
        <w:rPr>
          <w:rFonts w:ascii="Times New Roman" w:hAnsi="Times New Roman"/>
          <w:b w:val="0"/>
          <w:i w:val="0"/>
          <w:sz w:val="24"/>
        </w:rPr>
        <w:t>This appendix contains the promotional and informational materials developed to present the AI News Desk platform to prospective users, academic evaluators, and industry stakeholders at the project showcase and public demonstration events. The materials include a product brochure, a concise event flyer, a free-standing display standee, and a large-format banner — each designed to communicate the platform's core value proposition and visual identity. All materials follow the project's established colour palette (deep navy #1e3a5f, cyan #06b6d4, and purple #7c3aed) and use Calibri as the primary typeface to maintain brand consistency across print and digital formats.</w:t>
      </w:r>
    </w:p>
    <w:p>
      <w:pPr>
        <w:spacing w:before="280" w:after="80" w:line="384" w:lineRule="exact"/>
        <w:jc w:val="left"/>
      </w:pPr>
      <w:r>
        <w:rPr>
          <w:rFonts w:ascii="Calibri" w:hAnsi="Calibri"/>
          <w:b/>
          <w:i w:val="0"/>
          <w:color w:val="1E3A5F"/>
          <w:sz w:val="32"/>
        </w:rPr>
        <w:t>C.1   Brochure</w:t>
      </w:r>
    </w:p>
    <w:p>
      <w:pPr>
        <w:spacing w:line="360" w:lineRule="exact" w:before="0" w:after="160"/>
        <w:jc w:val="both"/>
      </w:pPr>
      <w:r>
        <w:rPr>
          <w:rFonts w:ascii="Calibri" w:hAnsi="Calibri"/>
          <w:b w:val="0"/>
          <w:i w:val="0"/>
          <w:sz w:val="24"/>
        </w:rPr>
        <w:t>The AI News Desk product brochure is a bi-fold A4 document designed for distribution at academic showcases and technology exhibitions. The front panel features the platform logo, the tagline 'News at the Speed of Artificial Intelligence', and a QR code linking to the live deployment. The inner panels describe the six AI agents (SEO, YouTube, Forbes, Web Search, Research, Breaking News) with brief capability summaries, the live news feature with its eight category filters, and the Ultimate Agent's PDF/audio/graph output modalities. The back panel lists the technology stack (FastAPI, Next.js, OpenAI, ReportLab, gTTS, Matplotlib), the deployment infrastructure (Vercel + Railway), and contact information.</w:t>
      </w:r>
    </w:p>
    <w:p>
      <w:pPr>
        <w:spacing w:before="280" w:after="80" w:line="384" w:lineRule="exact"/>
        <w:jc w:val="left"/>
      </w:pPr>
      <w:r>
        <w:rPr>
          <w:rFonts w:ascii="Calibri" w:hAnsi="Calibri"/>
          <w:b/>
          <w:i w:val="0"/>
          <w:color w:val="1E3A5F"/>
          <w:sz w:val="32"/>
        </w:rPr>
        <w:t>C.2   Flyer</w:t>
      </w:r>
    </w:p>
    <w:p>
      <w:pPr>
        <w:spacing w:line="360" w:lineRule="exact" w:before="0" w:after="160"/>
        <w:jc w:val="both"/>
      </w:pPr>
      <w:r>
        <w:rPr>
          <w:rFonts w:ascii="Calibri" w:hAnsi="Calibri"/>
          <w:b w:val="0"/>
          <w:i w:val="0"/>
          <w:sz w:val="24"/>
        </w:rPr>
        <w:t>The event flyer is a single A5 sheet designed for rapid audience engagement at the project demonstration booth. It features a bold headline ('AI News Desk — 11 Agents. One Platform.'), three key benefit statements ('Real-time AI news', 'PDF + Audio reports', 'English &amp; Urdu support'), the live deployment URL, and a QR code. The flyer uses a dark background with gradient text to reflect the application's UI aesthetic and is designed for both digital distribution (via email and social media) and physical printing.</w:t>
      </w:r>
    </w:p>
    <w:p>
      <w:pPr>
        <w:spacing w:before="280" w:after="80" w:line="384" w:lineRule="exact"/>
        <w:jc w:val="left"/>
      </w:pPr>
      <w:r>
        <w:rPr>
          <w:rFonts w:ascii="Calibri" w:hAnsi="Calibri"/>
          <w:b/>
          <w:i w:val="0"/>
          <w:color w:val="1E3A5F"/>
          <w:sz w:val="32"/>
        </w:rPr>
        <w:t>C.3   Standee</w:t>
      </w:r>
    </w:p>
    <w:p>
      <w:pPr>
        <w:spacing w:line="360" w:lineRule="exact" w:before="0" w:after="160"/>
        <w:jc w:val="both"/>
      </w:pPr>
      <w:r>
        <w:rPr>
          <w:rFonts w:ascii="Calibri" w:hAnsi="Calibri"/>
          <w:b w:val="0"/>
          <w:i w:val="0"/>
          <w:sz w:val="24"/>
        </w:rPr>
        <w:t>The pull-up standee is an 85 cm x 200 cm vertical display designed for the project showcase floor. The upper section features the AI News Desk logo and tagline at large scale. The middle section presents a simplified architecture diagram showing the three-tier deployment (Browser → Vercel → Railway → OpenAI) and a feature highlights list. The lower section includes team member names, supervisor details, and the institution logo. The standee is designed in portrait orientation with bleed marks for professional printing.</w:t>
      </w:r>
    </w:p>
    <w:p>
      <w:pPr>
        <w:spacing w:before="280" w:after="80" w:line="384" w:lineRule="exact"/>
        <w:jc w:val="left"/>
      </w:pPr>
      <w:r>
        <w:rPr>
          <w:rFonts w:ascii="Calibri" w:hAnsi="Calibri"/>
          <w:b/>
          <w:i w:val="0"/>
          <w:color w:val="1E3A5F"/>
          <w:sz w:val="32"/>
        </w:rPr>
        <w:t>C.4   Banner</w:t>
      </w:r>
    </w:p>
    <w:p>
      <w:pPr>
        <w:spacing w:line="360" w:lineRule="exact" w:before="0" w:after="160"/>
        <w:jc w:val="both"/>
      </w:pPr>
      <w:r>
        <w:rPr>
          <w:rFonts w:ascii="Calibri" w:hAnsi="Calibri"/>
          <w:b w:val="0"/>
          <w:i w:val="0"/>
          <w:sz w:val="24"/>
        </w:rPr>
        <w:t>The horizontal banner is a 200 cm x 75 cm landscape display for use above the demonstration table. It carries the platform name in large bold type on the left, a row of six agent icons with labels in the centre, and the institution name and project year on the right. The banner uses the same navy-to-purple gradient background as the application's hero section, creating visual continuity between the physical display and the on-screen demonstration.</w:t>
      </w:r>
    </w:p>
    <w:p>
      <w:pPr>
        <w:spacing w:before="280" w:after="80" w:line="384" w:lineRule="exact"/>
        <w:jc w:val="left"/>
      </w:pPr>
      <w:r>
        <w:rPr>
          <w:rFonts w:ascii="Calibri" w:hAnsi="Calibri"/>
          <w:b/>
          <w:i w:val="0"/>
          <w:color w:val="1E3A5F"/>
          <w:sz w:val="32"/>
        </w:rPr>
        <w:t>C.5   Design Assets and Brand Guidelines</w:t>
      </w:r>
    </w:p>
    <w:p>
      <w:pPr>
        <w:spacing w:line="360" w:lineRule="exact" w:before="0" w:after="160"/>
        <w:jc w:val="both"/>
      </w:pPr>
      <w:r>
        <w:rPr>
          <w:rFonts w:ascii="Calibri" w:hAnsi="Calibri"/>
          <w:b w:val="0"/>
          <w:i w:val="0"/>
          <w:sz w:val="24"/>
        </w:rPr>
        <w:t>All promotional materials were created using the following brand specifications: primary colour #1e3a5f (deep navy), accent colour #06b6d4 (cyan), secondary accent #7c3aed (purple), background #030014 (near-black). Primary typeface: Calibri (headings) and Inter (body text). Logo: stylised AI circuit motif with the text 'AI News Desk' in Outfit semibold. All print materials were prepared at 300 DPI minimum resolution. Digital assets are available in SVG and PNG formats.</w:t>
      </w:r>
    </w:p>
    <w:p>
      <w:pPr>
        <w:spacing w:before="280" w:after="80" w:line="336" w:lineRule="exact"/>
        <w:jc w:val="left"/>
      </w:pPr>
      <w:r>
        <w:rPr>
          <w:rFonts w:ascii="Calibri" w:hAnsi="Calibri"/>
          <w:b/>
          <w:i w:val="0"/>
          <w:color w:val="1E3A5F"/>
          <w:sz w:val="28"/>
        </w:rPr>
        <w:t>C.1.1   Digital Distribution Strategy</w:t>
      </w:r>
    </w:p>
    <w:p>
      <w:pPr>
        <w:spacing w:line="360" w:lineRule="exact" w:before="0" w:after="160"/>
        <w:jc w:val="both"/>
      </w:pPr>
      <w:r>
        <w:rPr>
          <w:rFonts w:ascii="Calibri" w:hAnsi="Calibri"/>
          <w:b w:val="0"/>
          <w:i w:val="0"/>
          <w:sz w:val="24"/>
        </w:rPr>
        <w:t>Digital versions of the brochure and flyer were distributed via the project's GitHub repository README, the institution's project showcase webpage, and the platform's About page accessible from the frontend navigation. The QR codes in all materials link to the live Vercel deployment URL, ensuring that audiences can access the platform immediately from any mobile device at the showcase event.</w:t>
      </w:r>
    </w:p>
    <w:p>
      <w:pPr>
        <w:spacing w:before="280" w:after="80" w:line="288" w:lineRule="exact"/>
        <w:jc w:val="left"/>
      </w:pPr>
      <w:r>
        <w:rPr>
          <w:rFonts w:ascii="Calibri" w:hAnsi="Calibri"/>
          <w:b/>
          <w:i w:val="0"/>
          <w:color w:val="1E3A5F"/>
          <w:sz w:val="24"/>
        </w:rPr>
        <w:t>C.1.1.1   QR Code Specifications</w:t>
      </w:r>
    </w:p>
    <w:p>
      <w:pPr>
        <w:spacing w:line="360" w:lineRule="exact" w:before="0" w:after="160"/>
        <w:jc w:val="both"/>
      </w:pPr>
      <w:r>
        <w:rPr>
          <w:rFonts w:ascii="Calibri" w:hAnsi="Calibri"/>
          <w:b w:val="0"/>
          <w:i w:val="0"/>
          <w:sz w:val="24"/>
        </w:rPr>
        <w:t>All QR codes were generated at error correction level H (30% damage tolerance) to ensure reliable scanning under varying lighting conditions at the showcase venue. The QR codes encode the full HTTPS URL of the Vercel deployment and were tested across Android and iOS native camera apps as well as three third-party QR scanner applications to confirm consistent decoding.</w:t>
      </w:r>
    </w:p>
    <w:p>
      <w:r>
        <w:br w:type="page"/>
      </w:r>
    </w:p>
    <w:p>
      <w:pPr>
        <w:spacing w:before="360" w:after="120" w:line="480" w:lineRule="exact"/>
        <w:jc w:val="left"/>
      </w:pPr>
      <w:r>
        <w:rPr>
          <w:rFonts w:ascii="Calibri" w:hAnsi="Calibri"/>
          <w:b/>
          <w:i w:val="0"/>
          <w:color w:val="1B1B1B"/>
          <w:sz w:val="40"/>
        </w:rPr>
        <w:t>Appendix D: API Reference</w:t>
      </w:r>
    </w:p>
    <w:p>
      <w:pPr>
        <w:spacing w:line="360" w:lineRule="exact" w:before="0" w:after="160"/>
        <w:jc w:val="both"/>
      </w:pPr>
      <w:r>
        <w:rPr>
          <w:rFonts w:ascii="Times New Roman" w:hAnsi="Times New Roman"/>
          <w:b w:val="0"/>
          <w:i w:val="0"/>
          <w:sz w:val="24"/>
        </w:rPr>
        <w:t>This appendix provides a concise reference for all API endpoints exposed by the AI News Desk backend. It is intended for developers integrating the backend into third-party systems or building alternative frontend clients. Each endpoint entry describes the HTTP method, path, request body schema, and response body schema. Full interactive documentation is available at the /docs endpoint of any running backend instance (powered by FastAPI's automatic Swagger UI generation). All endpoints accept and return JSON-encoded bodies and require the Content-Type: application/json header on POST requests.</w:t>
      </w:r>
    </w:p>
    <w:p>
      <w:pPr>
        <w:spacing w:before="280" w:after="80" w:line="384" w:lineRule="exact"/>
        <w:jc w:val="left"/>
      </w:pPr>
      <w:r>
        <w:rPr>
          <w:rFonts w:ascii="Calibri" w:hAnsi="Calibri"/>
          <w:b/>
          <w:i w:val="0"/>
          <w:color w:val="1E3A5F"/>
          <w:sz w:val="32"/>
        </w:rPr>
        <w:t>D.1   Core Agent Endpoints</w:t>
      </w:r>
    </w:p>
    <w:p>
      <w:pPr>
        <w:spacing w:line="360" w:lineRule="exact" w:before="0" w:after="160"/>
        <w:jc w:val="both"/>
      </w:pPr>
      <w:r>
        <w:rPr>
          <w:rFonts w:ascii="Calibri" w:hAnsi="Calibri"/>
          <w:b w:val="0"/>
          <w:i w:val="0"/>
          <w:sz w:val="24"/>
        </w:rPr>
        <w:t>POST /api/agent: Runs a single agent. Request body: {query: string, agent_type: string, session_id?: string}. Response: {result: string, session_id: string, agent_type: string}. Valid agent_type values: seo, youtube, forbes, web_search, news_research, breaking_news_alert, news_summarizer, multi_agent_newsroom, ultimate_ai_news, live_news. Session memory is maintained across calls sharing the same session_id.</w:t>
        <w:br/>
        <w:br/>
        <w:t>POST /api/news: Runs multiple agents concurrently. Request body: {query: string, agents: string[], session_id?: string}. Response: {results: {[agent]: string}, session_id: string}.</w:t>
      </w:r>
    </w:p>
    <w:p>
      <w:pPr>
        <w:spacing w:before="280" w:after="80" w:line="336" w:lineRule="exact"/>
        <w:jc w:val="left"/>
      </w:pPr>
      <w:r>
        <w:rPr>
          <w:rFonts w:ascii="Calibri" w:hAnsi="Calibri"/>
          <w:b/>
          <w:i w:val="0"/>
          <w:color w:val="1E3A5F"/>
          <w:sz w:val="28"/>
        </w:rPr>
        <w:t>D.1.1   Specialised Endpoints</w:t>
      </w:r>
    </w:p>
    <w:p>
      <w:pPr>
        <w:spacing w:line="360" w:lineRule="exact" w:before="0" w:after="160"/>
        <w:jc w:val="both"/>
      </w:pPr>
      <w:r>
        <w:rPr>
          <w:rFonts w:ascii="Calibri" w:hAnsi="Calibri"/>
          <w:b w:val="0"/>
          <w:i w:val="0"/>
          <w:sz w:val="24"/>
        </w:rPr>
        <w:t>POST /api/live-news: Returns live AI news. Request body: {categories?: string[], session_id?: string}. Valid categories: all, ai_tech, crypto, politics, health, pakistan, sports, world.</w:t>
        <w:br/>
        <w:br/>
        <w:t>POST /api/ultimate-news: Runs the Ultimate Agent with optional file generation. Request body: {query: string, features?: string[], language?: string}. Features: daily_collection, summaries, trends, trend_graph, pdf_report, voice_summary. Language: english, urdu, bilingual. Response includes pdf_path, voice_path, graph_path fields when respective features are enabled.</w:t>
      </w:r>
    </w:p>
    <w:p>
      <w:pPr>
        <w:spacing w:before="280" w:after="80" w:line="288" w:lineRule="exact"/>
        <w:jc w:val="left"/>
      </w:pPr>
      <w:r>
        <w:rPr>
          <w:rFonts w:ascii="Calibri" w:hAnsi="Calibri"/>
          <w:b/>
          <w:i w:val="0"/>
          <w:color w:val="1E3A5F"/>
          <w:sz w:val="24"/>
        </w:rPr>
        <w:t>D.1.1.1   File Download Endpoints</w:t>
      </w:r>
    </w:p>
    <w:p>
      <w:pPr>
        <w:spacing w:line="360" w:lineRule="exact" w:before="0" w:after="160"/>
        <w:jc w:val="both"/>
      </w:pPr>
      <w:r>
        <w:rPr>
          <w:rFonts w:ascii="Calibri" w:hAnsi="Calibri"/>
          <w:b w:val="0"/>
          <w:i w:val="0"/>
          <w:sz w:val="24"/>
        </w:rPr>
        <w:t>GET /api/download-pdf/{filename}: Serves a generated PDF file. Returns Content-Type: application/pdf. Returns HTTP 404 if file does not exist, HTTP 400 if filename is invalid.</w:t>
        <w:br/>
        <w:br/>
        <w:t>GET /api/download-audio/{filename}: Serves a generated MP3 file. Returns Content-Type: audio/mpeg.</w:t>
        <w:br/>
        <w:br/>
        <w:t>GET /api/download-graph/{filename}: Serves a generated PNG trend graph. Returns Content-Type: image/png.</w:t>
        <w:br/>
        <w:br/>
        <w:t>GET /health: Returns {status: healthy} with HTTP 200 when backend is operational.</w:t>
      </w:r>
    </w:p>
    <w:p>
      <w:r>
        <w:br w:type="page"/>
      </w:r>
    </w:p>
    <w:p>
      <w:pPr>
        <w:spacing w:before="360" w:after="160" w:line="480" w:lineRule="exact"/>
        <w:jc w:val="left"/>
      </w:pPr>
      <w:r>
        <w:rPr>
          <w:rFonts w:ascii="Calibri" w:hAnsi="Calibri"/>
          <w:b/>
          <w:i w:val="0"/>
          <w:color w:val="1E3A5F"/>
          <w:sz w:val="40"/>
        </w:rPr>
        <w:t>Reference and Bibliography</w:t>
      </w:r>
    </w:p>
    <w:p>
      <w:pPr>
        <w:spacing w:line="360" w:lineRule="exact" w:after="80"/>
        <w:ind w:left="576" w:hanging="576"/>
        <w:jc w:val="both"/>
      </w:pPr>
      <w:r>
        <w:rPr>
          <w:rFonts w:ascii="Times New Roman" w:hAnsi="Times New Roman"/>
          <w:b/>
          <w:i w:val="0"/>
          <w:sz w:val="24"/>
        </w:rPr>
        <w:t>[1]</w:t>
        <w:tab/>
      </w:r>
      <w:r>
        <w:rPr>
          <w:rFonts w:ascii="Times New Roman" w:hAnsi="Times New Roman"/>
          <w:b w:val="0"/>
          <w:i w:val="0"/>
          <w:sz w:val="24"/>
        </w:rPr>
        <w:t>OpenAI. (2024). OpenAI Agents SDK Documentation. Available at: https://platform.openai.com/docs/agents. [Accessed: May 2026].</w:t>
      </w:r>
    </w:p>
    <w:p>
      <w:pPr>
        <w:spacing w:line="360" w:lineRule="exact" w:after="80"/>
        <w:ind w:left="576" w:hanging="576"/>
        <w:jc w:val="both"/>
      </w:pPr>
      <w:r>
        <w:rPr>
          <w:rFonts w:ascii="Times New Roman" w:hAnsi="Times New Roman"/>
          <w:b/>
          <w:i w:val="0"/>
          <w:sz w:val="24"/>
        </w:rPr>
        <w:t>[2]</w:t>
        <w:tab/>
      </w:r>
      <w:r>
        <w:rPr>
          <w:rFonts w:ascii="Times New Roman" w:hAnsi="Times New Roman"/>
          <w:b w:val="0"/>
          <w:i w:val="0"/>
          <w:sz w:val="24"/>
        </w:rPr>
        <w:t>S. Ramirez. (2024). FastAPI Official Documentation, Version 0.111. Tiangolo. Available at: https://fastapi.tiangolo.com. [Accessed: May 2026].</w:t>
      </w:r>
    </w:p>
    <w:p>
      <w:pPr>
        <w:spacing w:line="360" w:lineRule="exact" w:after="80"/>
        <w:ind w:left="576" w:hanging="576"/>
        <w:jc w:val="both"/>
      </w:pPr>
      <w:r>
        <w:rPr>
          <w:rFonts w:ascii="Times New Roman" w:hAnsi="Times New Roman"/>
          <w:b/>
          <w:i w:val="0"/>
          <w:sz w:val="24"/>
        </w:rPr>
        <w:t>[3]</w:t>
        <w:tab/>
      </w:r>
      <w:r>
        <w:rPr>
          <w:rFonts w:ascii="Times New Roman" w:hAnsi="Times New Roman"/>
          <w:b w:val="0"/>
          <w:i w:val="0"/>
          <w:sz w:val="24"/>
        </w:rPr>
        <w:t>Vercel Inc. (2024). Next.js Deployment Guide. Available at: https://vercel.com/docs. [Accessed: May 2026].</w:t>
      </w:r>
    </w:p>
    <w:p>
      <w:pPr>
        <w:spacing w:line="360" w:lineRule="exact" w:after="80"/>
        <w:ind w:left="576" w:hanging="576"/>
        <w:jc w:val="both"/>
      </w:pPr>
      <w:r>
        <w:rPr>
          <w:rFonts w:ascii="Times New Roman" w:hAnsi="Times New Roman"/>
          <w:b/>
          <w:i w:val="0"/>
          <w:sz w:val="24"/>
        </w:rPr>
        <w:t>[4]</w:t>
        <w:tab/>
      </w:r>
      <w:r>
        <w:rPr>
          <w:rFonts w:ascii="Times New Roman" w:hAnsi="Times New Roman"/>
          <w:b w:val="0"/>
          <w:i w:val="0"/>
          <w:sz w:val="24"/>
        </w:rPr>
        <w:t>ReportLab Group. (2024). ReportLab User's Guide, Version 4.0. Available at: https://www.reportlab.com/docs/reportlab-userguide.pdf. [Accessed: May 2026].</w:t>
      </w:r>
    </w:p>
    <w:p>
      <w:pPr>
        <w:spacing w:line="360" w:lineRule="exact" w:after="80"/>
        <w:ind w:left="576" w:hanging="576"/>
        <w:jc w:val="both"/>
      </w:pPr>
      <w:r>
        <w:rPr>
          <w:rFonts w:ascii="Times New Roman" w:hAnsi="Times New Roman"/>
          <w:b/>
          <w:i w:val="0"/>
          <w:sz w:val="24"/>
        </w:rPr>
        <w:t>[5]</w:t>
        <w:tab/>
      </w:r>
      <w:r>
        <w:rPr>
          <w:rFonts w:ascii="Times New Roman" w:hAnsi="Times New Roman"/>
          <w:b w:val="0"/>
          <w:i w:val="0"/>
          <w:sz w:val="24"/>
        </w:rPr>
        <w:t>L. Quast. (2024). gTTS (Google Text-to-Speech) Python Library Documentation, Version 2.5. Available at: https://gtts.readthedocs.io. [Accessed: May 2026].</w:t>
      </w:r>
    </w:p>
    <w:p>
      <w:pPr>
        <w:spacing w:line="360" w:lineRule="exact" w:after="80"/>
        <w:ind w:left="576" w:hanging="576"/>
        <w:jc w:val="both"/>
      </w:pPr>
      <w:r>
        <w:rPr>
          <w:rFonts w:ascii="Times New Roman" w:hAnsi="Times New Roman"/>
          <w:b/>
          <w:i w:val="0"/>
          <w:sz w:val="24"/>
        </w:rPr>
        <w:t>[6]</w:t>
        <w:tab/>
      </w:r>
      <w:r>
        <w:rPr>
          <w:rFonts w:ascii="Times New Roman" w:hAnsi="Times New Roman"/>
          <w:b w:val="0"/>
          <w:i w:val="0"/>
          <w:sz w:val="24"/>
        </w:rPr>
        <w:t>IEEE. (1998). IEEE Std 830-1998: Recommended Practice for Software Requirements Specifications. Institute of Electrical and Electronics Engineers, New York, USA.</w:t>
      </w:r>
    </w:p>
    <w:p>
      <w:pPr>
        <w:spacing w:line="360" w:lineRule="exact" w:after="80"/>
        <w:ind w:left="576" w:hanging="576"/>
        <w:jc w:val="both"/>
      </w:pPr>
      <w:r>
        <w:rPr>
          <w:rFonts w:ascii="Times New Roman" w:hAnsi="Times New Roman"/>
          <w:b/>
          <w:i w:val="0"/>
          <w:sz w:val="24"/>
        </w:rPr>
        <w:t>[7]</w:t>
        <w:tab/>
      </w:r>
      <w:r>
        <w:rPr>
          <w:rFonts w:ascii="Times New Roman" w:hAnsi="Times New Roman"/>
          <w:b w:val="0"/>
          <w:i w:val="0"/>
          <w:sz w:val="24"/>
        </w:rPr>
        <w:t>Matplotlib Development Team. (2024). Matplotlib 3.8 Documentation. Available at: https://matplotlib.org/stable/index.html. [Accessed: May 2026].</w:t>
      </w:r>
    </w:p>
    <w:p>
      <w:pPr>
        <w:spacing w:line="360" w:lineRule="exact" w:after="80"/>
        <w:ind w:left="576" w:hanging="576"/>
        <w:jc w:val="both"/>
      </w:pPr>
      <w:r>
        <w:rPr>
          <w:rFonts w:ascii="Times New Roman" w:hAnsi="Times New Roman"/>
          <w:b/>
          <w:i w:val="0"/>
          <w:sz w:val="24"/>
        </w:rPr>
        <w:t>[8]</w:t>
        <w:tab/>
      </w:r>
      <w:r>
        <w:rPr>
          <w:rFonts w:ascii="Times New Roman" w:hAnsi="Times New Roman"/>
          <w:b w:val="0"/>
          <w:i w:val="0"/>
          <w:sz w:val="24"/>
        </w:rPr>
        <w:t>Pydantic. (2024). Pydantic v2 Documentation. Available at: https://docs.pydantic.dev. [Accessed: May 2026].</w:t>
      </w:r>
    </w:p>
    <w:p>
      <w:pPr>
        <w:spacing w:line="360" w:lineRule="exact" w:after="80"/>
        <w:ind w:left="576" w:hanging="576"/>
        <w:jc w:val="both"/>
      </w:pPr>
      <w:r>
        <w:rPr>
          <w:rFonts w:ascii="Times New Roman" w:hAnsi="Times New Roman"/>
          <w:b/>
          <w:i w:val="0"/>
          <w:sz w:val="24"/>
        </w:rPr>
        <w:t>[9]</w:t>
        <w:tab/>
      </w:r>
      <w:r>
        <w:rPr>
          <w:rFonts w:ascii="Times New Roman" w:hAnsi="Times New Roman"/>
          <w:b w:val="0"/>
          <w:i w:val="0"/>
          <w:sz w:val="24"/>
        </w:rPr>
        <w:t>Railway Corp. (2024). Railway Deployment Documentation. Available at: https://docs.railway.app. [Accessed: May 2026].</w:t>
      </w:r>
    </w:p>
    <w:p>
      <w:pPr>
        <w:spacing w:line="360" w:lineRule="exact" w:after="80"/>
        <w:ind w:left="576" w:hanging="576"/>
        <w:jc w:val="both"/>
      </w:pPr>
      <w:r>
        <w:rPr>
          <w:rFonts w:ascii="Times New Roman" w:hAnsi="Times New Roman"/>
          <w:b/>
          <w:i w:val="0"/>
          <w:sz w:val="24"/>
        </w:rPr>
        <w:t>[10]</w:t>
        <w:tab/>
      </w:r>
      <w:r>
        <w:rPr>
          <w:rFonts w:ascii="Times New Roman" w:hAnsi="Times New Roman"/>
          <w:b w:val="0"/>
          <w:i w:val="0"/>
          <w:sz w:val="24"/>
        </w:rPr>
        <w:t>M. Lutz. (2019). Learning Python, 5th Edition. O'Reilly Media, Sebastopol, USA. ISBN: 978-1449355739.</w:t>
      </w:r>
    </w:p>
    <w:p>
      <w:pPr>
        <w:spacing w:line="360" w:lineRule="exact" w:after="80"/>
        <w:ind w:left="576" w:hanging="576"/>
        <w:jc w:val="both"/>
      </w:pPr>
      <w:r>
        <w:rPr>
          <w:rFonts w:ascii="Times New Roman" w:hAnsi="Times New Roman"/>
          <w:b/>
          <w:i w:val="0"/>
          <w:sz w:val="24"/>
        </w:rPr>
        <w:t>[11]</w:t>
        <w:tab/>
      </w:r>
      <w:r>
        <w:rPr>
          <w:rFonts w:ascii="Times New Roman" w:hAnsi="Times New Roman"/>
          <w:b w:val="0"/>
          <w:i w:val="0"/>
          <w:sz w:val="24"/>
        </w:rPr>
        <w:t>A. Banks, E. Porcello. (2020). Learning React: Modern Patterns for Developing React Apps. O'Reilly Media, Sebastopol, USA. ISBN: 978-1492051725.</w:t>
      </w:r>
    </w:p>
    <w:p>
      <w:pPr>
        <w:spacing w:line="360" w:lineRule="exact" w:after="80"/>
        <w:ind w:left="576" w:hanging="576"/>
        <w:jc w:val="both"/>
      </w:pPr>
      <w:r>
        <w:rPr>
          <w:rFonts w:ascii="Times New Roman" w:hAnsi="Times New Roman"/>
          <w:b/>
          <w:i w:val="0"/>
          <w:sz w:val="24"/>
        </w:rPr>
        <w:t>[12]</w:t>
        <w:tab/>
      </w:r>
      <w:r>
        <w:rPr>
          <w:rFonts w:ascii="Times New Roman" w:hAnsi="Times New Roman"/>
          <w:b w:val="0"/>
          <w:i w:val="0"/>
          <w:sz w:val="24"/>
        </w:rPr>
        <w:t>OpenAI. (2023). GPT-4 Technical Report. arXiv preprint arXiv:2303.08774. Available at: https://arxiv.org/abs/2303.08774.</w:t>
      </w:r>
    </w:p>
    <w:p>
      <w:pPr>
        <w:spacing w:line="360" w:lineRule="exact" w:after="80"/>
        <w:ind w:left="576" w:hanging="576"/>
        <w:jc w:val="both"/>
      </w:pPr>
      <w:r>
        <w:rPr>
          <w:rFonts w:ascii="Times New Roman" w:hAnsi="Times New Roman"/>
          <w:b/>
          <w:i w:val="0"/>
          <w:sz w:val="24"/>
        </w:rPr>
        <w:t>[13]</w:t>
        <w:tab/>
      </w:r>
      <w:r>
        <w:rPr>
          <w:rFonts w:ascii="Times New Roman" w:hAnsi="Times New Roman"/>
          <w:b w:val="0"/>
          <w:i w:val="0"/>
          <w:sz w:val="24"/>
        </w:rPr>
        <w:t>T. Brown et al. (2020). "Language Models are Few-Shot Learners", Advances in Neural Information Processing Systems (NeurIPS), Volume 33, pp. 1877-1901.</w:t>
      </w:r>
    </w:p>
    <w:p>
      <w:pPr>
        <w:spacing w:line="360" w:lineRule="exact" w:after="80"/>
        <w:ind w:left="576" w:hanging="576"/>
        <w:jc w:val="both"/>
      </w:pPr>
      <w:r>
        <w:rPr>
          <w:rFonts w:ascii="Times New Roman" w:hAnsi="Times New Roman"/>
          <w:b/>
          <w:i w:val="0"/>
          <w:sz w:val="24"/>
        </w:rPr>
        <w:t>[14]</w:t>
        <w:tab/>
      </w:r>
      <w:r>
        <w:rPr>
          <w:rFonts w:ascii="Times New Roman" w:hAnsi="Times New Roman"/>
          <w:b w:val="0"/>
          <w:i w:val="0"/>
          <w:sz w:val="24"/>
        </w:rPr>
        <w:t>Astral. (2024). uv: An Extremely Fast Python Package Installer and Resolver. Available at: https://docs.astral.sh/uv. [Accessed: May 2026].</w:t>
      </w:r>
    </w:p>
    <w:p>
      <w:pPr>
        <w:spacing w:line="360" w:lineRule="exact" w:after="80"/>
        <w:ind w:left="576" w:hanging="576"/>
        <w:jc w:val="both"/>
      </w:pPr>
      <w:r>
        <w:rPr>
          <w:rFonts w:ascii="Times New Roman" w:hAnsi="Times New Roman"/>
          <w:b/>
          <w:i w:val="0"/>
          <w:sz w:val="24"/>
        </w:rPr>
        <w:t>[15]</w:t>
        <w:tab/>
      </w:r>
      <w:r>
        <w:rPr>
          <w:rFonts w:ascii="Times New Roman" w:hAnsi="Times New Roman"/>
          <w:b w:val="0"/>
          <w:i w:val="0"/>
          <w:sz w:val="24"/>
        </w:rPr>
        <w:t>Google. (2024). Google Cloud Text-to-Speech API Documentation. Available at: https://cloud.google.com/text-to-speech/docs. [Accessed: May 2026].</w:t>
      </w:r>
    </w:p>
    <w:p>
      <w:r>
        <w:br w:type="page"/>
      </w:r>
    </w:p>
    <w:p>
      <w:pPr>
        <w:spacing w:before="360" w:after="160" w:line="480" w:lineRule="exact"/>
        <w:jc w:val="left"/>
      </w:pPr>
      <w:r>
        <w:rPr>
          <w:rFonts w:ascii="Calibri" w:hAnsi="Calibri"/>
          <w:b/>
          <w:i w:val="0"/>
          <w:color w:val="1E3A5F"/>
          <w:sz w:val="40"/>
        </w:rPr>
        <w:t>Index</w:t>
      </w:r>
    </w:p>
    <w:p>
      <w:pPr>
        <w:spacing w:before="120" w:after="40"/>
      </w:pPr>
      <w:r>
        <w:rPr>
          <w:rFonts w:ascii="Calibri" w:hAnsi="Calibri"/>
          <w:b/>
          <w:i w:val="0"/>
          <w:color w:val="1E3A5F"/>
          <w:sz w:val="24"/>
        </w:rPr>
        <w:t>[A]</w:t>
      </w:r>
    </w:p>
    <w:p>
      <w:pPr>
        <w:pStyle w:val="ListBullet"/>
        <w:spacing w:after="20" w:line="300" w:lineRule="exact"/>
      </w:pPr>
      <w:r>
        <w:rPr>
          <w:rFonts w:ascii="Calibri" w:hAnsi="Calibri"/>
          <w:b w:val="0"/>
          <w:i w:val="0"/>
          <w:sz w:val="22"/>
        </w:rPr>
        <w:t>Activity Diagram  ·  4.7</w:t>
      </w:r>
    </w:p>
    <w:p>
      <w:pPr>
        <w:pStyle w:val="ListBullet"/>
        <w:spacing w:after="20" w:line="300" w:lineRule="exact"/>
      </w:pPr>
      <w:r>
        <w:rPr>
          <w:rFonts w:ascii="Calibri" w:hAnsi="Calibri"/>
          <w:b w:val="0"/>
          <w:i w:val="0"/>
          <w:sz w:val="22"/>
        </w:rPr>
        <w:t>Agent Manager  ·  4.9</w:t>
      </w:r>
    </w:p>
    <w:p>
      <w:pPr>
        <w:pStyle w:val="ListBullet"/>
        <w:spacing w:after="20" w:line="300" w:lineRule="exact"/>
      </w:pPr>
      <w:r>
        <w:rPr>
          <w:rFonts w:ascii="Calibri" w:hAnsi="Calibri"/>
          <w:b w:val="0"/>
          <w:i w:val="0"/>
          <w:sz w:val="22"/>
        </w:rPr>
        <w:t>AgentRunner  ·  4.4, 5.1.1</w:t>
      </w:r>
    </w:p>
    <w:p>
      <w:pPr>
        <w:pStyle w:val="ListBullet"/>
        <w:spacing w:after="20" w:line="300" w:lineRule="exact"/>
      </w:pPr>
      <w:r>
        <w:rPr>
          <w:rFonts w:ascii="Calibri" w:hAnsi="Calibri"/>
          <w:b w:val="0"/>
          <w:i w:val="0"/>
          <w:sz w:val="22"/>
        </w:rPr>
        <w:t>asyncio.gather()  ·  5.1.1, 7.1</w:t>
      </w:r>
    </w:p>
    <w:p>
      <w:pPr>
        <w:pStyle w:val="ListBullet"/>
        <w:spacing w:after="20" w:line="300" w:lineRule="exact"/>
      </w:pPr>
      <w:r>
        <w:rPr>
          <w:rFonts w:ascii="Calibri" w:hAnsi="Calibri"/>
          <w:b w:val="0"/>
          <w:i w:val="0"/>
          <w:sz w:val="22"/>
        </w:rPr>
        <w:t>Audio generation (MP3)  ·  2.4.4, 5.2</w:t>
      </w:r>
    </w:p>
    <w:p>
      <w:pPr>
        <w:spacing w:before="120" w:after="40"/>
      </w:pPr>
      <w:r>
        <w:rPr>
          <w:rFonts w:ascii="Calibri" w:hAnsi="Calibri"/>
          <w:b/>
          <w:i w:val="0"/>
          <w:color w:val="1E3A5F"/>
          <w:sz w:val="24"/>
        </w:rPr>
        <w:t>[B]</w:t>
      </w:r>
    </w:p>
    <w:p>
      <w:pPr>
        <w:pStyle w:val="ListBullet"/>
        <w:spacing w:after="20" w:line="300" w:lineRule="exact"/>
      </w:pPr>
      <w:r>
        <w:rPr>
          <w:rFonts w:ascii="Calibri" w:hAnsi="Calibri"/>
          <w:b w:val="0"/>
          <w:i w:val="0"/>
          <w:sz w:val="22"/>
        </w:rPr>
        <w:t>Backend (FastAPI)  ·  2.2.1, 4.1, 5.3</w:t>
      </w:r>
    </w:p>
    <w:p>
      <w:pPr>
        <w:pStyle w:val="ListBullet"/>
        <w:spacing w:after="20" w:line="300" w:lineRule="exact"/>
      </w:pPr>
      <w:r>
        <w:rPr>
          <w:rFonts w:ascii="Calibri" w:hAnsi="Calibri"/>
          <w:b w:val="0"/>
          <w:i w:val="0"/>
          <w:sz w:val="22"/>
        </w:rPr>
        <w:t>Bilingual support  ·  2.4.5, 7.1, 7.3</w:t>
      </w:r>
    </w:p>
    <w:p>
      <w:pPr>
        <w:pStyle w:val="ListBullet"/>
        <w:spacing w:after="20" w:line="300" w:lineRule="exact"/>
      </w:pPr>
      <w:r>
        <w:rPr>
          <w:rFonts w:ascii="Calibri" w:hAnsi="Calibri"/>
          <w:b w:val="0"/>
          <w:i w:val="0"/>
          <w:sz w:val="22"/>
        </w:rPr>
        <w:t>Breaking News Agent  ·  2.4.1, 3.1</w:t>
      </w:r>
    </w:p>
    <w:p>
      <w:pPr>
        <w:spacing w:before="120" w:after="40"/>
      </w:pPr>
      <w:r>
        <w:rPr>
          <w:rFonts w:ascii="Calibri" w:hAnsi="Calibri"/>
          <w:b/>
          <w:i w:val="0"/>
          <w:color w:val="1E3A5F"/>
          <w:sz w:val="24"/>
        </w:rPr>
        <w:t>[C]</w:t>
      </w:r>
    </w:p>
    <w:p>
      <w:pPr>
        <w:pStyle w:val="ListBullet"/>
        <w:spacing w:after="20" w:line="300" w:lineRule="exact"/>
      </w:pPr>
      <w:r>
        <w:rPr>
          <w:rFonts w:ascii="Calibri" w:hAnsi="Calibri"/>
          <w:b w:val="0"/>
          <w:i w:val="0"/>
          <w:sz w:val="22"/>
        </w:rPr>
        <w:t>Calibri (font)  ·  throughout</w:t>
      </w:r>
    </w:p>
    <w:p>
      <w:pPr>
        <w:pStyle w:val="ListBullet"/>
        <w:spacing w:after="20" w:line="300" w:lineRule="exact"/>
      </w:pPr>
      <w:r>
        <w:rPr>
          <w:rFonts w:ascii="Calibri" w:hAnsi="Calibri"/>
          <w:b w:val="0"/>
          <w:i w:val="0"/>
          <w:sz w:val="22"/>
        </w:rPr>
        <w:t>ChatBot component  ·  4.9</w:t>
      </w:r>
    </w:p>
    <w:p>
      <w:pPr>
        <w:pStyle w:val="ListBullet"/>
        <w:spacing w:after="20" w:line="300" w:lineRule="exact"/>
      </w:pPr>
      <w:r>
        <w:rPr>
          <w:rFonts w:ascii="Calibri" w:hAnsi="Calibri"/>
          <w:b w:val="0"/>
          <w:i w:val="0"/>
          <w:sz w:val="22"/>
        </w:rPr>
        <w:t>Component Diagram  ·  4.9</w:t>
      </w:r>
    </w:p>
    <w:p>
      <w:pPr>
        <w:pStyle w:val="ListBullet"/>
        <w:spacing w:after="20" w:line="300" w:lineRule="exact"/>
      </w:pPr>
      <w:r>
        <w:rPr>
          <w:rFonts w:ascii="Calibri" w:hAnsi="Calibri"/>
          <w:b w:val="0"/>
          <w:i w:val="0"/>
          <w:sz w:val="22"/>
        </w:rPr>
        <w:t>Content safety / Guardrails  ·  2.5.2, 4.6</w:t>
      </w:r>
    </w:p>
    <w:p>
      <w:pPr>
        <w:pStyle w:val="ListBullet"/>
        <w:spacing w:after="20" w:line="300" w:lineRule="exact"/>
      </w:pPr>
      <w:r>
        <w:rPr>
          <w:rFonts w:ascii="Calibri" w:hAnsi="Calibri"/>
          <w:b w:val="0"/>
          <w:i w:val="0"/>
          <w:sz w:val="22"/>
        </w:rPr>
        <w:t>CORS  ·  2.5.3, 5.3, 7.2</w:t>
      </w:r>
    </w:p>
    <w:p>
      <w:pPr>
        <w:spacing w:before="120" w:after="40"/>
      </w:pPr>
      <w:r>
        <w:rPr>
          <w:rFonts w:ascii="Calibri" w:hAnsi="Calibri"/>
          <w:b/>
          <w:i w:val="0"/>
          <w:color w:val="1E3A5F"/>
          <w:sz w:val="24"/>
        </w:rPr>
        <w:t>[D]</w:t>
      </w:r>
    </w:p>
    <w:p>
      <w:pPr>
        <w:pStyle w:val="ListBullet"/>
        <w:spacing w:after="20" w:line="300" w:lineRule="exact"/>
      </w:pPr>
      <w:r>
        <w:rPr>
          <w:rFonts w:ascii="Calibri" w:hAnsi="Calibri"/>
          <w:b w:val="0"/>
          <w:i w:val="0"/>
          <w:sz w:val="22"/>
        </w:rPr>
        <w:t>Data Flow Diagram  ·  4.11</w:t>
      </w:r>
    </w:p>
    <w:p>
      <w:pPr>
        <w:pStyle w:val="ListBullet"/>
        <w:spacing w:after="20" w:line="300" w:lineRule="exact"/>
      </w:pPr>
      <w:r>
        <w:rPr>
          <w:rFonts w:ascii="Calibri" w:hAnsi="Calibri"/>
          <w:b w:val="0"/>
          <w:i w:val="0"/>
          <w:sz w:val="22"/>
        </w:rPr>
        <w:t>Deployment Diagram  ·  4.10</w:t>
      </w:r>
    </w:p>
    <w:p>
      <w:pPr>
        <w:pStyle w:val="ListBullet"/>
        <w:spacing w:after="20" w:line="300" w:lineRule="exact"/>
      </w:pPr>
      <w:r>
        <w:rPr>
          <w:rFonts w:ascii="Calibri" w:hAnsi="Calibri"/>
          <w:b w:val="0"/>
          <w:i w:val="0"/>
          <w:sz w:val="22"/>
        </w:rPr>
        <w:t>Daily News Collector Agent  ·  2.4.1</w:t>
      </w:r>
    </w:p>
    <w:p>
      <w:pPr>
        <w:spacing w:before="120" w:after="40"/>
      </w:pPr>
      <w:r>
        <w:rPr>
          <w:rFonts w:ascii="Calibri" w:hAnsi="Calibri"/>
          <w:b/>
          <w:i w:val="0"/>
          <w:color w:val="1E3A5F"/>
          <w:sz w:val="24"/>
        </w:rPr>
        <w:t>[E]</w:t>
      </w:r>
    </w:p>
    <w:p>
      <w:pPr>
        <w:pStyle w:val="ListBullet"/>
        <w:spacing w:after="20" w:line="300" w:lineRule="exact"/>
      </w:pPr>
      <w:r>
        <w:rPr>
          <w:rFonts w:ascii="Calibri" w:hAnsi="Calibri"/>
          <w:b w:val="0"/>
          <w:i w:val="0"/>
          <w:sz w:val="22"/>
        </w:rPr>
        <w:t>Environment variables  ·  2.2.5, 5.3, B.1.1.1</w:t>
      </w:r>
    </w:p>
    <w:p>
      <w:pPr>
        <w:spacing w:before="120" w:after="40"/>
      </w:pPr>
      <w:r>
        <w:rPr>
          <w:rFonts w:ascii="Calibri" w:hAnsi="Calibri"/>
          <w:b/>
          <w:i w:val="0"/>
          <w:color w:val="1E3A5F"/>
          <w:sz w:val="24"/>
        </w:rPr>
        <w:t>[F]</w:t>
      </w:r>
    </w:p>
    <w:p>
      <w:pPr>
        <w:pStyle w:val="ListBullet"/>
        <w:spacing w:after="20" w:line="300" w:lineRule="exact"/>
      </w:pPr>
      <w:r>
        <w:rPr>
          <w:rFonts w:ascii="Calibri" w:hAnsi="Calibri"/>
          <w:b w:val="0"/>
          <w:i w:val="0"/>
          <w:sz w:val="22"/>
        </w:rPr>
        <w:t>FastAPI  ·  2.2.1, 2.3.3, 4.1</w:t>
      </w:r>
    </w:p>
    <w:p>
      <w:pPr>
        <w:pStyle w:val="ListBullet"/>
        <w:spacing w:after="20" w:line="300" w:lineRule="exact"/>
      </w:pPr>
      <w:r>
        <w:rPr>
          <w:rFonts w:ascii="Calibri" w:hAnsi="Calibri"/>
          <w:b w:val="0"/>
          <w:i w:val="0"/>
          <w:sz w:val="22"/>
        </w:rPr>
        <w:t>Forbes Agent  ·  2.4.1</w:t>
      </w:r>
    </w:p>
    <w:p>
      <w:pPr>
        <w:pStyle w:val="ListBullet"/>
        <w:spacing w:after="20" w:line="300" w:lineRule="exact"/>
      </w:pPr>
      <w:r>
        <w:rPr>
          <w:rFonts w:ascii="Calibri" w:hAnsi="Calibri"/>
          <w:b w:val="0"/>
          <w:i w:val="0"/>
          <w:sz w:val="22"/>
        </w:rPr>
        <w:t>Frontend (Next.js)  ·  2.2.1, 4.1, 5.3</w:t>
      </w:r>
    </w:p>
    <w:p>
      <w:pPr>
        <w:spacing w:before="120" w:after="40"/>
      </w:pPr>
      <w:r>
        <w:rPr>
          <w:rFonts w:ascii="Calibri" w:hAnsi="Calibri"/>
          <w:b/>
          <w:i w:val="0"/>
          <w:color w:val="1E3A5F"/>
          <w:sz w:val="24"/>
        </w:rPr>
        <w:t>[G]</w:t>
      </w:r>
    </w:p>
    <w:p>
      <w:pPr>
        <w:pStyle w:val="ListBullet"/>
        <w:spacing w:after="20" w:line="300" w:lineRule="exact"/>
      </w:pPr>
      <w:r>
        <w:rPr>
          <w:rFonts w:ascii="Calibri" w:hAnsi="Calibri"/>
          <w:b w:val="0"/>
          <w:i w:val="0"/>
          <w:sz w:val="22"/>
        </w:rPr>
        <w:t>gTTS (Google Text-to-Speech)  ·  2.4.4, 5.2</w:t>
      </w:r>
    </w:p>
    <w:p>
      <w:pPr>
        <w:pStyle w:val="ListBullet"/>
        <w:spacing w:after="20" w:line="300" w:lineRule="exact"/>
      </w:pPr>
      <w:r>
        <w:rPr>
          <w:rFonts w:ascii="Calibri" w:hAnsi="Calibri"/>
          <w:b w:val="0"/>
          <w:i w:val="0"/>
          <w:sz w:val="22"/>
        </w:rPr>
        <w:t>GuardrailChecker  ·  2.5.2, 4.4, 4.6</w:t>
      </w:r>
    </w:p>
    <w:p>
      <w:pPr>
        <w:spacing w:before="120" w:after="40"/>
      </w:pPr>
      <w:r>
        <w:rPr>
          <w:rFonts w:ascii="Calibri" w:hAnsi="Calibri"/>
          <w:b/>
          <w:i w:val="0"/>
          <w:color w:val="1E3A5F"/>
          <w:sz w:val="24"/>
        </w:rPr>
        <w:t>[L]</w:t>
      </w:r>
    </w:p>
    <w:p>
      <w:pPr>
        <w:pStyle w:val="ListBullet"/>
        <w:spacing w:after="20" w:line="300" w:lineRule="exact"/>
      </w:pPr>
      <w:r>
        <w:rPr>
          <w:rFonts w:ascii="Calibri" w:hAnsi="Calibri"/>
          <w:b w:val="0"/>
          <w:i w:val="0"/>
          <w:sz w:val="22"/>
        </w:rPr>
        <w:t>Live News  ·  2.4.2, 4.7, 7.1</w:t>
      </w:r>
    </w:p>
    <w:p>
      <w:pPr>
        <w:pStyle w:val="ListBullet"/>
        <w:spacing w:after="20" w:line="300" w:lineRule="exact"/>
      </w:pPr>
      <w:r>
        <w:rPr>
          <w:rFonts w:ascii="Calibri" w:hAnsi="Calibri"/>
          <w:b w:val="0"/>
          <w:i w:val="0"/>
          <w:sz w:val="22"/>
        </w:rPr>
        <w:t>LiveNewsSection component  ·  4.9</w:t>
      </w:r>
    </w:p>
    <w:p>
      <w:pPr>
        <w:spacing w:before="120" w:after="40"/>
      </w:pPr>
      <w:r>
        <w:rPr>
          <w:rFonts w:ascii="Calibri" w:hAnsi="Calibri"/>
          <w:b/>
          <w:i w:val="0"/>
          <w:color w:val="1E3A5F"/>
          <w:sz w:val="24"/>
        </w:rPr>
        <w:t>[M]</w:t>
      </w:r>
    </w:p>
    <w:p>
      <w:pPr>
        <w:pStyle w:val="ListBullet"/>
        <w:spacing w:after="20" w:line="300" w:lineRule="exact"/>
      </w:pPr>
      <w:r>
        <w:rPr>
          <w:rFonts w:ascii="Calibri" w:hAnsi="Calibri"/>
          <w:b w:val="0"/>
          <w:i w:val="0"/>
          <w:sz w:val="22"/>
        </w:rPr>
        <w:t>Matplotlib  ·  2.4.3, 5.2</w:t>
      </w:r>
    </w:p>
    <w:p>
      <w:pPr>
        <w:pStyle w:val="ListBullet"/>
        <w:spacing w:after="20" w:line="300" w:lineRule="exact"/>
      </w:pPr>
      <w:r>
        <w:rPr>
          <w:rFonts w:ascii="Calibri" w:hAnsi="Calibri"/>
          <w:b w:val="0"/>
          <w:i w:val="0"/>
          <w:sz w:val="22"/>
        </w:rPr>
        <w:t>Multi-Agent Newsroom  ·  2.4.1</w:t>
      </w:r>
    </w:p>
    <w:p>
      <w:pPr>
        <w:pStyle w:val="ListBullet"/>
        <w:spacing w:after="20" w:line="300" w:lineRule="exact"/>
      </w:pPr>
      <w:r>
        <w:rPr>
          <w:rFonts w:ascii="Calibri" w:hAnsi="Calibri"/>
          <w:b w:val="0"/>
          <w:i w:val="0"/>
          <w:sz w:val="22"/>
        </w:rPr>
        <w:t>Multi-Agent News Panel  ·  4.9</w:t>
      </w:r>
    </w:p>
    <w:p>
      <w:pPr>
        <w:spacing w:before="120" w:after="40"/>
      </w:pPr>
      <w:r>
        <w:rPr>
          <w:rFonts w:ascii="Calibri" w:hAnsi="Calibri"/>
          <w:b/>
          <w:i w:val="0"/>
          <w:color w:val="1E3A5F"/>
          <w:sz w:val="24"/>
        </w:rPr>
        <w:t>[N]</w:t>
      </w:r>
    </w:p>
    <w:p>
      <w:pPr>
        <w:pStyle w:val="ListBullet"/>
        <w:spacing w:after="20" w:line="300" w:lineRule="exact"/>
      </w:pPr>
      <w:r>
        <w:rPr>
          <w:rFonts w:ascii="Calibri" w:hAnsi="Calibri"/>
          <w:b w:val="0"/>
          <w:i w:val="0"/>
          <w:sz w:val="22"/>
        </w:rPr>
        <w:t>Next.js  ·  2.2.1, 2.3.3, 5.2</w:t>
      </w:r>
    </w:p>
    <w:p>
      <w:pPr>
        <w:spacing w:before="120" w:after="40"/>
      </w:pPr>
      <w:r>
        <w:rPr>
          <w:rFonts w:ascii="Calibri" w:hAnsi="Calibri"/>
          <w:b/>
          <w:i w:val="0"/>
          <w:color w:val="1E3A5F"/>
          <w:sz w:val="24"/>
        </w:rPr>
        <w:t>[O]</w:t>
      </w:r>
    </w:p>
    <w:p>
      <w:pPr>
        <w:pStyle w:val="ListBullet"/>
        <w:spacing w:after="20" w:line="300" w:lineRule="exact"/>
      </w:pPr>
      <w:r>
        <w:rPr>
          <w:rFonts w:ascii="Calibri" w:hAnsi="Calibri"/>
          <w:b w:val="0"/>
          <w:i w:val="0"/>
          <w:sz w:val="22"/>
        </w:rPr>
        <w:t>OpenAI Agents SDK  ·  2.3.3, 5.2, 7.1</w:t>
      </w:r>
    </w:p>
    <w:p>
      <w:pPr>
        <w:pStyle w:val="ListBullet"/>
        <w:spacing w:after="20" w:line="300" w:lineRule="exact"/>
      </w:pPr>
      <w:r>
        <w:rPr>
          <w:rFonts w:ascii="Calibri" w:hAnsi="Calibri"/>
          <w:b w:val="0"/>
          <w:i w:val="0"/>
          <w:sz w:val="22"/>
        </w:rPr>
        <w:t>OpenAI API  ·  2.2.7, 4.10, 4.11</w:t>
      </w:r>
    </w:p>
    <w:p>
      <w:pPr>
        <w:spacing w:before="120" w:after="40"/>
      </w:pPr>
      <w:r>
        <w:rPr>
          <w:rFonts w:ascii="Calibri" w:hAnsi="Calibri"/>
          <w:b/>
          <w:i w:val="0"/>
          <w:color w:val="1E3A5F"/>
          <w:sz w:val="24"/>
        </w:rPr>
        <w:t>[P]</w:t>
      </w:r>
    </w:p>
    <w:p>
      <w:pPr>
        <w:pStyle w:val="ListBullet"/>
        <w:spacing w:after="20" w:line="300" w:lineRule="exact"/>
      </w:pPr>
      <w:r>
        <w:rPr>
          <w:rFonts w:ascii="Calibri" w:hAnsi="Calibri"/>
          <w:b w:val="0"/>
          <w:i w:val="0"/>
          <w:sz w:val="22"/>
        </w:rPr>
        <w:t>PDF Report Generation  ·  2.4.3, 5.1.2</w:t>
      </w:r>
    </w:p>
    <w:p>
      <w:pPr>
        <w:pStyle w:val="ListBullet"/>
        <w:spacing w:after="20" w:line="300" w:lineRule="exact"/>
      </w:pPr>
      <w:r>
        <w:rPr>
          <w:rFonts w:ascii="Calibri" w:hAnsi="Calibri"/>
          <w:b w:val="0"/>
          <w:i w:val="0"/>
          <w:sz w:val="22"/>
        </w:rPr>
        <w:t>Python / uv  ·  2.2.4, 5.4</w:t>
      </w:r>
    </w:p>
    <w:p>
      <w:pPr>
        <w:spacing w:before="120" w:after="40"/>
      </w:pPr>
      <w:r>
        <w:rPr>
          <w:rFonts w:ascii="Calibri" w:hAnsi="Calibri"/>
          <w:b/>
          <w:i w:val="0"/>
          <w:color w:val="1E3A5F"/>
          <w:sz w:val="24"/>
        </w:rPr>
        <w:t>[R]</w:t>
      </w:r>
    </w:p>
    <w:p>
      <w:pPr>
        <w:pStyle w:val="ListBullet"/>
        <w:spacing w:after="20" w:line="300" w:lineRule="exact"/>
      </w:pPr>
      <w:r>
        <w:rPr>
          <w:rFonts w:ascii="Calibri" w:hAnsi="Calibri"/>
          <w:b w:val="0"/>
          <w:i w:val="0"/>
          <w:sz w:val="22"/>
        </w:rPr>
        <w:t>Railway (cloud)  ·  2.2.4, 4.10</w:t>
      </w:r>
    </w:p>
    <w:p>
      <w:pPr>
        <w:pStyle w:val="ListBullet"/>
        <w:spacing w:after="20" w:line="300" w:lineRule="exact"/>
      </w:pPr>
      <w:r>
        <w:rPr>
          <w:rFonts w:ascii="Calibri" w:hAnsi="Calibri"/>
          <w:b w:val="0"/>
          <w:i w:val="0"/>
          <w:sz w:val="22"/>
        </w:rPr>
        <w:t>ReportLab  ·  2.4.3, 5.2</w:t>
      </w:r>
    </w:p>
    <w:p>
      <w:pPr>
        <w:pStyle w:val="ListBullet"/>
        <w:spacing w:after="20" w:line="300" w:lineRule="exact"/>
      </w:pPr>
      <w:r>
        <w:rPr>
          <w:rFonts w:ascii="Calibri" w:hAnsi="Calibri"/>
          <w:b w:val="0"/>
          <w:i w:val="0"/>
          <w:sz w:val="22"/>
        </w:rPr>
        <w:t>Research Agent  ·  2.4.1</w:t>
      </w:r>
    </w:p>
    <w:p>
      <w:pPr>
        <w:spacing w:before="120" w:after="40"/>
      </w:pPr>
      <w:r>
        <w:rPr>
          <w:rFonts w:ascii="Calibri" w:hAnsi="Calibri"/>
          <w:b/>
          <w:i w:val="0"/>
          <w:color w:val="1E3A5F"/>
          <w:sz w:val="24"/>
        </w:rPr>
        <w:t>[S]</w:t>
      </w:r>
    </w:p>
    <w:p>
      <w:pPr>
        <w:pStyle w:val="ListBullet"/>
        <w:spacing w:after="20" w:line="300" w:lineRule="exact"/>
      </w:pPr>
      <w:r>
        <w:rPr>
          <w:rFonts w:ascii="Calibri" w:hAnsi="Calibri"/>
          <w:b w:val="0"/>
          <w:i w:val="0"/>
          <w:sz w:val="22"/>
        </w:rPr>
        <w:t>SEO Agent  ·  2.4.1</w:t>
      </w:r>
    </w:p>
    <w:p>
      <w:pPr>
        <w:pStyle w:val="ListBullet"/>
        <w:spacing w:after="20" w:line="300" w:lineRule="exact"/>
      </w:pPr>
      <w:r>
        <w:rPr>
          <w:rFonts w:ascii="Calibri" w:hAnsi="Calibri"/>
          <w:b w:val="0"/>
          <w:i w:val="0"/>
          <w:sz w:val="22"/>
        </w:rPr>
        <w:t>Session management  ·  2.4.1, 4.8, 5.1.1</w:t>
      </w:r>
    </w:p>
    <w:p>
      <w:pPr>
        <w:pStyle w:val="ListBullet"/>
        <w:spacing w:after="20" w:line="300" w:lineRule="exact"/>
      </w:pPr>
      <w:r>
        <w:rPr>
          <w:rFonts w:ascii="Calibri" w:hAnsi="Calibri"/>
          <w:b w:val="0"/>
          <w:i w:val="0"/>
          <w:sz w:val="22"/>
        </w:rPr>
        <w:t>State Transition Diagram  ·  4.8</w:t>
      </w:r>
    </w:p>
    <w:p>
      <w:pPr>
        <w:spacing w:before="120" w:after="40"/>
      </w:pPr>
      <w:r>
        <w:rPr>
          <w:rFonts w:ascii="Calibri" w:hAnsi="Calibri"/>
          <w:b/>
          <w:i w:val="0"/>
          <w:color w:val="1E3A5F"/>
          <w:sz w:val="24"/>
        </w:rPr>
        <w:t>[T]</w:t>
      </w:r>
    </w:p>
    <w:p>
      <w:pPr>
        <w:pStyle w:val="ListBullet"/>
        <w:spacing w:after="20" w:line="300" w:lineRule="exact"/>
      </w:pPr>
      <w:r>
        <w:rPr>
          <w:rFonts w:ascii="Calibri" w:hAnsi="Calibri"/>
          <w:b w:val="0"/>
          <w:i w:val="0"/>
          <w:sz w:val="22"/>
        </w:rPr>
        <w:t>Tailwind CSS  ·  2.2.5, 5.2</w:t>
      </w:r>
    </w:p>
    <w:p>
      <w:pPr>
        <w:pStyle w:val="ListBullet"/>
        <w:spacing w:after="20" w:line="300" w:lineRule="exact"/>
      </w:pPr>
      <w:r>
        <w:rPr>
          <w:rFonts w:ascii="Calibri" w:hAnsi="Calibri"/>
          <w:b w:val="0"/>
          <w:i w:val="0"/>
          <w:sz w:val="22"/>
        </w:rPr>
        <w:t>TypeScript  ·  2.2.5, 5.2</w:t>
      </w:r>
    </w:p>
    <w:p>
      <w:pPr>
        <w:spacing w:before="120" w:after="40"/>
      </w:pPr>
      <w:r>
        <w:rPr>
          <w:rFonts w:ascii="Calibri" w:hAnsi="Calibri"/>
          <w:b/>
          <w:i w:val="0"/>
          <w:color w:val="1E3A5F"/>
          <w:sz w:val="24"/>
        </w:rPr>
        <w:t>[U]</w:t>
      </w:r>
    </w:p>
    <w:p>
      <w:pPr>
        <w:pStyle w:val="ListBullet"/>
        <w:spacing w:after="20" w:line="300" w:lineRule="exact"/>
      </w:pPr>
      <w:r>
        <w:rPr>
          <w:rFonts w:ascii="Calibri" w:hAnsi="Calibri"/>
          <w:b w:val="0"/>
          <w:i w:val="0"/>
          <w:sz w:val="22"/>
        </w:rPr>
        <w:t>Ultimate AI News Agent  ·  2.4.3, 5.1.2, 7.1</w:t>
      </w:r>
    </w:p>
    <w:p>
      <w:pPr>
        <w:pStyle w:val="ListBullet"/>
        <w:spacing w:after="20" w:line="300" w:lineRule="exact"/>
      </w:pPr>
      <w:r>
        <w:rPr>
          <w:rFonts w:ascii="Calibri" w:hAnsi="Calibri"/>
          <w:b w:val="0"/>
          <w:i w:val="0"/>
          <w:sz w:val="22"/>
        </w:rPr>
        <w:t>Urdu / bilingual  ·  2.4.5, 7.1</w:t>
      </w:r>
    </w:p>
    <w:p>
      <w:pPr>
        <w:pStyle w:val="ListBullet"/>
        <w:spacing w:after="20" w:line="300" w:lineRule="exact"/>
      </w:pPr>
      <w:r>
        <w:rPr>
          <w:rFonts w:ascii="Calibri" w:hAnsi="Calibri"/>
          <w:b w:val="0"/>
          <w:i w:val="0"/>
          <w:sz w:val="22"/>
        </w:rPr>
        <w:t>Use Case Analysis  ·  Ch. 3</w:t>
      </w:r>
    </w:p>
    <w:p>
      <w:pPr>
        <w:spacing w:before="120" w:after="40"/>
      </w:pPr>
      <w:r>
        <w:rPr>
          <w:rFonts w:ascii="Calibri" w:hAnsi="Calibri"/>
          <w:b/>
          <w:i w:val="0"/>
          <w:color w:val="1E3A5F"/>
          <w:sz w:val="24"/>
        </w:rPr>
        <w:t>[V]</w:t>
      </w:r>
    </w:p>
    <w:p>
      <w:pPr>
        <w:pStyle w:val="ListBullet"/>
        <w:spacing w:after="20" w:line="300" w:lineRule="exact"/>
      </w:pPr>
      <w:r>
        <w:rPr>
          <w:rFonts w:ascii="Calibri" w:hAnsi="Calibri"/>
          <w:b w:val="0"/>
          <w:i w:val="0"/>
          <w:sz w:val="22"/>
        </w:rPr>
        <w:t>Vercel (CDN)  ·  2.2.4, 4.10, B.1.2.1</w:t>
      </w:r>
    </w:p>
    <w:p>
      <w:pPr>
        <w:pStyle w:val="ListBullet"/>
        <w:spacing w:after="20" w:line="300" w:lineRule="exact"/>
      </w:pPr>
      <w:r>
        <w:rPr>
          <w:rFonts w:ascii="Calibri" w:hAnsi="Calibri"/>
          <w:b w:val="0"/>
          <w:i w:val="0"/>
          <w:sz w:val="22"/>
        </w:rPr>
        <w:t>Voice Summary  ·  2.4.4, 5.1.2</w:t>
      </w:r>
    </w:p>
    <w:p>
      <w:pPr>
        <w:spacing w:before="120" w:after="40"/>
      </w:pPr>
      <w:r>
        <w:rPr>
          <w:rFonts w:ascii="Calibri" w:hAnsi="Calibri"/>
          <w:b/>
          <w:i w:val="0"/>
          <w:color w:val="1E3A5F"/>
          <w:sz w:val="24"/>
        </w:rPr>
        <w:t>[W]</w:t>
      </w:r>
    </w:p>
    <w:p>
      <w:pPr>
        <w:pStyle w:val="ListBullet"/>
        <w:spacing w:after="20" w:line="300" w:lineRule="exact"/>
      </w:pPr>
      <w:r>
        <w:rPr>
          <w:rFonts w:ascii="Calibri" w:hAnsi="Calibri"/>
          <w:b w:val="0"/>
          <w:i w:val="0"/>
          <w:sz w:val="22"/>
        </w:rPr>
        <w:t>Web Search Agent  ·  2.4.1</w:t>
      </w:r>
    </w:p>
    <w:p>
      <w:pPr>
        <w:pStyle w:val="ListBullet"/>
        <w:spacing w:after="20" w:line="300" w:lineRule="exact"/>
      </w:pPr>
      <w:r>
        <w:rPr>
          <w:rFonts w:ascii="Calibri" w:hAnsi="Calibri"/>
          <w:b w:val="0"/>
          <w:i w:val="0"/>
          <w:sz w:val="22"/>
        </w:rPr>
        <w:t>WebSocket (future)  ·  7.3</w:t>
      </w:r>
    </w:p>
    <w:p>
      <w:pPr>
        <w:spacing w:before="120" w:after="40"/>
      </w:pPr>
      <w:r>
        <w:rPr>
          <w:rFonts w:ascii="Calibri" w:hAnsi="Calibri"/>
          <w:b/>
          <w:i w:val="0"/>
          <w:color w:val="1E3A5F"/>
          <w:sz w:val="24"/>
        </w:rPr>
        <w:t>[Y]</w:t>
      </w:r>
    </w:p>
    <w:p>
      <w:pPr>
        <w:pStyle w:val="ListBullet"/>
        <w:spacing w:after="20" w:line="300" w:lineRule="exact"/>
      </w:pPr>
      <w:r>
        <w:rPr>
          <w:rFonts w:ascii="Calibri" w:hAnsi="Calibri"/>
          <w:b w:val="0"/>
          <w:i w:val="0"/>
          <w:sz w:val="22"/>
        </w:rPr>
        <w:t>YouTube Agent  ·  2.4.1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