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5FE" w:rsidRPr="001655FE" w:rsidRDefault="001655FE" w:rsidP="001655F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苯海索</w:t>
      </w:r>
    </w:p>
    <w:bookmarkEnd w:id="0"/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1655FE">
        <w:rPr>
          <w:rFonts w:ascii="Arial" w:eastAsia="宋体" w:hAnsi="Arial" w:cs="Arial"/>
          <w:kern w:val="0"/>
          <w:sz w:val="20"/>
          <w:szCs w:val="20"/>
        </w:rPr>
        <w:t>1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1655FE">
        <w:rPr>
          <w:rFonts w:ascii="Arial" w:eastAsia="宋体" w:hAnsi="Arial" w:cs="Arial"/>
          <w:kern w:val="0"/>
          <w:sz w:val="20"/>
          <w:szCs w:val="20"/>
        </w:rPr>
        <w:t>2013-6-5 21:12:12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中文通用名称：苯海索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1655FE">
        <w:rPr>
          <w:rFonts w:ascii="Arial" w:eastAsia="宋体" w:hAnsi="Arial" w:cs="Arial"/>
          <w:kern w:val="0"/>
          <w:sz w:val="20"/>
          <w:szCs w:val="20"/>
        </w:rPr>
        <w:t>Trihexyphenidyl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其他名称：三己芬迪、</w:t>
      </w:r>
      <w:r w:rsidRPr="001655FE">
        <w:rPr>
          <w:rFonts w:ascii="Arial" w:eastAsia="宋体" w:hAnsi="Arial" w:cs="Arial"/>
          <w:kern w:val="0"/>
          <w:sz w:val="20"/>
          <w:szCs w:val="20"/>
        </w:rPr>
        <w:t>Benzhexol</w:t>
      </w:r>
      <w:r w:rsidRPr="001655FE">
        <w:rPr>
          <w:rFonts w:ascii="Arial" w:eastAsia="宋体" w:hAnsi="Arial" w:cs="Arial"/>
          <w:kern w:val="0"/>
          <w:sz w:val="20"/>
          <w:szCs w:val="20"/>
        </w:rPr>
        <w:t>、</w:t>
      </w:r>
      <w:r w:rsidRPr="001655FE">
        <w:rPr>
          <w:rFonts w:ascii="Arial" w:eastAsia="宋体" w:hAnsi="Arial" w:cs="Arial"/>
          <w:kern w:val="0"/>
          <w:sz w:val="20"/>
          <w:szCs w:val="20"/>
        </w:rPr>
        <w:t>Benzhexolum</w:t>
      </w:r>
      <w:r w:rsidRPr="001655FE">
        <w:rPr>
          <w:rFonts w:ascii="Arial" w:eastAsia="宋体" w:hAnsi="Arial" w:cs="Arial"/>
          <w:kern w:val="0"/>
          <w:sz w:val="20"/>
          <w:szCs w:val="20"/>
        </w:rPr>
        <w:t>、</w:t>
      </w:r>
      <w:r w:rsidRPr="001655FE">
        <w:rPr>
          <w:rFonts w:ascii="Arial" w:eastAsia="宋体" w:hAnsi="Arial" w:cs="Arial"/>
          <w:kern w:val="0"/>
          <w:sz w:val="20"/>
          <w:szCs w:val="20"/>
        </w:rPr>
        <w:t>Cyclodol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1655F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655FE">
        <w:rPr>
          <w:rFonts w:ascii="Arial" w:eastAsia="宋体" w:hAnsi="Arial" w:cs="Arial"/>
          <w:kern w:val="0"/>
          <w:sz w:val="20"/>
          <w:szCs w:val="20"/>
        </w:rPr>
        <w:t>抗帕金森病药</w:t>
      </w:r>
      <w:r w:rsidRPr="001655F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655FE">
        <w:rPr>
          <w:rFonts w:ascii="Arial" w:eastAsia="宋体" w:hAnsi="Arial" w:cs="Arial"/>
          <w:kern w:val="0"/>
          <w:sz w:val="20"/>
          <w:szCs w:val="20"/>
        </w:rPr>
        <w:t>中枢抗胆碱药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1655F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655FE">
        <w:rPr>
          <w:rFonts w:ascii="Arial" w:eastAsia="宋体" w:hAnsi="Arial" w:cs="Arial"/>
          <w:kern w:val="0"/>
          <w:sz w:val="20"/>
          <w:szCs w:val="20"/>
        </w:rPr>
        <w:t>其它神经系统药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用于帕金森病、帕金森综合征。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用于药物引起的锥体外系反应。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用于肝豆状核变性、痉挛性斜颈和面肌痉挛。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·</w:t>
      </w:r>
      <w:r w:rsidRPr="001655FE">
        <w:rPr>
          <w:rFonts w:ascii="Arial" w:eastAsia="宋体" w:hAnsi="Arial" w:cs="Arial"/>
          <w:kern w:val="0"/>
          <w:sz w:val="20"/>
          <w:szCs w:val="20"/>
        </w:rPr>
        <w:t>帕金森病、帕金森综合征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第</w:t>
      </w:r>
      <w:r w:rsidRPr="001655FE">
        <w:rPr>
          <w:rFonts w:ascii="Arial" w:eastAsia="宋体" w:hAnsi="Arial" w:cs="Arial"/>
          <w:kern w:val="0"/>
          <w:sz w:val="20"/>
          <w:szCs w:val="20"/>
        </w:rPr>
        <w:t>1</w:t>
      </w:r>
      <w:r w:rsidRPr="001655FE">
        <w:rPr>
          <w:rFonts w:ascii="Arial" w:eastAsia="宋体" w:hAnsi="Arial" w:cs="Arial"/>
          <w:kern w:val="0"/>
          <w:sz w:val="20"/>
          <w:szCs w:val="20"/>
        </w:rPr>
        <w:t>日</w:t>
      </w:r>
      <w:r w:rsidRPr="001655FE">
        <w:rPr>
          <w:rFonts w:ascii="Arial" w:eastAsia="宋体" w:hAnsi="Arial" w:cs="Arial"/>
          <w:kern w:val="0"/>
          <w:sz w:val="20"/>
          <w:szCs w:val="20"/>
        </w:rPr>
        <w:t>1-2mg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，以后每</w:t>
      </w:r>
      <w:r w:rsidRPr="001655FE">
        <w:rPr>
          <w:rFonts w:ascii="Arial" w:eastAsia="宋体" w:hAnsi="Arial" w:cs="Arial"/>
          <w:kern w:val="0"/>
          <w:sz w:val="20"/>
          <w:szCs w:val="20"/>
        </w:rPr>
        <w:t>3-5</w:t>
      </w:r>
      <w:r w:rsidRPr="001655FE">
        <w:rPr>
          <w:rFonts w:ascii="Arial" w:eastAsia="宋体" w:hAnsi="Arial" w:cs="Arial"/>
          <w:kern w:val="0"/>
          <w:sz w:val="20"/>
          <w:szCs w:val="20"/>
        </w:rPr>
        <w:t>日增加</w:t>
      </w:r>
      <w:r w:rsidRPr="001655FE">
        <w:rPr>
          <w:rFonts w:ascii="Arial" w:eastAsia="宋体" w:hAnsi="Arial" w:cs="Arial"/>
          <w:kern w:val="0"/>
          <w:sz w:val="20"/>
          <w:szCs w:val="20"/>
        </w:rPr>
        <w:t>2mg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，至疗效最佳且不出现严重不良反应为止，通常一日不宜超过</w:t>
      </w:r>
      <w:r w:rsidRPr="001655FE">
        <w:rPr>
          <w:rFonts w:ascii="Arial" w:eastAsia="宋体" w:hAnsi="Arial" w:cs="Arial"/>
          <w:kern w:val="0"/>
          <w:sz w:val="20"/>
          <w:szCs w:val="20"/>
        </w:rPr>
        <w:t>10mg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，分</w:t>
      </w:r>
      <w:r w:rsidRPr="001655FE">
        <w:rPr>
          <w:rFonts w:ascii="Arial" w:eastAsia="宋体" w:hAnsi="Arial" w:cs="Arial"/>
          <w:kern w:val="0"/>
          <w:sz w:val="20"/>
          <w:szCs w:val="20"/>
        </w:rPr>
        <w:t>3-4</w:t>
      </w:r>
      <w:r w:rsidRPr="001655FE">
        <w:rPr>
          <w:rFonts w:ascii="Arial" w:eastAsia="宋体" w:hAnsi="Arial" w:cs="Arial"/>
          <w:kern w:val="0"/>
          <w:sz w:val="20"/>
          <w:szCs w:val="20"/>
        </w:rPr>
        <w:t>次服。极量为一日</w:t>
      </w:r>
      <w:r w:rsidRPr="001655FE">
        <w:rPr>
          <w:rFonts w:ascii="Arial" w:eastAsia="宋体" w:hAnsi="Arial" w:cs="Arial"/>
          <w:kern w:val="0"/>
          <w:sz w:val="20"/>
          <w:szCs w:val="20"/>
        </w:rPr>
        <w:t>20mg</w:t>
      </w:r>
      <w:r w:rsidRPr="001655FE">
        <w:rPr>
          <w:rFonts w:ascii="Arial" w:eastAsia="宋体" w:hAnsi="Arial" w:cs="Arial"/>
          <w:kern w:val="0"/>
          <w:sz w:val="20"/>
          <w:szCs w:val="20"/>
        </w:rPr>
        <w:t>。须长期服用。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·</w:t>
      </w:r>
      <w:r w:rsidRPr="001655FE">
        <w:rPr>
          <w:rFonts w:ascii="Arial" w:eastAsia="宋体" w:hAnsi="Arial" w:cs="Arial"/>
          <w:kern w:val="0"/>
          <w:sz w:val="20"/>
          <w:szCs w:val="20"/>
        </w:rPr>
        <w:t>药物引起的锥体外系反应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第</w:t>
      </w:r>
      <w:r w:rsidRPr="001655FE">
        <w:rPr>
          <w:rFonts w:ascii="Arial" w:eastAsia="宋体" w:hAnsi="Arial" w:cs="Arial"/>
          <w:kern w:val="0"/>
          <w:sz w:val="20"/>
          <w:szCs w:val="20"/>
        </w:rPr>
        <w:t>1</w:t>
      </w:r>
      <w:r w:rsidRPr="001655FE">
        <w:rPr>
          <w:rFonts w:ascii="Arial" w:eastAsia="宋体" w:hAnsi="Arial" w:cs="Arial"/>
          <w:kern w:val="0"/>
          <w:sz w:val="20"/>
          <w:szCs w:val="20"/>
        </w:rPr>
        <w:t>日</w:t>
      </w:r>
      <w:r w:rsidRPr="001655FE">
        <w:rPr>
          <w:rFonts w:ascii="Arial" w:eastAsia="宋体" w:hAnsi="Arial" w:cs="Arial"/>
          <w:kern w:val="0"/>
          <w:sz w:val="20"/>
          <w:szCs w:val="20"/>
        </w:rPr>
        <w:t>2-4mg(</w:t>
      </w:r>
      <w:r w:rsidRPr="001655FE">
        <w:rPr>
          <w:rFonts w:ascii="Arial" w:eastAsia="宋体" w:hAnsi="Arial" w:cs="Arial"/>
          <w:kern w:val="0"/>
          <w:sz w:val="20"/>
          <w:szCs w:val="20"/>
        </w:rPr>
        <w:t>也有资料认为可从</w:t>
      </w:r>
      <w:r w:rsidRPr="001655FE">
        <w:rPr>
          <w:rFonts w:ascii="Arial" w:eastAsia="宋体" w:hAnsi="Arial" w:cs="Arial"/>
          <w:kern w:val="0"/>
          <w:sz w:val="20"/>
          <w:szCs w:val="20"/>
        </w:rPr>
        <w:t>1mg</w:t>
      </w:r>
      <w:r w:rsidRPr="001655FE">
        <w:rPr>
          <w:rFonts w:ascii="Arial" w:eastAsia="宋体" w:hAnsi="Arial" w:cs="Arial"/>
          <w:kern w:val="0"/>
          <w:sz w:val="20"/>
          <w:szCs w:val="20"/>
        </w:rPr>
        <w:t>开始服用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，分</w:t>
      </w:r>
      <w:r w:rsidRPr="001655FE">
        <w:rPr>
          <w:rFonts w:ascii="Arial" w:eastAsia="宋体" w:hAnsi="Arial" w:cs="Arial"/>
          <w:kern w:val="0"/>
          <w:sz w:val="20"/>
          <w:szCs w:val="20"/>
        </w:rPr>
        <w:t>2-3</w:t>
      </w:r>
      <w:r w:rsidRPr="001655FE">
        <w:rPr>
          <w:rFonts w:ascii="Arial" w:eastAsia="宋体" w:hAnsi="Arial" w:cs="Arial"/>
          <w:kern w:val="0"/>
          <w:sz w:val="20"/>
          <w:szCs w:val="20"/>
        </w:rPr>
        <w:t>次服用，以后视患者的需要及耐受能力逐渐增加至</w:t>
      </w:r>
      <w:r w:rsidRPr="001655FE">
        <w:rPr>
          <w:rFonts w:ascii="Arial" w:eastAsia="宋体" w:hAnsi="Arial" w:cs="Arial"/>
          <w:kern w:val="0"/>
          <w:sz w:val="20"/>
          <w:szCs w:val="20"/>
        </w:rPr>
        <w:t>5-10mg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655FE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老年患者应酌情减量。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·</w:t>
      </w:r>
      <w:r w:rsidRPr="001655FE">
        <w:rPr>
          <w:rFonts w:ascii="Arial" w:eastAsia="宋体" w:hAnsi="Arial" w:cs="Arial"/>
          <w:kern w:val="0"/>
          <w:sz w:val="20"/>
          <w:szCs w:val="20"/>
        </w:rPr>
        <w:t>帕金森病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第</w:t>
      </w:r>
      <w:r w:rsidRPr="001655FE">
        <w:rPr>
          <w:rFonts w:ascii="Arial" w:eastAsia="宋体" w:hAnsi="Arial" w:cs="Arial"/>
          <w:kern w:val="0"/>
          <w:sz w:val="20"/>
          <w:szCs w:val="20"/>
        </w:rPr>
        <w:t>1</w:t>
      </w:r>
      <w:r w:rsidRPr="001655FE">
        <w:rPr>
          <w:rFonts w:ascii="Arial" w:eastAsia="宋体" w:hAnsi="Arial" w:cs="Arial"/>
          <w:kern w:val="0"/>
          <w:sz w:val="20"/>
          <w:szCs w:val="20"/>
        </w:rPr>
        <w:t>日</w:t>
      </w:r>
      <w:r w:rsidRPr="001655FE">
        <w:rPr>
          <w:rFonts w:ascii="Arial" w:eastAsia="宋体" w:hAnsi="Arial" w:cs="Arial"/>
          <w:kern w:val="0"/>
          <w:sz w:val="20"/>
          <w:szCs w:val="20"/>
        </w:rPr>
        <w:t>1mg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，以后每隔</w:t>
      </w:r>
      <w:r w:rsidRPr="001655FE">
        <w:rPr>
          <w:rFonts w:ascii="Arial" w:eastAsia="宋体" w:hAnsi="Arial" w:cs="Arial"/>
          <w:kern w:val="0"/>
          <w:sz w:val="20"/>
          <w:szCs w:val="20"/>
        </w:rPr>
        <w:t>3-5</w:t>
      </w:r>
      <w:r w:rsidRPr="001655FE">
        <w:rPr>
          <w:rFonts w:ascii="Arial" w:eastAsia="宋体" w:hAnsi="Arial" w:cs="Arial"/>
          <w:kern w:val="0"/>
          <w:sz w:val="20"/>
          <w:szCs w:val="20"/>
        </w:rPr>
        <w:t>日增加</w:t>
      </w:r>
      <w:r w:rsidRPr="001655FE">
        <w:rPr>
          <w:rFonts w:ascii="Arial" w:eastAsia="宋体" w:hAnsi="Arial" w:cs="Arial"/>
          <w:kern w:val="0"/>
          <w:sz w:val="20"/>
          <w:szCs w:val="20"/>
        </w:rPr>
        <w:t>2mg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，可达一日</w:t>
      </w:r>
      <w:r w:rsidRPr="001655FE">
        <w:rPr>
          <w:rFonts w:ascii="Arial" w:eastAsia="宋体" w:hAnsi="Arial" w:cs="Arial"/>
          <w:kern w:val="0"/>
          <w:sz w:val="20"/>
          <w:szCs w:val="20"/>
        </w:rPr>
        <w:t>6-10mg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，分</w:t>
      </w:r>
      <w:r w:rsidRPr="001655FE">
        <w:rPr>
          <w:rFonts w:ascii="Arial" w:eastAsia="宋体" w:hAnsi="Arial" w:cs="Arial"/>
          <w:kern w:val="0"/>
          <w:sz w:val="20"/>
          <w:szCs w:val="20"/>
        </w:rPr>
        <w:t>3-4</w:t>
      </w:r>
      <w:r w:rsidRPr="001655FE">
        <w:rPr>
          <w:rFonts w:ascii="Arial" w:eastAsia="宋体" w:hAnsi="Arial" w:cs="Arial"/>
          <w:kern w:val="0"/>
          <w:sz w:val="20"/>
          <w:szCs w:val="20"/>
        </w:rPr>
        <w:t>次服，脑炎后帕金森综合征患者可用至一日</w:t>
      </w:r>
      <w:r w:rsidRPr="001655FE">
        <w:rPr>
          <w:rFonts w:ascii="Arial" w:eastAsia="宋体" w:hAnsi="Arial" w:cs="Arial"/>
          <w:kern w:val="0"/>
          <w:sz w:val="20"/>
          <w:szCs w:val="20"/>
        </w:rPr>
        <w:t>12-15mg</w:t>
      </w:r>
      <w:r w:rsidRPr="001655FE">
        <w:rPr>
          <w:rFonts w:ascii="Arial" w:eastAsia="宋体" w:hAnsi="Arial" w:cs="Arial"/>
          <w:kern w:val="0"/>
          <w:sz w:val="20"/>
          <w:szCs w:val="20"/>
        </w:rPr>
        <w:t>。维持剂量为一日</w:t>
      </w:r>
      <w:r w:rsidRPr="001655FE">
        <w:rPr>
          <w:rFonts w:ascii="Arial" w:eastAsia="宋体" w:hAnsi="Arial" w:cs="Arial"/>
          <w:kern w:val="0"/>
          <w:sz w:val="20"/>
          <w:szCs w:val="20"/>
        </w:rPr>
        <w:t>5-15mg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，分</w:t>
      </w:r>
      <w:r w:rsidRPr="001655FE">
        <w:rPr>
          <w:rFonts w:ascii="Arial" w:eastAsia="宋体" w:hAnsi="Arial" w:cs="Arial"/>
          <w:kern w:val="0"/>
          <w:sz w:val="20"/>
          <w:szCs w:val="20"/>
        </w:rPr>
        <w:t>3-4</w:t>
      </w:r>
      <w:r w:rsidRPr="001655FE">
        <w:rPr>
          <w:rFonts w:ascii="Arial" w:eastAsia="宋体" w:hAnsi="Arial" w:cs="Arial"/>
          <w:kern w:val="0"/>
          <w:sz w:val="20"/>
          <w:szCs w:val="20"/>
        </w:rPr>
        <w:t>次服用。与左旋多巴合用时的剂量为</w:t>
      </w:r>
      <w:r w:rsidRPr="001655FE">
        <w:rPr>
          <w:rFonts w:ascii="Arial" w:eastAsia="宋体" w:hAnsi="Arial" w:cs="Arial"/>
          <w:kern w:val="0"/>
          <w:sz w:val="20"/>
          <w:szCs w:val="20"/>
        </w:rPr>
        <w:t>1-2mg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655FE">
        <w:rPr>
          <w:rFonts w:ascii="Arial" w:eastAsia="宋体" w:hAnsi="Arial" w:cs="Arial"/>
          <w:kern w:val="0"/>
          <w:sz w:val="20"/>
          <w:szCs w:val="20"/>
        </w:rPr>
        <w:t>3</w:t>
      </w:r>
      <w:r w:rsidRPr="001655F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·</w:t>
      </w:r>
      <w:r w:rsidRPr="001655FE">
        <w:rPr>
          <w:rFonts w:ascii="Arial" w:eastAsia="宋体" w:hAnsi="Arial" w:cs="Arial"/>
          <w:kern w:val="0"/>
          <w:sz w:val="20"/>
          <w:szCs w:val="20"/>
        </w:rPr>
        <w:t>药物引起的锥体外系反应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一日</w:t>
      </w:r>
      <w:r w:rsidRPr="001655FE">
        <w:rPr>
          <w:rFonts w:ascii="Arial" w:eastAsia="宋体" w:hAnsi="Arial" w:cs="Arial"/>
          <w:kern w:val="0"/>
          <w:sz w:val="20"/>
          <w:szCs w:val="20"/>
        </w:rPr>
        <w:t>5-15mg</w:t>
      </w:r>
      <w:r w:rsidRPr="001655FE">
        <w:rPr>
          <w:rFonts w:ascii="Arial" w:eastAsia="宋体" w:hAnsi="Arial" w:cs="Arial"/>
          <w:kern w:val="0"/>
          <w:sz w:val="20"/>
          <w:szCs w:val="20"/>
        </w:rPr>
        <w:t>用于治疗因吩噻嗪类、硫杂蒽类和丁酰苯类药引起的锥体外系反应。在治疗起始阶段可给予单次剂量</w:t>
      </w:r>
      <w:r w:rsidRPr="001655FE">
        <w:rPr>
          <w:rFonts w:ascii="Arial" w:eastAsia="宋体" w:hAnsi="Arial" w:cs="Arial"/>
          <w:kern w:val="0"/>
          <w:sz w:val="20"/>
          <w:szCs w:val="20"/>
        </w:rPr>
        <w:t>1mg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，如几小时后锥体外系症状不能被抑制，以后可逐渐增加剂量直到达到良好疗效。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655F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肾衰竭者无需调整剂量。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655FE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大于</w:t>
      </w:r>
      <w:r w:rsidRPr="001655FE">
        <w:rPr>
          <w:rFonts w:ascii="Arial" w:eastAsia="宋体" w:hAnsi="Arial" w:cs="Arial"/>
          <w:kern w:val="0"/>
          <w:sz w:val="20"/>
          <w:szCs w:val="20"/>
        </w:rPr>
        <w:t>60</w:t>
      </w:r>
      <w:r w:rsidRPr="001655FE">
        <w:rPr>
          <w:rFonts w:ascii="Arial" w:eastAsia="宋体" w:hAnsi="Arial" w:cs="Arial"/>
          <w:kern w:val="0"/>
          <w:sz w:val="20"/>
          <w:szCs w:val="20"/>
        </w:rPr>
        <w:t>岁的患者初始剂量宜小，且增加剂量应缓慢。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与食物同服或在餐后服用可减轻胃部刺激。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青光眼患者。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尿潴留者。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前列腺肥大患者。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心血管功能不全者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有发生心律失常的危险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高血压患者。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肝功能障碍者。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4.</w:t>
      </w:r>
      <w:r w:rsidRPr="001655FE">
        <w:rPr>
          <w:rFonts w:ascii="Arial" w:eastAsia="宋体" w:hAnsi="Arial" w:cs="Arial"/>
          <w:kern w:val="0"/>
          <w:sz w:val="20"/>
          <w:szCs w:val="20"/>
        </w:rPr>
        <w:t>完全性或部分性肠梗阻，或有此病史者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本药可使肠运动减弱及张力降低，加重或促发肠梗阻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5.</w:t>
      </w:r>
      <w:r w:rsidRPr="001655FE">
        <w:rPr>
          <w:rFonts w:ascii="Arial" w:eastAsia="宋体" w:hAnsi="Arial" w:cs="Arial"/>
          <w:kern w:val="0"/>
          <w:sz w:val="20"/>
          <w:szCs w:val="20"/>
        </w:rPr>
        <w:t>重症肌无力患者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病情可加重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6.</w:t>
      </w:r>
      <w:r w:rsidRPr="001655FE">
        <w:rPr>
          <w:rFonts w:ascii="Arial" w:eastAsia="宋体" w:hAnsi="Arial" w:cs="Arial"/>
          <w:kern w:val="0"/>
          <w:sz w:val="20"/>
          <w:szCs w:val="20"/>
        </w:rPr>
        <w:t>肾功能障碍者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本药排泄减少，不良反应增加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7.</w:t>
      </w:r>
      <w:r w:rsidRPr="001655FE">
        <w:rPr>
          <w:rFonts w:ascii="Arial" w:eastAsia="宋体" w:hAnsi="Arial" w:cs="Arial"/>
          <w:kern w:val="0"/>
          <w:sz w:val="20"/>
          <w:szCs w:val="20"/>
        </w:rPr>
        <w:t>有锥体外系反应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由吩噻嗪类及利舍平引起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的精神病患者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因本药可加重精神症状并促发中毒性精神病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8.</w:t>
      </w:r>
      <w:r w:rsidRPr="001655FE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9.</w:t>
      </w:r>
      <w:r w:rsidRPr="001655FE">
        <w:rPr>
          <w:rFonts w:ascii="Arial" w:eastAsia="宋体" w:hAnsi="Arial" w:cs="Arial"/>
          <w:kern w:val="0"/>
          <w:sz w:val="20"/>
          <w:szCs w:val="20"/>
        </w:rPr>
        <w:t>老年人。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10.</w:t>
      </w:r>
      <w:r w:rsidRPr="001655FE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11.</w:t>
      </w:r>
      <w:r w:rsidRPr="001655FE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儿童慎用。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老年人长期应用易促发青光眼。有动脉硬化的老年患者，使用常规剂量也易出现精神错乱、定向障碍、焦虑、幻觉及精神病样症状，应慎用。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妊娠期妇女慎用本药。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哺乳期妇女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本药可进入乳汁，也可改变乳汁的分泌或组成。哺乳期妇女慎用。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偶见心动过速。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常见咽喉和鼻腔干燥。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肌肉痉挛、不自主的肌肉运动、指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趾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麻木刺痛。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4.</w:t>
      </w:r>
      <w:r w:rsidRPr="001655FE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常见排尿困难。偶见尿潴留。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5.</w:t>
      </w:r>
      <w:r w:rsidRPr="001655FE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常见头晕。可见定向障碍、头痛、失眠。长期用药可出现嗜睡、记忆力下降。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6.</w:t>
      </w:r>
      <w:r w:rsidRPr="001655FE">
        <w:rPr>
          <w:rFonts w:ascii="Arial" w:eastAsia="宋体" w:hAnsi="Arial" w:cs="Arial"/>
          <w:kern w:val="0"/>
          <w:sz w:val="20"/>
          <w:szCs w:val="20"/>
        </w:rPr>
        <w:t>精神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可见不安、异常兴奋、精神障碍。长期用药可出现抑郁、幻觉、意识混淆、紧张、精神错乱。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7.</w:t>
      </w:r>
      <w:r w:rsidRPr="001655FE">
        <w:rPr>
          <w:rFonts w:ascii="Arial" w:eastAsia="宋体" w:hAnsi="Arial" w:cs="Arial"/>
          <w:kern w:val="0"/>
          <w:sz w:val="20"/>
          <w:szCs w:val="20"/>
        </w:rPr>
        <w:t>胃肠道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常见口干。可见腹胀。偶见恶心、呕吐、便秘。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8.</w:t>
      </w:r>
      <w:r w:rsidRPr="001655FE">
        <w:rPr>
          <w:rFonts w:ascii="Arial" w:eastAsia="宋体" w:hAnsi="Arial" w:cs="Arial"/>
          <w:kern w:val="0"/>
          <w:sz w:val="20"/>
          <w:szCs w:val="20"/>
        </w:rPr>
        <w:t>皮肤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常见少汗。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9.</w:t>
      </w:r>
      <w:r w:rsidRPr="001655FE">
        <w:rPr>
          <w:rFonts w:ascii="Arial" w:eastAsia="宋体" w:hAnsi="Arial" w:cs="Arial"/>
          <w:kern w:val="0"/>
          <w:sz w:val="20"/>
          <w:szCs w:val="20"/>
        </w:rPr>
        <w:t>眼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655FE">
        <w:rPr>
          <w:rFonts w:ascii="Arial" w:eastAsia="宋体" w:hAnsi="Arial" w:cs="Arial"/>
          <w:kern w:val="0"/>
          <w:sz w:val="20"/>
          <w:szCs w:val="20"/>
        </w:rPr>
        <w:t>常见视物模糊、瞳孔散大、畏光。可见眼内压升高、闭角型青光眼。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10.</w:t>
      </w:r>
      <w:r w:rsidRPr="001655FE">
        <w:rPr>
          <w:rFonts w:ascii="Arial" w:eastAsia="宋体" w:hAnsi="Arial" w:cs="Arial"/>
          <w:kern w:val="0"/>
          <w:sz w:val="20"/>
          <w:szCs w:val="20"/>
        </w:rPr>
        <w:t>其他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655FE">
        <w:rPr>
          <w:rFonts w:ascii="Arial" w:eastAsia="宋体" w:hAnsi="Arial" w:cs="Arial"/>
          <w:kern w:val="0"/>
          <w:sz w:val="20"/>
          <w:szCs w:val="20"/>
        </w:rPr>
        <w:t>虚弱。</w:t>
      </w:r>
      <w:r w:rsidRPr="001655FE">
        <w:rPr>
          <w:rFonts w:ascii="Arial" w:eastAsia="宋体" w:hAnsi="Arial" w:cs="Arial"/>
          <w:kern w:val="0"/>
          <w:sz w:val="20"/>
          <w:szCs w:val="20"/>
        </w:rPr>
        <w:t>(2)</w:t>
      </w:r>
      <w:r w:rsidRPr="001655FE">
        <w:rPr>
          <w:rFonts w:ascii="Arial" w:eastAsia="宋体" w:hAnsi="Arial" w:cs="Arial"/>
          <w:kern w:val="0"/>
          <w:sz w:val="20"/>
          <w:szCs w:val="20"/>
        </w:rPr>
        <w:t>由于本药大剂量有致欣快和幻觉的作用，国外有引起心理和生理依赖的报道，可能导致滥用。</w:t>
      </w:r>
      <w:r w:rsidRPr="001655FE">
        <w:rPr>
          <w:rFonts w:ascii="Arial" w:eastAsia="宋体" w:hAnsi="Arial" w:cs="Arial"/>
          <w:kern w:val="0"/>
          <w:sz w:val="20"/>
          <w:szCs w:val="20"/>
        </w:rPr>
        <w:t>(3)</w:t>
      </w:r>
      <w:r w:rsidRPr="001655FE">
        <w:rPr>
          <w:rFonts w:ascii="Arial" w:eastAsia="宋体" w:hAnsi="Arial" w:cs="Arial"/>
          <w:kern w:val="0"/>
          <w:sz w:val="20"/>
          <w:szCs w:val="20"/>
        </w:rPr>
        <w:t>长期使用本药者，停药后可出现戒断症状，包括焦虑、直立性低血压、因睡眠质量差而导致的颓废，还可发生锥体外系综合征及一过性精神症状恶化。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左旋多巴或其复方制剂：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结果：合用可增强左旋多巴的疗效。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处理：有精神病史的患者不宜合用。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中枢神经系统抑制药：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结果：合用可使中枢抑制作用增强。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金刚烷胺、抗胆碱药或其他有抗胆碱作用的药物、单胺氧化酶抑制药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如呋喃唑酮、帕吉林、丙卡巴肼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lastRenderedPageBreak/>
        <w:t>结果：合用可增强抗胆碱作用，并可发生麻痹性肠梗阻。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处理：与单胺氧化酶抑制药应至少相隔</w:t>
      </w:r>
      <w:r w:rsidRPr="001655FE">
        <w:rPr>
          <w:rFonts w:ascii="Arial" w:eastAsia="宋体" w:hAnsi="Arial" w:cs="Arial"/>
          <w:kern w:val="0"/>
          <w:sz w:val="20"/>
          <w:szCs w:val="20"/>
        </w:rPr>
        <w:t>14</w:t>
      </w:r>
      <w:r w:rsidRPr="001655FE">
        <w:rPr>
          <w:rFonts w:ascii="Arial" w:eastAsia="宋体" w:hAnsi="Arial" w:cs="Arial"/>
          <w:kern w:val="0"/>
          <w:sz w:val="20"/>
          <w:szCs w:val="20"/>
        </w:rPr>
        <w:t>日使用。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4.</w:t>
      </w:r>
      <w:r w:rsidRPr="001655FE">
        <w:rPr>
          <w:rFonts w:ascii="Arial" w:eastAsia="宋体" w:hAnsi="Arial" w:cs="Arial"/>
          <w:kern w:val="0"/>
          <w:sz w:val="20"/>
          <w:szCs w:val="20"/>
        </w:rPr>
        <w:t>氟哌啶醇：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结果：合用可引起抗胆碱作用增强，迟发性运动障碍的发生率增加。有合用时导致精神分裂症症状恶化的报道。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5.</w:t>
      </w:r>
      <w:r w:rsidRPr="001655FE">
        <w:rPr>
          <w:rFonts w:ascii="Arial" w:eastAsia="宋体" w:hAnsi="Arial" w:cs="Arial"/>
          <w:kern w:val="0"/>
          <w:sz w:val="20"/>
          <w:szCs w:val="20"/>
        </w:rPr>
        <w:t>强心苷类：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结果：合用可使强心苷类在胃肠道停留时间延长，吸收增加，易于中毒。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6.</w:t>
      </w:r>
      <w:r w:rsidRPr="001655FE">
        <w:rPr>
          <w:rFonts w:ascii="Arial" w:eastAsia="宋体" w:hAnsi="Arial" w:cs="Arial"/>
          <w:kern w:val="0"/>
          <w:sz w:val="20"/>
          <w:szCs w:val="20"/>
        </w:rPr>
        <w:t>制酸药、吸附性止泻药：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结果：合用可使本药的疗效减弱。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处理：必须合用时两者至少要间隔</w:t>
      </w:r>
      <w:r w:rsidRPr="001655FE">
        <w:rPr>
          <w:rFonts w:ascii="Arial" w:eastAsia="宋体" w:hAnsi="Arial" w:cs="Arial"/>
          <w:kern w:val="0"/>
          <w:sz w:val="20"/>
          <w:szCs w:val="20"/>
        </w:rPr>
        <w:t>1-2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7.</w:t>
      </w:r>
      <w:r w:rsidRPr="001655FE">
        <w:rPr>
          <w:rFonts w:ascii="Arial" w:eastAsia="宋体" w:hAnsi="Arial" w:cs="Arial"/>
          <w:kern w:val="0"/>
          <w:sz w:val="20"/>
          <w:szCs w:val="20"/>
        </w:rPr>
        <w:t>槟榔：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结果：合用时两药的作用均降低。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机制：槟榔的拟胆碱作用与本药的抗胆碱作用相互拮抗。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8.</w:t>
      </w:r>
      <w:r w:rsidRPr="001655FE">
        <w:rPr>
          <w:rFonts w:ascii="Arial" w:eastAsia="宋体" w:hAnsi="Arial" w:cs="Arial"/>
          <w:kern w:val="0"/>
          <w:sz w:val="20"/>
          <w:szCs w:val="20"/>
        </w:rPr>
        <w:t>吩噻嗪类药物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如醋奋乃静、氯丙嗪、普罗吩胺、氟奋乃静、左美丙嗪、奋乃静、哌泊噻嗪、丙氯拉嗪、普马嗪、异丙嗪、丙酰马嗪、硫乙拉嗪、硫利达嗪、三氟拉嗪、三氟丙嗪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结果：本药可降低以上药物的吸收，拮抗以上药物对行为和精神的抑制作用，减少这些药物导致的锥体外系症状，同时本药的不良反应增加。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9.</w:t>
      </w:r>
      <w:r w:rsidRPr="001655FE">
        <w:rPr>
          <w:rFonts w:ascii="Arial" w:eastAsia="宋体" w:hAnsi="Arial" w:cs="Arial"/>
          <w:kern w:val="0"/>
          <w:sz w:val="20"/>
          <w:szCs w:val="20"/>
        </w:rPr>
        <w:t>西沙必利：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结果：本药可拮抗西沙必利的胃肠动力作用，导致后者药效丧失。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10.</w:t>
      </w:r>
      <w:r w:rsidRPr="001655FE">
        <w:rPr>
          <w:rFonts w:ascii="Arial" w:eastAsia="宋体" w:hAnsi="Arial" w:cs="Arial"/>
          <w:kern w:val="0"/>
          <w:sz w:val="20"/>
          <w:szCs w:val="20"/>
        </w:rPr>
        <w:t>普鲁卡因胺：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结果：合用可影响房室结的传导。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lastRenderedPageBreak/>
        <w:t>结果：合用可使中枢抑制作用增强。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本药不能减轻迟发性运动障碍症状。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本药可致嗜睡及头痛，故用药期间不宜从事驾驶等活动。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本药可减少出汗及热量散失，故用药者不宜暴露在炎热环境下。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4.</w:t>
      </w:r>
      <w:r w:rsidRPr="001655FE">
        <w:rPr>
          <w:rFonts w:ascii="Arial" w:eastAsia="宋体" w:hAnsi="Arial" w:cs="Arial"/>
          <w:kern w:val="0"/>
          <w:sz w:val="20"/>
          <w:szCs w:val="20"/>
        </w:rPr>
        <w:t>停药时，剂量应逐渐递减。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5.</w:t>
      </w:r>
      <w:r w:rsidRPr="001655FE">
        <w:rPr>
          <w:rFonts w:ascii="Arial" w:eastAsia="宋体" w:hAnsi="Arial" w:cs="Arial"/>
          <w:kern w:val="0"/>
          <w:sz w:val="20"/>
          <w:szCs w:val="20"/>
        </w:rPr>
        <w:t>应注意按时服药，如果发生漏服应尽快补服，如离下次服药时间不到</w:t>
      </w:r>
      <w:r w:rsidRPr="001655FE">
        <w:rPr>
          <w:rFonts w:ascii="Arial" w:eastAsia="宋体" w:hAnsi="Arial" w:cs="Arial"/>
          <w:kern w:val="0"/>
          <w:sz w:val="20"/>
          <w:szCs w:val="20"/>
        </w:rPr>
        <w:t>2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小时，则不宜补服，且下次剂量不要加倍。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6.</w:t>
      </w:r>
      <w:r w:rsidRPr="001655FE">
        <w:rPr>
          <w:rFonts w:ascii="Arial" w:eastAsia="宋体" w:hAnsi="Arial" w:cs="Arial"/>
          <w:kern w:val="0"/>
          <w:sz w:val="20"/>
          <w:szCs w:val="20"/>
        </w:rPr>
        <w:t>本药有蓄积作用，治疗开始时宜使用低剂量，治疗中用量应缓慢调整。用药剂量需个体化，以最好地控制患者的症状。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7.</w:t>
      </w:r>
      <w:r w:rsidRPr="001655FE">
        <w:rPr>
          <w:rFonts w:ascii="Arial" w:eastAsia="宋体" w:hAnsi="Arial" w:cs="Arial"/>
          <w:kern w:val="0"/>
          <w:sz w:val="20"/>
          <w:szCs w:val="20"/>
        </w:rPr>
        <w:t>脑炎后及青年型帕金森综合征，通常比血管性帕金森综合征或老年人帕金森病用量更大，耐药性也更明显。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如出现神经阻滞药恶性综合征，宜减量或停药。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治疗期间应定期监测眼内压。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与牙科治疗相关的主要不良反应：口干、咽干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停药后唾液分泌可恢复正常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。持续的口干可能导致口腔不适及牙科疾病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如龋齿、牙周病和口腔念珠菌病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定期检测眼内压并进行前房角镜检查。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监测肾功能。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观察患者是否出现抗胆碱能综合征。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【药物过量】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药物过量可出现瞳孔散大、眼压增高、心悸、心动过速、排尿困难、无力、头痛、面红、发热、腹胀，还可出现精神错乱、谵妄、妄想、幻觉等中毒性精神症状，严重时可出现昏迷、惊厥、循环衰竭。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1.</w:t>
      </w:r>
      <w:r w:rsidRPr="001655FE">
        <w:rPr>
          <w:rFonts w:ascii="Arial" w:eastAsia="宋体" w:hAnsi="Arial" w:cs="Arial"/>
          <w:kern w:val="0"/>
          <w:sz w:val="20"/>
          <w:szCs w:val="20"/>
        </w:rPr>
        <w:t>除处于昏迷前期、惊厥或精神病状态的患者外，均应催吐或洗胃。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2.</w:t>
      </w:r>
      <w:r w:rsidRPr="001655FE">
        <w:rPr>
          <w:rFonts w:ascii="Arial" w:eastAsia="宋体" w:hAnsi="Arial" w:cs="Arial"/>
          <w:kern w:val="0"/>
          <w:sz w:val="20"/>
          <w:szCs w:val="20"/>
        </w:rPr>
        <w:t>对心血管与中枢神经系统的毒性反应，可肌内注射或缓慢静脉滴注水杨酸毒扁豆碱</w:t>
      </w:r>
      <w:r w:rsidRPr="001655FE">
        <w:rPr>
          <w:rFonts w:ascii="Arial" w:eastAsia="宋体" w:hAnsi="Arial" w:cs="Arial"/>
          <w:kern w:val="0"/>
          <w:sz w:val="20"/>
          <w:szCs w:val="20"/>
        </w:rPr>
        <w:t>1-2mg</w:t>
      </w:r>
      <w:r w:rsidRPr="001655FE">
        <w:rPr>
          <w:rFonts w:ascii="Arial" w:eastAsia="宋体" w:hAnsi="Arial" w:cs="Arial"/>
          <w:kern w:val="0"/>
          <w:sz w:val="20"/>
          <w:szCs w:val="20"/>
        </w:rPr>
        <w:t>，按需每隔</w:t>
      </w:r>
      <w:r w:rsidRPr="001655FE">
        <w:rPr>
          <w:rFonts w:ascii="Arial" w:eastAsia="宋体" w:hAnsi="Arial" w:cs="Arial"/>
          <w:kern w:val="0"/>
          <w:sz w:val="20"/>
          <w:szCs w:val="20"/>
        </w:rPr>
        <w:t>2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小时可重复，最大量可达</w:t>
      </w:r>
      <w:r w:rsidRPr="001655FE">
        <w:rPr>
          <w:rFonts w:ascii="Arial" w:eastAsia="宋体" w:hAnsi="Arial" w:cs="Arial"/>
          <w:kern w:val="0"/>
          <w:sz w:val="20"/>
          <w:szCs w:val="20"/>
        </w:rPr>
        <w:t>2mg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3.</w:t>
      </w:r>
      <w:r w:rsidRPr="001655FE">
        <w:rPr>
          <w:rFonts w:ascii="Arial" w:eastAsia="宋体" w:hAnsi="Arial" w:cs="Arial"/>
          <w:kern w:val="0"/>
          <w:sz w:val="20"/>
          <w:szCs w:val="20"/>
        </w:rPr>
        <w:t>控制兴奋或激动可用小量的短效巴比妥类药，瞳孔扩大可用</w:t>
      </w:r>
      <w:r w:rsidRPr="001655FE">
        <w:rPr>
          <w:rFonts w:ascii="Arial" w:eastAsia="宋体" w:hAnsi="Arial" w:cs="Arial"/>
          <w:kern w:val="0"/>
          <w:sz w:val="20"/>
          <w:szCs w:val="20"/>
        </w:rPr>
        <w:t>0.5%</w:t>
      </w:r>
      <w:r w:rsidRPr="001655FE">
        <w:rPr>
          <w:rFonts w:ascii="Arial" w:eastAsia="宋体" w:hAnsi="Arial" w:cs="Arial"/>
          <w:kern w:val="0"/>
          <w:sz w:val="20"/>
          <w:szCs w:val="20"/>
        </w:rPr>
        <w:t>硝酸毛果芸香碱滴眼，必要时可进行辅助呼吸和对症支持治疗。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本药可部分阻滞神经中枢</w:t>
      </w:r>
      <w:r w:rsidRPr="001655FE">
        <w:rPr>
          <w:rFonts w:ascii="Arial" w:eastAsia="宋体" w:hAnsi="Arial" w:cs="Arial"/>
          <w:kern w:val="0"/>
          <w:sz w:val="20"/>
          <w:szCs w:val="20"/>
        </w:rPr>
        <w:t>(</w:t>
      </w:r>
      <w:r w:rsidRPr="001655FE">
        <w:rPr>
          <w:rFonts w:ascii="Arial" w:eastAsia="宋体" w:hAnsi="Arial" w:cs="Arial"/>
          <w:kern w:val="0"/>
          <w:sz w:val="20"/>
          <w:szCs w:val="20"/>
        </w:rPr>
        <w:t>纹状体</w:t>
      </w:r>
      <w:r w:rsidRPr="001655FE">
        <w:rPr>
          <w:rFonts w:ascii="Arial" w:eastAsia="宋体" w:hAnsi="Arial" w:cs="Arial"/>
          <w:kern w:val="0"/>
          <w:sz w:val="20"/>
          <w:szCs w:val="20"/>
        </w:rPr>
        <w:t>)</w:t>
      </w:r>
      <w:r w:rsidRPr="001655FE">
        <w:rPr>
          <w:rFonts w:ascii="Arial" w:eastAsia="宋体" w:hAnsi="Arial" w:cs="Arial"/>
          <w:kern w:val="0"/>
          <w:sz w:val="20"/>
          <w:szCs w:val="20"/>
        </w:rPr>
        <w:t>的胆碱受体，抑制乙酰胆碱的兴奋作用，同时抑制突触间隙中多巴胺的再摄取，使黑质纹状体胆碱能神经与多巴胺能神经的功能获得平衡。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用药后可减轻流涎症状，缓解帕金森病症状及药物诱发的锥体外系症状，但抗精神病药引起的迟发性运动障碍不会减轻，反而加重。抗帕金森的总疗效不及左旋多巴、金刚烷胺。此外，本药对平滑肌有松弛作用，小剂量时可抑制中枢神经系统，大剂量则引起中枢神经系统兴奋。本药外周抗胆碱作用较弱，为阿托品的</w:t>
      </w:r>
      <w:r w:rsidRPr="001655FE">
        <w:rPr>
          <w:rFonts w:ascii="Arial" w:eastAsia="宋体" w:hAnsi="Arial" w:cs="Arial"/>
          <w:kern w:val="0"/>
          <w:sz w:val="20"/>
          <w:szCs w:val="20"/>
        </w:rPr>
        <w:t>1/10-1/3</w:t>
      </w:r>
      <w:r w:rsidRPr="001655FE">
        <w:rPr>
          <w:rFonts w:ascii="Arial" w:eastAsia="宋体" w:hAnsi="Arial" w:cs="Arial"/>
          <w:kern w:val="0"/>
          <w:sz w:val="20"/>
          <w:szCs w:val="20"/>
        </w:rPr>
        <w:t>，因此不良反应较轻。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本药口服后经胃肠道吸收快而完全，</w:t>
      </w:r>
      <w:r w:rsidRPr="001655FE">
        <w:rPr>
          <w:rFonts w:ascii="Arial" w:eastAsia="宋体" w:hAnsi="Arial" w:cs="Arial"/>
          <w:kern w:val="0"/>
          <w:sz w:val="20"/>
          <w:szCs w:val="20"/>
        </w:rPr>
        <w:t>1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小时起效，</w:t>
      </w:r>
      <w:r w:rsidRPr="001655FE">
        <w:rPr>
          <w:rFonts w:ascii="Arial" w:eastAsia="宋体" w:hAnsi="Arial" w:cs="Arial"/>
          <w:kern w:val="0"/>
          <w:sz w:val="20"/>
          <w:szCs w:val="20"/>
        </w:rPr>
        <w:t>1.3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小时达血药峰浓度，作用持续</w:t>
      </w:r>
      <w:r w:rsidRPr="001655FE">
        <w:rPr>
          <w:rFonts w:ascii="Arial" w:eastAsia="宋体" w:hAnsi="Arial" w:cs="Arial"/>
          <w:kern w:val="0"/>
          <w:sz w:val="20"/>
          <w:szCs w:val="20"/>
        </w:rPr>
        <w:t>6-12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小时。口服后生物利用度高，单次给药后血药峰浓度为</w:t>
      </w:r>
      <w:r w:rsidRPr="001655FE">
        <w:rPr>
          <w:rFonts w:ascii="Arial" w:eastAsia="宋体" w:hAnsi="Arial" w:cs="Arial"/>
          <w:kern w:val="0"/>
          <w:sz w:val="20"/>
          <w:szCs w:val="20"/>
        </w:rPr>
        <w:t>80μg/L</w:t>
      </w:r>
      <w:r w:rsidRPr="001655FE">
        <w:rPr>
          <w:rFonts w:ascii="Arial" w:eastAsia="宋体" w:hAnsi="Arial" w:cs="Arial"/>
          <w:kern w:val="0"/>
          <w:sz w:val="20"/>
          <w:szCs w:val="20"/>
        </w:rPr>
        <w:t>。能透过血</w:t>
      </w:r>
      <w:r w:rsidRPr="001655FE">
        <w:rPr>
          <w:rFonts w:ascii="Arial" w:eastAsia="宋体" w:hAnsi="Arial" w:cs="Arial"/>
          <w:kern w:val="0"/>
          <w:sz w:val="20"/>
          <w:szCs w:val="20"/>
        </w:rPr>
        <w:t>-</w:t>
      </w:r>
      <w:r w:rsidRPr="001655FE">
        <w:rPr>
          <w:rFonts w:ascii="Arial" w:eastAsia="宋体" w:hAnsi="Arial" w:cs="Arial"/>
          <w:kern w:val="0"/>
          <w:sz w:val="20"/>
          <w:szCs w:val="20"/>
        </w:rPr>
        <w:t>脑脊液屏障进入中枢神经系统。</w:t>
      </w:r>
      <w:r w:rsidRPr="001655FE">
        <w:rPr>
          <w:rFonts w:ascii="Arial" w:eastAsia="宋体" w:hAnsi="Arial" w:cs="Arial"/>
          <w:kern w:val="0"/>
          <w:sz w:val="20"/>
          <w:szCs w:val="20"/>
        </w:rPr>
        <w:t>56%</w:t>
      </w:r>
      <w:r w:rsidRPr="001655FE">
        <w:rPr>
          <w:rFonts w:ascii="Arial" w:eastAsia="宋体" w:hAnsi="Arial" w:cs="Arial"/>
          <w:kern w:val="0"/>
          <w:sz w:val="20"/>
          <w:szCs w:val="20"/>
        </w:rPr>
        <w:t>的药物随尿排出，肾功能不全时排泄减慢，有蓄积作用，可进入乳汁。消除半衰期为</w:t>
      </w:r>
      <w:r w:rsidRPr="001655FE">
        <w:rPr>
          <w:rFonts w:ascii="Arial" w:eastAsia="宋体" w:hAnsi="Arial" w:cs="Arial"/>
          <w:kern w:val="0"/>
          <w:sz w:val="20"/>
          <w:szCs w:val="20"/>
        </w:rPr>
        <w:t>3.7</w:t>
      </w:r>
      <w:r w:rsidRPr="001655FE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盐酸苯海索片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2mg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盐酸苯海索胶囊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 5mg</w:t>
      </w:r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【贮藏】</w:t>
      </w:r>
    </w:p>
    <w:p w:rsidR="001655FE" w:rsidRPr="001655FE" w:rsidRDefault="001655FE" w:rsidP="001655F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片剂：密封保存。</w:t>
      </w:r>
    </w:p>
    <w:p w:rsidR="001655FE" w:rsidRPr="001655FE" w:rsidRDefault="001655FE" w:rsidP="001655F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使用</w:t>
      </w:r>
      <w:r w:rsidRPr="001655FE">
        <w:rPr>
          <w:rFonts w:ascii="Arial" w:eastAsia="宋体" w:hAnsi="Arial" w:cs="Arial"/>
          <w:kern w:val="0"/>
          <w:sz w:val="20"/>
          <w:szCs w:val="20"/>
        </w:rPr>
        <w:t>UpToDate</w:t>
      </w:r>
      <w:r w:rsidRPr="001655F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1655F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1655FE">
        <w:rPr>
          <w:rFonts w:ascii="Arial" w:eastAsia="宋体" w:hAnsi="Arial" w:cs="Arial"/>
          <w:kern w:val="0"/>
          <w:sz w:val="20"/>
          <w:szCs w:val="20"/>
        </w:rPr>
        <w:t>。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1655FE" w:rsidRPr="001655FE" w:rsidRDefault="001655FE" w:rsidP="001655F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655FE">
        <w:rPr>
          <w:rFonts w:ascii="Arial" w:eastAsia="宋体" w:hAnsi="Arial" w:cs="Arial"/>
          <w:kern w:val="0"/>
          <w:sz w:val="20"/>
          <w:szCs w:val="20"/>
        </w:rPr>
        <w:t>专题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92742 </w:t>
      </w:r>
      <w:r w:rsidRPr="001655FE">
        <w:rPr>
          <w:rFonts w:ascii="Arial" w:eastAsia="宋体" w:hAnsi="Arial" w:cs="Arial"/>
          <w:kern w:val="0"/>
          <w:sz w:val="20"/>
          <w:szCs w:val="20"/>
        </w:rPr>
        <w:t>版本</w:t>
      </w:r>
      <w:r w:rsidRPr="001655F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C8"/>
    <w:rsid w:val="001655FE"/>
    <w:rsid w:val="00312CC8"/>
    <w:rsid w:val="0048715B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0D00-0AFF-4C66-93F0-05F8D26A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1655FE"/>
    <w:rPr>
      <w:b/>
      <w:bCs/>
    </w:rPr>
  </w:style>
  <w:style w:type="character" w:customStyle="1" w:styleId="h22">
    <w:name w:val="h22"/>
    <w:basedOn w:val="a0"/>
    <w:rsid w:val="001655FE"/>
    <w:rPr>
      <w:b/>
      <w:bCs/>
    </w:rPr>
  </w:style>
  <w:style w:type="character" w:customStyle="1" w:styleId="nowrap1">
    <w:name w:val="nowrap1"/>
    <w:basedOn w:val="a0"/>
    <w:rsid w:val="0016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132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6779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2015-02-09T04:00:00Z</dcterms:created>
  <dcterms:modified xsi:type="dcterms:W3CDTF">2015-02-09T04:00:00Z</dcterms:modified>
</cp:coreProperties>
</file>