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9A" w:rsidRPr="0089229A" w:rsidRDefault="0089229A" w:rsidP="0089229A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柳氮</w:t>
      </w:r>
      <w:proofErr w:type="gramStart"/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磺</w:t>
      </w:r>
      <w:proofErr w:type="gramEnd"/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吡啶</w:t>
      </w:r>
    </w:p>
    <w:bookmarkEnd w:id="0"/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89229A">
        <w:rPr>
          <w:rFonts w:ascii="Arial" w:eastAsia="宋体" w:hAnsi="Arial" w:cs="Arial"/>
          <w:kern w:val="0"/>
          <w:sz w:val="20"/>
          <w:szCs w:val="20"/>
        </w:rPr>
        <w:t>5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89229A">
        <w:rPr>
          <w:rFonts w:ascii="Arial" w:eastAsia="宋体" w:hAnsi="Arial" w:cs="Arial"/>
          <w:kern w:val="0"/>
          <w:sz w:val="20"/>
          <w:szCs w:val="20"/>
        </w:rPr>
        <w:t>2014-5-15 9:10:31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中文通用名称：柳氮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吡啶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89229A">
        <w:rPr>
          <w:rFonts w:ascii="Arial" w:eastAsia="宋体" w:hAnsi="Arial" w:cs="Arial"/>
          <w:kern w:val="0"/>
          <w:sz w:val="20"/>
          <w:szCs w:val="20"/>
        </w:rPr>
        <w:t>Sulfasalazine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其他名称：长建宁、柳氮吡啶、柳氮磺胺吡啶、舒腹捷、水杨酸偶氮磺胺吡啶、水杨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酰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偶氮磺胺吡啶、维柳芬、</w:t>
      </w:r>
      <w:proofErr w:type="spellStart"/>
      <w:r w:rsidRPr="0089229A">
        <w:rPr>
          <w:rFonts w:ascii="Arial" w:eastAsia="宋体" w:hAnsi="Arial" w:cs="Arial"/>
          <w:kern w:val="0"/>
          <w:sz w:val="20"/>
          <w:szCs w:val="20"/>
        </w:rPr>
        <w:t>Azulfidine</w:t>
      </w:r>
      <w:proofErr w:type="spellEnd"/>
      <w:r w:rsidRPr="0089229A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89229A">
        <w:rPr>
          <w:rFonts w:ascii="Arial" w:eastAsia="宋体" w:hAnsi="Arial" w:cs="Arial"/>
          <w:kern w:val="0"/>
          <w:sz w:val="20"/>
          <w:szCs w:val="20"/>
        </w:rPr>
        <w:t>Gastropyrin</w:t>
      </w:r>
      <w:proofErr w:type="spellEnd"/>
      <w:r w:rsidRPr="0089229A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89229A">
        <w:rPr>
          <w:rFonts w:ascii="Arial" w:eastAsia="宋体" w:hAnsi="Arial" w:cs="Arial"/>
          <w:kern w:val="0"/>
          <w:sz w:val="20"/>
          <w:szCs w:val="20"/>
        </w:rPr>
        <w:t>Salazopyrin</w:t>
      </w:r>
      <w:proofErr w:type="spellEnd"/>
      <w:r w:rsidRPr="0089229A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89229A">
        <w:rPr>
          <w:rFonts w:ascii="Arial" w:eastAsia="宋体" w:hAnsi="Arial" w:cs="Arial"/>
          <w:kern w:val="0"/>
          <w:sz w:val="20"/>
          <w:szCs w:val="20"/>
        </w:rPr>
        <w:t>Salazosulfapyridine</w:t>
      </w:r>
      <w:proofErr w:type="spellEnd"/>
      <w:r w:rsidRPr="0089229A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89229A">
        <w:rPr>
          <w:rFonts w:ascii="Arial" w:eastAsia="宋体" w:hAnsi="Arial" w:cs="Arial"/>
          <w:kern w:val="0"/>
          <w:sz w:val="20"/>
          <w:szCs w:val="20"/>
        </w:rPr>
        <w:t>Salicylazosulfapyridine</w:t>
      </w:r>
      <w:proofErr w:type="spellEnd"/>
      <w:r w:rsidRPr="0089229A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89229A">
        <w:rPr>
          <w:rFonts w:ascii="Arial" w:eastAsia="宋体" w:hAnsi="Arial" w:cs="Arial"/>
          <w:kern w:val="0"/>
          <w:sz w:val="20"/>
          <w:szCs w:val="20"/>
        </w:rPr>
        <w:t>Sulfasalazinum</w:t>
      </w:r>
      <w:proofErr w:type="spellEnd"/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消化系统用药</w:t>
      </w:r>
      <w:r w:rsidRPr="0089229A">
        <w:rPr>
          <w:rFonts w:ascii="Arial" w:eastAsia="宋体" w:hAnsi="Arial" w:cs="Arial"/>
          <w:kern w:val="0"/>
          <w:sz w:val="20"/>
          <w:szCs w:val="20"/>
        </w:rPr>
        <w:t>&gt;&gt;</w:t>
      </w:r>
      <w:r w:rsidRPr="0089229A">
        <w:rPr>
          <w:rFonts w:ascii="Arial" w:eastAsia="宋体" w:hAnsi="Arial" w:cs="Arial"/>
          <w:kern w:val="0"/>
          <w:sz w:val="20"/>
          <w:szCs w:val="20"/>
        </w:rPr>
        <w:t>其它消化系统药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免疫系统用药</w:t>
      </w:r>
      <w:r w:rsidRPr="0089229A">
        <w:rPr>
          <w:rFonts w:ascii="Arial" w:eastAsia="宋体" w:hAnsi="Arial" w:cs="Arial"/>
          <w:kern w:val="0"/>
          <w:sz w:val="20"/>
          <w:szCs w:val="20"/>
        </w:rPr>
        <w:t>&gt;&gt;</w:t>
      </w:r>
      <w:r w:rsidRPr="0089229A">
        <w:rPr>
          <w:rFonts w:ascii="Arial" w:eastAsia="宋体" w:hAnsi="Arial" w:cs="Arial"/>
          <w:kern w:val="0"/>
          <w:sz w:val="20"/>
          <w:szCs w:val="20"/>
        </w:rPr>
        <w:t>抗炎、抗风湿药</w:t>
      </w:r>
      <w:r w:rsidRPr="0089229A">
        <w:rPr>
          <w:rFonts w:ascii="Arial" w:eastAsia="宋体" w:hAnsi="Arial" w:cs="Arial"/>
          <w:kern w:val="0"/>
          <w:sz w:val="20"/>
          <w:szCs w:val="20"/>
        </w:rPr>
        <w:t>&gt;&gt;</w:t>
      </w:r>
      <w:r w:rsidRPr="0089229A">
        <w:rPr>
          <w:rFonts w:ascii="Arial" w:eastAsia="宋体" w:hAnsi="Arial" w:cs="Arial"/>
          <w:kern w:val="0"/>
          <w:sz w:val="20"/>
          <w:szCs w:val="20"/>
        </w:rPr>
        <w:t>其它抗炎、抗风湿药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抗感染药</w:t>
      </w:r>
      <w:r w:rsidRPr="0089229A">
        <w:rPr>
          <w:rFonts w:ascii="Arial" w:eastAsia="宋体" w:hAnsi="Arial" w:cs="Arial"/>
          <w:kern w:val="0"/>
          <w:sz w:val="20"/>
          <w:szCs w:val="20"/>
        </w:rPr>
        <w:t>&gt;&gt;</w:t>
      </w:r>
      <w:r w:rsidRPr="0089229A">
        <w:rPr>
          <w:rFonts w:ascii="Arial" w:eastAsia="宋体" w:hAnsi="Arial" w:cs="Arial"/>
          <w:kern w:val="0"/>
          <w:sz w:val="20"/>
          <w:szCs w:val="20"/>
        </w:rPr>
        <w:t>合成抗菌药</w:t>
      </w:r>
      <w:r w:rsidRPr="0089229A">
        <w:rPr>
          <w:rFonts w:ascii="Arial" w:eastAsia="宋体" w:hAnsi="Arial" w:cs="Arial"/>
          <w:kern w:val="0"/>
          <w:sz w:val="20"/>
          <w:szCs w:val="20"/>
        </w:rPr>
        <w:t>&gt;&gt;</w:t>
      </w:r>
      <w:r w:rsidRPr="0089229A">
        <w:rPr>
          <w:rFonts w:ascii="Arial" w:eastAsia="宋体" w:hAnsi="Arial" w:cs="Arial"/>
          <w:kern w:val="0"/>
          <w:sz w:val="20"/>
          <w:szCs w:val="20"/>
        </w:rPr>
        <w:t>磺胺类及磺胺增效药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溃疡性结肠炎。用于治疗轻至中度的溃疡性结肠炎，在重度溃疡性结肠炎中可作为辅助疗法；亦可用于溃疡性结肠炎缓解期的维持治疗。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克罗恩病。用于治疗活动期的克罗恩病，特别是累及结肠的患者。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3.</w:t>
      </w:r>
      <w:r w:rsidRPr="0089229A">
        <w:rPr>
          <w:rFonts w:ascii="Arial" w:eastAsia="宋体" w:hAnsi="Arial" w:cs="Arial"/>
          <w:kern w:val="0"/>
          <w:sz w:val="20"/>
          <w:szCs w:val="20"/>
        </w:rPr>
        <w:t>类风湿关节炎。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用于幼年型类风湿关节炎。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(FDA</w:t>
      </w:r>
      <w:r w:rsidRPr="0089229A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用于强直性脊柱炎。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3.</w:t>
      </w:r>
      <w:r w:rsidRPr="0089229A">
        <w:rPr>
          <w:rFonts w:ascii="Arial" w:eastAsia="宋体" w:hAnsi="Arial" w:cs="Arial"/>
          <w:kern w:val="0"/>
          <w:sz w:val="20"/>
          <w:szCs w:val="20"/>
        </w:rPr>
        <w:t>用于银屑病及银屑病关节炎。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4.</w:t>
      </w:r>
      <w:r w:rsidRPr="0089229A">
        <w:rPr>
          <w:rFonts w:ascii="Arial" w:eastAsia="宋体" w:hAnsi="Arial" w:cs="Arial"/>
          <w:kern w:val="0"/>
          <w:sz w:val="20"/>
          <w:szCs w:val="20"/>
        </w:rPr>
        <w:t>用于肠道手术前预防感染。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成人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89229A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·</w:t>
      </w:r>
      <w:r w:rsidRPr="0089229A">
        <w:rPr>
          <w:rFonts w:ascii="Arial" w:eastAsia="宋体" w:hAnsi="Arial" w:cs="Arial"/>
          <w:kern w:val="0"/>
          <w:sz w:val="20"/>
          <w:szCs w:val="20"/>
        </w:rPr>
        <w:t>炎性肠病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主要为溃疡性结肠炎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3-4g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，分次口服，用药间隔不宜超过</w:t>
      </w:r>
      <w:r w:rsidRPr="0089229A">
        <w:rPr>
          <w:rFonts w:ascii="Arial" w:eastAsia="宋体" w:hAnsi="Arial" w:cs="Arial"/>
          <w:kern w:val="0"/>
          <w:sz w:val="20"/>
          <w:szCs w:val="20"/>
        </w:rPr>
        <w:t>8</w:t>
      </w:r>
      <w:r w:rsidRPr="0089229A">
        <w:rPr>
          <w:rFonts w:ascii="Arial" w:eastAsia="宋体" w:hAnsi="Arial" w:cs="Arial"/>
          <w:kern w:val="0"/>
          <w:sz w:val="20"/>
          <w:szCs w:val="20"/>
        </w:rPr>
        <w:t>小时，为防止胃肠道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不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耐受，初始以一日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1-2g</w:t>
      </w:r>
      <w:r w:rsidRPr="0089229A">
        <w:rPr>
          <w:rFonts w:ascii="Arial" w:eastAsia="宋体" w:hAnsi="Arial" w:cs="Arial"/>
          <w:kern w:val="0"/>
          <w:sz w:val="20"/>
          <w:szCs w:val="20"/>
        </w:rPr>
        <w:t>的小剂量开始，如果一日超过</w:t>
      </w:r>
      <w:r w:rsidRPr="0089229A">
        <w:rPr>
          <w:rFonts w:ascii="Arial" w:eastAsia="宋体" w:hAnsi="Arial" w:cs="Arial"/>
          <w:kern w:val="0"/>
          <w:sz w:val="20"/>
          <w:szCs w:val="20"/>
        </w:rPr>
        <w:t>4g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，应警惕毒性增加。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(1)</w:t>
      </w:r>
      <w:r w:rsidRPr="0089229A">
        <w:rPr>
          <w:rFonts w:ascii="Arial" w:eastAsia="宋体" w:hAnsi="Arial" w:cs="Arial"/>
          <w:kern w:val="0"/>
          <w:sz w:val="20"/>
          <w:szCs w:val="20"/>
        </w:rPr>
        <w:t>缓解期：建议给予维持剂量以防症状重现，一般一次</w:t>
      </w:r>
      <w:r w:rsidRPr="0089229A">
        <w:rPr>
          <w:rFonts w:ascii="Arial" w:eastAsia="宋体" w:hAnsi="Arial" w:cs="Arial"/>
          <w:kern w:val="0"/>
          <w:sz w:val="20"/>
          <w:szCs w:val="20"/>
        </w:rPr>
        <w:t>1g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2-3</w:t>
      </w:r>
      <w:r w:rsidRPr="0089229A">
        <w:rPr>
          <w:rFonts w:ascii="Arial" w:eastAsia="宋体" w:hAnsi="Arial" w:cs="Arial"/>
          <w:kern w:val="0"/>
          <w:sz w:val="20"/>
          <w:szCs w:val="20"/>
        </w:rPr>
        <w:t>次。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(2)</w:t>
      </w:r>
      <w:r w:rsidRPr="0089229A">
        <w:rPr>
          <w:rFonts w:ascii="Arial" w:eastAsia="宋体" w:hAnsi="Arial" w:cs="Arial"/>
          <w:kern w:val="0"/>
          <w:sz w:val="20"/>
          <w:szCs w:val="20"/>
        </w:rPr>
        <w:t>轻至中度发作：一次</w:t>
      </w:r>
      <w:r w:rsidRPr="0089229A">
        <w:rPr>
          <w:rFonts w:ascii="Arial" w:eastAsia="宋体" w:hAnsi="Arial" w:cs="Arial"/>
          <w:kern w:val="0"/>
          <w:sz w:val="20"/>
          <w:szCs w:val="20"/>
        </w:rPr>
        <w:t>1g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3-4</w:t>
      </w:r>
      <w:r w:rsidRPr="0089229A">
        <w:rPr>
          <w:rFonts w:ascii="Arial" w:eastAsia="宋体" w:hAnsi="Arial" w:cs="Arial"/>
          <w:kern w:val="0"/>
          <w:sz w:val="20"/>
          <w:szCs w:val="20"/>
        </w:rPr>
        <w:t>次。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(3)</w:t>
      </w:r>
      <w:r w:rsidRPr="0089229A">
        <w:rPr>
          <w:rFonts w:ascii="Arial" w:eastAsia="宋体" w:hAnsi="Arial" w:cs="Arial"/>
          <w:kern w:val="0"/>
          <w:sz w:val="20"/>
          <w:szCs w:val="20"/>
        </w:rPr>
        <w:t>严重发作：一次</w:t>
      </w:r>
      <w:r w:rsidRPr="0089229A">
        <w:rPr>
          <w:rFonts w:ascii="Arial" w:eastAsia="宋体" w:hAnsi="Arial" w:cs="Arial"/>
          <w:kern w:val="0"/>
          <w:sz w:val="20"/>
          <w:szCs w:val="20"/>
        </w:rPr>
        <w:t>1-2g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3-4</w:t>
      </w:r>
      <w:r w:rsidRPr="0089229A">
        <w:rPr>
          <w:rFonts w:ascii="Arial" w:eastAsia="宋体" w:hAnsi="Arial" w:cs="Arial"/>
          <w:kern w:val="0"/>
          <w:sz w:val="20"/>
          <w:szCs w:val="20"/>
        </w:rPr>
        <w:t>次，可与类固醇药物合用，组成强化治疗方案。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(4)</w:t>
      </w:r>
      <w:r w:rsidRPr="0089229A">
        <w:rPr>
          <w:rFonts w:ascii="Arial" w:eastAsia="宋体" w:hAnsi="Arial" w:cs="Arial"/>
          <w:kern w:val="0"/>
          <w:sz w:val="20"/>
          <w:szCs w:val="20"/>
        </w:rPr>
        <w:t>防止复发：按一日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0.02-0.03g/kg</w:t>
      </w:r>
      <w:r w:rsidRPr="0089229A">
        <w:rPr>
          <w:rFonts w:ascii="Arial" w:eastAsia="宋体" w:hAnsi="Arial" w:cs="Arial"/>
          <w:kern w:val="0"/>
          <w:sz w:val="20"/>
          <w:szCs w:val="20"/>
        </w:rPr>
        <w:t>的剂量，分</w:t>
      </w:r>
      <w:r w:rsidRPr="0089229A">
        <w:rPr>
          <w:rFonts w:ascii="Arial" w:eastAsia="宋体" w:hAnsi="Arial" w:cs="Arial"/>
          <w:kern w:val="0"/>
          <w:sz w:val="20"/>
          <w:szCs w:val="20"/>
        </w:rPr>
        <w:t>3-6</w:t>
      </w:r>
      <w:r w:rsidRPr="0089229A">
        <w:rPr>
          <w:rFonts w:ascii="Arial" w:eastAsia="宋体" w:hAnsi="Arial" w:cs="Arial"/>
          <w:kern w:val="0"/>
          <w:sz w:val="20"/>
          <w:szCs w:val="20"/>
        </w:rPr>
        <w:t>次服用。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89229A">
        <w:rPr>
          <w:rFonts w:ascii="Arial" w:eastAsia="宋体" w:hAnsi="Arial" w:cs="Arial"/>
          <w:kern w:val="0"/>
          <w:sz w:val="20"/>
          <w:szCs w:val="20"/>
        </w:rPr>
        <w:t>重症患者，一次</w:t>
      </w:r>
      <w:r w:rsidRPr="0089229A">
        <w:rPr>
          <w:rFonts w:ascii="Arial" w:eastAsia="宋体" w:hAnsi="Arial" w:cs="Arial"/>
          <w:kern w:val="0"/>
          <w:sz w:val="20"/>
          <w:szCs w:val="20"/>
        </w:rPr>
        <w:t>0.5g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，早、中、晚各</w:t>
      </w:r>
      <w:r w:rsidRPr="0089229A">
        <w:rPr>
          <w:rFonts w:ascii="Arial" w:eastAsia="宋体" w:hAnsi="Arial" w:cs="Arial"/>
          <w:kern w:val="0"/>
          <w:sz w:val="20"/>
          <w:szCs w:val="20"/>
        </w:rPr>
        <w:t>1</w:t>
      </w:r>
      <w:r w:rsidRPr="0089229A">
        <w:rPr>
          <w:rFonts w:ascii="Arial" w:eastAsia="宋体" w:hAnsi="Arial" w:cs="Arial"/>
          <w:kern w:val="0"/>
          <w:sz w:val="20"/>
          <w:szCs w:val="20"/>
        </w:rPr>
        <w:t>次。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(2)</w:t>
      </w:r>
      <w:r w:rsidRPr="0089229A">
        <w:rPr>
          <w:rFonts w:ascii="Arial" w:eastAsia="宋体" w:hAnsi="Arial" w:cs="Arial"/>
          <w:kern w:val="0"/>
          <w:sz w:val="20"/>
          <w:szCs w:val="20"/>
        </w:rPr>
        <w:t>轻至中度患者，早、晚排便后各用</w:t>
      </w:r>
      <w:r w:rsidRPr="0089229A">
        <w:rPr>
          <w:rFonts w:ascii="Arial" w:eastAsia="宋体" w:hAnsi="Arial" w:cs="Arial"/>
          <w:kern w:val="0"/>
          <w:sz w:val="20"/>
          <w:szCs w:val="20"/>
        </w:rPr>
        <w:t>0.5g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(3)</w:t>
      </w:r>
      <w:r w:rsidRPr="0089229A">
        <w:rPr>
          <w:rFonts w:ascii="Arial" w:eastAsia="宋体" w:hAnsi="Arial" w:cs="Arial"/>
          <w:kern w:val="0"/>
          <w:sz w:val="20"/>
          <w:szCs w:val="20"/>
        </w:rPr>
        <w:t>症状明显改善后，改用维持量，即每晚或隔日睡前用</w:t>
      </w:r>
      <w:r w:rsidRPr="0089229A">
        <w:rPr>
          <w:rFonts w:ascii="Arial" w:eastAsia="宋体" w:hAnsi="Arial" w:cs="Arial"/>
          <w:kern w:val="0"/>
          <w:sz w:val="20"/>
          <w:szCs w:val="20"/>
        </w:rPr>
        <w:t>0.5g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3.</w:t>
      </w:r>
      <w:r w:rsidRPr="0089229A">
        <w:rPr>
          <w:rFonts w:ascii="Arial" w:eastAsia="宋体" w:hAnsi="Arial" w:cs="Arial"/>
          <w:kern w:val="0"/>
          <w:sz w:val="20"/>
          <w:szCs w:val="20"/>
        </w:rPr>
        <w:t>灌肠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2g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，混悬于生理盐水</w:t>
      </w:r>
      <w:r w:rsidRPr="0089229A">
        <w:rPr>
          <w:rFonts w:ascii="Arial" w:eastAsia="宋体" w:hAnsi="Arial" w:cs="Arial"/>
          <w:kern w:val="0"/>
          <w:sz w:val="20"/>
          <w:szCs w:val="20"/>
        </w:rPr>
        <w:t>20-50ml</w:t>
      </w:r>
      <w:r w:rsidRPr="0089229A">
        <w:rPr>
          <w:rFonts w:ascii="Arial" w:eastAsia="宋体" w:hAnsi="Arial" w:cs="Arial"/>
          <w:kern w:val="0"/>
          <w:sz w:val="20"/>
          <w:szCs w:val="20"/>
        </w:rPr>
        <w:t>中，作保留灌肠，也可添加白及粉以增大药液的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黏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滞度。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·</w:t>
      </w:r>
      <w:r w:rsidRPr="0089229A">
        <w:rPr>
          <w:rFonts w:ascii="Arial" w:eastAsia="宋体" w:hAnsi="Arial" w:cs="Arial"/>
          <w:kern w:val="0"/>
          <w:sz w:val="20"/>
          <w:szCs w:val="20"/>
        </w:rPr>
        <w:t>类风湿关节炎</w:t>
      </w:r>
    </w:p>
    <w:p w:rsidR="0089229A" w:rsidRPr="0089229A" w:rsidRDefault="0089229A" w:rsidP="0089229A">
      <w:pPr>
        <w:widowControl/>
        <w:spacing w:before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一次</w:t>
      </w:r>
      <w:r w:rsidRPr="0089229A">
        <w:rPr>
          <w:rFonts w:ascii="Arial" w:eastAsia="宋体" w:hAnsi="Arial" w:cs="Arial"/>
          <w:kern w:val="0"/>
          <w:sz w:val="20"/>
          <w:szCs w:val="20"/>
        </w:rPr>
        <w:t>1g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2</w:t>
      </w:r>
      <w:r w:rsidRPr="0089229A">
        <w:rPr>
          <w:rFonts w:ascii="Arial" w:eastAsia="宋体" w:hAnsi="Arial" w:cs="Arial"/>
          <w:kern w:val="0"/>
          <w:sz w:val="20"/>
          <w:szCs w:val="20"/>
        </w:rPr>
        <w:t>次，并按下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表逐渐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增加日剂量。若治疗两月后未出现反应，可将剂量增至一日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3g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34"/>
        <w:gridCol w:w="1034"/>
        <w:gridCol w:w="1034"/>
        <w:gridCol w:w="1754"/>
      </w:tblGrid>
      <w:tr w:rsidR="0089229A" w:rsidRPr="0089229A" w:rsidTr="0089229A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类风湿关节炎患者日剂量增加表</w:t>
            </w:r>
          </w:p>
        </w:tc>
      </w:tr>
      <w:tr w:rsidR="0089229A" w:rsidRPr="0089229A" w:rsidTr="0089229A"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第</w:t>
            </w: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周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第</w:t>
            </w: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周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第</w:t>
            </w: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周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第</w:t>
            </w: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周及以后</w:t>
            </w:r>
          </w:p>
        </w:tc>
      </w:tr>
      <w:tr w:rsidR="0089229A" w:rsidRPr="0089229A" w:rsidTr="0089229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早晨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0.5g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0.5g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1g</w:t>
            </w:r>
          </w:p>
        </w:tc>
      </w:tr>
      <w:tr w:rsidR="0089229A" w:rsidRPr="0089229A" w:rsidTr="0089229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晚上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0.5g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0.5g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1g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9229A" w:rsidRPr="0089229A" w:rsidRDefault="0089229A" w:rsidP="0089229A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9229A">
              <w:rPr>
                <w:rFonts w:ascii="Arial" w:eastAsia="宋体" w:hAnsi="Arial" w:cs="Arial"/>
                <w:kern w:val="0"/>
                <w:sz w:val="24"/>
                <w:szCs w:val="24"/>
              </w:rPr>
              <w:t>1g</w:t>
            </w:r>
          </w:p>
        </w:tc>
      </w:tr>
    </w:tbl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89229A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肾功能损害者应减小剂量。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89229A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·</w:t>
      </w:r>
      <w:r w:rsidRPr="0089229A">
        <w:rPr>
          <w:rFonts w:ascii="Arial" w:eastAsia="宋体" w:hAnsi="Arial" w:cs="Arial"/>
          <w:kern w:val="0"/>
          <w:sz w:val="20"/>
          <w:szCs w:val="20"/>
        </w:rPr>
        <w:t>炎性肠病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主要为溃疡性结肠炎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按一日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0.04-0.06g/kg</w:t>
      </w:r>
      <w:r w:rsidRPr="0089229A">
        <w:rPr>
          <w:rFonts w:ascii="Arial" w:eastAsia="宋体" w:hAnsi="Arial" w:cs="Arial"/>
          <w:kern w:val="0"/>
          <w:sz w:val="20"/>
          <w:szCs w:val="20"/>
        </w:rPr>
        <w:t>的剂量，分</w:t>
      </w:r>
      <w:r w:rsidRPr="0089229A">
        <w:rPr>
          <w:rFonts w:ascii="Arial" w:eastAsia="宋体" w:hAnsi="Arial" w:cs="Arial"/>
          <w:kern w:val="0"/>
          <w:sz w:val="20"/>
          <w:szCs w:val="20"/>
        </w:rPr>
        <w:t>3-6</w:t>
      </w:r>
      <w:r w:rsidRPr="0089229A">
        <w:rPr>
          <w:rFonts w:ascii="Arial" w:eastAsia="宋体" w:hAnsi="Arial" w:cs="Arial"/>
          <w:kern w:val="0"/>
          <w:sz w:val="20"/>
          <w:szCs w:val="20"/>
        </w:rPr>
        <w:t>次服用。防止复发时，按一日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0.02-0.03g/kg</w:t>
      </w:r>
      <w:r w:rsidRPr="0089229A">
        <w:rPr>
          <w:rFonts w:ascii="Arial" w:eastAsia="宋体" w:hAnsi="Arial" w:cs="Arial"/>
          <w:kern w:val="0"/>
          <w:sz w:val="20"/>
          <w:szCs w:val="20"/>
        </w:rPr>
        <w:t>的剂量，分</w:t>
      </w:r>
      <w:r w:rsidRPr="0089229A">
        <w:rPr>
          <w:rFonts w:ascii="Arial" w:eastAsia="宋体" w:hAnsi="Arial" w:cs="Arial"/>
          <w:kern w:val="0"/>
          <w:sz w:val="20"/>
          <w:szCs w:val="20"/>
        </w:rPr>
        <w:t>3-6</w:t>
      </w:r>
      <w:r w:rsidRPr="0089229A">
        <w:rPr>
          <w:rFonts w:ascii="Arial" w:eastAsia="宋体" w:hAnsi="Arial" w:cs="Arial"/>
          <w:kern w:val="0"/>
          <w:sz w:val="20"/>
          <w:szCs w:val="20"/>
        </w:rPr>
        <w:t>次服用。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成人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89229A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·</w:t>
      </w:r>
      <w:r w:rsidRPr="0089229A">
        <w:rPr>
          <w:rFonts w:ascii="Arial" w:eastAsia="宋体" w:hAnsi="Arial" w:cs="Arial"/>
          <w:kern w:val="0"/>
          <w:sz w:val="20"/>
          <w:szCs w:val="20"/>
        </w:rPr>
        <w:t>溃疡性结肠炎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初始剂量为一日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3-4g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，分次服用；维持剂量为一日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2g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，分次服用；用药间隔不宜超过</w:t>
      </w:r>
      <w:r w:rsidRPr="0089229A">
        <w:rPr>
          <w:rFonts w:ascii="Arial" w:eastAsia="宋体" w:hAnsi="Arial" w:cs="Arial"/>
          <w:kern w:val="0"/>
          <w:sz w:val="20"/>
          <w:szCs w:val="20"/>
        </w:rPr>
        <w:t>8</w:t>
      </w:r>
      <w:r w:rsidRPr="0089229A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·</w:t>
      </w:r>
      <w:r w:rsidRPr="0089229A">
        <w:rPr>
          <w:rFonts w:ascii="Arial" w:eastAsia="宋体" w:hAnsi="Arial" w:cs="Arial"/>
          <w:kern w:val="0"/>
          <w:sz w:val="20"/>
          <w:szCs w:val="20"/>
        </w:rPr>
        <w:t>类风湿关节炎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初始剂量为一日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0.5-1g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</w:t>
      </w:r>
      <w:r w:rsidRPr="0089229A">
        <w:rPr>
          <w:rFonts w:ascii="Arial" w:eastAsia="宋体" w:hAnsi="Arial" w:cs="Arial"/>
          <w:kern w:val="0"/>
          <w:sz w:val="20"/>
          <w:szCs w:val="20"/>
        </w:rPr>
        <w:t>1</w:t>
      </w:r>
      <w:r w:rsidRPr="0089229A">
        <w:rPr>
          <w:rFonts w:ascii="Arial" w:eastAsia="宋体" w:hAnsi="Arial" w:cs="Arial"/>
          <w:kern w:val="0"/>
          <w:sz w:val="20"/>
          <w:szCs w:val="20"/>
        </w:rPr>
        <w:t>次或分</w:t>
      </w:r>
      <w:r w:rsidRPr="0089229A">
        <w:rPr>
          <w:rFonts w:ascii="Arial" w:eastAsia="宋体" w:hAnsi="Arial" w:cs="Arial"/>
          <w:kern w:val="0"/>
          <w:sz w:val="20"/>
          <w:szCs w:val="20"/>
        </w:rPr>
        <w:t>2</w:t>
      </w:r>
      <w:r w:rsidRPr="0089229A">
        <w:rPr>
          <w:rFonts w:ascii="Arial" w:eastAsia="宋体" w:hAnsi="Arial" w:cs="Arial"/>
          <w:kern w:val="0"/>
          <w:sz w:val="20"/>
          <w:szCs w:val="20"/>
        </w:rPr>
        <w:t>次服用；维持剂量为一次</w:t>
      </w:r>
      <w:r w:rsidRPr="0089229A">
        <w:rPr>
          <w:rFonts w:ascii="Arial" w:eastAsia="宋体" w:hAnsi="Arial" w:cs="Arial"/>
          <w:kern w:val="0"/>
          <w:sz w:val="20"/>
          <w:szCs w:val="20"/>
        </w:rPr>
        <w:t>1g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2</w:t>
      </w:r>
      <w:r w:rsidRPr="0089229A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89229A">
        <w:rPr>
          <w:rFonts w:ascii="Arial" w:eastAsia="宋体" w:hAnsi="Arial" w:cs="Arial"/>
          <w:kern w:val="0"/>
          <w:sz w:val="20"/>
          <w:szCs w:val="20"/>
        </w:rPr>
        <w:t>3g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89229A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肾功能受损者本药的半衰期延长，从而导致药物蓄积，应减少用量。但文献尚未明确提出减量的具体方案。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89229A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尚无肝功能不全者的具体给药量。只有在严格评估后才可使用本药。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89229A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本药及其代谢产物为低分子量，可能促使其在透析时被清除。但文献尚无本药及其代谢产物透析的相关数据。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89229A">
        <w:rPr>
          <w:rFonts w:ascii="Arial" w:eastAsia="宋体" w:hAnsi="Arial" w:cs="Arial"/>
          <w:kern w:val="0"/>
          <w:sz w:val="20"/>
          <w:szCs w:val="20"/>
        </w:rPr>
        <w:t>其他疾病时剂量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慢乙酰化者：由于本药在慢乙酰化者中有累积作用，故建议一日剂量为</w:t>
      </w:r>
      <w:r w:rsidRPr="0089229A">
        <w:rPr>
          <w:rFonts w:ascii="Arial" w:eastAsia="宋体" w:hAnsi="Arial" w:cs="Arial"/>
          <w:kern w:val="0"/>
          <w:sz w:val="20"/>
          <w:szCs w:val="20"/>
        </w:rPr>
        <w:t>2.5-3g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89229A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·</w:t>
      </w:r>
      <w:r w:rsidRPr="0089229A">
        <w:rPr>
          <w:rFonts w:ascii="Arial" w:eastAsia="宋体" w:hAnsi="Arial" w:cs="Arial"/>
          <w:kern w:val="0"/>
          <w:sz w:val="20"/>
          <w:szCs w:val="20"/>
        </w:rPr>
        <w:t>溃疡性结肠炎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6</w:t>
      </w:r>
      <w:r w:rsidRPr="0089229A">
        <w:rPr>
          <w:rFonts w:ascii="Arial" w:eastAsia="宋体" w:hAnsi="Arial" w:cs="Arial"/>
          <w:kern w:val="0"/>
          <w:sz w:val="20"/>
          <w:szCs w:val="20"/>
        </w:rPr>
        <w:t>岁及</w:t>
      </w:r>
      <w:r w:rsidRPr="0089229A">
        <w:rPr>
          <w:rFonts w:ascii="Arial" w:eastAsia="宋体" w:hAnsi="Arial" w:cs="Arial"/>
          <w:kern w:val="0"/>
          <w:sz w:val="20"/>
          <w:szCs w:val="20"/>
        </w:rPr>
        <w:t>6</w:t>
      </w:r>
      <w:r w:rsidRPr="0089229A">
        <w:rPr>
          <w:rFonts w:ascii="Arial" w:eastAsia="宋体" w:hAnsi="Arial" w:cs="Arial"/>
          <w:kern w:val="0"/>
          <w:sz w:val="20"/>
          <w:szCs w:val="20"/>
        </w:rPr>
        <w:t>岁以上儿童，初始剂量为一日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40-60mg/kg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，分</w:t>
      </w:r>
      <w:r w:rsidRPr="0089229A">
        <w:rPr>
          <w:rFonts w:ascii="Arial" w:eastAsia="宋体" w:hAnsi="Arial" w:cs="Arial"/>
          <w:kern w:val="0"/>
          <w:sz w:val="20"/>
          <w:szCs w:val="20"/>
        </w:rPr>
        <w:t>3-6</w:t>
      </w:r>
      <w:r w:rsidRPr="0089229A">
        <w:rPr>
          <w:rFonts w:ascii="Arial" w:eastAsia="宋体" w:hAnsi="Arial" w:cs="Arial"/>
          <w:kern w:val="0"/>
          <w:sz w:val="20"/>
          <w:szCs w:val="20"/>
        </w:rPr>
        <w:t>次服用；维持剂量为一日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30mg/kg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，分</w:t>
      </w:r>
      <w:r w:rsidRPr="0089229A">
        <w:rPr>
          <w:rFonts w:ascii="Arial" w:eastAsia="宋体" w:hAnsi="Arial" w:cs="Arial"/>
          <w:kern w:val="0"/>
          <w:sz w:val="20"/>
          <w:szCs w:val="20"/>
        </w:rPr>
        <w:t>4</w:t>
      </w:r>
      <w:r w:rsidRPr="0089229A">
        <w:rPr>
          <w:rFonts w:ascii="Arial" w:eastAsia="宋体" w:hAnsi="Arial" w:cs="Arial"/>
          <w:kern w:val="0"/>
          <w:sz w:val="20"/>
          <w:szCs w:val="20"/>
        </w:rPr>
        <w:t>次服用；最大日剂量为</w:t>
      </w:r>
      <w:r w:rsidRPr="0089229A">
        <w:rPr>
          <w:rFonts w:ascii="Arial" w:eastAsia="宋体" w:hAnsi="Arial" w:cs="Arial"/>
          <w:kern w:val="0"/>
          <w:sz w:val="20"/>
          <w:szCs w:val="20"/>
        </w:rPr>
        <w:t>2g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89229A">
        <w:rPr>
          <w:rFonts w:ascii="Arial" w:eastAsia="宋体" w:hAnsi="Arial" w:cs="Arial"/>
          <w:kern w:val="0"/>
          <w:sz w:val="20"/>
          <w:szCs w:val="20"/>
        </w:rPr>
        <w:t>幼年型类风湿关节炎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6</w:t>
      </w:r>
      <w:r w:rsidRPr="0089229A">
        <w:rPr>
          <w:rFonts w:ascii="Arial" w:eastAsia="宋体" w:hAnsi="Arial" w:cs="Arial"/>
          <w:kern w:val="0"/>
          <w:sz w:val="20"/>
          <w:szCs w:val="20"/>
        </w:rPr>
        <w:t>岁及</w:t>
      </w:r>
      <w:r w:rsidRPr="0089229A">
        <w:rPr>
          <w:rFonts w:ascii="Arial" w:eastAsia="宋体" w:hAnsi="Arial" w:cs="Arial"/>
          <w:kern w:val="0"/>
          <w:sz w:val="20"/>
          <w:szCs w:val="20"/>
        </w:rPr>
        <w:t>6</w:t>
      </w:r>
      <w:r w:rsidRPr="0089229A">
        <w:rPr>
          <w:rFonts w:ascii="Arial" w:eastAsia="宋体" w:hAnsi="Arial" w:cs="Arial"/>
          <w:kern w:val="0"/>
          <w:sz w:val="20"/>
          <w:szCs w:val="20"/>
        </w:rPr>
        <w:t>岁以上儿童，一日</w:t>
      </w:r>
      <w:r w:rsidRPr="0089229A">
        <w:rPr>
          <w:rFonts w:ascii="Arial" w:eastAsia="宋体" w:hAnsi="Arial" w:cs="Arial"/>
          <w:kern w:val="0"/>
          <w:sz w:val="20"/>
          <w:szCs w:val="20"/>
        </w:rPr>
        <w:t>30-50mg/kg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，分</w:t>
      </w:r>
      <w:r w:rsidRPr="0089229A">
        <w:rPr>
          <w:rFonts w:ascii="Arial" w:eastAsia="宋体" w:hAnsi="Arial" w:cs="Arial"/>
          <w:kern w:val="0"/>
          <w:sz w:val="20"/>
          <w:szCs w:val="20"/>
        </w:rPr>
        <w:t>2</w:t>
      </w:r>
      <w:r w:rsidRPr="0089229A">
        <w:rPr>
          <w:rFonts w:ascii="Arial" w:eastAsia="宋体" w:hAnsi="Arial" w:cs="Arial"/>
          <w:kern w:val="0"/>
          <w:sz w:val="20"/>
          <w:szCs w:val="20"/>
        </w:rPr>
        <w:t>次平均给药，最大日剂量为</w:t>
      </w:r>
      <w:r w:rsidRPr="0089229A">
        <w:rPr>
          <w:rFonts w:ascii="Arial" w:eastAsia="宋体" w:hAnsi="Arial" w:cs="Arial"/>
          <w:kern w:val="0"/>
          <w:sz w:val="20"/>
          <w:szCs w:val="20"/>
        </w:rPr>
        <w:t>2g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89229A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89229A">
        <w:rPr>
          <w:rFonts w:ascii="Arial" w:eastAsia="宋体" w:hAnsi="Arial" w:cs="Arial"/>
          <w:kern w:val="0"/>
          <w:sz w:val="20"/>
          <w:szCs w:val="20"/>
        </w:rPr>
        <w:t>“</w:t>
      </w:r>
      <w:r w:rsidRPr="0089229A">
        <w:rPr>
          <w:rFonts w:ascii="Arial" w:eastAsia="宋体" w:hAnsi="Arial" w:cs="Arial"/>
          <w:kern w:val="0"/>
          <w:sz w:val="20"/>
          <w:szCs w:val="20"/>
        </w:rPr>
        <w:t>肾功能不全时剂量</w:t>
      </w:r>
      <w:r w:rsidRPr="0089229A">
        <w:rPr>
          <w:rFonts w:ascii="Arial" w:eastAsia="宋体" w:hAnsi="Arial" w:cs="Arial"/>
          <w:kern w:val="0"/>
          <w:sz w:val="20"/>
          <w:szCs w:val="20"/>
        </w:rPr>
        <w:t>”</w:t>
      </w:r>
      <w:r w:rsidRPr="0089229A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89229A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89229A">
        <w:rPr>
          <w:rFonts w:ascii="Arial" w:eastAsia="宋体" w:hAnsi="Arial" w:cs="Arial"/>
          <w:kern w:val="0"/>
          <w:sz w:val="20"/>
          <w:szCs w:val="20"/>
        </w:rPr>
        <w:t>“</w:t>
      </w:r>
      <w:r w:rsidRPr="0089229A">
        <w:rPr>
          <w:rFonts w:ascii="Arial" w:eastAsia="宋体" w:hAnsi="Arial" w:cs="Arial"/>
          <w:kern w:val="0"/>
          <w:sz w:val="20"/>
          <w:szCs w:val="20"/>
        </w:rPr>
        <w:t>肝功能不全时剂量</w:t>
      </w:r>
      <w:r w:rsidRPr="0089229A">
        <w:rPr>
          <w:rFonts w:ascii="Arial" w:eastAsia="宋体" w:hAnsi="Arial" w:cs="Arial"/>
          <w:kern w:val="0"/>
          <w:sz w:val="20"/>
          <w:szCs w:val="20"/>
        </w:rPr>
        <w:t>”</w:t>
      </w:r>
      <w:r w:rsidRPr="0089229A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89229A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89229A">
        <w:rPr>
          <w:rFonts w:ascii="Arial" w:eastAsia="宋体" w:hAnsi="Arial" w:cs="Arial"/>
          <w:kern w:val="0"/>
          <w:sz w:val="20"/>
          <w:szCs w:val="20"/>
        </w:rPr>
        <w:t>“</w:t>
      </w:r>
      <w:r w:rsidRPr="0089229A">
        <w:rPr>
          <w:rFonts w:ascii="Arial" w:eastAsia="宋体" w:hAnsi="Arial" w:cs="Arial"/>
          <w:kern w:val="0"/>
          <w:sz w:val="20"/>
          <w:szCs w:val="20"/>
        </w:rPr>
        <w:t>透析时剂量</w:t>
      </w:r>
      <w:r w:rsidRPr="0089229A">
        <w:rPr>
          <w:rFonts w:ascii="Arial" w:eastAsia="宋体" w:hAnsi="Arial" w:cs="Arial"/>
          <w:kern w:val="0"/>
          <w:sz w:val="20"/>
          <w:szCs w:val="20"/>
        </w:rPr>
        <w:t>”</w:t>
      </w:r>
      <w:r w:rsidRPr="0089229A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本药应在一日固定的时间服用，进餐时服用为佳。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本药栓剂用药后不久即排便并发现有大量黄色药物颗粒排出时，应补用</w:t>
      </w:r>
      <w:r w:rsidRPr="0089229A">
        <w:rPr>
          <w:rFonts w:ascii="Arial" w:eastAsia="宋体" w:hAnsi="Arial" w:cs="Arial"/>
          <w:kern w:val="0"/>
          <w:sz w:val="20"/>
          <w:szCs w:val="20"/>
        </w:rPr>
        <w:t>0.5g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。患者用药数小时后排便时药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栓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仍以原型整粒排出属异常现象，若此现象重复发生则应停用栓剂治疗。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对本药及其代谢产物、磺胺类药物或水杨酸盐过敏者。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2. 2</w:t>
      </w:r>
      <w:r w:rsidRPr="0089229A">
        <w:rPr>
          <w:rFonts w:ascii="Arial" w:eastAsia="宋体" w:hAnsi="Arial" w:cs="Arial"/>
          <w:kern w:val="0"/>
          <w:sz w:val="20"/>
          <w:szCs w:val="20"/>
        </w:rPr>
        <w:t>岁以下小儿。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3.</w:t>
      </w:r>
      <w:r w:rsidRPr="0089229A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4.</w:t>
      </w:r>
      <w:r w:rsidRPr="0089229A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血小板、粒细胞减少者。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肠道或尿路阻塞者。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3.</w:t>
      </w:r>
      <w:r w:rsidRPr="0089229A">
        <w:rPr>
          <w:rFonts w:ascii="Arial" w:eastAsia="宋体" w:hAnsi="Arial" w:cs="Arial"/>
          <w:kern w:val="0"/>
          <w:sz w:val="20"/>
          <w:szCs w:val="20"/>
        </w:rPr>
        <w:t>葡萄糖</w:t>
      </w:r>
      <w:r w:rsidRPr="0089229A">
        <w:rPr>
          <w:rFonts w:ascii="Arial" w:eastAsia="宋体" w:hAnsi="Arial" w:cs="Arial"/>
          <w:kern w:val="0"/>
          <w:sz w:val="20"/>
          <w:szCs w:val="20"/>
        </w:rPr>
        <w:t>-6-</w:t>
      </w:r>
      <w:r w:rsidRPr="0089229A">
        <w:rPr>
          <w:rFonts w:ascii="Arial" w:eastAsia="宋体" w:hAnsi="Arial" w:cs="Arial"/>
          <w:kern w:val="0"/>
          <w:sz w:val="20"/>
          <w:szCs w:val="20"/>
        </w:rPr>
        <w:t>磷酸脱氢酶缺乏者。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89229A">
        <w:rPr>
          <w:rFonts w:ascii="Arial" w:eastAsia="宋体" w:hAnsi="Arial" w:cs="Arial"/>
          <w:kern w:val="0"/>
          <w:sz w:val="20"/>
          <w:szCs w:val="20"/>
        </w:rPr>
        <w:t>血卟啉病患者。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5.</w:t>
      </w:r>
      <w:r w:rsidRPr="0089229A">
        <w:rPr>
          <w:rFonts w:ascii="Arial" w:eastAsia="宋体" w:hAnsi="Arial" w:cs="Arial"/>
          <w:kern w:val="0"/>
          <w:sz w:val="20"/>
          <w:szCs w:val="20"/>
        </w:rPr>
        <w:t>肝、肾功能损害者。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6.</w:t>
      </w:r>
      <w:r w:rsidRPr="0089229A">
        <w:rPr>
          <w:rFonts w:ascii="Arial" w:eastAsia="宋体" w:hAnsi="Arial" w:cs="Arial"/>
          <w:kern w:val="0"/>
          <w:sz w:val="20"/>
          <w:szCs w:val="20"/>
        </w:rPr>
        <w:t>哮喘患者。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7.</w:t>
      </w:r>
      <w:r w:rsidRPr="0089229A">
        <w:rPr>
          <w:rFonts w:ascii="Arial" w:eastAsia="宋体" w:hAnsi="Arial" w:cs="Arial"/>
          <w:kern w:val="0"/>
          <w:sz w:val="20"/>
          <w:szCs w:val="20"/>
        </w:rPr>
        <w:t>失水、休克患者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因服用本药易导致肾损害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8.</w:t>
      </w:r>
      <w:r w:rsidRPr="0089229A">
        <w:rPr>
          <w:rFonts w:ascii="Arial" w:eastAsia="宋体" w:hAnsi="Arial" w:cs="Arial"/>
          <w:kern w:val="0"/>
          <w:sz w:val="20"/>
          <w:szCs w:val="20"/>
        </w:rPr>
        <w:t>慢乙酰化者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(Slow </w:t>
      </w:r>
      <w:proofErr w:type="spellStart"/>
      <w:r w:rsidRPr="0089229A">
        <w:rPr>
          <w:rFonts w:ascii="Arial" w:eastAsia="宋体" w:hAnsi="Arial" w:cs="Arial"/>
          <w:kern w:val="0"/>
          <w:sz w:val="20"/>
          <w:szCs w:val="20"/>
        </w:rPr>
        <w:t>acetylator</w:t>
      </w:r>
      <w:proofErr w:type="spellEnd"/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phenotypes)(</w:t>
      </w:r>
      <w:r w:rsidRPr="0089229A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9.</w:t>
      </w:r>
      <w:r w:rsidRPr="0089229A">
        <w:rPr>
          <w:rFonts w:ascii="Arial" w:eastAsia="宋体" w:hAnsi="Arial" w:cs="Arial"/>
          <w:kern w:val="0"/>
          <w:sz w:val="20"/>
          <w:szCs w:val="20"/>
        </w:rPr>
        <w:t>青少年类风湿关节炎的全身用药者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10.</w:t>
      </w:r>
      <w:r w:rsidRPr="0089229A">
        <w:rPr>
          <w:rFonts w:ascii="Arial" w:eastAsia="宋体" w:hAnsi="Arial" w:cs="Arial"/>
          <w:kern w:val="0"/>
          <w:sz w:val="20"/>
          <w:szCs w:val="20"/>
        </w:rPr>
        <w:t>纤维性肺泡炎患者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11.</w:t>
      </w:r>
      <w:r w:rsidRPr="0089229A">
        <w:rPr>
          <w:rFonts w:ascii="Arial" w:eastAsia="宋体" w:hAnsi="Arial" w:cs="Arial"/>
          <w:kern w:val="0"/>
          <w:sz w:val="20"/>
          <w:szCs w:val="20"/>
        </w:rPr>
        <w:t>有感染复发史、慢性感染或感染潜在因素者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因本药可与胆红素竞争在血浆蛋白上的结合部位，而新生儿的乙酰转移酶系统未发育完善，磺胺游离血浓度增高，以致增加了胆红素脑病发生的风险，故此该类药物在新生儿及</w:t>
      </w:r>
      <w:r w:rsidRPr="0089229A">
        <w:rPr>
          <w:rFonts w:ascii="Arial" w:eastAsia="宋体" w:hAnsi="Arial" w:cs="Arial"/>
          <w:kern w:val="0"/>
          <w:sz w:val="20"/>
          <w:szCs w:val="20"/>
        </w:rPr>
        <w:t>2</w:t>
      </w:r>
      <w:r w:rsidRPr="0089229A">
        <w:rPr>
          <w:rFonts w:ascii="Arial" w:eastAsia="宋体" w:hAnsi="Arial" w:cs="Arial"/>
          <w:kern w:val="0"/>
          <w:sz w:val="20"/>
          <w:szCs w:val="20"/>
        </w:rPr>
        <w:t>岁以下小儿禁用。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老年患者应用本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药发生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严重不良反应的机会增加，常见严重皮疹、骨髓抑制和血小板减少等。故老年患者宜避免使用，确有指征时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用药需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权衡利弊。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本药可通过胎盘屏障，有妊娠期妇女用药导致婴儿出现神经管缺陷的报道，故妊娠期妇女禁用。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89229A">
        <w:rPr>
          <w:rFonts w:ascii="Arial" w:eastAsia="宋体" w:hAnsi="Arial" w:cs="Arial"/>
          <w:kern w:val="0"/>
          <w:sz w:val="20"/>
          <w:szCs w:val="20"/>
        </w:rPr>
        <w:t>(FDA)</w:t>
      </w:r>
      <w:r w:rsidRPr="0089229A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89229A">
        <w:rPr>
          <w:rFonts w:ascii="Arial" w:eastAsia="宋体" w:hAnsi="Arial" w:cs="Arial"/>
          <w:kern w:val="0"/>
          <w:sz w:val="20"/>
          <w:szCs w:val="20"/>
        </w:rPr>
        <w:t>B</w:t>
      </w:r>
      <w:r w:rsidRPr="0089229A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本药可随乳汁排泄，对葡萄糖</w:t>
      </w:r>
      <w:r w:rsidRPr="0089229A">
        <w:rPr>
          <w:rFonts w:ascii="Arial" w:eastAsia="宋体" w:hAnsi="Arial" w:cs="Arial"/>
          <w:kern w:val="0"/>
          <w:sz w:val="20"/>
          <w:szCs w:val="20"/>
        </w:rPr>
        <w:t>-6-</w:t>
      </w:r>
      <w:r w:rsidRPr="0089229A">
        <w:rPr>
          <w:rFonts w:ascii="Arial" w:eastAsia="宋体" w:hAnsi="Arial" w:cs="Arial"/>
          <w:kern w:val="0"/>
          <w:sz w:val="20"/>
          <w:szCs w:val="20"/>
        </w:rPr>
        <w:t>磷酸脱氢酶缺乏的新生儿可引起溶血性贫血，故哺乳期妇女禁用。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重症炎性肠病患者：重症炎性肠病患者宜合用肾上腺皮质激素或免疫抑制药硫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嘌呤，以便及时控制病情。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慢乙酰化者：此类患者用药后磺胺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吡嗪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本药代谢物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的半衰期延长，更易出现不良反应，故应慎用。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常见心悸。有出现心动过速、结节性动脉周围炎的个案报道。上市后还有心肌炎的报道。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代谢</w:t>
      </w:r>
      <w:r w:rsidRPr="0089229A">
        <w:rPr>
          <w:rFonts w:ascii="Arial" w:eastAsia="宋体" w:hAnsi="Arial" w:cs="Arial"/>
          <w:kern w:val="0"/>
          <w:sz w:val="20"/>
          <w:szCs w:val="20"/>
        </w:rPr>
        <w:t>/</w:t>
      </w:r>
      <w:r w:rsidRPr="0089229A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偶见甲状腺肿大及功能减退。上市后还有叶酸缺乏的报道。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3.</w:t>
      </w:r>
      <w:r w:rsidRPr="0089229A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肺部并发症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纤维性肺泡炎伴有呼吸困难、咳嗽、发热、嗜酸粒细胞增多等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。有报道可出现肺炎和肺部浸润，在治疗数周或数月后出现，停药和给予皮质类固醇激素治疗后症状消失。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4.</w:t>
      </w:r>
      <w:r w:rsidRPr="0089229A">
        <w:rPr>
          <w:rFonts w:ascii="Arial" w:eastAsia="宋体" w:hAnsi="Arial" w:cs="Arial"/>
          <w:kern w:val="0"/>
          <w:sz w:val="20"/>
          <w:szCs w:val="20"/>
        </w:rPr>
        <w:t>肌肉骨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胳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系统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有可致肌病的个案报道，表现为急性肌肉疼痛及瘙痒性皮疹，见于手臂，躯干和腿部。皮肤检查发现手臂、腿部和躯干有弥漫性的斑丘疹样红斑状皮损；肢端检查发现弥漫性的肌肉触痛，以股四头肌最为严重。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5.</w:t>
      </w:r>
      <w:r w:rsidRPr="0089229A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89229A">
        <w:rPr>
          <w:rFonts w:ascii="Arial" w:eastAsia="宋体" w:hAnsi="Arial" w:cs="Arial"/>
          <w:kern w:val="0"/>
          <w:sz w:val="20"/>
          <w:szCs w:val="20"/>
        </w:rPr>
        <w:t>结晶尿、管型尿、血尿，较少见蛋白尿。偶见间质性肾炎、肾小管坏死，罕见男性精子减少或不育症。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(2)</w:t>
      </w:r>
      <w:r w:rsidRPr="0089229A">
        <w:rPr>
          <w:rFonts w:ascii="Arial" w:eastAsia="宋体" w:hAnsi="Arial" w:cs="Arial"/>
          <w:kern w:val="0"/>
          <w:sz w:val="20"/>
          <w:szCs w:val="20"/>
        </w:rPr>
        <w:t>有溶血性尿毒症综合征、中毒性肾病变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表现为少尿、无尿、结晶尿、血尿、蛋白尿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及肾病综合征的个案报道。也有出现双侧肾结石的报道。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(3)</w:t>
      </w:r>
      <w:r w:rsidRPr="0089229A">
        <w:rPr>
          <w:rFonts w:ascii="Arial" w:eastAsia="宋体" w:hAnsi="Arial" w:cs="Arial"/>
          <w:kern w:val="0"/>
          <w:sz w:val="20"/>
          <w:szCs w:val="20"/>
        </w:rPr>
        <w:t>可导致尿液变色。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6.</w:t>
      </w:r>
      <w:r w:rsidRPr="0089229A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89229A">
        <w:rPr>
          <w:rFonts w:ascii="Arial" w:eastAsia="宋体" w:hAnsi="Arial" w:cs="Arial"/>
          <w:kern w:val="0"/>
          <w:sz w:val="20"/>
          <w:szCs w:val="20"/>
        </w:rPr>
        <w:t>有发生系统性红斑狼疮的报道，停药后症状缓解。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(2)</w:t>
      </w:r>
      <w:r w:rsidRPr="0089229A">
        <w:rPr>
          <w:rFonts w:ascii="Arial" w:eastAsia="宋体" w:hAnsi="Arial" w:cs="Arial"/>
          <w:kern w:val="0"/>
          <w:sz w:val="20"/>
          <w:szCs w:val="20"/>
        </w:rPr>
        <w:t>可出现继发性选择性的免疫球蛋白</w:t>
      </w:r>
      <w:r w:rsidRPr="0089229A">
        <w:rPr>
          <w:rFonts w:ascii="Arial" w:eastAsia="宋体" w:hAnsi="Arial" w:cs="Arial"/>
          <w:kern w:val="0"/>
          <w:sz w:val="20"/>
          <w:szCs w:val="20"/>
        </w:rPr>
        <w:t>A(IgA)</w:t>
      </w:r>
      <w:r w:rsidRPr="0089229A">
        <w:rPr>
          <w:rFonts w:ascii="Arial" w:eastAsia="宋体" w:hAnsi="Arial" w:cs="Arial"/>
          <w:kern w:val="0"/>
          <w:sz w:val="20"/>
          <w:szCs w:val="20"/>
        </w:rPr>
        <w:t>不足。该反应可能仅发生于有遗传易患性的患者，但尚需要更多的研究证实。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7.</w:t>
      </w:r>
      <w:r w:rsidRPr="0089229A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89229A">
        <w:rPr>
          <w:rFonts w:ascii="Arial" w:eastAsia="宋体" w:hAnsi="Arial" w:cs="Arial"/>
          <w:kern w:val="0"/>
          <w:sz w:val="20"/>
          <w:szCs w:val="20"/>
        </w:rPr>
        <w:t>常见头痛，较少见头晕，也可见周围神经病变、无菌性脑膜炎。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(2)</w:t>
      </w:r>
      <w:r w:rsidRPr="0089229A">
        <w:rPr>
          <w:rFonts w:ascii="Arial" w:eastAsia="宋体" w:hAnsi="Arial" w:cs="Arial"/>
          <w:kern w:val="0"/>
          <w:sz w:val="20"/>
          <w:szCs w:val="20"/>
        </w:rPr>
        <w:t>还可见听力受损、横贯性脊髓炎、惊厥、失眠、急性感染性多发性神经炎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格林巴利综合征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和共济失调等。也有出现一过性脊柱损伤以及嗜睡的报道。还有可能出现更严重但较少见的急性脑病、言语困难、癫痫发作。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8.</w:t>
      </w:r>
      <w:r w:rsidRPr="0089229A">
        <w:rPr>
          <w:rFonts w:ascii="Arial" w:eastAsia="宋体" w:hAnsi="Arial" w:cs="Arial"/>
          <w:kern w:val="0"/>
          <w:sz w:val="20"/>
          <w:szCs w:val="20"/>
        </w:rPr>
        <w:t>精神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可见抑郁症。也有出现幻觉的报道。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9.</w:t>
      </w:r>
      <w:r w:rsidRPr="0089229A">
        <w:rPr>
          <w:rFonts w:ascii="Arial" w:eastAsia="宋体" w:hAnsi="Arial" w:cs="Arial"/>
          <w:kern w:val="0"/>
          <w:sz w:val="20"/>
          <w:szCs w:val="20"/>
        </w:rPr>
        <w:t>肝脏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89229A">
        <w:rPr>
          <w:rFonts w:ascii="Arial" w:eastAsia="宋体" w:hAnsi="Arial" w:cs="Arial"/>
          <w:kern w:val="0"/>
          <w:sz w:val="20"/>
          <w:szCs w:val="20"/>
        </w:rPr>
        <w:t>肝炎、黄疸、高胆红素血症、新生儿胆红素脑病、肝功能减退，严重者可出现急性重型肝炎。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(2)</w:t>
      </w:r>
      <w:r w:rsidRPr="0089229A">
        <w:rPr>
          <w:rFonts w:ascii="Arial" w:eastAsia="宋体" w:hAnsi="Arial" w:cs="Arial"/>
          <w:kern w:val="0"/>
          <w:sz w:val="20"/>
          <w:szCs w:val="20"/>
        </w:rPr>
        <w:t>可出现肝脏肉芽肿。停药后，肝功能恢复正常，肉芽肿消失。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(3)</w:t>
      </w:r>
      <w:r w:rsidRPr="0089229A">
        <w:rPr>
          <w:rFonts w:ascii="Arial" w:eastAsia="宋体" w:hAnsi="Arial" w:cs="Arial"/>
          <w:kern w:val="0"/>
          <w:sz w:val="20"/>
          <w:szCs w:val="20"/>
        </w:rPr>
        <w:t>上市后还有胆汁淤积型肝炎、胆汁淤积、肝硬化的报道。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lastRenderedPageBreak/>
        <w:t>10.</w:t>
      </w:r>
      <w:r w:rsidRPr="0089229A">
        <w:rPr>
          <w:rFonts w:ascii="Arial" w:eastAsia="宋体" w:hAnsi="Arial" w:cs="Arial"/>
          <w:kern w:val="0"/>
          <w:sz w:val="20"/>
          <w:szCs w:val="20"/>
        </w:rPr>
        <w:t>胃肠道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89229A">
        <w:rPr>
          <w:rFonts w:ascii="Arial" w:eastAsia="宋体" w:hAnsi="Arial" w:cs="Arial"/>
          <w:kern w:val="0"/>
          <w:sz w:val="20"/>
          <w:szCs w:val="20"/>
        </w:rPr>
        <w:t>可见恶心、呕吐、食欲减退、腹泻、畏食；较少见胃痛、腹痛；偶见艰难梭菌肠炎，此时需停药；罕见胰腺炎。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(2)</w:t>
      </w:r>
      <w:r w:rsidRPr="0089229A">
        <w:rPr>
          <w:rFonts w:ascii="Arial" w:eastAsia="宋体" w:hAnsi="Arial" w:cs="Arial"/>
          <w:kern w:val="0"/>
          <w:sz w:val="20"/>
          <w:szCs w:val="20"/>
        </w:rPr>
        <w:t>还可见味觉异常、腹部不适、胃肠胀气、胃灼热感、血性腹泻、口腔炎、中性粒细胞减少性小肠结肠炎。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(3)</w:t>
      </w:r>
      <w:r w:rsidRPr="0089229A">
        <w:rPr>
          <w:rFonts w:ascii="Arial" w:eastAsia="宋体" w:hAnsi="Arial" w:cs="Arial"/>
          <w:kern w:val="0"/>
          <w:sz w:val="20"/>
          <w:szCs w:val="20"/>
        </w:rPr>
        <w:t>上市后还有口咽痛的报道。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11.</w:t>
      </w:r>
      <w:r w:rsidRPr="0089229A">
        <w:rPr>
          <w:rFonts w:ascii="Arial" w:eastAsia="宋体" w:hAnsi="Arial" w:cs="Arial"/>
          <w:kern w:val="0"/>
          <w:sz w:val="20"/>
          <w:szCs w:val="20"/>
        </w:rPr>
        <w:t>血液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89229A">
        <w:rPr>
          <w:rFonts w:ascii="Arial" w:eastAsia="宋体" w:hAnsi="Arial" w:cs="Arial"/>
          <w:kern w:val="0"/>
          <w:sz w:val="20"/>
          <w:szCs w:val="20"/>
        </w:rPr>
        <w:t>可见中性粒细胞减少或缺乏、血小板减少、再生障碍性贫血，表现为咽痛、发热、苍白、出血倾向。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(2)</w:t>
      </w:r>
      <w:r w:rsidRPr="0089229A">
        <w:rPr>
          <w:rFonts w:ascii="Arial" w:eastAsia="宋体" w:hAnsi="Arial" w:cs="Arial"/>
          <w:kern w:val="0"/>
          <w:sz w:val="20"/>
          <w:szCs w:val="20"/>
        </w:rPr>
        <w:t>较少见红细胞异常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如溶血性贫血、巨幼细胞贫血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、紫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绀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。还可见骨髓抑制如伴有白细胞减少。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(3)</w:t>
      </w:r>
      <w:r w:rsidRPr="0089229A">
        <w:rPr>
          <w:rFonts w:ascii="Arial" w:eastAsia="宋体" w:hAnsi="Arial" w:cs="Arial"/>
          <w:kern w:val="0"/>
          <w:sz w:val="20"/>
          <w:szCs w:val="20"/>
        </w:rPr>
        <w:t>有用药后出现白细胞增多的报道，停药后症状消失。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(4)</w:t>
      </w:r>
      <w:r w:rsidRPr="0089229A">
        <w:rPr>
          <w:rFonts w:ascii="Arial" w:eastAsia="宋体" w:hAnsi="Arial" w:cs="Arial"/>
          <w:kern w:val="0"/>
          <w:sz w:val="20"/>
          <w:szCs w:val="20"/>
        </w:rPr>
        <w:t>上市后还有假性单核细胞增多的报道。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12.</w:t>
      </w:r>
      <w:r w:rsidRPr="0089229A">
        <w:rPr>
          <w:rFonts w:ascii="Arial" w:eastAsia="宋体" w:hAnsi="Arial" w:cs="Arial"/>
          <w:kern w:val="0"/>
          <w:sz w:val="20"/>
          <w:szCs w:val="20"/>
        </w:rPr>
        <w:t>皮肤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89229A">
        <w:rPr>
          <w:rFonts w:ascii="Arial" w:eastAsia="宋体" w:hAnsi="Arial" w:cs="Arial"/>
          <w:kern w:val="0"/>
          <w:sz w:val="20"/>
          <w:szCs w:val="20"/>
        </w:rPr>
        <w:t>常见红斑、瘙痒。较少见皮肤黄染。还可有皮疹、荨麻疹、史</w:t>
      </w:r>
      <w:r w:rsidRPr="0089229A">
        <w:rPr>
          <w:rFonts w:ascii="Arial" w:eastAsia="宋体" w:hAnsi="Arial" w:cs="Arial"/>
          <w:kern w:val="0"/>
          <w:sz w:val="20"/>
          <w:szCs w:val="20"/>
        </w:rPr>
        <w:t>-</w:t>
      </w:r>
      <w:r w:rsidRPr="0089229A">
        <w:rPr>
          <w:rFonts w:ascii="Arial" w:eastAsia="宋体" w:hAnsi="Arial" w:cs="Arial"/>
          <w:kern w:val="0"/>
          <w:sz w:val="20"/>
          <w:szCs w:val="20"/>
        </w:rPr>
        <w:t>约</w:t>
      </w:r>
      <w:r w:rsidRPr="0089229A">
        <w:rPr>
          <w:rFonts w:ascii="Arial" w:eastAsia="宋体" w:hAnsi="Arial" w:cs="Arial"/>
          <w:kern w:val="0"/>
          <w:sz w:val="20"/>
          <w:szCs w:val="20"/>
        </w:rPr>
        <w:t>(Stevens-Johnson)</w:t>
      </w:r>
      <w:r w:rsidRPr="0089229A">
        <w:rPr>
          <w:rFonts w:ascii="Arial" w:eastAsia="宋体" w:hAnsi="Arial" w:cs="Arial"/>
          <w:kern w:val="0"/>
          <w:sz w:val="20"/>
          <w:szCs w:val="20"/>
        </w:rPr>
        <w:t>综合征、表皮坏死松解症。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(2)</w:t>
      </w:r>
      <w:r w:rsidRPr="0089229A">
        <w:rPr>
          <w:rFonts w:ascii="Arial" w:eastAsia="宋体" w:hAnsi="Arial" w:cs="Arial"/>
          <w:kern w:val="0"/>
          <w:sz w:val="20"/>
          <w:szCs w:val="20"/>
        </w:rPr>
        <w:t>有出现皮肤色素沉着的个案报道。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(3)</w:t>
      </w:r>
      <w:r w:rsidRPr="0089229A">
        <w:rPr>
          <w:rFonts w:ascii="Arial" w:eastAsia="宋体" w:hAnsi="Arial" w:cs="Arial"/>
          <w:kern w:val="0"/>
          <w:sz w:val="20"/>
          <w:szCs w:val="20"/>
        </w:rPr>
        <w:t>上市后还有紫癜的报道。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13.</w:t>
      </w:r>
      <w:r w:rsidRPr="0089229A">
        <w:rPr>
          <w:rFonts w:ascii="Arial" w:eastAsia="宋体" w:hAnsi="Arial" w:cs="Arial"/>
          <w:kern w:val="0"/>
          <w:sz w:val="20"/>
          <w:szCs w:val="20"/>
        </w:rPr>
        <w:t>耳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较少见耳鸣。有出现听力丧失的报道。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14.</w:t>
      </w:r>
      <w:r w:rsidRPr="0089229A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过敏反应较为常见，可表现为药疹，严重者可发生渗出性多形性红斑、剥脱性皮炎、大疱表皮松解萎缩性皮炎；也可表现为光敏反应、药物热、关节及肌肉疼痛、发热等血清病样反应。还可见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眶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周水肿、血清病、</w:t>
      </w:r>
      <w:r w:rsidRPr="0089229A">
        <w:rPr>
          <w:rFonts w:ascii="Arial" w:eastAsia="宋体" w:hAnsi="Arial" w:cs="Arial"/>
          <w:kern w:val="0"/>
          <w:sz w:val="20"/>
          <w:szCs w:val="20"/>
        </w:rPr>
        <w:t>LE</w:t>
      </w:r>
      <w:r w:rsidRPr="0089229A">
        <w:rPr>
          <w:rFonts w:ascii="Arial" w:eastAsia="宋体" w:hAnsi="Arial" w:cs="Arial"/>
          <w:kern w:val="0"/>
          <w:sz w:val="20"/>
          <w:szCs w:val="20"/>
        </w:rPr>
        <w:t>综合征、肾病综合征、药疹伴嗜酸粒细胞增多、血管神经性水肿。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15.</w:t>
      </w:r>
      <w:r w:rsidRPr="0089229A">
        <w:rPr>
          <w:rFonts w:ascii="Arial" w:eastAsia="宋体" w:hAnsi="Arial" w:cs="Arial"/>
          <w:kern w:val="0"/>
          <w:sz w:val="20"/>
          <w:szCs w:val="20"/>
        </w:rPr>
        <w:t>其他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89229A">
        <w:rPr>
          <w:rFonts w:ascii="Arial" w:eastAsia="宋体" w:hAnsi="Arial" w:cs="Arial"/>
          <w:kern w:val="0"/>
          <w:sz w:val="20"/>
          <w:szCs w:val="20"/>
        </w:rPr>
        <w:t>有严重感染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包括致死性败血症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的报道。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丙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舒、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磺吡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酮：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结果：合用可使本药血药浓度升高且持久，从而产生毒性。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机制：以上药物可减少本药经肾小管的分泌。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处理：在应用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磺吡酮期间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或在应用其治疗后，可能需要调整本药的剂量。当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磺吡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酮疗程较长时，对本药的血药浓度宜进行监测，有助于剂量的调整，保证安全用药。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保泰松：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结果：合用可增强保泰松的作用。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机制：本药可取代保泰松的血浆蛋白结合部位。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3.</w:t>
      </w:r>
      <w:r w:rsidRPr="0089229A">
        <w:rPr>
          <w:rFonts w:ascii="Arial" w:eastAsia="宋体" w:hAnsi="Arial" w:cs="Arial"/>
          <w:kern w:val="0"/>
          <w:sz w:val="20"/>
          <w:szCs w:val="20"/>
        </w:rPr>
        <w:t>口服抗凝药、口服降血糖药、甲氨蝶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、苯妥英钠、硫喷妥钠：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lastRenderedPageBreak/>
        <w:t>结果：合用可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致药物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作用时间延长或毒性发生。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机制：本药可取代以上药物的蛋白结合部位，或抑制其代谢。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处理：合用或在应用磺胺药之后使用时，需调整以上药物剂量。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4.</w:t>
      </w:r>
      <w:r w:rsidRPr="0089229A">
        <w:rPr>
          <w:rFonts w:ascii="Arial" w:eastAsia="宋体" w:hAnsi="Arial" w:cs="Arial"/>
          <w:kern w:val="0"/>
          <w:sz w:val="20"/>
          <w:szCs w:val="20"/>
        </w:rPr>
        <w:t>骨髓抑制药：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结果：合用可能增强此类药物对造血系统的不良反应。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处理：如有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指征需合用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时，应严密观察可能发生的毒性反应。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5.</w:t>
      </w:r>
      <w:r w:rsidRPr="0089229A">
        <w:rPr>
          <w:rFonts w:ascii="Arial" w:eastAsia="宋体" w:hAnsi="Arial" w:cs="Arial"/>
          <w:kern w:val="0"/>
          <w:sz w:val="20"/>
          <w:szCs w:val="20"/>
        </w:rPr>
        <w:t>溶栓药物：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结果：合用可能增加此类药物潜在的毒性作用。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6.</w:t>
      </w:r>
      <w:r w:rsidRPr="0089229A">
        <w:rPr>
          <w:rFonts w:ascii="Arial" w:eastAsia="宋体" w:hAnsi="Arial" w:cs="Arial"/>
          <w:kern w:val="0"/>
          <w:sz w:val="20"/>
          <w:szCs w:val="20"/>
        </w:rPr>
        <w:t>光敏药物：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结果：合用可使光敏作用相加。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7.</w:t>
      </w:r>
      <w:r w:rsidRPr="0089229A">
        <w:rPr>
          <w:rFonts w:ascii="Arial" w:eastAsia="宋体" w:hAnsi="Arial" w:cs="Arial"/>
          <w:kern w:val="0"/>
          <w:sz w:val="20"/>
          <w:szCs w:val="20"/>
        </w:rPr>
        <w:t>利鲁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结果：合用可能增加肝脏损害的风险，至今尚无两者合用的安全性资料。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机制：利鲁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有潜在的肝毒性。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8.</w:t>
      </w:r>
      <w:r w:rsidRPr="0089229A">
        <w:rPr>
          <w:rFonts w:ascii="Arial" w:eastAsia="宋体" w:hAnsi="Arial" w:cs="Arial"/>
          <w:kern w:val="0"/>
          <w:sz w:val="20"/>
          <w:szCs w:val="20"/>
        </w:rPr>
        <w:t>肝毒性药物：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结果：合用可能引起肝毒性发生率升高。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处理：对此类患者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尤其是用药时间较长及有肝病史者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应监测肝功能。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9.</w:t>
      </w:r>
      <w:r w:rsidRPr="0089229A">
        <w:rPr>
          <w:rFonts w:ascii="Arial" w:eastAsia="宋体" w:hAnsi="Arial" w:cs="Arial"/>
          <w:kern w:val="0"/>
          <w:sz w:val="20"/>
          <w:szCs w:val="20"/>
        </w:rPr>
        <w:t>尿碱化药：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结果：尿碱化药可增加本药在尿液中的溶解度，促使本药排出。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10.</w:t>
      </w:r>
      <w:r w:rsidRPr="0089229A">
        <w:rPr>
          <w:rFonts w:ascii="Arial" w:eastAsia="宋体" w:hAnsi="Arial" w:cs="Arial"/>
          <w:kern w:val="0"/>
          <w:sz w:val="20"/>
          <w:szCs w:val="20"/>
        </w:rPr>
        <w:t>氨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西林：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结果：合用可降低本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药利用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度。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机制：氨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西林可影响本药的吸收程度。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处理：合用时应注意观察本药的疗效是否降低。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11.</w:t>
      </w:r>
      <w:r w:rsidRPr="0089229A">
        <w:rPr>
          <w:rFonts w:ascii="Arial" w:eastAsia="宋体" w:hAnsi="Arial" w:cs="Arial"/>
          <w:kern w:val="0"/>
          <w:sz w:val="20"/>
          <w:szCs w:val="20"/>
        </w:rPr>
        <w:t>新霉素：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结果：合用可使本药作用降低。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lastRenderedPageBreak/>
        <w:t>机制：新霉素可抑制肠道菌群，影响本药在肠道内分解。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12.</w:t>
      </w:r>
      <w:r w:rsidRPr="0089229A">
        <w:rPr>
          <w:rFonts w:ascii="Arial" w:eastAsia="宋体" w:hAnsi="Arial" w:cs="Arial"/>
          <w:kern w:val="0"/>
          <w:sz w:val="20"/>
          <w:szCs w:val="20"/>
        </w:rPr>
        <w:t>硫酸亚铁：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结果：硫酸亚铁可能干扰本药在体内的吸收。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机制：络合作用。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13.</w:t>
      </w:r>
      <w:r w:rsidRPr="0089229A">
        <w:rPr>
          <w:rFonts w:ascii="Arial" w:eastAsia="宋体" w:hAnsi="Arial" w:cs="Arial"/>
          <w:kern w:val="0"/>
          <w:sz w:val="20"/>
          <w:szCs w:val="20"/>
        </w:rPr>
        <w:t>葡萄糖酸钙：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结果：合用可导致本药的吸收延迟。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14.</w:t>
      </w:r>
      <w:r w:rsidRPr="0089229A">
        <w:rPr>
          <w:rFonts w:ascii="Arial" w:eastAsia="宋体" w:hAnsi="Arial" w:cs="Arial"/>
          <w:kern w:val="0"/>
          <w:sz w:val="20"/>
          <w:szCs w:val="20"/>
        </w:rPr>
        <w:t>氨苯甲酸：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结果：氨苯甲酸可代替本药被细菌摄取，对本药的抑菌作用发生拮抗。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处理：不宜合用。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15.</w:t>
      </w:r>
      <w:r w:rsidRPr="0089229A">
        <w:rPr>
          <w:rFonts w:ascii="Arial" w:eastAsia="宋体" w:hAnsi="Arial" w:cs="Arial"/>
          <w:kern w:val="0"/>
          <w:sz w:val="20"/>
          <w:szCs w:val="20"/>
        </w:rPr>
        <w:t>考来烯胺：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结果：动物试验表明，口服考来烯胺可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防碍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本药的肠道吸收。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处理：为避免此相互作用的发生，建议两药服用的间隔时间尽可能延长。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16.</w:t>
      </w:r>
      <w:r w:rsidRPr="0089229A">
        <w:rPr>
          <w:rFonts w:ascii="Arial" w:eastAsia="宋体" w:hAnsi="Arial" w:cs="Arial"/>
          <w:kern w:val="0"/>
          <w:sz w:val="20"/>
          <w:szCs w:val="20"/>
        </w:rPr>
        <w:t>洋地黄类药物、叶酸：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结果：合用可使以上药物血药浓度降低。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机制：本药可减少以上药物的吸收。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处理：合用时应随时观察洋地黄类药物的作用和疗效。而对需要同时用药的炎性肠病患者，胃肠外给予叶酸可避免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此相互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影响。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17.</w:t>
      </w:r>
      <w:r w:rsidRPr="0089229A">
        <w:rPr>
          <w:rFonts w:ascii="Arial" w:eastAsia="宋体" w:hAnsi="Arial" w:cs="Arial"/>
          <w:kern w:val="0"/>
          <w:sz w:val="20"/>
          <w:szCs w:val="20"/>
        </w:rPr>
        <w:t>环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素：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结果：合用可降低环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素的药效。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机制：本药可诱导细胞色素</w:t>
      </w:r>
      <w:r w:rsidRPr="0089229A">
        <w:rPr>
          <w:rFonts w:ascii="Arial" w:eastAsia="宋体" w:hAnsi="Arial" w:cs="Arial"/>
          <w:kern w:val="0"/>
          <w:sz w:val="20"/>
          <w:szCs w:val="20"/>
        </w:rPr>
        <w:t>P</w:t>
      </w:r>
      <w:r w:rsidRPr="0089229A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介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导的环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素的代谢。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18.</w:t>
      </w:r>
      <w:r w:rsidRPr="0089229A">
        <w:rPr>
          <w:rFonts w:ascii="Arial" w:eastAsia="宋体" w:hAnsi="Arial" w:cs="Arial"/>
          <w:kern w:val="0"/>
          <w:sz w:val="20"/>
          <w:szCs w:val="20"/>
        </w:rPr>
        <w:t>伤寒活疫苗：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结果：用药时接种伤寒活疫苗，可降低后者的抗伤寒沙门菌的抗菌活性。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处理：应在最后一次使用本药</w:t>
      </w:r>
      <w:r w:rsidRPr="0089229A">
        <w:rPr>
          <w:rFonts w:ascii="Arial" w:eastAsia="宋体" w:hAnsi="Arial" w:cs="Arial"/>
          <w:kern w:val="0"/>
          <w:sz w:val="20"/>
          <w:szCs w:val="20"/>
        </w:rPr>
        <w:t>24</w:t>
      </w:r>
      <w:r w:rsidRPr="0089229A">
        <w:rPr>
          <w:rFonts w:ascii="Arial" w:eastAsia="宋体" w:hAnsi="Arial" w:cs="Arial"/>
          <w:kern w:val="0"/>
          <w:sz w:val="20"/>
          <w:szCs w:val="20"/>
        </w:rPr>
        <w:t>小时或更长时间以后再给予伤寒活疫苗。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19.</w:t>
      </w:r>
      <w:r w:rsidRPr="0089229A">
        <w:rPr>
          <w:rFonts w:ascii="Arial" w:eastAsia="宋体" w:hAnsi="Arial" w:cs="Arial"/>
          <w:kern w:val="0"/>
          <w:sz w:val="20"/>
          <w:szCs w:val="20"/>
        </w:rPr>
        <w:t>维生素</w:t>
      </w:r>
      <w:r w:rsidRPr="0089229A">
        <w:rPr>
          <w:rFonts w:ascii="Arial" w:eastAsia="宋体" w:hAnsi="Arial" w:cs="Arial"/>
          <w:kern w:val="0"/>
          <w:sz w:val="20"/>
          <w:szCs w:val="20"/>
        </w:rPr>
        <w:t>B</w:t>
      </w:r>
      <w:r w:rsidRPr="0089229A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89229A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lastRenderedPageBreak/>
        <w:t>结果：合用可影响维生素</w:t>
      </w:r>
      <w:r w:rsidRPr="0089229A">
        <w:rPr>
          <w:rFonts w:ascii="Arial" w:eastAsia="宋体" w:hAnsi="Arial" w:cs="Arial"/>
          <w:kern w:val="0"/>
          <w:sz w:val="20"/>
          <w:szCs w:val="20"/>
        </w:rPr>
        <w:t>B</w:t>
      </w:r>
      <w:r w:rsidRPr="0089229A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89229A">
        <w:rPr>
          <w:rFonts w:ascii="Arial" w:eastAsia="宋体" w:hAnsi="Arial" w:cs="Arial"/>
          <w:kern w:val="0"/>
          <w:sz w:val="20"/>
          <w:szCs w:val="20"/>
        </w:rPr>
        <w:t>的吸收。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20.</w:t>
      </w:r>
      <w:r w:rsidRPr="0089229A">
        <w:rPr>
          <w:rFonts w:ascii="Arial" w:eastAsia="宋体" w:hAnsi="Arial" w:cs="Arial"/>
          <w:kern w:val="0"/>
          <w:sz w:val="20"/>
          <w:szCs w:val="20"/>
        </w:rPr>
        <w:t>避孕药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雌激素类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结果：长时间合用可导致避孕的可靠性降低，并增加经期外出血的机会。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21.</w:t>
      </w:r>
      <w:r w:rsidRPr="0089229A">
        <w:rPr>
          <w:rFonts w:ascii="Arial" w:eastAsia="宋体" w:hAnsi="Arial" w:cs="Arial"/>
          <w:kern w:val="0"/>
          <w:sz w:val="20"/>
          <w:szCs w:val="20"/>
        </w:rPr>
        <w:t>乌洛托品：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结果：合用可使发生结晶尿的风险增加。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机制：乌洛托品在酸性尿中可分解产生甲醛，后者可与本药形成不溶性沉淀物。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处理：不宜合用。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用药期间应多饮水，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保持高尿流量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，以防结晶尿的发生，必要时服碱化尿液的药物。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治疗期间应根据患者的反应与耐药性，随时调整剂量，部分患者可采用间歇治疗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用药</w:t>
      </w:r>
      <w:r w:rsidRPr="0089229A">
        <w:rPr>
          <w:rFonts w:ascii="Arial" w:eastAsia="宋体" w:hAnsi="Arial" w:cs="Arial"/>
          <w:kern w:val="0"/>
          <w:sz w:val="20"/>
          <w:szCs w:val="20"/>
        </w:rPr>
        <w:t>2</w:t>
      </w:r>
      <w:r w:rsidRPr="0089229A">
        <w:rPr>
          <w:rFonts w:ascii="Arial" w:eastAsia="宋体" w:hAnsi="Arial" w:cs="Arial"/>
          <w:kern w:val="0"/>
          <w:sz w:val="20"/>
          <w:szCs w:val="20"/>
        </w:rPr>
        <w:t>周，停药</w:t>
      </w:r>
      <w:r w:rsidRPr="0089229A">
        <w:rPr>
          <w:rFonts w:ascii="Arial" w:eastAsia="宋体" w:hAnsi="Arial" w:cs="Arial"/>
          <w:kern w:val="0"/>
          <w:sz w:val="20"/>
          <w:szCs w:val="20"/>
        </w:rPr>
        <w:t>1</w:t>
      </w:r>
      <w:r w:rsidRPr="0089229A">
        <w:rPr>
          <w:rFonts w:ascii="Arial" w:eastAsia="宋体" w:hAnsi="Arial" w:cs="Arial"/>
          <w:kern w:val="0"/>
          <w:sz w:val="20"/>
          <w:szCs w:val="20"/>
        </w:rPr>
        <w:t>周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。如腹泻不改善，可加大剂量。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对磺胺药过敏者对本药也可过敏。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对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呋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塞米、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砜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类、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磺脲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类、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噻嗪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类利尿药以及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酰基类、碳酸酐酶抑制药、水杨酸类药物过敏者，对本药也可过敏。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如有胃肠道刺激症状，除强调餐后服药外，也可分成小量多次服用，甚至可每小时</w:t>
      </w:r>
      <w:r w:rsidRPr="0089229A">
        <w:rPr>
          <w:rFonts w:ascii="Arial" w:eastAsia="宋体" w:hAnsi="Arial" w:cs="Arial"/>
          <w:kern w:val="0"/>
          <w:sz w:val="20"/>
          <w:szCs w:val="20"/>
        </w:rPr>
        <w:t>1</w:t>
      </w:r>
      <w:r w:rsidRPr="0089229A">
        <w:rPr>
          <w:rFonts w:ascii="Arial" w:eastAsia="宋体" w:hAnsi="Arial" w:cs="Arial"/>
          <w:kern w:val="0"/>
          <w:sz w:val="20"/>
          <w:szCs w:val="20"/>
        </w:rPr>
        <w:t>次，使症状减轻。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如出现过敏反应早期症状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如发热、淋巴结病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，应评估患者状态，如需要应停药；如出现皮疹、黏膜损伤等过敏反应，应停药。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本药可干扰氨基马尿酸钠肾脏清除率测定时的化学显色过程，故影响测定的精确度。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本药可导致液相色谱法测定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尿去甲变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肾上腺素出现假阳性。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治疗前作全血检查，以后每月复查一次。这对接受较长疗程的患者尤为重要。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治疗前需评估过敏史，检查是否存在恶血质、光敏感性、肠胃不适、贫血、黄疸、血尿、中枢神经系统改变。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3.</w:t>
      </w:r>
      <w:r w:rsidRPr="0089229A">
        <w:rPr>
          <w:rFonts w:ascii="Arial" w:eastAsia="宋体" w:hAnsi="Arial" w:cs="Arial"/>
          <w:kern w:val="0"/>
          <w:sz w:val="20"/>
          <w:szCs w:val="20"/>
        </w:rPr>
        <w:t>直肠镜与乙状结肠镜检查，观察用药效果及调整剂量。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4.</w:t>
      </w:r>
      <w:r w:rsidRPr="0089229A">
        <w:rPr>
          <w:rFonts w:ascii="Arial" w:eastAsia="宋体" w:hAnsi="Arial" w:cs="Arial"/>
          <w:kern w:val="0"/>
          <w:sz w:val="20"/>
          <w:szCs w:val="20"/>
        </w:rPr>
        <w:t>尿液检查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每</w:t>
      </w:r>
      <w:r w:rsidRPr="0089229A">
        <w:rPr>
          <w:rFonts w:ascii="Arial" w:eastAsia="宋体" w:hAnsi="Arial" w:cs="Arial"/>
          <w:kern w:val="0"/>
          <w:sz w:val="20"/>
          <w:szCs w:val="20"/>
        </w:rPr>
        <w:t>2-3</w:t>
      </w:r>
      <w:r w:rsidRPr="0089229A">
        <w:rPr>
          <w:rFonts w:ascii="Arial" w:eastAsia="宋体" w:hAnsi="Arial" w:cs="Arial"/>
          <w:kern w:val="0"/>
          <w:sz w:val="20"/>
          <w:szCs w:val="20"/>
        </w:rPr>
        <w:t>日查尿常规一次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，以发现长疗程或高剂量治疗时可能发生的结晶尿。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5.</w:t>
      </w:r>
      <w:r w:rsidRPr="0089229A">
        <w:rPr>
          <w:rFonts w:ascii="Arial" w:eastAsia="宋体" w:hAnsi="Arial" w:cs="Arial"/>
          <w:kern w:val="0"/>
          <w:sz w:val="20"/>
          <w:szCs w:val="20"/>
        </w:rPr>
        <w:t>肝、肾功能检查。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6.</w:t>
      </w:r>
      <w:r w:rsidRPr="0089229A">
        <w:rPr>
          <w:rFonts w:ascii="Arial" w:eastAsia="宋体" w:hAnsi="Arial" w:cs="Arial"/>
          <w:kern w:val="0"/>
          <w:sz w:val="20"/>
          <w:szCs w:val="20"/>
        </w:rPr>
        <w:t>排便次数、感染迹象检查。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未曾用本药片剂及肠溶片治疗过的患者，建议其在最初数周内逐渐增加剂量。使用肠溶片可降低胃肠道不良反应的发生率。肠溶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片不可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压碎及掰开服用。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类风湿关节炎的治疗只可用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本药肠溶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片。根据经验，治疗类风湿关节炎时，临床效果出现在治疗后</w:t>
      </w:r>
      <w:r w:rsidRPr="0089229A">
        <w:rPr>
          <w:rFonts w:ascii="Arial" w:eastAsia="宋体" w:hAnsi="Arial" w:cs="Arial"/>
          <w:kern w:val="0"/>
          <w:sz w:val="20"/>
          <w:szCs w:val="20"/>
        </w:rPr>
        <w:t>1-2</w:t>
      </w:r>
      <w:r w:rsidRPr="0089229A">
        <w:rPr>
          <w:rFonts w:ascii="Arial" w:eastAsia="宋体" w:hAnsi="Arial" w:cs="Arial"/>
          <w:kern w:val="0"/>
          <w:sz w:val="20"/>
          <w:szCs w:val="20"/>
        </w:rPr>
        <w:t>个月内。建议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本药肠溶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片与止痛药和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或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非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甾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体类抗炎药一起服用，至少到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本药肠溶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片的疗效出现为止。已证实，使用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本药肠溶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片进行长期治疗是有效的且可被较好的耐受。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3.</w:t>
      </w:r>
      <w:r w:rsidRPr="0089229A">
        <w:rPr>
          <w:rFonts w:ascii="Arial" w:eastAsia="宋体" w:hAnsi="Arial" w:cs="Arial"/>
          <w:kern w:val="0"/>
          <w:sz w:val="20"/>
          <w:szCs w:val="20"/>
        </w:rPr>
        <w:t>用药时，尿液可呈橘红色，此为正常现象，不应与血尿混淆。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4.</w:t>
      </w:r>
      <w:r w:rsidRPr="0089229A">
        <w:rPr>
          <w:rFonts w:ascii="Arial" w:eastAsia="宋体" w:hAnsi="Arial" w:cs="Arial"/>
          <w:kern w:val="0"/>
          <w:sz w:val="20"/>
          <w:szCs w:val="20"/>
        </w:rPr>
        <w:t>小剂量长期应用可防止复发，延长其缓解期。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5.</w:t>
      </w:r>
      <w:r w:rsidRPr="0089229A">
        <w:rPr>
          <w:rFonts w:ascii="Arial" w:eastAsia="宋体" w:hAnsi="Arial" w:cs="Arial"/>
          <w:kern w:val="0"/>
          <w:sz w:val="20"/>
          <w:szCs w:val="20"/>
        </w:rPr>
        <w:t>当一日用量达到或超过</w:t>
      </w:r>
      <w:r w:rsidRPr="0089229A">
        <w:rPr>
          <w:rFonts w:ascii="Arial" w:eastAsia="宋体" w:hAnsi="Arial" w:cs="Arial"/>
          <w:kern w:val="0"/>
          <w:sz w:val="20"/>
          <w:szCs w:val="20"/>
        </w:rPr>
        <w:t>4g</w:t>
      </w:r>
      <w:r w:rsidRPr="0089229A">
        <w:rPr>
          <w:rFonts w:ascii="Arial" w:eastAsia="宋体" w:hAnsi="Arial" w:cs="Arial"/>
          <w:kern w:val="0"/>
          <w:sz w:val="20"/>
          <w:szCs w:val="20"/>
        </w:rPr>
        <w:t>，或血药浓度超过</w:t>
      </w:r>
      <w:r w:rsidRPr="0089229A">
        <w:rPr>
          <w:rFonts w:ascii="Arial" w:eastAsia="宋体" w:hAnsi="Arial" w:cs="Arial"/>
          <w:kern w:val="0"/>
          <w:sz w:val="20"/>
          <w:szCs w:val="20"/>
        </w:rPr>
        <w:t>50μg/ml</w:t>
      </w:r>
      <w:r w:rsidRPr="0089229A">
        <w:rPr>
          <w:rFonts w:ascii="Arial" w:eastAsia="宋体" w:hAnsi="Arial" w:cs="Arial"/>
          <w:kern w:val="0"/>
          <w:sz w:val="20"/>
          <w:szCs w:val="20"/>
        </w:rPr>
        <w:t>时，本药的不良反应或毒性反应增多。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6.</w:t>
      </w:r>
      <w:r w:rsidRPr="0089229A">
        <w:rPr>
          <w:rFonts w:ascii="Arial" w:eastAsia="宋体" w:hAnsi="Arial" w:cs="Arial"/>
          <w:kern w:val="0"/>
          <w:sz w:val="20"/>
          <w:szCs w:val="20"/>
        </w:rPr>
        <w:t>本药用于急性溃疡性结肠炎时，临床症状如腹泻等消失后仍需继续用药，只有当内镜检查确定好转后剂量才可降至维持量，若腹泻复发，则应加大剂量至停药前的剂量。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7.</w:t>
      </w:r>
      <w:r w:rsidRPr="0089229A">
        <w:rPr>
          <w:rFonts w:ascii="Arial" w:eastAsia="宋体" w:hAnsi="Arial" w:cs="Arial"/>
          <w:kern w:val="0"/>
          <w:sz w:val="20"/>
          <w:szCs w:val="20"/>
        </w:rPr>
        <w:t>接受磺胺药治疗者对维生素</w:t>
      </w:r>
      <w:r w:rsidRPr="0089229A">
        <w:rPr>
          <w:rFonts w:ascii="Arial" w:eastAsia="宋体" w:hAnsi="Arial" w:cs="Arial"/>
          <w:kern w:val="0"/>
          <w:sz w:val="20"/>
          <w:szCs w:val="20"/>
        </w:rPr>
        <w:t>K</w:t>
      </w:r>
      <w:r w:rsidRPr="0089229A">
        <w:rPr>
          <w:rFonts w:ascii="Arial" w:eastAsia="宋体" w:hAnsi="Arial" w:cs="Arial"/>
          <w:kern w:val="0"/>
          <w:sz w:val="20"/>
          <w:szCs w:val="20"/>
        </w:rPr>
        <w:t>的需要量增加。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1.</w:t>
      </w:r>
      <w:r w:rsidRPr="0089229A">
        <w:rPr>
          <w:rFonts w:ascii="Arial" w:eastAsia="宋体" w:hAnsi="Arial" w:cs="Arial"/>
          <w:kern w:val="0"/>
          <w:sz w:val="20"/>
          <w:szCs w:val="20"/>
        </w:rPr>
        <w:t>对精神状态的影响：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本药常引起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眩晕，有本药引起烦躁、易怒、抑郁、欣快感、定向障碍、惊恐、幻觉及妄想的报道。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2.</w:t>
      </w:r>
      <w:r w:rsidRPr="0089229A">
        <w:rPr>
          <w:rFonts w:ascii="Arial" w:eastAsia="宋体" w:hAnsi="Arial" w:cs="Arial"/>
          <w:kern w:val="0"/>
          <w:sz w:val="20"/>
          <w:szCs w:val="20"/>
        </w:rPr>
        <w:t>对精神障碍治疗的影响：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本药常导致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光敏反应，与抗精神病药物合用时应谨慎；还可导致白细胞减少，与氯氮平、卡马西平合用时应谨慎。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【药物过量】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用药过量的表现：尿痛或排尿困难、血尿、下背部疼痛、嗜睡、腹泻、恶心、呕吐及癫痫发作。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用药过量的处理：首先应洗胃，继而静脉补液利尿，静脉给予碳酸氢钠碱化处理，警惕出现少尿和无尿症状，若发生无尿，应及时进行透析治疗。若出现高铁血红蛋白症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出现紫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绀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时，应静脉缓慢给予亚甲蓝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美兰</w:t>
      </w:r>
      <w:r w:rsidRPr="0089229A">
        <w:rPr>
          <w:rFonts w:ascii="Arial" w:eastAsia="宋体" w:hAnsi="Arial" w:cs="Arial"/>
          <w:kern w:val="0"/>
          <w:sz w:val="20"/>
          <w:szCs w:val="20"/>
        </w:rPr>
        <w:t>)1-2mg/kg</w:t>
      </w:r>
      <w:r w:rsidRPr="0089229A">
        <w:rPr>
          <w:rFonts w:ascii="Arial" w:eastAsia="宋体" w:hAnsi="Arial" w:cs="Arial"/>
          <w:kern w:val="0"/>
          <w:sz w:val="20"/>
          <w:szCs w:val="20"/>
        </w:rPr>
        <w:t>或其他合适治疗。若有严重的硫血红蛋白血症时，则可进行输血替换治疗。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本药是水杨酸与</w:t>
      </w:r>
      <w:r w:rsidRPr="0089229A">
        <w:rPr>
          <w:rFonts w:ascii="Arial" w:eastAsia="宋体" w:hAnsi="Arial" w:cs="Arial"/>
          <w:kern w:val="0"/>
          <w:sz w:val="20"/>
          <w:szCs w:val="20"/>
        </w:rPr>
        <w:t>SP</w:t>
      </w:r>
      <w:r w:rsidRPr="0089229A">
        <w:rPr>
          <w:rFonts w:ascii="Arial" w:eastAsia="宋体" w:hAnsi="Arial" w:cs="Arial"/>
          <w:kern w:val="0"/>
          <w:sz w:val="20"/>
          <w:szCs w:val="20"/>
        </w:rPr>
        <w:t>的偶氮化合物，具有抗菌、抗风湿和免疫抑制作用。在肠道内被细菌分解为</w:t>
      </w:r>
      <w:r w:rsidRPr="0089229A">
        <w:rPr>
          <w:rFonts w:ascii="Arial" w:eastAsia="宋体" w:hAnsi="Arial" w:cs="Arial"/>
          <w:kern w:val="0"/>
          <w:sz w:val="20"/>
          <w:szCs w:val="20"/>
        </w:rPr>
        <w:t>SP</w:t>
      </w:r>
      <w:r w:rsidRPr="0089229A">
        <w:rPr>
          <w:rFonts w:ascii="Arial" w:eastAsia="宋体" w:hAnsi="Arial" w:cs="Arial"/>
          <w:kern w:val="0"/>
          <w:sz w:val="20"/>
          <w:szCs w:val="20"/>
        </w:rPr>
        <w:t>与</w:t>
      </w:r>
      <w:r w:rsidRPr="0089229A">
        <w:rPr>
          <w:rFonts w:ascii="Arial" w:eastAsia="宋体" w:hAnsi="Arial" w:cs="Arial"/>
          <w:kern w:val="0"/>
          <w:sz w:val="20"/>
          <w:szCs w:val="20"/>
        </w:rPr>
        <w:t>5-ASA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  <w:r w:rsidRPr="0089229A">
        <w:rPr>
          <w:rFonts w:ascii="Arial" w:eastAsia="宋体" w:hAnsi="Arial" w:cs="Arial"/>
          <w:kern w:val="0"/>
          <w:sz w:val="20"/>
          <w:szCs w:val="20"/>
        </w:rPr>
        <w:t>SP</w:t>
      </w:r>
      <w:r w:rsidRPr="0089229A">
        <w:rPr>
          <w:rFonts w:ascii="Arial" w:eastAsia="宋体" w:hAnsi="Arial" w:cs="Arial"/>
          <w:kern w:val="0"/>
          <w:sz w:val="20"/>
          <w:szCs w:val="20"/>
        </w:rPr>
        <w:t>有微弱的抗菌作用，它在药物分子中主要起载体作用，阻止</w:t>
      </w:r>
      <w:r w:rsidRPr="0089229A">
        <w:rPr>
          <w:rFonts w:ascii="Arial" w:eastAsia="宋体" w:hAnsi="Arial" w:cs="Arial"/>
          <w:kern w:val="0"/>
          <w:sz w:val="20"/>
          <w:szCs w:val="20"/>
        </w:rPr>
        <w:t>5-ASA</w:t>
      </w:r>
      <w:r w:rsidRPr="0089229A">
        <w:rPr>
          <w:rFonts w:ascii="Arial" w:eastAsia="宋体" w:hAnsi="Arial" w:cs="Arial"/>
          <w:kern w:val="0"/>
          <w:sz w:val="20"/>
          <w:szCs w:val="20"/>
        </w:rPr>
        <w:t>在胃和十二指肠部位吸收，仅在肠道碱性条件下，肠道微生物使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重氮键破裂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而释出有效成分。其机制目前认为主要是</w:t>
      </w:r>
      <w:r w:rsidRPr="0089229A">
        <w:rPr>
          <w:rFonts w:ascii="Arial" w:eastAsia="宋体" w:hAnsi="Arial" w:cs="Arial"/>
          <w:kern w:val="0"/>
          <w:sz w:val="20"/>
          <w:szCs w:val="20"/>
        </w:rPr>
        <w:t>5-ASA</w:t>
      </w:r>
      <w:r w:rsidRPr="0089229A">
        <w:rPr>
          <w:rFonts w:ascii="Arial" w:eastAsia="宋体" w:hAnsi="Arial" w:cs="Arial"/>
          <w:kern w:val="0"/>
          <w:sz w:val="20"/>
          <w:szCs w:val="20"/>
        </w:rPr>
        <w:t>与大肠壁结缔组织络合后，可较长时间停留在肠壁组织中发挥抗菌消炎和免疫抑制作用，减少大肠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埃希菌和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梭状芽孢杆菌，同时抑制肠前列腺素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溃疡性结肠炎患者前列腺素增加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及其他炎症介质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如白三烯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的合成。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本药口服后部分在胃肠道吸收，通过胆汁可重新进入肠道</w:t>
      </w:r>
      <w:r w:rsidRPr="0089229A">
        <w:rPr>
          <w:rFonts w:ascii="Arial" w:eastAsia="宋体" w:hAnsi="Arial" w:cs="Arial"/>
          <w:kern w:val="0"/>
          <w:sz w:val="20"/>
          <w:szCs w:val="20"/>
        </w:rPr>
        <w:t>(</w:t>
      </w:r>
      <w:r w:rsidRPr="0089229A">
        <w:rPr>
          <w:rFonts w:ascii="Arial" w:eastAsia="宋体" w:hAnsi="Arial" w:cs="Arial"/>
          <w:kern w:val="0"/>
          <w:sz w:val="20"/>
          <w:szCs w:val="20"/>
        </w:rPr>
        <w:t>肠肝循环</w:t>
      </w:r>
      <w:r w:rsidRPr="0089229A">
        <w:rPr>
          <w:rFonts w:ascii="Arial" w:eastAsia="宋体" w:hAnsi="Arial" w:cs="Arial"/>
          <w:kern w:val="0"/>
          <w:sz w:val="20"/>
          <w:szCs w:val="20"/>
        </w:rPr>
        <w:t>)</w:t>
      </w:r>
      <w:r w:rsidRPr="0089229A">
        <w:rPr>
          <w:rFonts w:ascii="Arial" w:eastAsia="宋体" w:hAnsi="Arial" w:cs="Arial"/>
          <w:kern w:val="0"/>
          <w:sz w:val="20"/>
          <w:szCs w:val="20"/>
        </w:rPr>
        <w:t>。未被吸收部分被回肠末段和结肠的细菌分解为</w:t>
      </w:r>
      <w:r w:rsidRPr="0089229A">
        <w:rPr>
          <w:rFonts w:ascii="Arial" w:eastAsia="宋体" w:hAnsi="Arial" w:cs="Arial"/>
          <w:kern w:val="0"/>
          <w:sz w:val="20"/>
          <w:szCs w:val="20"/>
        </w:rPr>
        <w:t>5-ASA</w:t>
      </w:r>
      <w:r w:rsidRPr="0089229A">
        <w:rPr>
          <w:rFonts w:ascii="Arial" w:eastAsia="宋体" w:hAnsi="Arial" w:cs="Arial"/>
          <w:kern w:val="0"/>
          <w:sz w:val="20"/>
          <w:szCs w:val="20"/>
        </w:rPr>
        <w:t>和</w:t>
      </w:r>
      <w:r w:rsidRPr="0089229A">
        <w:rPr>
          <w:rFonts w:ascii="Arial" w:eastAsia="宋体" w:hAnsi="Arial" w:cs="Arial"/>
          <w:kern w:val="0"/>
          <w:sz w:val="20"/>
          <w:szCs w:val="20"/>
        </w:rPr>
        <w:t>SP</w:t>
      </w:r>
      <w:r w:rsidRPr="0089229A">
        <w:rPr>
          <w:rFonts w:ascii="Arial" w:eastAsia="宋体" w:hAnsi="Arial" w:cs="Arial"/>
          <w:kern w:val="0"/>
          <w:sz w:val="20"/>
          <w:szCs w:val="20"/>
        </w:rPr>
        <w:t>，残留部分自粪便排出，也可透过胎盘及经乳汁排泄。</w:t>
      </w:r>
      <w:r w:rsidRPr="0089229A">
        <w:rPr>
          <w:rFonts w:ascii="Arial" w:eastAsia="宋体" w:hAnsi="Arial" w:cs="Arial"/>
          <w:kern w:val="0"/>
          <w:sz w:val="20"/>
          <w:szCs w:val="20"/>
        </w:rPr>
        <w:t>5-ASA</w:t>
      </w:r>
      <w:r w:rsidRPr="0089229A">
        <w:rPr>
          <w:rFonts w:ascii="Arial" w:eastAsia="宋体" w:hAnsi="Arial" w:cs="Arial"/>
          <w:kern w:val="0"/>
          <w:sz w:val="20"/>
          <w:szCs w:val="20"/>
        </w:rPr>
        <w:t>几乎不被吸收，大部分以原形自粪便排出，但其</w:t>
      </w:r>
      <w:r w:rsidRPr="0089229A">
        <w:rPr>
          <w:rFonts w:ascii="Arial" w:eastAsia="宋体" w:hAnsi="Arial" w:cs="Arial"/>
          <w:kern w:val="0"/>
          <w:sz w:val="20"/>
          <w:szCs w:val="20"/>
        </w:rPr>
        <w:t>N-</w:t>
      </w:r>
      <w:r w:rsidRPr="0089229A">
        <w:rPr>
          <w:rFonts w:ascii="Arial" w:eastAsia="宋体" w:hAnsi="Arial" w:cs="Arial"/>
          <w:kern w:val="0"/>
          <w:sz w:val="20"/>
          <w:szCs w:val="20"/>
        </w:rPr>
        <w:t>乙酰衍生物也可见于尿中；</w:t>
      </w:r>
      <w:r w:rsidRPr="0089229A">
        <w:rPr>
          <w:rFonts w:ascii="Arial" w:eastAsia="宋体" w:hAnsi="Arial" w:cs="Arial"/>
          <w:kern w:val="0"/>
          <w:sz w:val="20"/>
          <w:szCs w:val="20"/>
        </w:rPr>
        <w:t>SP</w:t>
      </w:r>
      <w:r w:rsidRPr="0089229A">
        <w:rPr>
          <w:rFonts w:ascii="Arial" w:eastAsia="宋体" w:hAnsi="Arial" w:cs="Arial"/>
          <w:kern w:val="0"/>
          <w:sz w:val="20"/>
          <w:szCs w:val="20"/>
        </w:rPr>
        <w:t>可被吸收并排泄，尿中可测到其乙酰化代谢产物。血清</w:t>
      </w:r>
      <w:r w:rsidRPr="0089229A">
        <w:rPr>
          <w:rFonts w:ascii="Arial" w:eastAsia="宋体" w:hAnsi="Arial" w:cs="Arial"/>
          <w:kern w:val="0"/>
          <w:sz w:val="20"/>
          <w:szCs w:val="20"/>
        </w:rPr>
        <w:t>SP</w:t>
      </w:r>
      <w:r w:rsidRPr="0089229A">
        <w:rPr>
          <w:rFonts w:ascii="Arial" w:eastAsia="宋体" w:hAnsi="Arial" w:cs="Arial"/>
          <w:kern w:val="0"/>
          <w:sz w:val="20"/>
          <w:szCs w:val="20"/>
        </w:rPr>
        <w:t>及其代谢产物的浓度</w:t>
      </w:r>
      <w:r w:rsidRPr="0089229A">
        <w:rPr>
          <w:rFonts w:ascii="Arial" w:eastAsia="宋体" w:hAnsi="Arial" w:cs="Arial"/>
          <w:kern w:val="0"/>
          <w:sz w:val="20"/>
          <w:szCs w:val="20"/>
        </w:rPr>
        <w:t>(20-40μg/ml)</w:t>
      </w:r>
      <w:r w:rsidRPr="0089229A">
        <w:rPr>
          <w:rFonts w:ascii="Arial" w:eastAsia="宋体" w:hAnsi="Arial" w:cs="Arial"/>
          <w:kern w:val="0"/>
          <w:sz w:val="20"/>
          <w:szCs w:val="20"/>
        </w:rPr>
        <w:t>与毒性有关，当</w:t>
      </w:r>
      <w:r w:rsidRPr="0089229A">
        <w:rPr>
          <w:rFonts w:ascii="Arial" w:eastAsia="宋体" w:hAnsi="Arial" w:cs="Arial"/>
          <w:kern w:val="0"/>
          <w:sz w:val="20"/>
          <w:szCs w:val="20"/>
        </w:rPr>
        <w:t>SP</w:t>
      </w:r>
      <w:r w:rsidRPr="0089229A">
        <w:rPr>
          <w:rFonts w:ascii="Arial" w:eastAsia="宋体" w:hAnsi="Arial" w:cs="Arial"/>
          <w:kern w:val="0"/>
          <w:sz w:val="20"/>
          <w:szCs w:val="20"/>
        </w:rPr>
        <w:t>浓度超过</w:t>
      </w:r>
      <w:r w:rsidRPr="0089229A">
        <w:rPr>
          <w:rFonts w:ascii="Arial" w:eastAsia="宋体" w:hAnsi="Arial" w:cs="Arial"/>
          <w:kern w:val="0"/>
          <w:sz w:val="20"/>
          <w:szCs w:val="20"/>
        </w:rPr>
        <w:t>50μg/ml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时具毒性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，此时应减少剂量，避免毒性反应。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柳氮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吡啶片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(1)0.125g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(2)0.25g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  <w:r w:rsidRPr="0089229A">
        <w:rPr>
          <w:rFonts w:ascii="Arial" w:eastAsia="宋体" w:hAnsi="Arial" w:cs="Arial"/>
          <w:kern w:val="0"/>
          <w:sz w:val="20"/>
          <w:szCs w:val="20"/>
        </w:rPr>
        <w:t>(3)0.5g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柳氮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吡啶肠溶片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0.25g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柳氮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吡啶结肠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溶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胶囊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0.25g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lastRenderedPageBreak/>
        <w:t>柳氮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吡啶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栓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 0.5g</w:t>
      </w:r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灌肠用柳氮</w:t>
      </w:r>
      <w:proofErr w:type="gramStart"/>
      <w:r w:rsidRPr="0089229A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89229A">
        <w:rPr>
          <w:rFonts w:ascii="Arial" w:eastAsia="宋体" w:hAnsi="Arial" w:cs="Arial"/>
          <w:kern w:val="0"/>
          <w:sz w:val="20"/>
          <w:szCs w:val="20"/>
        </w:rPr>
        <w:t>吡啶散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片剂：遮光，密封保存。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肠溶片：遮光，密封保存。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肠溶胶囊：遮光，密封保存。</w:t>
      </w:r>
    </w:p>
    <w:p w:rsidR="0089229A" w:rsidRPr="0089229A" w:rsidRDefault="0089229A" w:rsidP="0089229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栓剂：遮光、密封，在</w:t>
      </w:r>
      <w:r w:rsidRPr="0089229A">
        <w:rPr>
          <w:rFonts w:ascii="Arial" w:eastAsia="宋体" w:hAnsi="Arial" w:cs="Arial"/>
          <w:kern w:val="0"/>
          <w:sz w:val="20"/>
          <w:szCs w:val="20"/>
        </w:rPr>
        <w:t>30</w:t>
      </w:r>
      <w:r w:rsidRPr="0089229A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89229A">
        <w:rPr>
          <w:rFonts w:ascii="Arial" w:eastAsia="宋体" w:hAnsi="Arial" w:cs="Arial"/>
          <w:kern w:val="0"/>
          <w:sz w:val="20"/>
          <w:szCs w:val="20"/>
        </w:rPr>
        <w:t>以下保存。</w:t>
      </w:r>
    </w:p>
    <w:p w:rsidR="0089229A" w:rsidRPr="0089229A" w:rsidRDefault="0089229A" w:rsidP="0089229A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89229A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89229A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89229A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89229A">
        <w:rPr>
          <w:rFonts w:ascii="Arial" w:eastAsia="宋体" w:hAnsi="Arial" w:cs="Arial"/>
          <w:kern w:val="0"/>
          <w:sz w:val="20"/>
          <w:szCs w:val="20"/>
        </w:rPr>
        <w:t>。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89229A" w:rsidRPr="0089229A" w:rsidRDefault="0089229A" w:rsidP="0089229A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9229A">
        <w:rPr>
          <w:rFonts w:ascii="Arial" w:eastAsia="宋体" w:hAnsi="Arial" w:cs="Arial"/>
          <w:kern w:val="0"/>
          <w:sz w:val="20"/>
          <w:szCs w:val="20"/>
        </w:rPr>
        <w:t>专题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94048 </w:t>
      </w:r>
      <w:r w:rsidRPr="0089229A">
        <w:rPr>
          <w:rFonts w:ascii="Arial" w:eastAsia="宋体" w:hAnsi="Arial" w:cs="Arial"/>
          <w:kern w:val="0"/>
          <w:sz w:val="20"/>
          <w:szCs w:val="20"/>
        </w:rPr>
        <w:t>版本</w:t>
      </w:r>
      <w:r w:rsidRPr="0089229A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69"/>
    <w:rsid w:val="0048715B"/>
    <w:rsid w:val="00531D69"/>
    <w:rsid w:val="00792049"/>
    <w:rsid w:val="0089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5D7E5-C3B6-42F0-A269-A799ACB3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89229A"/>
    <w:rPr>
      <w:b/>
      <w:bCs/>
    </w:rPr>
  </w:style>
  <w:style w:type="character" w:customStyle="1" w:styleId="h22">
    <w:name w:val="h22"/>
    <w:basedOn w:val="a0"/>
    <w:rsid w:val="0089229A"/>
    <w:rPr>
      <w:b/>
      <w:bCs/>
    </w:rPr>
  </w:style>
  <w:style w:type="character" w:customStyle="1" w:styleId="nowrap1">
    <w:name w:val="nowrap1"/>
    <w:basedOn w:val="a0"/>
    <w:rsid w:val="0089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2407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5051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1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1076</Words>
  <Characters>6137</Characters>
  <Application>Microsoft Office Word</Application>
  <DocSecurity>0</DocSecurity>
  <Lines>51</Lines>
  <Paragraphs>14</Paragraphs>
  <ScaleCrop>false</ScaleCrop>
  <Company/>
  <LinksUpToDate>false</LinksUpToDate>
  <CharactersWithSpaces>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2015-02-09T05:27:00Z</dcterms:created>
  <dcterms:modified xsi:type="dcterms:W3CDTF">2015-02-09T05:27:00Z</dcterms:modified>
</cp:coreProperties>
</file>