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362" w:rsidRPr="00FD2362" w:rsidRDefault="00FD2362" w:rsidP="00FD2362">
      <w:pPr>
        <w:widowControl/>
        <w:jc w:val="left"/>
        <w:rPr>
          <w:rFonts w:ascii="宋体" w:eastAsia="宋体" w:hAnsi="宋体" w:cs="宋体"/>
          <w:b/>
          <w:bCs/>
          <w:color w:val="000000"/>
          <w:kern w:val="0"/>
          <w:sz w:val="20"/>
          <w:szCs w:val="20"/>
        </w:rPr>
      </w:pPr>
      <w:r w:rsidRPr="00FD2362">
        <w:rPr>
          <w:rFonts w:ascii="宋体" w:eastAsia="宋体" w:hAnsi="宋体" w:cs="宋体" w:hint="eastAsia"/>
          <w:b/>
          <w:bCs/>
          <w:color w:val="000000"/>
          <w:kern w:val="0"/>
          <w:sz w:val="20"/>
          <w:szCs w:val="20"/>
        </w:rPr>
        <w:t>人凝血酶原复合物</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文章版本号：2</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最后发布时间：2014-5-15 9:14:09</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【特别警示】</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本药为人血液制品，尽管经过筛检及灭活病毒处理，仍不能完全排除含有病毒等未知病原体而引起血源性疾病传播的可能。(CFDA药品说明书-人凝血酶原复合物)</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【药物名称】</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中文通用名称：人凝血酶原复合物</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 xml:space="preserve">英文通用名称：Human </w:t>
      </w:r>
      <w:proofErr w:type="spellStart"/>
      <w:r w:rsidRPr="00FD2362">
        <w:rPr>
          <w:rFonts w:ascii="宋体" w:eastAsia="宋体" w:hAnsi="宋体" w:cs="宋体" w:hint="eastAsia"/>
          <w:color w:val="000000"/>
          <w:kern w:val="0"/>
          <w:sz w:val="20"/>
          <w:szCs w:val="20"/>
        </w:rPr>
        <w:t>Prothrombin</w:t>
      </w:r>
      <w:proofErr w:type="spellEnd"/>
      <w:r w:rsidRPr="00FD2362">
        <w:rPr>
          <w:rFonts w:ascii="宋体" w:eastAsia="宋体" w:hAnsi="宋体" w:cs="宋体" w:hint="eastAsia"/>
          <w:color w:val="000000"/>
          <w:kern w:val="0"/>
          <w:sz w:val="20"/>
          <w:szCs w:val="20"/>
        </w:rPr>
        <w:t xml:space="preserve"> Complex</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其他名称：康舒宁、凝血酶原复合物、普舒莱士、Factor Ⅱ Ⅶ Ⅸ Ⅹ、PPSB、</w:t>
      </w:r>
      <w:proofErr w:type="spellStart"/>
      <w:r w:rsidRPr="00FD2362">
        <w:rPr>
          <w:rFonts w:ascii="宋体" w:eastAsia="宋体" w:hAnsi="宋体" w:cs="宋体" w:hint="eastAsia"/>
          <w:color w:val="000000"/>
          <w:kern w:val="0"/>
          <w:sz w:val="20"/>
          <w:szCs w:val="20"/>
        </w:rPr>
        <w:t>Prothrombin</w:t>
      </w:r>
      <w:proofErr w:type="spellEnd"/>
      <w:r w:rsidRPr="00FD2362">
        <w:rPr>
          <w:rFonts w:ascii="宋体" w:eastAsia="宋体" w:hAnsi="宋体" w:cs="宋体" w:hint="eastAsia"/>
          <w:color w:val="000000"/>
          <w:kern w:val="0"/>
          <w:sz w:val="20"/>
          <w:szCs w:val="20"/>
        </w:rPr>
        <w:t xml:space="preserve"> Complex、</w:t>
      </w:r>
      <w:proofErr w:type="spellStart"/>
      <w:r w:rsidRPr="00FD2362">
        <w:rPr>
          <w:rFonts w:ascii="宋体" w:eastAsia="宋体" w:hAnsi="宋体" w:cs="宋体" w:hint="eastAsia"/>
          <w:color w:val="000000"/>
          <w:kern w:val="0"/>
          <w:sz w:val="20"/>
          <w:szCs w:val="20"/>
        </w:rPr>
        <w:t>Thrombogen</w:t>
      </w:r>
      <w:proofErr w:type="spellEnd"/>
      <w:r w:rsidRPr="00FD2362">
        <w:rPr>
          <w:rFonts w:ascii="宋体" w:eastAsia="宋体" w:hAnsi="宋体" w:cs="宋体" w:hint="eastAsia"/>
          <w:color w:val="000000"/>
          <w:kern w:val="0"/>
          <w:sz w:val="20"/>
          <w:szCs w:val="20"/>
        </w:rPr>
        <w:t>。</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【组成成分】</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proofErr w:type="gramStart"/>
      <w:r w:rsidRPr="00FD2362">
        <w:rPr>
          <w:rFonts w:ascii="宋体" w:eastAsia="宋体" w:hAnsi="宋体" w:cs="宋体" w:hint="eastAsia"/>
          <w:color w:val="000000"/>
          <w:kern w:val="0"/>
          <w:sz w:val="20"/>
          <w:szCs w:val="20"/>
        </w:rPr>
        <w:t>本药含凝血因子Ⅱ</w:t>
      </w:r>
      <w:proofErr w:type="gramEnd"/>
      <w:r w:rsidRPr="00FD2362">
        <w:rPr>
          <w:rFonts w:ascii="宋体" w:eastAsia="宋体" w:hAnsi="宋体" w:cs="宋体" w:hint="eastAsia"/>
          <w:color w:val="000000"/>
          <w:kern w:val="0"/>
          <w:sz w:val="20"/>
          <w:szCs w:val="20"/>
        </w:rPr>
        <w:t>、Ⅶ、Ⅸ、Ⅹ。</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【药理分类】</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血液系统用药&gt;&gt;促凝血药&gt;&gt;凝血因子类</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生物制品&gt;&gt;血液制品</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【临床应用】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CFDA说明书适应症</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1.用于凝血因子Ⅸ缺乏症(乙型血友病)，以及凝血因子Ⅱ、Ⅶ、Ⅹ缺乏症。</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2.用于抗凝药过量、维生素K缺乏症。</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3.用于肝病导致的出血患者，纠正凝血功能障碍。</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4.用于各种原因所致的凝血酶原时间延长而拟作外科手术患者；但对凝血因子</w:t>
      </w:r>
      <w:proofErr w:type="gramStart"/>
      <w:r w:rsidRPr="00FD2362">
        <w:rPr>
          <w:rFonts w:ascii="宋体" w:eastAsia="宋体" w:hAnsi="宋体" w:cs="宋体" w:hint="eastAsia"/>
          <w:color w:val="000000"/>
          <w:kern w:val="0"/>
          <w:sz w:val="20"/>
          <w:szCs w:val="20"/>
        </w:rPr>
        <w:t>Ⅴ缺乏</w:t>
      </w:r>
      <w:proofErr w:type="gramEnd"/>
      <w:r w:rsidRPr="00FD2362">
        <w:rPr>
          <w:rFonts w:ascii="宋体" w:eastAsia="宋体" w:hAnsi="宋体" w:cs="宋体" w:hint="eastAsia"/>
          <w:color w:val="000000"/>
          <w:kern w:val="0"/>
          <w:sz w:val="20"/>
          <w:szCs w:val="20"/>
        </w:rPr>
        <w:t>者可能无效。</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5.用于治疗已产生因子Ⅷ抑制物的甲型血友病患者的出血症状。</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6.用于逆转香豆素类抗凝药诱导的出血。</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其他临床应用参考</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用于治疗敌鼠钠盐中毒。</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【用法与用量】</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成人</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◆常规剂量</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·一般用法</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lastRenderedPageBreak/>
        <w:t>1.静脉滴注  剂量随因子缺乏程度而异，一般为10-20U/kg，以后凝血因子Ⅸ缺乏者每隔24小时，凝血因子Ⅱ和凝血因子Ⅹ缺乏者每隔24-48小时，凝血因子Ⅶ缺乏者每隔6-8小时，可减少或酌情减少剂量使用，持续2-3日。在出血量较大或大手术时可根据病情适当增加剂量。凝血酶原时间延长患者如拟作</w:t>
      </w:r>
      <w:proofErr w:type="gramStart"/>
      <w:r w:rsidRPr="00FD2362">
        <w:rPr>
          <w:rFonts w:ascii="宋体" w:eastAsia="宋体" w:hAnsi="宋体" w:cs="宋体" w:hint="eastAsia"/>
          <w:color w:val="000000"/>
          <w:kern w:val="0"/>
          <w:sz w:val="20"/>
          <w:szCs w:val="20"/>
        </w:rPr>
        <w:t>脾</w:t>
      </w:r>
      <w:proofErr w:type="gramEnd"/>
      <w:r w:rsidRPr="00FD2362">
        <w:rPr>
          <w:rFonts w:ascii="宋体" w:eastAsia="宋体" w:hAnsi="宋体" w:cs="宋体" w:hint="eastAsia"/>
          <w:color w:val="000000"/>
          <w:kern w:val="0"/>
          <w:sz w:val="20"/>
          <w:szCs w:val="20"/>
        </w:rPr>
        <w:t>切除者要先于手术前用药，术中和术后根据病情决定。</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【给药说明】</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给药方式说明</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静脉滴注  (1)本药仅供静脉滴注，每1U相当于1ml新鲜血浆中凝血因子Ⅱ、Ⅶ、Ⅸ、Ⅹ的含量。(2)滴注速度开始应缓慢，约15滴/分，15分钟后</w:t>
      </w:r>
      <w:proofErr w:type="gramStart"/>
      <w:r w:rsidRPr="00FD2362">
        <w:rPr>
          <w:rFonts w:ascii="宋体" w:eastAsia="宋体" w:hAnsi="宋体" w:cs="宋体" w:hint="eastAsia"/>
          <w:color w:val="000000"/>
          <w:kern w:val="0"/>
          <w:sz w:val="20"/>
          <w:szCs w:val="20"/>
        </w:rPr>
        <w:t>稍加快</w:t>
      </w:r>
      <w:proofErr w:type="gramEnd"/>
      <w:r w:rsidRPr="00FD2362">
        <w:rPr>
          <w:rFonts w:ascii="宋体" w:eastAsia="宋体" w:hAnsi="宋体" w:cs="宋体" w:hint="eastAsia"/>
          <w:color w:val="000000"/>
          <w:kern w:val="0"/>
          <w:sz w:val="20"/>
          <w:szCs w:val="20"/>
        </w:rPr>
        <w:t>滴注速度(40-60滴/分)，一般在30-60分钟</w:t>
      </w:r>
      <w:proofErr w:type="gramStart"/>
      <w:r w:rsidRPr="00FD2362">
        <w:rPr>
          <w:rFonts w:ascii="宋体" w:eastAsia="宋体" w:hAnsi="宋体" w:cs="宋体" w:hint="eastAsia"/>
          <w:color w:val="000000"/>
          <w:kern w:val="0"/>
          <w:sz w:val="20"/>
          <w:szCs w:val="20"/>
        </w:rPr>
        <w:t>左右滴</w:t>
      </w:r>
      <w:proofErr w:type="gramEnd"/>
      <w:r w:rsidRPr="00FD2362">
        <w:rPr>
          <w:rFonts w:ascii="宋体" w:eastAsia="宋体" w:hAnsi="宋体" w:cs="宋体" w:hint="eastAsia"/>
          <w:color w:val="000000"/>
          <w:kern w:val="0"/>
          <w:sz w:val="20"/>
          <w:szCs w:val="20"/>
        </w:rPr>
        <w:t>完。(3)滴注时，若发现弥散性血管内凝血或血栓的临床症状和体征，立即终止使用，并用肝素拮抗。</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注射液的配制</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使用本药前应新鲜配制溶液：粉剂以灭菌注射用水溶化(溶化或稀释液温度不宜超过37℃)，然后将瓶轻轻旋转(切勿用力振摇，以免蛋白变性)直至完全溶解。配制好的药物宜在3小时内使用，输液器应带有滤网装置。配制后的溶液可稳定12小时，但不能再置入冰箱，以免某些活化成分发生沉淀。溶解本药时应用塑料注射器操作，因玻璃空针表面可吸附其中的蛋白而影响实际输入的药量。</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【禁忌症】</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对本药过敏者。</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【慎用】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1.冠心病、心肌梗死、严重肝病、外科手术等患者如有血栓形成或弥散性血管内凝血(DIC)倾向时。</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2.婴幼儿。</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3.老年患者。</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4.妊娠期妇女。</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5.哺乳期妇女。</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【特殊人群】</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儿童</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婴幼儿对</w:t>
      </w:r>
      <w:proofErr w:type="gramStart"/>
      <w:r w:rsidRPr="00FD2362">
        <w:rPr>
          <w:rFonts w:ascii="宋体" w:eastAsia="宋体" w:hAnsi="宋体" w:cs="宋体" w:hint="eastAsia"/>
          <w:color w:val="000000"/>
          <w:kern w:val="0"/>
          <w:sz w:val="20"/>
          <w:szCs w:val="20"/>
        </w:rPr>
        <w:t>本药较成人</w:t>
      </w:r>
      <w:proofErr w:type="gramEnd"/>
      <w:r w:rsidRPr="00FD2362">
        <w:rPr>
          <w:rFonts w:ascii="宋体" w:eastAsia="宋体" w:hAnsi="宋体" w:cs="宋体" w:hint="eastAsia"/>
          <w:color w:val="000000"/>
          <w:kern w:val="0"/>
          <w:sz w:val="20"/>
          <w:szCs w:val="20"/>
        </w:rPr>
        <w:t>更敏感，易发生血栓性并发症，宜慎用。新生儿的肝炎死亡率高，宜慎用本药。</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老人</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老年患者生理功能降低，应视患者状态慎用。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妊娠期妇女</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尚无妊娠期用药的安全性研究数据，故妊娠期妇女应慎用。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哺乳期妇女</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lastRenderedPageBreak/>
        <w:t>尚不明确本药是否随乳汁排泄，故哺乳期妇女应慎用。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特殊疾病状态</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慢性肝病或肝移植患者：此类患者进行止血治疗时，应监测抗凝血酶(AT)浓度。若AT缺乏，应随本药同时给予AT。</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【不良反应】</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1.心血管系统  血压下降。</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2.呼吸系统  快速滴注可出现气促。</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3.神经系统  快速滴注可引起头痛、嗜睡、冷漠。</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4.胃肠道  快速滴注可出现恶心、呕吐。</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5.血液  有使用本</w:t>
      </w:r>
      <w:proofErr w:type="gramStart"/>
      <w:r w:rsidRPr="00FD2362">
        <w:rPr>
          <w:rFonts w:ascii="宋体" w:eastAsia="宋体" w:hAnsi="宋体" w:cs="宋体" w:hint="eastAsia"/>
          <w:color w:val="000000"/>
          <w:kern w:val="0"/>
          <w:sz w:val="20"/>
          <w:szCs w:val="20"/>
        </w:rPr>
        <w:t>药引起致</w:t>
      </w:r>
      <w:proofErr w:type="gramEnd"/>
      <w:r w:rsidRPr="00FD2362">
        <w:rPr>
          <w:rFonts w:ascii="宋体" w:eastAsia="宋体" w:hAnsi="宋体" w:cs="宋体" w:hint="eastAsia"/>
          <w:color w:val="000000"/>
          <w:kern w:val="0"/>
          <w:sz w:val="20"/>
          <w:szCs w:val="20"/>
        </w:rPr>
        <w:t>DIC、深静脉血栓(DVT)、肺栓塞(PE)或手术后血栓形成的报道。由于本药含有红细胞凝集素(抗A、抗B)，A、B或AB型患者大量输注时偶可发生溶血。</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6.皮肤  快速滴注可引起皮肤潮红、皮肤刺激感。</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7.眼  眼睑水肿。</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8.耳  快速滴注可出现耳鸣。</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9.过敏反应  严重者可见过敏性休克。</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【药物相互作用】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药物-药物相互作用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抗</w:t>
      </w:r>
      <w:proofErr w:type="gramStart"/>
      <w:r w:rsidRPr="00FD2362">
        <w:rPr>
          <w:rFonts w:ascii="宋体" w:eastAsia="宋体" w:hAnsi="宋体" w:cs="宋体" w:hint="eastAsia"/>
          <w:color w:val="000000"/>
          <w:kern w:val="0"/>
          <w:sz w:val="20"/>
          <w:szCs w:val="20"/>
        </w:rPr>
        <w:t>纤</w:t>
      </w:r>
      <w:proofErr w:type="gramEnd"/>
      <w:r w:rsidRPr="00FD2362">
        <w:rPr>
          <w:rFonts w:ascii="宋体" w:eastAsia="宋体" w:hAnsi="宋体" w:cs="宋体" w:hint="eastAsia"/>
          <w:color w:val="000000"/>
          <w:kern w:val="0"/>
          <w:sz w:val="20"/>
          <w:szCs w:val="20"/>
        </w:rPr>
        <w:t>溶药(如氨基己酸、</w:t>
      </w:r>
      <w:proofErr w:type="gramStart"/>
      <w:r w:rsidRPr="00FD2362">
        <w:rPr>
          <w:rFonts w:ascii="宋体" w:eastAsia="宋体" w:hAnsi="宋体" w:cs="宋体" w:hint="eastAsia"/>
          <w:color w:val="000000"/>
          <w:kern w:val="0"/>
          <w:sz w:val="20"/>
          <w:szCs w:val="20"/>
        </w:rPr>
        <w:t>氨甲环酸</w:t>
      </w:r>
      <w:proofErr w:type="gramEnd"/>
      <w:r w:rsidRPr="00FD2362">
        <w:rPr>
          <w:rFonts w:ascii="宋体" w:eastAsia="宋体" w:hAnsi="宋体" w:cs="宋体" w:hint="eastAsia"/>
          <w:color w:val="000000"/>
          <w:kern w:val="0"/>
          <w:sz w:val="20"/>
          <w:szCs w:val="20"/>
        </w:rPr>
        <w:t>等)：</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结果：合用可增加发生血栓性并发症的危险。</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处理：上述药物宜在给予本药8小时后使用。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【注意事项】</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用药警示</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1.本药对丙型血友病(Ⅺ因子缺乏)无效。</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2.本药开瓶后未用完部分不能保留再用。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3.使用维生素K拮抗药的患者，同时应用本药可加剧高凝状态。</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4.本药的肝脏合成依赖维生素K，严重肝功能不全、维生素K吸收不足(如胰腺疾病和痢疾)、使用维生素K拮抗药、或用药过量可导致凝血因子缺乏。对于获得性维生素K依赖性凝固因子缺陷者，仅在必须迅速矫正出血(如急诊手术、大出血)的情况下使用本药。若并未提示必须采用维生素K拮抗药疗法且并非由维生素K拮抗药疗法引起的凝血因子缺乏，可通过减少或中止维生素K拮抗药疗法和/或维生素K的使用来进行控制。</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不良反应的处理方法</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对快速滴注时引起的发热、潮红、头痛等不良反应，可减缓或停止滴注。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lastRenderedPageBreak/>
        <w:t>用药前后及用药时应当检查或监测</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1.用药期间应定期监测活化部分凝血活酶时间(APTT)、凝血因子Ⅰ、血小板及凝血酶原时间(PT)，以尽早发现DIC等并发症。</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2.乙型血友病患者用药期间应每日检测因子Ⅸ血浆浓度，并据此调整用量。</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【国外专科用药信息参考】</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牙科用药信息</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可使用本药逆转香豆素类抗凝药的效应以便进行外科手术；是否使用本药消除华法林对口腔操作的影响，应权衡利弊。</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护理注意事项</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1.用药期间和用药结束后应观察患者生命体征以及心脏和中枢神经系统状态。</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2.实验室检查：监测凝血因子、蛋白C、蛋白S、APTT、PT、国际标准化比值(INR)、全血细胞计数、AT、D-二聚体、凝血因子Ⅰ、氨基转移酶、循环凝血因子抗体。</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【药物过量】</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过量的表现</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用药过量有引起血栓的危险性。</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【药理】</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药效学</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proofErr w:type="gramStart"/>
      <w:r w:rsidRPr="00FD2362">
        <w:rPr>
          <w:rFonts w:ascii="宋体" w:eastAsia="宋体" w:hAnsi="宋体" w:cs="宋体" w:hint="eastAsia"/>
          <w:color w:val="000000"/>
          <w:kern w:val="0"/>
          <w:sz w:val="20"/>
          <w:szCs w:val="20"/>
        </w:rPr>
        <w:t>本药含凝血因子Ⅱ</w:t>
      </w:r>
      <w:proofErr w:type="gramEnd"/>
      <w:r w:rsidRPr="00FD2362">
        <w:rPr>
          <w:rFonts w:ascii="宋体" w:eastAsia="宋体" w:hAnsi="宋体" w:cs="宋体" w:hint="eastAsia"/>
          <w:color w:val="000000"/>
          <w:kern w:val="0"/>
          <w:sz w:val="20"/>
          <w:szCs w:val="20"/>
        </w:rPr>
        <w:t>、Ⅶ、Ⅸ、Ⅹ及少量其他血浆蛋白，另含肝素及适量</w:t>
      </w:r>
      <w:proofErr w:type="gramStart"/>
      <w:r w:rsidRPr="00FD2362">
        <w:rPr>
          <w:rFonts w:ascii="宋体" w:eastAsia="宋体" w:hAnsi="宋体" w:cs="宋体" w:hint="eastAsia"/>
          <w:color w:val="000000"/>
          <w:kern w:val="0"/>
          <w:sz w:val="20"/>
          <w:szCs w:val="20"/>
        </w:rPr>
        <w:t>枸</w:t>
      </w:r>
      <w:proofErr w:type="gramEnd"/>
      <w:r w:rsidRPr="00FD2362">
        <w:rPr>
          <w:rFonts w:ascii="宋体" w:eastAsia="宋体" w:hAnsi="宋体" w:cs="宋体" w:hint="eastAsia"/>
          <w:color w:val="000000"/>
          <w:kern w:val="0"/>
          <w:sz w:val="20"/>
          <w:szCs w:val="20"/>
        </w:rPr>
        <w:t>椽酸钠、氯化钠，由健康人混合血浆提取制成。</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因子Ⅸ参与内源性凝血系统，在因子Ⅺa及Ca</w:t>
      </w:r>
      <w:r w:rsidRPr="00FD2362">
        <w:rPr>
          <w:rFonts w:ascii="宋体" w:eastAsia="宋体" w:hAnsi="宋体" w:cs="宋体" w:hint="eastAsia"/>
          <w:color w:val="000000"/>
          <w:kern w:val="0"/>
          <w:sz w:val="20"/>
          <w:szCs w:val="20"/>
          <w:vertAlign w:val="superscript"/>
        </w:rPr>
        <w:t>2+</w:t>
      </w:r>
      <w:r w:rsidRPr="00FD2362">
        <w:rPr>
          <w:rFonts w:ascii="宋体" w:eastAsia="宋体" w:hAnsi="宋体" w:cs="宋体" w:hint="eastAsia"/>
          <w:color w:val="000000"/>
          <w:kern w:val="0"/>
          <w:sz w:val="20"/>
          <w:szCs w:val="20"/>
        </w:rPr>
        <w:t>存在的情况下，可转化为因子Ⅸa，进而连同因子Ⅷ、Ⅹa，促进凝血因子Ⅱ转化为凝血酶。乙型血友病为遗传性凝血因子Ⅸ缺乏症，其轻、中及重型血浆凝血因子Ⅸ浓度各为正常的5%以上、1%-5%及1%以下。给予因子Ⅸ使其血浆浓度维持在正常的25%-40%是止血所必需的。</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因子Ⅶ参与外源性凝血过程，在因子Ⅹa和Ⅸa存在的情况下可转化为因子Ⅶa，并与组织因子共同活化因子Ⅹ，促进凝血酶生成。当因子Ⅶ缺乏时，补充本药亦可预防及治疗出血。</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本药治疗甲型血友病出血的机制尚不清楚，其中的因子Ⅶ可绕过因子Ⅷ而直接活化因子Ⅹ，进而促进凝血酶的生成。</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因香豆素类药物及</w:t>
      </w:r>
      <w:proofErr w:type="gramStart"/>
      <w:r w:rsidRPr="00FD2362">
        <w:rPr>
          <w:rFonts w:ascii="宋体" w:eastAsia="宋体" w:hAnsi="宋体" w:cs="宋体" w:hint="eastAsia"/>
          <w:color w:val="000000"/>
          <w:kern w:val="0"/>
          <w:sz w:val="20"/>
          <w:szCs w:val="20"/>
        </w:rPr>
        <w:t>茚满二</w:t>
      </w:r>
      <w:proofErr w:type="gramEnd"/>
      <w:r w:rsidRPr="00FD2362">
        <w:rPr>
          <w:rFonts w:ascii="宋体" w:eastAsia="宋体" w:hAnsi="宋体" w:cs="宋体" w:hint="eastAsia"/>
          <w:color w:val="000000"/>
          <w:kern w:val="0"/>
          <w:sz w:val="20"/>
          <w:szCs w:val="20"/>
        </w:rPr>
        <w:t>酮抑制维生素K合成，从而影响因子Ⅱ、Ⅶ、Ⅸ及Ⅹ的活化，给予本药可对抗其抗凝作用。</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药动学</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本药静脉注射后10-30分钟</w:t>
      </w:r>
      <w:proofErr w:type="gramStart"/>
      <w:r w:rsidRPr="00FD2362">
        <w:rPr>
          <w:rFonts w:ascii="宋体" w:eastAsia="宋体" w:hAnsi="宋体" w:cs="宋体" w:hint="eastAsia"/>
          <w:color w:val="000000"/>
          <w:kern w:val="0"/>
          <w:sz w:val="20"/>
          <w:szCs w:val="20"/>
        </w:rPr>
        <w:t>达血药</w:t>
      </w:r>
      <w:proofErr w:type="gramEnd"/>
      <w:r w:rsidRPr="00FD2362">
        <w:rPr>
          <w:rFonts w:ascii="宋体" w:eastAsia="宋体" w:hAnsi="宋体" w:cs="宋体" w:hint="eastAsia"/>
          <w:color w:val="000000"/>
          <w:kern w:val="0"/>
          <w:sz w:val="20"/>
          <w:szCs w:val="20"/>
        </w:rPr>
        <w:t>峰浓度。因子Ⅸ的分布半衰期为3-6小时，消除半衰期为18-32小时。</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【制剂与规格】</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lastRenderedPageBreak/>
        <w:t>人凝血酶原复合物  (1)100U(Ⅸ因子100U、Ⅱ因子100U、Ⅶ因子25U、Ⅹ因子100U)。(2)200U(Ⅸ因子200U、Ⅱ因子200U、Ⅶ因子50U、Ⅹ因子200U)。(3)300U(Ⅸ因子300U、Ⅱ因子300U、Ⅶ因子75U、Ⅹ因子300U)。(4)400U(Ⅸ因子400U、Ⅱ因子400U、Ⅶ因子100U、Ⅹ因子400U)。(5)1000U(Ⅸ因子1000U、Ⅱ因子1000U、Ⅶ因子250U、Ⅹ因子1000U)。</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b/>
          <w:bCs/>
          <w:color w:val="000000"/>
          <w:kern w:val="0"/>
          <w:sz w:val="20"/>
          <w:szCs w:val="20"/>
        </w:rPr>
        <w:t>【贮藏】</w:t>
      </w:r>
    </w:p>
    <w:p w:rsidR="00FD2362" w:rsidRPr="00FD2362" w:rsidRDefault="00FD2362" w:rsidP="00FD2362">
      <w:pPr>
        <w:widowControl/>
        <w:spacing w:before="150" w:after="150" w:line="270" w:lineRule="atLeast"/>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粉针剂：2-8℃避光保存。</w:t>
      </w:r>
    </w:p>
    <w:p w:rsidR="00FD2362" w:rsidRPr="00FD2362" w:rsidRDefault="00FD2362" w:rsidP="00FD2362">
      <w:pPr>
        <w:widowControl/>
        <w:jc w:val="center"/>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使用</w:t>
      </w:r>
      <w:proofErr w:type="spellStart"/>
      <w:r w:rsidRPr="00FD2362">
        <w:rPr>
          <w:rFonts w:ascii="宋体" w:eastAsia="宋体" w:hAnsi="宋体" w:cs="宋体" w:hint="eastAsia"/>
          <w:color w:val="000000"/>
          <w:kern w:val="0"/>
          <w:sz w:val="20"/>
          <w:szCs w:val="20"/>
        </w:rPr>
        <w:t>UpToDate</w:t>
      </w:r>
      <w:proofErr w:type="spellEnd"/>
      <w:r w:rsidRPr="00FD2362">
        <w:rPr>
          <w:rFonts w:ascii="宋体" w:eastAsia="宋体" w:hAnsi="宋体" w:cs="宋体" w:hint="eastAsia"/>
          <w:color w:val="000000"/>
          <w:kern w:val="0"/>
          <w:sz w:val="20"/>
          <w:szCs w:val="20"/>
        </w:rPr>
        <w:t>临床顾问须遵循</w:t>
      </w:r>
      <w:hyperlink r:id="rId5" w:tgtFrame="_blank" w:history="1">
        <w:r w:rsidRPr="00FD2362">
          <w:rPr>
            <w:rFonts w:ascii="宋体" w:eastAsia="宋体" w:hAnsi="宋体" w:cs="宋体" w:hint="eastAsia"/>
            <w:color w:val="336633"/>
            <w:kern w:val="0"/>
            <w:sz w:val="20"/>
            <w:szCs w:val="20"/>
            <w:u w:val="single"/>
          </w:rPr>
          <w:t>用户协议</w:t>
        </w:r>
      </w:hyperlink>
      <w:r w:rsidRPr="00FD2362">
        <w:rPr>
          <w:rFonts w:ascii="宋体" w:eastAsia="宋体" w:hAnsi="宋体" w:cs="宋体" w:hint="eastAsia"/>
          <w:color w:val="000000"/>
          <w:kern w:val="0"/>
          <w:sz w:val="20"/>
          <w:szCs w:val="20"/>
        </w:rPr>
        <w:t>。</w:t>
      </w:r>
    </w:p>
    <w:p w:rsidR="00FD2362" w:rsidRPr="00FD2362" w:rsidRDefault="00FD2362" w:rsidP="00FD2362">
      <w:pPr>
        <w:widowControl/>
        <w:jc w:val="left"/>
        <w:rPr>
          <w:rFonts w:ascii="宋体" w:eastAsia="宋体" w:hAnsi="宋体" w:cs="宋体" w:hint="eastAsia"/>
          <w:color w:val="000000"/>
          <w:kern w:val="0"/>
          <w:sz w:val="20"/>
          <w:szCs w:val="20"/>
        </w:rPr>
      </w:pPr>
      <w:r w:rsidRPr="00FD2362">
        <w:rPr>
          <w:rFonts w:ascii="宋体" w:eastAsia="宋体" w:hAnsi="宋体" w:cs="宋体" w:hint="eastAsia"/>
          <w:color w:val="000000"/>
          <w:kern w:val="0"/>
          <w:sz w:val="20"/>
          <w:szCs w:val="20"/>
        </w:rPr>
        <w:t>专题 92875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6E"/>
    <w:rsid w:val="00004821"/>
    <w:rsid w:val="00066237"/>
    <w:rsid w:val="00073143"/>
    <w:rsid w:val="000B38BF"/>
    <w:rsid w:val="000C08B0"/>
    <w:rsid w:val="000C6442"/>
    <w:rsid w:val="00193E6E"/>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D2362"/>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236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FD236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FD2362"/>
  </w:style>
  <w:style w:type="character" w:customStyle="1" w:styleId="h2">
    <w:name w:val="h2"/>
    <w:basedOn w:val="a0"/>
    <w:rsid w:val="00FD2362"/>
  </w:style>
  <w:style w:type="character" w:customStyle="1" w:styleId="nowrap">
    <w:name w:val="nowrap"/>
    <w:basedOn w:val="a0"/>
    <w:rsid w:val="00FD2362"/>
  </w:style>
  <w:style w:type="character" w:styleId="a4">
    <w:name w:val="Hyperlink"/>
    <w:basedOn w:val="a0"/>
    <w:uiPriority w:val="99"/>
    <w:semiHidden/>
    <w:unhideWhenUsed/>
    <w:rsid w:val="00FD23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2362"/>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FD236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FD2362"/>
  </w:style>
  <w:style w:type="character" w:customStyle="1" w:styleId="h2">
    <w:name w:val="h2"/>
    <w:basedOn w:val="a0"/>
    <w:rsid w:val="00FD2362"/>
  </w:style>
  <w:style w:type="character" w:customStyle="1" w:styleId="nowrap">
    <w:name w:val="nowrap"/>
    <w:basedOn w:val="a0"/>
    <w:rsid w:val="00FD2362"/>
  </w:style>
  <w:style w:type="character" w:styleId="a4">
    <w:name w:val="Hyperlink"/>
    <w:basedOn w:val="a0"/>
    <w:uiPriority w:val="99"/>
    <w:semiHidden/>
    <w:unhideWhenUsed/>
    <w:rsid w:val="00FD2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360204">
      <w:bodyDiv w:val="1"/>
      <w:marLeft w:val="0"/>
      <w:marRight w:val="0"/>
      <w:marTop w:val="0"/>
      <w:marBottom w:val="0"/>
      <w:divBdr>
        <w:top w:val="none" w:sz="0" w:space="0" w:color="auto"/>
        <w:left w:val="none" w:sz="0" w:space="0" w:color="auto"/>
        <w:bottom w:val="none" w:sz="0" w:space="0" w:color="auto"/>
        <w:right w:val="none" w:sz="0" w:space="0" w:color="auto"/>
      </w:divBdr>
      <w:divsChild>
        <w:div w:id="814838221">
          <w:marLeft w:val="0"/>
          <w:marRight w:val="0"/>
          <w:marTop w:val="480"/>
          <w:marBottom w:val="480"/>
          <w:divBdr>
            <w:top w:val="none" w:sz="0" w:space="0" w:color="auto"/>
            <w:left w:val="none" w:sz="0" w:space="0" w:color="auto"/>
            <w:bottom w:val="none" w:sz="0" w:space="0" w:color="auto"/>
            <w:right w:val="none" w:sz="0" w:space="0" w:color="auto"/>
          </w:divBdr>
        </w:div>
        <w:div w:id="1914922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473</Words>
  <Characters>2699</Characters>
  <Application>Microsoft Office Word</Application>
  <DocSecurity>0</DocSecurity>
  <Lines>22</Lines>
  <Paragraphs>6</Paragraphs>
  <ScaleCrop>false</ScaleCrop>
  <Company>China</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2015-02-09T03:41:00Z</dcterms:created>
  <dcterms:modified xsi:type="dcterms:W3CDTF">2015-02-09T03:41:00Z</dcterms:modified>
</cp:coreProperties>
</file>