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C66" w:rsidRPr="00B42C66" w:rsidRDefault="00B42C66" w:rsidP="00B42C66">
      <w:pPr>
        <w:widowControl/>
        <w:jc w:val="left"/>
        <w:rPr>
          <w:rFonts w:ascii="Arial" w:eastAsia="宋体" w:hAnsi="Arial" w:cs="Arial"/>
          <w:b/>
          <w:bCs/>
          <w:kern w:val="0"/>
          <w:sz w:val="20"/>
          <w:szCs w:val="20"/>
        </w:rPr>
      </w:pPr>
      <w:bookmarkStart w:id="0" w:name="_GoBack"/>
      <w:proofErr w:type="gramStart"/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酰胺</w:t>
      </w:r>
    </w:p>
    <w:bookmarkEnd w:id="0"/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文章版本号：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最后发布时间：</w:t>
      </w:r>
      <w:r w:rsidRPr="00B42C66">
        <w:rPr>
          <w:rFonts w:ascii="Arial" w:eastAsia="宋体" w:hAnsi="Arial" w:cs="Arial"/>
          <w:kern w:val="0"/>
          <w:sz w:val="20"/>
          <w:szCs w:val="20"/>
        </w:rPr>
        <w:t>2014-4-15 9:45:47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【药物名称】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中文通用名称：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酰胺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英文通用名称：</w:t>
      </w:r>
      <w:r w:rsidRPr="00B42C66">
        <w:rPr>
          <w:rFonts w:ascii="Arial" w:eastAsia="宋体" w:hAnsi="Arial" w:cs="Arial"/>
          <w:kern w:val="0"/>
          <w:sz w:val="20"/>
          <w:szCs w:val="20"/>
        </w:rPr>
        <w:t>Pyrazinamide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其他名称：异烟酰胺、</w:t>
      </w:r>
      <w:proofErr w:type="spellStart"/>
      <w:r w:rsidRPr="00B42C66">
        <w:rPr>
          <w:rFonts w:ascii="Arial" w:eastAsia="宋体" w:hAnsi="Arial" w:cs="Arial"/>
          <w:kern w:val="0"/>
          <w:sz w:val="20"/>
          <w:szCs w:val="20"/>
        </w:rPr>
        <w:t>Pyrafat</w:t>
      </w:r>
      <w:proofErr w:type="spellEnd"/>
      <w:r w:rsidRPr="00B42C66">
        <w:rPr>
          <w:rFonts w:ascii="Arial" w:eastAsia="宋体" w:hAnsi="Arial" w:cs="Arial"/>
          <w:kern w:val="0"/>
          <w:sz w:val="20"/>
          <w:szCs w:val="20"/>
        </w:rPr>
        <w:t>、</w:t>
      </w:r>
      <w:proofErr w:type="spellStart"/>
      <w:r w:rsidRPr="00B42C66">
        <w:rPr>
          <w:rFonts w:ascii="Arial" w:eastAsia="宋体" w:hAnsi="Arial" w:cs="Arial"/>
          <w:kern w:val="0"/>
          <w:sz w:val="20"/>
          <w:szCs w:val="20"/>
        </w:rPr>
        <w:t>Pyrazinamidum</w:t>
      </w:r>
      <w:proofErr w:type="spellEnd"/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【药理分类】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抗感染药</w:t>
      </w:r>
      <w:r w:rsidRPr="00B42C66">
        <w:rPr>
          <w:rFonts w:ascii="Arial" w:eastAsia="宋体" w:hAnsi="Arial" w:cs="Arial"/>
          <w:kern w:val="0"/>
          <w:sz w:val="20"/>
          <w:szCs w:val="20"/>
        </w:rPr>
        <w:t>&gt;&gt;</w:t>
      </w:r>
      <w:r w:rsidRPr="00B42C66">
        <w:rPr>
          <w:rFonts w:ascii="Arial" w:eastAsia="宋体" w:hAnsi="Arial" w:cs="Arial"/>
          <w:kern w:val="0"/>
          <w:sz w:val="20"/>
          <w:szCs w:val="20"/>
        </w:rPr>
        <w:t>抗分枝杆菌药</w:t>
      </w:r>
      <w:r w:rsidRPr="00B42C66">
        <w:rPr>
          <w:rFonts w:ascii="Arial" w:eastAsia="宋体" w:hAnsi="Arial" w:cs="Arial"/>
          <w:kern w:val="0"/>
          <w:sz w:val="20"/>
          <w:szCs w:val="20"/>
        </w:rPr>
        <w:t>&gt;&gt;</w:t>
      </w:r>
      <w:r w:rsidRPr="00B42C66">
        <w:rPr>
          <w:rFonts w:ascii="Arial" w:eastAsia="宋体" w:hAnsi="Arial" w:cs="Arial"/>
          <w:kern w:val="0"/>
          <w:sz w:val="20"/>
          <w:szCs w:val="20"/>
        </w:rPr>
        <w:t>抗结核病药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【临床应用】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CFDA</w:t>
      </w: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说明书适应症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与其他抗结核药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如链霉素、异烟肼、利福平及乙胺丁醇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  <w:r w:rsidRPr="00B42C66">
        <w:rPr>
          <w:rFonts w:ascii="Arial" w:eastAsia="宋体" w:hAnsi="Arial" w:cs="Arial"/>
          <w:kern w:val="0"/>
          <w:sz w:val="20"/>
          <w:szCs w:val="20"/>
        </w:rPr>
        <w:t>联合用于治疗结核病。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【用法与用量】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成人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·</w:t>
      </w:r>
      <w:r w:rsidRPr="00B42C66">
        <w:rPr>
          <w:rFonts w:ascii="Arial" w:eastAsia="宋体" w:hAnsi="Arial" w:cs="Arial"/>
          <w:kern w:val="0"/>
          <w:sz w:val="20"/>
          <w:szCs w:val="20"/>
        </w:rPr>
        <w:t>结核病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B42C66">
        <w:rPr>
          <w:rFonts w:ascii="Arial" w:eastAsia="宋体" w:hAnsi="Arial" w:cs="Arial"/>
          <w:kern w:val="0"/>
          <w:sz w:val="20"/>
          <w:szCs w:val="20"/>
        </w:rPr>
        <w:t>与其他抗结核药合用，一日</w:t>
      </w:r>
      <w:r w:rsidRPr="00B42C66">
        <w:rPr>
          <w:rFonts w:ascii="Arial" w:eastAsia="宋体" w:hAnsi="Arial" w:cs="Arial"/>
          <w:kern w:val="0"/>
          <w:sz w:val="20"/>
          <w:szCs w:val="20"/>
        </w:rPr>
        <w:t>15-30mg/kg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，顿服，最大日剂量为</w:t>
      </w:r>
      <w:r w:rsidRPr="00B42C66">
        <w:rPr>
          <w:rFonts w:ascii="Arial" w:eastAsia="宋体" w:hAnsi="Arial" w:cs="Arial"/>
          <w:kern w:val="0"/>
          <w:sz w:val="20"/>
          <w:szCs w:val="20"/>
        </w:rPr>
        <w:t>2g</w:t>
      </w:r>
      <w:r w:rsidRPr="00B42C66">
        <w:rPr>
          <w:rFonts w:ascii="Arial" w:eastAsia="宋体" w:hAnsi="Arial" w:cs="Arial"/>
          <w:kern w:val="0"/>
          <w:sz w:val="20"/>
          <w:szCs w:val="20"/>
        </w:rPr>
        <w:t>；或一次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50-70mg/kg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，每周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2-3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次，每周服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次者单次最大剂量为</w:t>
      </w:r>
      <w:r w:rsidRPr="00B42C66">
        <w:rPr>
          <w:rFonts w:ascii="Arial" w:eastAsia="宋体" w:hAnsi="Arial" w:cs="Arial"/>
          <w:kern w:val="0"/>
          <w:sz w:val="20"/>
          <w:szCs w:val="20"/>
        </w:rPr>
        <w:t>4g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，每周</w:t>
      </w:r>
      <w:r w:rsidRPr="00B42C66">
        <w:rPr>
          <w:rFonts w:ascii="Arial" w:eastAsia="宋体" w:hAnsi="Arial" w:cs="Arial"/>
          <w:kern w:val="0"/>
          <w:sz w:val="20"/>
          <w:szCs w:val="20"/>
        </w:rPr>
        <w:t>3</w:t>
      </w:r>
      <w:r w:rsidRPr="00B42C66">
        <w:rPr>
          <w:rFonts w:ascii="Arial" w:eastAsia="宋体" w:hAnsi="Arial" w:cs="Arial"/>
          <w:kern w:val="0"/>
          <w:sz w:val="20"/>
          <w:szCs w:val="20"/>
        </w:rPr>
        <w:t>次者单次最大剂量为</w:t>
      </w:r>
      <w:r w:rsidRPr="00B42C66">
        <w:rPr>
          <w:rFonts w:ascii="Arial" w:eastAsia="宋体" w:hAnsi="Arial" w:cs="Arial"/>
          <w:kern w:val="0"/>
          <w:sz w:val="20"/>
          <w:szCs w:val="20"/>
        </w:rPr>
        <w:t>3g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  <w:r w:rsidRPr="00B42C66">
        <w:rPr>
          <w:rFonts w:ascii="Arial" w:eastAsia="宋体" w:hAnsi="Arial" w:cs="Arial"/>
          <w:kern w:val="0"/>
          <w:sz w:val="20"/>
          <w:szCs w:val="20"/>
        </w:rPr>
        <w:t>(2)</w:t>
      </w:r>
      <w:r w:rsidRPr="00B42C66">
        <w:rPr>
          <w:rFonts w:ascii="Arial" w:eastAsia="宋体" w:hAnsi="Arial" w:cs="Arial"/>
          <w:kern w:val="0"/>
          <w:sz w:val="20"/>
          <w:szCs w:val="20"/>
        </w:rPr>
        <w:t>也可采用间歇疗法，一次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50mg/kg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·</w:t>
      </w:r>
      <w:r w:rsidRPr="00B42C66">
        <w:rPr>
          <w:rFonts w:ascii="Arial" w:eastAsia="宋体" w:hAnsi="Arial" w:cs="Arial"/>
          <w:kern w:val="0"/>
          <w:sz w:val="20"/>
          <w:szCs w:val="20"/>
        </w:rPr>
        <w:t>结核病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一日</w:t>
      </w:r>
      <w:r w:rsidRPr="00B42C66">
        <w:rPr>
          <w:rFonts w:ascii="Arial" w:eastAsia="宋体" w:hAnsi="Arial" w:cs="Arial"/>
          <w:kern w:val="0"/>
          <w:sz w:val="20"/>
          <w:szCs w:val="20"/>
        </w:rPr>
        <w:t>20-30mg/kg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【国外用法用量参考】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lastRenderedPageBreak/>
        <w:t>成人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·</w:t>
      </w:r>
      <w:r w:rsidRPr="00B42C66">
        <w:rPr>
          <w:rFonts w:ascii="Arial" w:eastAsia="宋体" w:hAnsi="Arial" w:cs="Arial"/>
          <w:kern w:val="0"/>
          <w:sz w:val="20"/>
          <w:szCs w:val="20"/>
        </w:rPr>
        <w:t>结核病</w:t>
      </w:r>
      <w:r w:rsidRPr="00B42C66">
        <w:rPr>
          <w:rFonts w:ascii="Arial" w:eastAsia="宋体" w:hAnsi="Arial" w:cs="Arial"/>
          <w:kern w:val="0"/>
          <w:sz w:val="20"/>
          <w:szCs w:val="20"/>
        </w:rPr>
        <w:t>[</w:t>
      </w:r>
      <w:r w:rsidRPr="00B42C66">
        <w:rPr>
          <w:rFonts w:ascii="Arial" w:eastAsia="宋体" w:hAnsi="Arial" w:cs="Arial"/>
          <w:kern w:val="0"/>
          <w:sz w:val="20"/>
          <w:szCs w:val="20"/>
        </w:rPr>
        <w:t>包括人类免疫缺陷病毒</w:t>
      </w:r>
      <w:r w:rsidRPr="00B42C66">
        <w:rPr>
          <w:rFonts w:ascii="Arial" w:eastAsia="宋体" w:hAnsi="Arial" w:cs="Arial"/>
          <w:kern w:val="0"/>
          <w:sz w:val="20"/>
          <w:szCs w:val="20"/>
        </w:rPr>
        <w:t>(HIV)</w:t>
      </w:r>
      <w:r w:rsidRPr="00B42C66">
        <w:rPr>
          <w:rFonts w:ascii="Arial" w:eastAsia="宋体" w:hAnsi="Arial" w:cs="Arial"/>
          <w:kern w:val="0"/>
          <w:sz w:val="20"/>
          <w:szCs w:val="20"/>
        </w:rPr>
        <w:t>感染者</w:t>
      </w:r>
      <w:r w:rsidRPr="00B42C66">
        <w:rPr>
          <w:rFonts w:ascii="Arial" w:eastAsia="宋体" w:hAnsi="Arial" w:cs="Arial"/>
          <w:kern w:val="0"/>
          <w:sz w:val="20"/>
          <w:szCs w:val="20"/>
        </w:rPr>
        <w:t>]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(1)</w:t>
      </w:r>
      <w:r w:rsidRPr="00B42C66">
        <w:rPr>
          <w:rFonts w:ascii="Arial" w:eastAsia="宋体" w:hAnsi="Arial" w:cs="Arial"/>
          <w:kern w:val="0"/>
          <w:sz w:val="20"/>
          <w:szCs w:val="20"/>
        </w:rPr>
        <w:t>体重为</w:t>
      </w:r>
      <w:r w:rsidRPr="00B42C66">
        <w:rPr>
          <w:rFonts w:ascii="Arial" w:eastAsia="宋体" w:hAnsi="Arial" w:cs="Arial"/>
          <w:kern w:val="0"/>
          <w:sz w:val="20"/>
          <w:szCs w:val="20"/>
        </w:rPr>
        <w:t>40-55kg</w:t>
      </w:r>
      <w:r w:rsidRPr="00B42C66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1g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B42C66">
        <w:rPr>
          <w:rFonts w:ascii="Arial" w:eastAsia="宋体" w:hAnsi="Arial" w:cs="Arial"/>
          <w:kern w:val="0"/>
          <w:sz w:val="20"/>
          <w:szCs w:val="20"/>
        </w:rPr>
        <w:t>1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1.5g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3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2g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次，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与其他抗结核病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药合用。一周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次的剂量不适用于</w:t>
      </w:r>
      <w:r w:rsidRPr="00B42C66">
        <w:rPr>
          <w:rFonts w:ascii="Arial" w:eastAsia="宋体" w:hAnsi="Arial" w:cs="Arial"/>
          <w:kern w:val="0"/>
          <w:sz w:val="20"/>
          <w:szCs w:val="20"/>
        </w:rPr>
        <w:t>HIV</w:t>
      </w:r>
      <w:r w:rsidRPr="00B42C66">
        <w:rPr>
          <w:rFonts w:ascii="Arial" w:eastAsia="宋体" w:hAnsi="Arial" w:cs="Arial"/>
          <w:kern w:val="0"/>
          <w:sz w:val="20"/>
          <w:szCs w:val="20"/>
        </w:rPr>
        <w:t>感染者中</w:t>
      </w:r>
      <w:r w:rsidRPr="00B42C66">
        <w:rPr>
          <w:rFonts w:ascii="Arial" w:eastAsia="宋体" w:hAnsi="Arial" w:cs="Arial"/>
          <w:kern w:val="0"/>
          <w:sz w:val="20"/>
          <w:szCs w:val="20"/>
        </w:rPr>
        <w:t>CD4</w:t>
      </w:r>
      <w:r w:rsidRPr="00B42C66">
        <w:rPr>
          <w:rFonts w:ascii="Arial" w:eastAsia="宋体" w:hAnsi="Arial" w:cs="Arial"/>
          <w:kern w:val="0"/>
          <w:sz w:val="20"/>
          <w:szCs w:val="20"/>
        </w:rPr>
        <w:t>细胞计数小于</w:t>
      </w:r>
      <w:r w:rsidRPr="00B42C66">
        <w:rPr>
          <w:rFonts w:ascii="Arial" w:eastAsia="宋体" w:hAnsi="Arial" w:cs="Arial"/>
          <w:kern w:val="0"/>
          <w:sz w:val="20"/>
          <w:szCs w:val="20"/>
        </w:rPr>
        <w:t>100/</w:t>
      </w:r>
      <w:proofErr w:type="spellStart"/>
      <w:r w:rsidRPr="00B42C66">
        <w:rPr>
          <w:rFonts w:ascii="Arial" w:eastAsia="宋体" w:hAnsi="Arial" w:cs="Arial"/>
          <w:kern w:val="0"/>
          <w:sz w:val="20"/>
          <w:szCs w:val="20"/>
        </w:rPr>
        <w:t>μl</w:t>
      </w:r>
      <w:proofErr w:type="spellEnd"/>
      <w:r w:rsidRPr="00B42C66">
        <w:rPr>
          <w:rFonts w:ascii="Arial" w:eastAsia="宋体" w:hAnsi="Arial" w:cs="Arial"/>
          <w:kern w:val="0"/>
          <w:sz w:val="20"/>
          <w:szCs w:val="20"/>
        </w:rPr>
        <w:t>者。</w:t>
      </w:r>
      <w:r w:rsidRPr="00B42C66">
        <w:rPr>
          <w:rFonts w:ascii="Arial" w:eastAsia="宋体" w:hAnsi="Arial" w:cs="Arial"/>
          <w:kern w:val="0"/>
          <w:sz w:val="20"/>
          <w:szCs w:val="20"/>
        </w:rPr>
        <w:t>(2)</w:t>
      </w:r>
      <w:r w:rsidRPr="00B42C66">
        <w:rPr>
          <w:rFonts w:ascii="Arial" w:eastAsia="宋体" w:hAnsi="Arial" w:cs="Arial"/>
          <w:kern w:val="0"/>
          <w:sz w:val="20"/>
          <w:szCs w:val="20"/>
        </w:rPr>
        <w:t>体重为</w:t>
      </w:r>
      <w:r w:rsidRPr="00B42C66">
        <w:rPr>
          <w:rFonts w:ascii="Arial" w:eastAsia="宋体" w:hAnsi="Arial" w:cs="Arial"/>
          <w:kern w:val="0"/>
          <w:sz w:val="20"/>
          <w:szCs w:val="20"/>
        </w:rPr>
        <w:t>56-75kg</w:t>
      </w:r>
      <w:r w:rsidRPr="00B42C66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1.5g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B42C66">
        <w:rPr>
          <w:rFonts w:ascii="Arial" w:eastAsia="宋体" w:hAnsi="Arial" w:cs="Arial"/>
          <w:kern w:val="0"/>
          <w:sz w:val="20"/>
          <w:szCs w:val="20"/>
        </w:rPr>
        <w:t>1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2.5g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3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次，或一次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3g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次，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与其他抗结核病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药合用。一周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次的剂量不适用于</w:t>
      </w:r>
      <w:r w:rsidRPr="00B42C66">
        <w:rPr>
          <w:rFonts w:ascii="Arial" w:eastAsia="宋体" w:hAnsi="Arial" w:cs="Arial"/>
          <w:kern w:val="0"/>
          <w:sz w:val="20"/>
          <w:szCs w:val="20"/>
        </w:rPr>
        <w:t>HIV</w:t>
      </w:r>
      <w:r w:rsidRPr="00B42C66">
        <w:rPr>
          <w:rFonts w:ascii="Arial" w:eastAsia="宋体" w:hAnsi="Arial" w:cs="Arial"/>
          <w:kern w:val="0"/>
          <w:sz w:val="20"/>
          <w:szCs w:val="20"/>
        </w:rPr>
        <w:t>感染者中</w:t>
      </w:r>
      <w:r w:rsidRPr="00B42C66">
        <w:rPr>
          <w:rFonts w:ascii="Arial" w:eastAsia="宋体" w:hAnsi="Arial" w:cs="Arial"/>
          <w:kern w:val="0"/>
          <w:sz w:val="20"/>
          <w:szCs w:val="20"/>
        </w:rPr>
        <w:t>CD4</w:t>
      </w:r>
      <w:r w:rsidRPr="00B42C66">
        <w:rPr>
          <w:rFonts w:ascii="Arial" w:eastAsia="宋体" w:hAnsi="Arial" w:cs="Arial"/>
          <w:kern w:val="0"/>
          <w:sz w:val="20"/>
          <w:szCs w:val="20"/>
        </w:rPr>
        <w:t>细胞计数小于</w:t>
      </w:r>
      <w:r w:rsidRPr="00B42C66">
        <w:rPr>
          <w:rFonts w:ascii="Arial" w:eastAsia="宋体" w:hAnsi="Arial" w:cs="Arial"/>
          <w:kern w:val="0"/>
          <w:sz w:val="20"/>
          <w:szCs w:val="20"/>
        </w:rPr>
        <w:t>100/</w:t>
      </w:r>
      <w:proofErr w:type="spellStart"/>
      <w:r w:rsidRPr="00B42C66">
        <w:rPr>
          <w:rFonts w:ascii="Arial" w:eastAsia="宋体" w:hAnsi="Arial" w:cs="Arial"/>
          <w:kern w:val="0"/>
          <w:sz w:val="20"/>
          <w:szCs w:val="20"/>
        </w:rPr>
        <w:t>μl</w:t>
      </w:r>
      <w:proofErr w:type="spellEnd"/>
      <w:r w:rsidRPr="00B42C66">
        <w:rPr>
          <w:rFonts w:ascii="Arial" w:eastAsia="宋体" w:hAnsi="Arial" w:cs="Arial"/>
          <w:kern w:val="0"/>
          <w:sz w:val="20"/>
          <w:szCs w:val="20"/>
        </w:rPr>
        <w:t>者。</w:t>
      </w:r>
      <w:r w:rsidRPr="00B42C66">
        <w:rPr>
          <w:rFonts w:ascii="Arial" w:eastAsia="宋体" w:hAnsi="Arial" w:cs="Arial"/>
          <w:kern w:val="0"/>
          <w:sz w:val="20"/>
          <w:szCs w:val="20"/>
        </w:rPr>
        <w:t>(3)</w:t>
      </w:r>
      <w:r w:rsidRPr="00B42C66">
        <w:rPr>
          <w:rFonts w:ascii="Arial" w:eastAsia="宋体" w:hAnsi="Arial" w:cs="Arial"/>
          <w:kern w:val="0"/>
          <w:sz w:val="20"/>
          <w:szCs w:val="20"/>
        </w:rPr>
        <w:t>体重为</w:t>
      </w:r>
      <w:r w:rsidRPr="00B42C66">
        <w:rPr>
          <w:rFonts w:ascii="Arial" w:eastAsia="宋体" w:hAnsi="Arial" w:cs="Arial"/>
          <w:kern w:val="0"/>
          <w:sz w:val="20"/>
          <w:szCs w:val="20"/>
        </w:rPr>
        <w:t>76-90kg</w:t>
      </w:r>
      <w:r w:rsidRPr="00B42C66">
        <w:rPr>
          <w:rFonts w:ascii="Arial" w:eastAsia="宋体" w:hAnsi="Arial" w:cs="Arial"/>
          <w:kern w:val="0"/>
          <w:sz w:val="20"/>
          <w:szCs w:val="20"/>
        </w:rPr>
        <w:t>者，一次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2g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B42C66">
        <w:rPr>
          <w:rFonts w:ascii="Arial" w:eastAsia="宋体" w:hAnsi="Arial" w:cs="Arial"/>
          <w:kern w:val="0"/>
          <w:sz w:val="20"/>
          <w:szCs w:val="20"/>
        </w:rPr>
        <w:t>1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3g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3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次；或一次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4g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次，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与其他抗结核病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药合用。一周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次的剂量不适用于</w:t>
      </w:r>
      <w:r w:rsidRPr="00B42C66">
        <w:rPr>
          <w:rFonts w:ascii="Arial" w:eastAsia="宋体" w:hAnsi="Arial" w:cs="Arial"/>
          <w:kern w:val="0"/>
          <w:sz w:val="20"/>
          <w:szCs w:val="20"/>
        </w:rPr>
        <w:t>HIV</w:t>
      </w:r>
      <w:r w:rsidRPr="00B42C66">
        <w:rPr>
          <w:rFonts w:ascii="Arial" w:eastAsia="宋体" w:hAnsi="Arial" w:cs="Arial"/>
          <w:kern w:val="0"/>
          <w:sz w:val="20"/>
          <w:szCs w:val="20"/>
        </w:rPr>
        <w:t>感染者中</w:t>
      </w:r>
      <w:r w:rsidRPr="00B42C66">
        <w:rPr>
          <w:rFonts w:ascii="Arial" w:eastAsia="宋体" w:hAnsi="Arial" w:cs="Arial"/>
          <w:kern w:val="0"/>
          <w:sz w:val="20"/>
          <w:szCs w:val="20"/>
        </w:rPr>
        <w:t>CD4</w:t>
      </w:r>
      <w:r w:rsidRPr="00B42C66">
        <w:rPr>
          <w:rFonts w:ascii="Arial" w:eastAsia="宋体" w:hAnsi="Arial" w:cs="Arial"/>
          <w:kern w:val="0"/>
          <w:sz w:val="20"/>
          <w:szCs w:val="20"/>
        </w:rPr>
        <w:t>细胞计数小于</w:t>
      </w:r>
      <w:r w:rsidRPr="00B42C66">
        <w:rPr>
          <w:rFonts w:ascii="Arial" w:eastAsia="宋体" w:hAnsi="Arial" w:cs="Arial"/>
          <w:kern w:val="0"/>
          <w:sz w:val="20"/>
          <w:szCs w:val="20"/>
        </w:rPr>
        <w:t>100/</w:t>
      </w:r>
      <w:proofErr w:type="spellStart"/>
      <w:r w:rsidRPr="00B42C66">
        <w:rPr>
          <w:rFonts w:ascii="Arial" w:eastAsia="宋体" w:hAnsi="Arial" w:cs="Arial"/>
          <w:kern w:val="0"/>
          <w:sz w:val="20"/>
          <w:szCs w:val="20"/>
        </w:rPr>
        <w:t>μl</w:t>
      </w:r>
      <w:proofErr w:type="spellEnd"/>
      <w:r w:rsidRPr="00B42C66">
        <w:rPr>
          <w:rFonts w:ascii="Arial" w:eastAsia="宋体" w:hAnsi="Arial" w:cs="Arial"/>
          <w:kern w:val="0"/>
          <w:sz w:val="20"/>
          <w:szCs w:val="20"/>
        </w:rPr>
        <w:t>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eastAsia="宋体" w:hAnsi="Arial" w:cs="Arial"/>
          <w:kern w:val="0"/>
          <w:sz w:val="20"/>
          <w:szCs w:val="20"/>
        </w:rPr>
        <w:t>肾功能不全时剂量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感染</w:t>
      </w:r>
      <w:r w:rsidRPr="00B42C66">
        <w:rPr>
          <w:rFonts w:ascii="Arial" w:eastAsia="宋体" w:hAnsi="Arial" w:cs="Arial"/>
          <w:kern w:val="0"/>
          <w:sz w:val="20"/>
          <w:szCs w:val="20"/>
        </w:rPr>
        <w:t>HIV</w:t>
      </w:r>
      <w:r w:rsidRPr="00B42C66">
        <w:rPr>
          <w:rFonts w:ascii="Arial" w:eastAsia="宋体" w:hAnsi="Arial" w:cs="Arial"/>
          <w:kern w:val="0"/>
          <w:sz w:val="20"/>
          <w:szCs w:val="20"/>
        </w:rPr>
        <w:t>的慢性肾病患者或终末期肾病患者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肌酐清除率＜</w:t>
      </w:r>
      <w:r w:rsidRPr="00B42C66">
        <w:rPr>
          <w:rFonts w:ascii="Arial" w:eastAsia="宋体" w:hAnsi="Arial" w:cs="Arial"/>
          <w:kern w:val="0"/>
          <w:sz w:val="20"/>
          <w:szCs w:val="20"/>
        </w:rPr>
        <w:t>10ml/min)</w:t>
      </w:r>
      <w:r w:rsidRPr="00B42C66">
        <w:rPr>
          <w:rFonts w:ascii="Arial" w:eastAsia="宋体" w:hAnsi="Arial" w:cs="Arial"/>
          <w:kern w:val="0"/>
          <w:sz w:val="20"/>
          <w:szCs w:val="20"/>
        </w:rPr>
        <w:t>使用常规剂量的</w:t>
      </w:r>
      <w:r w:rsidRPr="00B42C66">
        <w:rPr>
          <w:rFonts w:ascii="Arial" w:eastAsia="宋体" w:hAnsi="Arial" w:cs="Arial"/>
          <w:kern w:val="0"/>
          <w:sz w:val="20"/>
          <w:szCs w:val="20"/>
        </w:rPr>
        <w:t>50%-100%</w:t>
      </w:r>
      <w:r w:rsidRPr="00B42C66">
        <w:rPr>
          <w:rFonts w:ascii="Arial" w:eastAsia="宋体" w:hAnsi="Arial" w:cs="Arial"/>
          <w:kern w:val="0"/>
          <w:sz w:val="20"/>
          <w:szCs w:val="20"/>
        </w:rPr>
        <w:t>，每</w:t>
      </w:r>
      <w:r w:rsidRPr="00B42C66">
        <w:rPr>
          <w:rFonts w:ascii="Arial" w:eastAsia="宋体" w:hAnsi="Arial" w:cs="Arial"/>
          <w:kern w:val="0"/>
          <w:sz w:val="20"/>
          <w:szCs w:val="20"/>
        </w:rPr>
        <w:t>24</w:t>
      </w:r>
      <w:r w:rsidRPr="00B42C66">
        <w:rPr>
          <w:rFonts w:ascii="Arial" w:eastAsia="宋体" w:hAnsi="Arial" w:cs="Arial"/>
          <w:kern w:val="0"/>
          <w:sz w:val="20"/>
          <w:szCs w:val="20"/>
        </w:rPr>
        <w:t>小时</w:t>
      </w:r>
      <w:r w:rsidRPr="00B42C66">
        <w:rPr>
          <w:rFonts w:ascii="Arial" w:eastAsia="宋体" w:hAnsi="Arial" w:cs="Arial"/>
          <w:kern w:val="0"/>
          <w:sz w:val="20"/>
          <w:szCs w:val="20"/>
        </w:rPr>
        <w:t>1</w:t>
      </w:r>
      <w:r w:rsidRPr="00B42C66">
        <w:rPr>
          <w:rFonts w:ascii="Arial" w:eastAsia="宋体" w:hAnsi="Arial" w:cs="Arial"/>
          <w:kern w:val="0"/>
          <w:sz w:val="20"/>
          <w:szCs w:val="20"/>
        </w:rPr>
        <w:t>次。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微软雅黑" w:eastAsia="微软雅黑" w:hAnsi="微软雅黑" w:cs="微软雅黑" w:hint="eastAsia"/>
          <w:kern w:val="0"/>
          <w:sz w:val="20"/>
          <w:szCs w:val="20"/>
        </w:rPr>
        <w:t>◆</w:t>
      </w:r>
      <w:r w:rsidRPr="00B42C66">
        <w:rPr>
          <w:rFonts w:ascii="Arial" w:eastAsia="宋体" w:hAnsi="Arial" w:cs="Arial"/>
          <w:kern w:val="0"/>
          <w:sz w:val="20"/>
          <w:szCs w:val="20"/>
        </w:rPr>
        <w:t>常规剂量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·</w:t>
      </w:r>
      <w:r w:rsidRPr="00B42C66">
        <w:rPr>
          <w:rFonts w:ascii="Arial" w:eastAsia="宋体" w:hAnsi="Arial" w:cs="Arial"/>
          <w:kern w:val="0"/>
          <w:sz w:val="20"/>
          <w:szCs w:val="20"/>
        </w:rPr>
        <w:t>结核病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包括</w:t>
      </w:r>
      <w:r w:rsidRPr="00B42C66">
        <w:rPr>
          <w:rFonts w:ascii="Arial" w:eastAsia="宋体" w:hAnsi="Arial" w:cs="Arial"/>
          <w:kern w:val="0"/>
          <w:sz w:val="20"/>
          <w:szCs w:val="20"/>
        </w:rPr>
        <w:t>HIV</w:t>
      </w:r>
      <w:r w:rsidRPr="00B42C66">
        <w:rPr>
          <w:rFonts w:ascii="Arial" w:eastAsia="宋体" w:hAnsi="Arial" w:cs="Arial"/>
          <w:kern w:val="0"/>
          <w:sz w:val="20"/>
          <w:szCs w:val="20"/>
        </w:rPr>
        <w:t>感染者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口服给药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15-30mg/kg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，一日</w:t>
      </w:r>
      <w:r w:rsidRPr="00B42C66">
        <w:rPr>
          <w:rFonts w:ascii="Arial" w:eastAsia="宋体" w:hAnsi="Arial" w:cs="Arial"/>
          <w:kern w:val="0"/>
          <w:sz w:val="20"/>
          <w:szCs w:val="20"/>
        </w:rPr>
        <w:t>1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B42C66">
        <w:rPr>
          <w:rFonts w:ascii="Arial" w:eastAsia="宋体" w:hAnsi="Arial" w:cs="Arial"/>
          <w:kern w:val="0"/>
          <w:sz w:val="20"/>
          <w:szCs w:val="20"/>
        </w:rPr>
        <w:t>2g</w:t>
      </w:r>
      <w:r w:rsidRPr="00B42C66">
        <w:rPr>
          <w:rFonts w:ascii="Arial" w:eastAsia="宋体" w:hAnsi="Arial" w:cs="Arial"/>
          <w:kern w:val="0"/>
          <w:sz w:val="20"/>
          <w:szCs w:val="20"/>
        </w:rPr>
        <w:t>；或一次</w:t>
      </w:r>
      <w:r w:rsidRPr="00B42C66">
        <w:rPr>
          <w:rFonts w:ascii="Arial" w:eastAsia="宋体" w:hAnsi="Arial" w:cs="Arial"/>
          <w:kern w:val="0"/>
          <w:sz w:val="20"/>
          <w:szCs w:val="20"/>
        </w:rPr>
        <w:t>50mg/kg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，一周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次，最大日剂量为</w:t>
      </w:r>
      <w:r w:rsidRPr="00B42C66">
        <w:rPr>
          <w:rFonts w:ascii="Arial" w:eastAsia="宋体" w:hAnsi="Arial" w:cs="Arial"/>
          <w:kern w:val="0"/>
          <w:sz w:val="20"/>
          <w:szCs w:val="20"/>
        </w:rPr>
        <w:t>4g</w:t>
      </w:r>
      <w:r w:rsidRPr="00B42C66">
        <w:rPr>
          <w:rFonts w:ascii="Arial" w:eastAsia="宋体" w:hAnsi="Arial" w:cs="Arial"/>
          <w:kern w:val="0"/>
          <w:sz w:val="20"/>
          <w:szCs w:val="20"/>
        </w:rPr>
        <w:t>，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与其他抗结核病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药合用。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【禁忌症】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对本药过敏者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急性痛风患者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3.</w:t>
      </w:r>
      <w:r w:rsidRPr="00B42C66">
        <w:rPr>
          <w:rFonts w:ascii="Arial" w:eastAsia="宋体" w:hAnsi="Arial" w:cs="Arial"/>
          <w:kern w:val="0"/>
          <w:sz w:val="20"/>
          <w:szCs w:val="20"/>
        </w:rPr>
        <w:t>高尿酸血症患者。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【慎用】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糖尿病患者。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痛风患者。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B42C66">
        <w:rPr>
          <w:rFonts w:ascii="Arial" w:eastAsia="宋体" w:hAnsi="Arial" w:cs="Arial"/>
          <w:kern w:val="0"/>
          <w:sz w:val="20"/>
          <w:szCs w:val="20"/>
        </w:rPr>
        <w:t>血卟啉病患者。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4.</w:t>
      </w:r>
      <w:r w:rsidRPr="00B42C66">
        <w:rPr>
          <w:rFonts w:ascii="Arial" w:eastAsia="宋体" w:hAnsi="Arial" w:cs="Arial"/>
          <w:kern w:val="0"/>
          <w:sz w:val="20"/>
          <w:szCs w:val="20"/>
        </w:rPr>
        <w:t>慢性肝病及严重肝功能减退者。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5.</w:t>
      </w:r>
      <w:r w:rsidRPr="00B42C66">
        <w:rPr>
          <w:rFonts w:ascii="Arial" w:eastAsia="宋体" w:hAnsi="Arial" w:cs="Arial"/>
          <w:kern w:val="0"/>
          <w:sz w:val="20"/>
          <w:szCs w:val="20"/>
        </w:rPr>
        <w:t>肾功能不全者。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6.</w:t>
      </w:r>
      <w:r w:rsidRPr="00B42C66">
        <w:rPr>
          <w:rFonts w:ascii="Arial" w:eastAsia="宋体" w:hAnsi="Arial" w:cs="Arial"/>
          <w:kern w:val="0"/>
          <w:sz w:val="20"/>
          <w:szCs w:val="20"/>
        </w:rPr>
        <w:t>有酒精中毒史者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7.</w:t>
      </w:r>
      <w:r w:rsidRPr="00B42C66">
        <w:rPr>
          <w:rFonts w:ascii="Arial" w:eastAsia="宋体" w:hAnsi="Arial" w:cs="Arial"/>
          <w:kern w:val="0"/>
          <w:sz w:val="20"/>
          <w:szCs w:val="20"/>
        </w:rPr>
        <w:t>哺乳期妇女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国外资料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【特殊人群】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儿童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本药具有较大的毒性，儿童不宜使用，若必须应用时应充分权衡利弊。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老人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尚不明确。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妊娠期妇女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妊娠期妇女可先用异烟肼、利福平和乙胺丁醇治疗</w:t>
      </w:r>
      <w:r w:rsidRPr="00B42C66">
        <w:rPr>
          <w:rFonts w:ascii="Arial" w:eastAsia="宋体" w:hAnsi="Arial" w:cs="Arial"/>
          <w:kern w:val="0"/>
          <w:sz w:val="20"/>
          <w:szCs w:val="20"/>
        </w:rPr>
        <w:t>9</w:t>
      </w:r>
      <w:r w:rsidRPr="00B42C66">
        <w:rPr>
          <w:rFonts w:ascii="Arial" w:eastAsia="宋体" w:hAnsi="Arial" w:cs="Arial"/>
          <w:kern w:val="0"/>
          <w:sz w:val="20"/>
          <w:szCs w:val="20"/>
        </w:rPr>
        <w:t>个月，如对上述药物中任一种耐药且可能对本药敏感者可使用本药。动物试验未发现致畸作用。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美国食品药品管理局</w:t>
      </w:r>
      <w:r w:rsidRPr="00B42C66">
        <w:rPr>
          <w:rFonts w:ascii="Arial" w:eastAsia="宋体" w:hAnsi="Arial" w:cs="Arial"/>
          <w:kern w:val="0"/>
          <w:sz w:val="20"/>
          <w:szCs w:val="20"/>
        </w:rPr>
        <w:t>(FDA)</w:t>
      </w:r>
      <w:r w:rsidRPr="00B42C66">
        <w:rPr>
          <w:rFonts w:ascii="Arial" w:eastAsia="宋体" w:hAnsi="Arial" w:cs="Arial"/>
          <w:kern w:val="0"/>
          <w:sz w:val="20"/>
          <w:szCs w:val="20"/>
        </w:rPr>
        <w:t>对本药的妊娠安全性分级为</w:t>
      </w:r>
      <w:r w:rsidRPr="00B42C66">
        <w:rPr>
          <w:rFonts w:ascii="Arial" w:eastAsia="宋体" w:hAnsi="Arial" w:cs="Arial"/>
          <w:kern w:val="0"/>
          <w:sz w:val="20"/>
          <w:szCs w:val="20"/>
        </w:rPr>
        <w:t>C</w:t>
      </w:r>
      <w:r w:rsidRPr="00B42C66">
        <w:rPr>
          <w:rFonts w:ascii="Arial" w:eastAsia="宋体" w:hAnsi="Arial" w:cs="Arial"/>
          <w:kern w:val="0"/>
          <w:sz w:val="20"/>
          <w:szCs w:val="20"/>
        </w:rPr>
        <w:t>级。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哺乳期妇女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本药可随乳汁排泄，故哺乳期妇女慎用。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特殊疾病状态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有酒精中毒史者：此类患者已有肝功能损害，即使给药期间停止饮酒，仍应慎用。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痛风患者：本药可抑制尿酸排泄，有引起急性痛风发作的报道，故痛风患者慎用，急性痛风患者禁用。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【不良反应】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代谢</w:t>
      </w:r>
      <w:r w:rsidRPr="00B42C66">
        <w:rPr>
          <w:rFonts w:ascii="Arial" w:eastAsia="宋体" w:hAnsi="Arial" w:cs="Arial"/>
          <w:kern w:val="0"/>
          <w:sz w:val="20"/>
          <w:szCs w:val="20"/>
        </w:rPr>
        <w:t>/</w:t>
      </w:r>
      <w:r w:rsidRPr="00B42C66">
        <w:rPr>
          <w:rFonts w:ascii="Arial" w:eastAsia="宋体" w:hAnsi="Arial" w:cs="Arial"/>
          <w:kern w:val="0"/>
          <w:sz w:val="20"/>
          <w:szCs w:val="20"/>
        </w:rPr>
        <w:t>内分泌系统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可引起高尿酸血症。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肌肉骨骼系统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常见关节痛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因高尿酸血症引起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  <w:r w:rsidRPr="00B42C66">
        <w:rPr>
          <w:rFonts w:ascii="Arial" w:eastAsia="宋体" w:hAnsi="Arial" w:cs="Arial"/>
          <w:kern w:val="0"/>
          <w:sz w:val="20"/>
          <w:szCs w:val="20"/>
        </w:rPr>
        <w:t>。也可见痛风性关节炎</w:t>
      </w:r>
      <w:r w:rsidRPr="00B42C66">
        <w:rPr>
          <w:rFonts w:ascii="Arial" w:eastAsia="宋体" w:hAnsi="Arial" w:cs="Arial"/>
          <w:kern w:val="0"/>
          <w:sz w:val="20"/>
          <w:szCs w:val="20"/>
        </w:rPr>
        <w:t>(</w:t>
      </w:r>
      <w:r w:rsidRPr="00B42C66">
        <w:rPr>
          <w:rFonts w:ascii="Arial" w:eastAsia="宋体" w:hAnsi="Arial" w:cs="Arial"/>
          <w:kern w:val="0"/>
          <w:sz w:val="20"/>
          <w:szCs w:val="20"/>
        </w:rPr>
        <w:t>表现为关节酸痛、肿胀、活动受限、血尿酸升高</w:t>
      </w:r>
      <w:r w:rsidRPr="00B42C66">
        <w:rPr>
          <w:rFonts w:ascii="Arial" w:eastAsia="宋体" w:hAnsi="Arial" w:cs="Arial"/>
          <w:kern w:val="0"/>
          <w:sz w:val="20"/>
          <w:szCs w:val="20"/>
        </w:rPr>
        <w:t>)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lastRenderedPageBreak/>
        <w:t>3.</w:t>
      </w:r>
      <w:r w:rsidRPr="00B42C66">
        <w:rPr>
          <w:rFonts w:ascii="Arial" w:eastAsia="宋体" w:hAnsi="Arial" w:cs="Arial"/>
          <w:kern w:val="0"/>
          <w:sz w:val="20"/>
          <w:szCs w:val="20"/>
        </w:rPr>
        <w:t>神经系统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可见癫痫。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4.</w:t>
      </w:r>
      <w:r w:rsidRPr="00B42C66">
        <w:rPr>
          <w:rFonts w:ascii="Arial" w:eastAsia="宋体" w:hAnsi="Arial" w:cs="Arial"/>
          <w:kern w:val="0"/>
          <w:sz w:val="20"/>
          <w:szCs w:val="20"/>
        </w:rPr>
        <w:t>肝脏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可见丙氨酸氨基转移酶升高、天门冬氨酸氨基转移酶升高、肝肿大；肝损害与用药剂量和疗程有关，在常用量下较少发生肝损害。长期大剂量应用可发生中毒性肝炎，出现严重肝细胞坏死和血浆蛋白减少。老年人、酗酒和营养不良者肝损害的发生率增加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5.</w:t>
      </w:r>
      <w:r w:rsidRPr="00B42C66">
        <w:rPr>
          <w:rFonts w:ascii="Arial" w:eastAsia="宋体" w:hAnsi="Arial" w:cs="Arial"/>
          <w:kern w:val="0"/>
          <w:sz w:val="20"/>
          <w:szCs w:val="20"/>
        </w:rPr>
        <w:t>胃肠道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少见食欲减退。也可见恶心、腹痛、严重呕吐，偶可见溃疡病发作。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6.</w:t>
      </w:r>
      <w:r w:rsidRPr="00B42C66">
        <w:rPr>
          <w:rFonts w:ascii="Arial" w:eastAsia="宋体" w:hAnsi="Arial" w:cs="Arial"/>
          <w:kern w:val="0"/>
          <w:sz w:val="20"/>
          <w:szCs w:val="20"/>
        </w:rPr>
        <w:t>血液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偶可引起低色素性贫血与溶血反应。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7.</w:t>
      </w:r>
      <w:r w:rsidRPr="00B42C66">
        <w:rPr>
          <w:rFonts w:ascii="Arial" w:eastAsia="宋体" w:hAnsi="Arial" w:cs="Arial"/>
          <w:kern w:val="0"/>
          <w:sz w:val="20"/>
          <w:szCs w:val="20"/>
        </w:rPr>
        <w:t>皮肤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少见皮肤黄染。还有引起多形性红斑、糙皮病和痤疮的报道。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8.</w:t>
      </w:r>
      <w:r w:rsidRPr="00B42C66">
        <w:rPr>
          <w:rFonts w:ascii="Arial" w:eastAsia="宋体" w:hAnsi="Arial" w:cs="Arial"/>
          <w:kern w:val="0"/>
          <w:sz w:val="20"/>
          <w:szCs w:val="20"/>
        </w:rPr>
        <w:t>眼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少见眼黄染。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9.</w:t>
      </w:r>
      <w:r w:rsidRPr="00B42C66">
        <w:rPr>
          <w:rFonts w:ascii="Arial" w:eastAsia="宋体" w:hAnsi="Arial" w:cs="Arial"/>
          <w:kern w:val="0"/>
          <w:sz w:val="20"/>
          <w:szCs w:val="20"/>
        </w:rPr>
        <w:t>过敏反应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可见过敏反应，表现为药物热、皮疹、光敏反应等。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10.</w:t>
      </w:r>
      <w:r w:rsidRPr="00B42C66">
        <w:rPr>
          <w:rFonts w:ascii="Arial" w:eastAsia="宋体" w:hAnsi="Arial" w:cs="Arial"/>
          <w:kern w:val="0"/>
          <w:sz w:val="20"/>
          <w:szCs w:val="20"/>
        </w:rPr>
        <w:t>其他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</w:t>
      </w:r>
      <w:r w:rsidRPr="00B42C66">
        <w:rPr>
          <w:rFonts w:ascii="Arial" w:eastAsia="宋体" w:hAnsi="Arial" w:cs="Arial"/>
          <w:kern w:val="0"/>
          <w:sz w:val="20"/>
          <w:szCs w:val="20"/>
        </w:rPr>
        <w:t>少见发热、乏力、畏寒。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【药物相互作用】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药物</w:t>
      </w: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-</w:t>
      </w: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药物相互作用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异烟肼、利福平：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结果：合用有协同作用。与利福平合用时，因利福平可抑制肾小管对尿酸的重吸收，可减少本药所致的关节痛。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乙硫异烟胺：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结果：合用可增强不良反应。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3.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磷苯妥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英、苯妥英：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结果：合用可增加苯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妥英类药物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的毒性，表现为共济失调、反射亢进、眼球震颤和肢体震颤。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机制：本药可抑制以上药物的代谢，使以上药物血药浓度保持在较高水平。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4.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齐多夫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定：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结果：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齐多夫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定可降低本药的疗效。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5.</w:t>
      </w:r>
      <w:r w:rsidRPr="00B42C66">
        <w:rPr>
          <w:rFonts w:ascii="Arial" w:eastAsia="宋体" w:hAnsi="Arial" w:cs="Arial"/>
          <w:kern w:val="0"/>
          <w:sz w:val="20"/>
          <w:szCs w:val="20"/>
        </w:rPr>
        <w:t>环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素：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结果：合用可使环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孢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素血药浓度降低。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lastRenderedPageBreak/>
        <w:t>处理：合用需监测血药浓度，据以调整剂量。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6.</w:t>
      </w:r>
      <w:r w:rsidRPr="00B42C66">
        <w:rPr>
          <w:rFonts w:ascii="Arial" w:eastAsia="宋体" w:hAnsi="Arial" w:cs="Arial"/>
          <w:kern w:val="0"/>
          <w:sz w:val="20"/>
          <w:szCs w:val="20"/>
        </w:rPr>
        <w:t>别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嘌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醇、秋水仙碱、丙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磺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舒、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磺吡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酮：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结果：合用增加血尿酸浓度而降低以上药物对痛风的疗效。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处理：合用时应调整以上药物的剂量，以便控制高尿酸血症和痛风。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【注意事项】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用药警示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单用本药治疗结核病时，结核菌易产生耐药性，因此常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与其他抗结核病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药联合应用。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交叉过敏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对乙硫异烟胺、异烟肼、烟酸或其他与本药化学结构相似的药物过敏者，也可对本药过敏。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药物对检验值或诊断的影响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本药可与硝基氰化钠作用变为红棕色，影响尿酮测定结果。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用药前后及用药时应当检查或监测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用药期间常出现血尿酸浓度升高，可引起急性痛风发作，须定期进行血清尿酸测定。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本药可造成肝功能损害，应定期检查肝功能。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【国外专科用药信息参考】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精神状况信息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本药可能导致嗜睡。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护理注意事项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1.</w:t>
      </w:r>
      <w:r w:rsidRPr="00B42C66">
        <w:rPr>
          <w:rFonts w:ascii="Arial" w:eastAsia="宋体" w:hAnsi="Arial" w:cs="Arial"/>
          <w:kern w:val="0"/>
          <w:sz w:val="20"/>
          <w:szCs w:val="20"/>
        </w:rPr>
        <w:t>体质评估</w:t>
      </w:r>
      <w:r w:rsidRPr="00B42C66">
        <w:rPr>
          <w:rFonts w:ascii="Arial" w:eastAsia="宋体" w:hAnsi="Arial" w:cs="Arial"/>
          <w:kern w:val="0"/>
          <w:sz w:val="20"/>
          <w:szCs w:val="20"/>
        </w:rPr>
        <w:t>/</w:t>
      </w:r>
      <w:r w:rsidRPr="00B42C66">
        <w:rPr>
          <w:rFonts w:ascii="Arial" w:eastAsia="宋体" w:hAnsi="Arial" w:cs="Arial"/>
          <w:kern w:val="0"/>
          <w:sz w:val="20"/>
          <w:szCs w:val="20"/>
        </w:rPr>
        <w:t>监测：用药前应评估患者的病史、饮酒史，定期评估胸透结果。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2.</w:t>
      </w:r>
      <w:r w:rsidRPr="00B42C66">
        <w:rPr>
          <w:rFonts w:ascii="Arial" w:eastAsia="宋体" w:hAnsi="Arial" w:cs="Arial"/>
          <w:kern w:val="0"/>
          <w:sz w:val="20"/>
          <w:szCs w:val="20"/>
        </w:rPr>
        <w:t>实验室检查：治疗开始</w:t>
      </w:r>
      <w:r w:rsidRPr="00B42C66">
        <w:rPr>
          <w:rFonts w:ascii="Arial" w:eastAsia="宋体" w:hAnsi="Arial" w:cs="Arial"/>
          <w:kern w:val="0"/>
          <w:sz w:val="20"/>
          <w:szCs w:val="20"/>
        </w:rPr>
        <w:t>2-3</w:t>
      </w:r>
      <w:r w:rsidRPr="00B42C66">
        <w:rPr>
          <w:rFonts w:ascii="Arial" w:eastAsia="宋体" w:hAnsi="Arial" w:cs="Arial"/>
          <w:kern w:val="0"/>
          <w:sz w:val="20"/>
          <w:szCs w:val="20"/>
        </w:rPr>
        <w:t>个月内及治疗结束时应定期监测肝功能、血尿酸，进行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痰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细菌培养、胸部</w:t>
      </w:r>
      <w:r w:rsidRPr="00B42C66">
        <w:rPr>
          <w:rFonts w:ascii="Arial" w:eastAsia="宋体" w:hAnsi="Arial" w:cs="Arial"/>
          <w:kern w:val="0"/>
          <w:sz w:val="20"/>
          <w:szCs w:val="20"/>
        </w:rPr>
        <w:t>X</w:t>
      </w:r>
      <w:r w:rsidRPr="00B42C66">
        <w:rPr>
          <w:rFonts w:ascii="Arial" w:eastAsia="宋体" w:hAnsi="Arial" w:cs="Arial"/>
          <w:kern w:val="0"/>
          <w:sz w:val="20"/>
          <w:szCs w:val="20"/>
        </w:rPr>
        <w:t>光检测。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【药理】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药效学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lastRenderedPageBreak/>
        <w:t>本药为烟酰胺的衍生物。其作用机制尚不明确，可能与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酸的代谢有关。本药渗透入吞噬细胞后进入结核杆菌菌体内，菌体内的酰胺酶使其脱去酰胺基，转化为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酸而发挥抗菌作用。此外，因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酰胺在化学结构上与烟酰胺相似，可取代烟酰胺参与细胞代谢，干扰脱氢酶并阻止脱氢作用，妨碍结核杆菌对氧的利用，从而影响细菌的正常代谢，造成细菌死亡。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本药对人型结核杆菌有较好的抗菌作用，而对其他非结核分枝杆菌不敏感。其抗结核杆菌的作用易受环境因素的影响，在酸性环境中有较强的杀菌作用，在中性和碱性环境中几乎无抑菌作用。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药动学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本药口服后在胃肠道内吸收迅速而完全，</w:t>
      </w:r>
      <w:r w:rsidRPr="00B42C66">
        <w:rPr>
          <w:rFonts w:ascii="Arial" w:eastAsia="宋体" w:hAnsi="Arial" w:cs="Arial"/>
          <w:kern w:val="0"/>
          <w:sz w:val="20"/>
          <w:szCs w:val="20"/>
        </w:rPr>
        <w:t>2</w:t>
      </w:r>
      <w:r w:rsidRPr="00B42C66">
        <w:rPr>
          <w:rFonts w:ascii="Arial" w:eastAsia="宋体" w:hAnsi="Arial" w:cs="Arial"/>
          <w:kern w:val="0"/>
          <w:sz w:val="20"/>
          <w:szCs w:val="20"/>
        </w:rPr>
        <w:t>小时后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可达血药峰浓度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。广泛分布于全身组织和体液中，包括肝、肺、脑脊液、肾及胆汁，脑脊液内药物浓度可达同期血药浓度的</w:t>
      </w:r>
      <w:r w:rsidRPr="00B42C66">
        <w:rPr>
          <w:rFonts w:ascii="Arial" w:eastAsia="宋体" w:hAnsi="Arial" w:cs="Arial"/>
          <w:kern w:val="0"/>
          <w:sz w:val="20"/>
          <w:szCs w:val="20"/>
        </w:rPr>
        <w:t>87%-105%</w:t>
      </w:r>
      <w:r w:rsidRPr="00B42C66">
        <w:rPr>
          <w:rFonts w:ascii="Arial" w:eastAsia="宋体" w:hAnsi="Arial" w:cs="Arial"/>
          <w:kern w:val="0"/>
          <w:sz w:val="20"/>
          <w:szCs w:val="20"/>
        </w:rPr>
        <w:t>。蛋白结合率</w:t>
      </w:r>
      <w:r w:rsidRPr="00B42C66">
        <w:rPr>
          <w:rFonts w:ascii="Arial" w:eastAsia="宋体" w:hAnsi="Arial" w:cs="Arial"/>
          <w:kern w:val="0"/>
          <w:sz w:val="20"/>
          <w:szCs w:val="20"/>
        </w:rPr>
        <w:t>10%-20%</w:t>
      </w:r>
      <w:r w:rsidRPr="00B42C66">
        <w:rPr>
          <w:rFonts w:ascii="Arial" w:eastAsia="宋体" w:hAnsi="Arial" w:cs="Arial"/>
          <w:kern w:val="0"/>
          <w:sz w:val="20"/>
          <w:szCs w:val="20"/>
        </w:rPr>
        <w:t>。主要在肝内代谢，水解成有抗菌活性的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酸，继而羟化成为无活性的代谢物，经肾小球滤过排泄。本药半衰期为</w:t>
      </w:r>
      <w:r w:rsidRPr="00B42C66">
        <w:rPr>
          <w:rFonts w:ascii="Arial" w:eastAsia="宋体" w:hAnsi="Arial" w:cs="Arial"/>
          <w:kern w:val="0"/>
          <w:sz w:val="20"/>
          <w:szCs w:val="20"/>
        </w:rPr>
        <w:t>9-10</w:t>
      </w:r>
      <w:r w:rsidRPr="00B42C66">
        <w:rPr>
          <w:rFonts w:ascii="Arial" w:eastAsia="宋体" w:hAnsi="Arial" w:cs="Arial"/>
          <w:kern w:val="0"/>
          <w:sz w:val="20"/>
          <w:szCs w:val="20"/>
        </w:rPr>
        <w:t>小时，肝、肾功能减退时可能延长。血液透析</w:t>
      </w:r>
      <w:r w:rsidRPr="00B42C66">
        <w:rPr>
          <w:rFonts w:ascii="Arial" w:eastAsia="宋体" w:hAnsi="Arial" w:cs="Arial"/>
          <w:kern w:val="0"/>
          <w:sz w:val="20"/>
          <w:szCs w:val="20"/>
        </w:rPr>
        <w:t>4</w:t>
      </w:r>
      <w:r w:rsidRPr="00B42C66">
        <w:rPr>
          <w:rFonts w:ascii="Arial" w:eastAsia="宋体" w:hAnsi="Arial" w:cs="Arial"/>
          <w:kern w:val="0"/>
          <w:sz w:val="20"/>
          <w:szCs w:val="20"/>
        </w:rPr>
        <w:t>小时可使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酰胺的血药浓度降低</w:t>
      </w:r>
      <w:r w:rsidRPr="00B42C66">
        <w:rPr>
          <w:rFonts w:ascii="Arial" w:eastAsia="宋体" w:hAnsi="Arial" w:cs="Arial"/>
          <w:kern w:val="0"/>
          <w:sz w:val="20"/>
          <w:szCs w:val="20"/>
        </w:rPr>
        <w:t>55%</w:t>
      </w:r>
      <w:r w:rsidRPr="00B42C66">
        <w:rPr>
          <w:rFonts w:ascii="Arial" w:eastAsia="宋体" w:hAnsi="Arial" w:cs="Arial"/>
          <w:kern w:val="0"/>
          <w:sz w:val="20"/>
          <w:szCs w:val="20"/>
        </w:rPr>
        <w:t>，血中</w:t>
      </w: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吡嗪酸降低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50%-60%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【制剂与规格】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酰胺片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(1)0.25g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  <w:r w:rsidRPr="00B42C66">
        <w:rPr>
          <w:rFonts w:ascii="Arial" w:eastAsia="宋体" w:hAnsi="Arial" w:cs="Arial"/>
          <w:kern w:val="0"/>
          <w:sz w:val="20"/>
          <w:szCs w:val="20"/>
        </w:rPr>
        <w:t>(2)0.5g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proofErr w:type="gramStart"/>
      <w:r w:rsidRPr="00B42C66">
        <w:rPr>
          <w:rFonts w:ascii="Arial" w:eastAsia="宋体" w:hAnsi="Arial" w:cs="Arial"/>
          <w:kern w:val="0"/>
          <w:sz w:val="20"/>
          <w:szCs w:val="20"/>
        </w:rPr>
        <w:t>吡嗪</w:t>
      </w:r>
      <w:proofErr w:type="gramEnd"/>
      <w:r w:rsidRPr="00B42C66">
        <w:rPr>
          <w:rFonts w:ascii="Arial" w:eastAsia="宋体" w:hAnsi="Arial" w:cs="Arial"/>
          <w:kern w:val="0"/>
          <w:sz w:val="20"/>
          <w:szCs w:val="20"/>
        </w:rPr>
        <w:t>酰胺胶囊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 0.25g</w:t>
      </w:r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b/>
          <w:bCs/>
          <w:kern w:val="0"/>
          <w:sz w:val="20"/>
          <w:szCs w:val="20"/>
        </w:rPr>
        <w:t>【贮藏】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片剂：遮光，密封保存。</w:t>
      </w:r>
    </w:p>
    <w:p w:rsidR="00B42C66" w:rsidRPr="00B42C66" w:rsidRDefault="00B42C66" w:rsidP="00B42C66">
      <w:pPr>
        <w:widowControl/>
        <w:spacing w:before="150" w:after="150" w:line="336" w:lineRule="auto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胶囊：遮光，密封保存。</w:t>
      </w:r>
    </w:p>
    <w:p w:rsidR="00B42C66" w:rsidRPr="00B42C66" w:rsidRDefault="00B42C66" w:rsidP="00B42C66">
      <w:pPr>
        <w:widowControl/>
        <w:jc w:val="center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使用</w:t>
      </w:r>
      <w:proofErr w:type="spellStart"/>
      <w:r w:rsidRPr="00B42C66">
        <w:rPr>
          <w:rFonts w:ascii="Arial" w:eastAsia="宋体" w:hAnsi="Arial" w:cs="Arial"/>
          <w:kern w:val="0"/>
          <w:sz w:val="20"/>
          <w:szCs w:val="20"/>
        </w:rPr>
        <w:t>UpToDate</w:t>
      </w:r>
      <w:proofErr w:type="spellEnd"/>
      <w:r w:rsidRPr="00B42C66">
        <w:rPr>
          <w:rFonts w:ascii="Arial" w:eastAsia="宋体" w:hAnsi="Arial" w:cs="Arial"/>
          <w:kern w:val="0"/>
          <w:sz w:val="20"/>
          <w:szCs w:val="20"/>
        </w:rPr>
        <w:t>临床顾问须遵循</w:t>
      </w:r>
      <w:hyperlink r:id="rId4" w:tgtFrame="_blank" w:history="1">
        <w:r w:rsidRPr="00B42C66">
          <w:rPr>
            <w:rFonts w:ascii="Arial" w:eastAsia="宋体" w:hAnsi="Arial" w:cs="Arial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42C66">
        <w:rPr>
          <w:rFonts w:ascii="Arial" w:eastAsia="宋体" w:hAnsi="Arial" w:cs="Arial"/>
          <w:kern w:val="0"/>
          <w:sz w:val="20"/>
          <w:szCs w:val="20"/>
        </w:rPr>
        <w:t>。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B42C66" w:rsidRPr="00B42C66" w:rsidRDefault="00B42C66" w:rsidP="00B42C66">
      <w:pPr>
        <w:widowControl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B42C66">
        <w:rPr>
          <w:rFonts w:ascii="Arial" w:eastAsia="宋体" w:hAnsi="Arial" w:cs="Arial"/>
          <w:kern w:val="0"/>
          <w:sz w:val="20"/>
          <w:szCs w:val="20"/>
        </w:rPr>
        <w:t>专题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92279 </w:t>
      </w:r>
      <w:r w:rsidRPr="00B42C66">
        <w:rPr>
          <w:rFonts w:ascii="Arial" w:eastAsia="宋体" w:hAnsi="Arial" w:cs="Arial"/>
          <w:kern w:val="0"/>
          <w:sz w:val="20"/>
          <w:szCs w:val="20"/>
        </w:rPr>
        <w:t>版本</w:t>
      </w:r>
      <w:r w:rsidRPr="00B42C66">
        <w:rPr>
          <w:rFonts w:ascii="Arial" w:eastAsia="宋体" w:hAnsi="Arial" w:cs="Arial"/>
          <w:kern w:val="0"/>
          <w:sz w:val="20"/>
          <w:szCs w:val="20"/>
        </w:rPr>
        <w:t xml:space="preserve"> 1.0</w:t>
      </w:r>
    </w:p>
    <w:p w:rsidR="0048715B" w:rsidRDefault="0048715B"/>
    <w:sectPr w:rsidR="00487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6A"/>
    <w:rsid w:val="0048715B"/>
    <w:rsid w:val="00792049"/>
    <w:rsid w:val="00A12E6A"/>
    <w:rsid w:val="00B4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D3B8A-240F-45A9-AC48-A355483B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9"/>
    <w:qFormat/>
    <w:rsid w:val="00792049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92049"/>
    <w:pPr>
      <w:keepNext/>
      <w:keepLines/>
      <w:spacing w:before="260" w:after="260" w:line="415" w:lineRule="auto"/>
      <w:outlineLvl w:val="2"/>
    </w:pPr>
    <w:rPr>
      <w:rFonts w:ascii="Calibri" w:hAnsi="Calibr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rsid w:val="00792049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link w:val="3"/>
    <w:uiPriority w:val="99"/>
    <w:rsid w:val="00792049"/>
    <w:rPr>
      <w:rFonts w:ascii="Calibri" w:hAnsi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6223">
                  <w:marLeft w:val="450"/>
                  <w:marRight w:val="90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6055">
                      <w:marLeft w:val="0"/>
                      <w:marRight w:val="0"/>
                      <w:marTop w:val="48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todate.com/contents/licens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贾露露</dc:creator>
  <cp:keywords/>
  <dc:description/>
  <cp:lastModifiedBy>贾露露</cp:lastModifiedBy>
  <cp:revision>2</cp:revision>
  <dcterms:created xsi:type="dcterms:W3CDTF">2015-02-09T02:19:00Z</dcterms:created>
  <dcterms:modified xsi:type="dcterms:W3CDTF">2015-02-09T02:20:00Z</dcterms:modified>
</cp:coreProperties>
</file>