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349" w:rsidRPr="004F6349" w:rsidRDefault="004F6349" w:rsidP="004F6349">
      <w:pPr>
        <w:widowControl/>
        <w:jc w:val="left"/>
        <w:rPr>
          <w:rFonts w:ascii="宋体" w:eastAsia="宋体" w:hAnsi="宋体" w:cs="宋体"/>
          <w:b/>
          <w:bCs/>
          <w:color w:val="000000"/>
          <w:kern w:val="0"/>
          <w:sz w:val="20"/>
          <w:szCs w:val="20"/>
        </w:rPr>
      </w:pPr>
      <w:bookmarkStart w:id="0" w:name="_GoBack"/>
      <w:r w:rsidRPr="004F6349">
        <w:rPr>
          <w:rFonts w:ascii="宋体" w:eastAsia="宋体" w:hAnsi="宋体" w:cs="宋体" w:hint="eastAsia"/>
          <w:b/>
          <w:bCs/>
          <w:color w:val="000000"/>
          <w:kern w:val="0"/>
          <w:sz w:val="20"/>
          <w:szCs w:val="20"/>
        </w:rPr>
        <w:t>替硝唑</w:t>
      </w:r>
    </w:p>
    <w:bookmarkEnd w:id="0"/>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文章版本号：3</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最后发布时间：2014-4-15 9:45:54</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【特别警示】</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动物试验发现甲硝唑及其他硝基咪唑类药具潜在的致癌性，因此本药仅用于已批准的适应症。(FDA药品说明书-替硝唑片)</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【药物名称】</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中文通用名称：替硝唑</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英文通用名称：</w:t>
      </w:r>
      <w:proofErr w:type="spellStart"/>
      <w:r w:rsidRPr="004F6349">
        <w:rPr>
          <w:rFonts w:ascii="宋体" w:eastAsia="宋体" w:hAnsi="宋体" w:cs="宋体" w:hint="eastAsia"/>
          <w:color w:val="000000"/>
          <w:kern w:val="0"/>
          <w:sz w:val="20"/>
          <w:szCs w:val="20"/>
        </w:rPr>
        <w:t>Tinidazole</w:t>
      </w:r>
      <w:proofErr w:type="spellEnd"/>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其他名称：比适、滴虫净、</w:t>
      </w:r>
      <w:proofErr w:type="gramStart"/>
      <w:r w:rsidRPr="004F6349">
        <w:rPr>
          <w:rFonts w:ascii="宋体" w:eastAsia="宋体" w:hAnsi="宋体" w:cs="宋体" w:hint="eastAsia"/>
          <w:color w:val="000000"/>
          <w:kern w:val="0"/>
          <w:sz w:val="20"/>
          <w:szCs w:val="20"/>
        </w:rPr>
        <w:t>迪</w:t>
      </w:r>
      <w:proofErr w:type="gramEnd"/>
      <w:r w:rsidRPr="004F6349">
        <w:rPr>
          <w:rFonts w:ascii="宋体" w:eastAsia="宋体" w:hAnsi="宋体" w:cs="宋体" w:hint="eastAsia"/>
          <w:color w:val="000000"/>
          <w:kern w:val="0"/>
          <w:sz w:val="20"/>
          <w:szCs w:val="20"/>
        </w:rPr>
        <w:t>克新、第孚、</w:t>
      </w:r>
      <w:proofErr w:type="gramStart"/>
      <w:r w:rsidRPr="004F6349">
        <w:rPr>
          <w:rFonts w:ascii="宋体" w:eastAsia="宋体" w:hAnsi="宋体" w:cs="宋体" w:hint="eastAsia"/>
          <w:color w:val="000000"/>
          <w:kern w:val="0"/>
          <w:sz w:val="20"/>
          <w:szCs w:val="20"/>
        </w:rPr>
        <w:t>砜</w:t>
      </w:r>
      <w:proofErr w:type="gramEnd"/>
      <w:r w:rsidRPr="004F6349">
        <w:rPr>
          <w:rFonts w:ascii="宋体" w:eastAsia="宋体" w:hAnsi="宋体" w:cs="宋体" w:hint="eastAsia"/>
          <w:color w:val="000000"/>
          <w:kern w:val="0"/>
          <w:sz w:val="20"/>
          <w:szCs w:val="20"/>
        </w:rPr>
        <w:t>硝唑、服净、济得、捷力、捷洛林、津和、</w:t>
      </w:r>
      <w:proofErr w:type="gramStart"/>
      <w:r w:rsidRPr="004F6349">
        <w:rPr>
          <w:rFonts w:ascii="宋体" w:eastAsia="宋体" w:hAnsi="宋体" w:cs="宋体" w:hint="eastAsia"/>
          <w:color w:val="000000"/>
          <w:kern w:val="0"/>
          <w:sz w:val="20"/>
          <w:szCs w:val="20"/>
        </w:rPr>
        <w:t>凯</w:t>
      </w:r>
      <w:proofErr w:type="gramEnd"/>
      <w:r w:rsidRPr="004F6349">
        <w:rPr>
          <w:rFonts w:ascii="宋体" w:eastAsia="宋体" w:hAnsi="宋体" w:cs="宋体" w:hint="eastAsia"/>
          <w:color w:val="000000"/>
          <w:kern w:val="0"/>
          <w:sz w:val="20"/>
          <w:szCs w:val="20"/>
        </w:rPr>
        <w:t>服新、康多利、可立泰、克因达、乐净、乐净怡、丽</w:t>
      </w:r>
      <w:proofErr w:type="gramStart"/>
      <w:r w:rsidRPr="004F6349">
        <w:rPr>
          <w:rFonts w:ascii="宋体" w:eastAsia="宋体" w:hAnsi="宋体" w:cs="宋体" w:hint="eastAsia"/>
          <w:color w:val="000000"/>
          <w:kern w:val="0"/>
          <w:sz w:val="20"/>
          <w:szCs w:val="20"/>
        </w:rPr>
        <w:t>珠快服净</w:t>
      </w:r>
      <w:proofErr w:type="gramEnd"/>
      <w:r w:rsidRPr="004F6349">
        <w:rPr>
          <w:rFonts w:ascii="宋体" w:eastAsia="宋体" w:hAnsi="宋体" w:cs="宋体" w:hint="eastAsia"/>
          <w:color w:val="000000"/>
          <w:kern w:val="0"/>
          <w:sz w:val="20"/>
          <w:szCs w:val="20"/>
        </w:rPr>
        <w:t>、双福欣、</w:t>
      </w:r>
      <w:proofErr w:type="gramStart"/>
      <w:r w:rsidRPr="004F6349">
        <w:rPr>
          <w:rFonts w:ascii="宋体" w:eastAsia="宋体" w:hAnsi="宋体" w:cs="宋体" w:hint="eastAsia"/>
          <w:color w:val="000000"/>
          <w:kern w:val="0"/>
          <w:sz w:val="20"/>
          <w:szCs w:val="20"/>
        </w:rPr>
        <w:t>替尼达唑、替尼津、替诺康、骛</w:t>
      </w:r>
      <w:proofErr w:type="gramEnd"/>
      <w:r w:rsidRPr="004F6349">
        <w:rPr>
          <w:rFonts w:ascii="宋体" w:eastAsia="宋体" w:hAnsi="宋体" w:cs="宋体" w:hint="eastAsia"/>
          <w:color w:val="000000"/>
          <w:kern w:val="0"/>
          <w:sz w:val="20"/>
          <w:szCs w:val="20"/>
        </w:rPr>
        <w:t>马厌克、晓力、益</w:t>
      </w:r>
      <w:proofErr w:type="gramStart"/>
      <w:r w:rsidRPr="004F6349">
        <w:rPr>
          <w:rFonts w:ascii="宋体" w:eastAsia="宋体" w:hAnsi="宋体" w:cs="宋体" w:hint="eastAsia"/>
          <w:color w:val="000000"/>
          <w:kern w:val="0"/>
          <w:sz w:val="20"/>
          <w:szCs w:val="20"/>
        </w:rPr>
        <w:t>祺</w:t>
      </w:r>
      <w:proofErr w:type="gramEnd"/>
      <w:r w:rsidRPr="004F6349">
        <w:rPr>
          <w:rFonts w:ascii="宋体" w:eastAsia="宋体" w:hAnsi="宋体" w:cs="宋体" w:hint="eastAsia"/>
          <w:color w:val="000000"/>
          <w:kern w:val="0"/>
          <w:sz w:val="20"/>
          <w:szCs w:val="20"/>
        </w:rPr>
        <w:t>、玉洁保、裕宁、</w:t>
      </w:r>
      <w:proofErr w:type="spellStart"/>
      <w:r w:rsidRPr="004F6349">
        <w:rPr>
          <w:rFonts w:ascii="宋体" w:eastAsia="宋体" w:hAnsi="宋体" w:cs="宋体" w:hint="eastAsia"/>
          <w:color w:val="000000"/>
          <w:kern w:val="0"/>
          <w:sz w:val="20"/>
          <w:szCs w:val="20"/>
        </w:rPr>
        <w:t>Fadazole</w:t>
      </w:r>
      <w:proofErr w:type="spellEnd"/>
      <w:r w:rsidRPr="004F6349">
        <w:rPr>
          <w:rFonts w:ascii="宋体" w:eastAsia="宋体" w:hAnsi="宋体" w:cs="宋体" w:hint="eastAsia"/>
          <w:color w:val="000000"/>
          <w:kern w:val="0"/>
          <w:sz w:val="20"/>
          <w:szCs w:val="20"/>
        </w:rPr>
        <w:t>、</w:t>
      </w:r>
      <w:proofErr w:type="spellStart"/>
      <w:r w:rsidRPr="004F6349">
        <w:rPr>
          <w:rFonts w:ascii="宋体" w:eastAsia="宋体" w:hAnsi="宋体" w:cs="宋体" w:hint="eastAsia"/>
          <w:color w:val="000000"/>
          <w:kern w:val="0"/>
          <w:sz w:val="20"/>
          <w:szCs w:val="20"/>
        </w:rPr>
        <w:t>Fasigyn</w:t>
      </w:r>
      <w:proofErr w:type="spellEnd"/>
      <w:r w:rsidRPr="004F6349">
        <w:rPr>
          <w:rFonts w:ascii="宋体" w:eastAsia="宋体" w:hAnsi="宋体" w:cs="宋体" w:hint="eastAsia"/>
          <w:color w:val="000000"/>
          <w:kern w:val="0"/>
          <w:sz w:val="20"/>
          <w:szCs w:val="20"/>
        </w:rPr>
        <w:t>、Login、</w:t>
      </w:r>
      <w:proofErr w:type="spellStart"/>
      <w:r w:rsidRPr="004F6349">
        <w:rPr>
          <w:rFonts w:ascii="宋体" w:eastAsia="宋体" w:hAnsi="宋体" w:cs="宋体" w:hint="eastAsia"/>
          <w:color w:val="000000"/>
          <w:kern w:val="0"/>
          <w:sz w:val="20"/>
          <w:szCs w:val="20"/>
        </w:rPr>
        <w:t>Simplotan</w:t>
      </w:r>
      <w:proofErr w:type="spellEnd"/>
      <w:r w:rsidRPr="004F6349">
        <w:rPr>
          <w:rFonts w:ascii="宋体" w:eastAsia="宋体" w:hAnsi="宋体" w:cs="宋体" w:hint="eastAsia"/>
          <w:color w:val="000000"/>
          <w:kern w:val="0"/>
          <w:sz w:val="20"/>
          <w:szCs w:val="20"/>
        </w:rPr>
        <w:t>、</w:t>
      </w:r>
      <w:proofErr w:type="spellStart"/>
      <w:r w:rsidRPr="004F6349">
        <w:rPr>
          <w:rFonts w:ascii="宋体" w:eastAsia="宋体" w:hAnsi="宋体" w:cs="宋体" w:hint="eastAsia"/>
          <w:color w:val="000000"/>
          <w:kern w:val="0"/>
          <w:sz w:val="20"/>
          <w:szCs w:val="20"/>
        </w:rPr>
        <w:t>Tinadazol</w:t>
      </w:r>
      <w:proofErr w:type="spellEnd"/>
      <w:r w:rsidRPr="004F6349">
        <w:rPr>
          <w:rFonts w:ascii="宋体" w:eastAsia="宋体" w:hAnsi="宋体" w:cs="宋体" w:hint="eastAsia"/>
          <w:color w:val="000000"/>
          <w:kern w:val="0"/>
          <w:sz w:val="20"/>
          <w:szCs w:val="20"/>
        </w:rPr>
        <w:t>、</w:t>
      </w:r>
      <w:proofErr w:type="spellStart"/>
      <w:r w:rsidRPr="004F6349">
        <w:rPr>
          <w:rFonts w:ascii="宋体" w:eastAsia="宋体" w:hAnsi="宋体" w:cs="宋体" w:hint="eastAsia"/>
          <w:color w:val="000000"/>
          <w:kern w:val="0"/>
          <w:sz w:val="20"/>
          <w:szCs w:val="20"/>
        </w:rPr>
        <w:t>Tindamax</w:t>
      </w:r>
      <w:proofErr w:type="spellEnd"/>
      <w:r w:rsidRPr="004F6349">
        <w:rPr>
          <w:rFonts w:ascii="宋体" w:eastAsia="宋体" w:hAnsi="宋体" w:cs="宋体" w:hint="eastAsia"/>
          <w:color w:val="000000"/>
          <w:kern w:val="0"/>
          <w:sz w:val="20"/>
          <w:szCs w:val="20"/>
        </w:rPr>
        <w:t>、</w:t>
      </w:r>
      <w:proofErr w:type="spellStart"/>
      <w:r w:rsidRPr="004F6349">
        <w:rPr>
          <w:rFonts w:ascii="宋体" w:eastAsia="宋体" w:hAnsi="宋体" w:cs="宋体" w:hint="eastAsia"/>
          <w:color w:val="000000"/>
          <w:kern w:val="0"/>
          <w:sz w:val="20"/>
          <w:szCs w:val="20"/>
        </w:rPr>
        <w:t>Tinidazolum</w:t>
      </w:r>
      <w:proofErr w:type="spellEnd"/>
      <w:r w:rsidRPr="004F6349">
        <w:rPr>
          <w:rFonts w:ascii="宋体" w:eastAsia="宋体" w:hAnsi="宋体" w:cs="宋体" w:hint="eastAsia"/>
          <w:color w:val="000000"/>
          <w:kern w:val="0"/>
          <w:sz w:val="20"/>
          <w:szCs w:val="20"/>
        </w:rPr>
        <w:t>、</w:t>
      </w:r>
      <w:proofErr w:type="spellStart"/>
      <w:r w:rsidRPr="004F6349">
        <w:rPr>
          <w:rFonts w:ascii="宋体" w:eastAsia="宋体" w:hAnsi="宋体" w:cs="宋体" w:hint="eastAsia"/>
          <w:color w:val="000000"/>
          <w:kern w:val="0"/>
          <w:sz w:val="20"/>
          <w:szCs w:val="20"/>
        </w:rPr>
        <w:t>Tricolam</w:t>
      </w:r>
      <w:proofErr w:type="spellEnd"/>
      <w:r w:rsidRPr="004F6349">
        <w:rPr>
          <w:rFonts w:ascii="宋体" w:eastAsia="宋体" w:hAnsi="宋体" w:cs="宋体" w:hint="eastAsia"/>
          <w:color w:val="000000"/>
          <w:kern w:val="0"/>
          <w:sz w:val="20"/>
          <w:szCs w:val="20"/>
        </w:rPr>
        <w:t>。</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【药理分类】</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女性生殖系统用药&gt;&gt;其它女性生殖系统药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口腔科用药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抗感染药&gt;&gt;合成抗菌药&gt;&gt;硝基咪唑类</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【临床应用】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CFDA说明书适应症</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用于厌氧菌感染，如腹腔感染(腹膜炎、脓肿)、妇科感染(子宫内膜炎、子宫肌内膜炎、输卵管－卵巢脓肿)、败血症、术后伤口感染、皮肤软组织感染、肺炎、肺部脓肿、胸腔积脓、急性溃疡性牙龈炎、鼻窦炎、骨髓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2.用于预防由厌氧菌引起的术后感染，如结肠、胃肠道和泌尿生殖系统术后感染。</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3.用于滴虫病、贾第鞭毛虫病、阿米巴病、细菌性阴道炎。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4.与抗生素和抗酸药</w:t>
      </w:r>
      <w:proofErr w:type="gramStart"/>
      <w:r w:rsidRPr="004F6349">
        <w:rPr>
          <w:rFonts w:ascii="宋体" w:eastAsia="宋体" w:hAnsi="宋体" w:cs="宋体" w:hint="eastAsia"/>
          <w:color w:val="000000"/>
          <w:kern w:val="0"/>
          <w:sz w:val="20"/>
          <w:szCs w:val="20"/>
        </w:rPr>
        <w:t>联用于</w:t>
      </w:r>
      <w:proofErr w:type="gramEnd"/>
      <w:r w:rsidRPr="004F6349">
        <w:rPr>
          <w:rFonts w:ascii="宋体" w:eastAsia="宋体" w:hAnsi="宋体" w:cs="宋体" w:hint="eastAsia"/>
          <w:color w:val="000000"/>
          <w:kern w:val="0"/>
          <w:sz w:val="20"/>
          <w:szCs w:val="20"/>
        </w:rPr>
        <w:t>根治幽门螺旋杆菌相关的十二指肠溃疡。</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【用法与用量】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成人</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◆常规剂量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·厌氧菌感染</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(1)第1日给药2g，之后一次1g，一日1次，或一次0.5g，一日2次，疗程依据临床需要而定，通常为5-6日。(2)用于急性齿龈炎时，可单次口服2g。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2.含服  一次2.5mg，一日4次，连用3日。口腔滞留时间一次20-30分钟。</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lastRenderedPageBreak/>
        <w:t>3.含漱  50ml水中加药液2ml，含漱1分钟，一日3次。</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4.静脉滴注  一次0.8g，一日1次。疗程为5-6日。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·外科预防用药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一次2g，术前12小时顿服。</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2.静脉滴注  总量为1.6g，分1-2次给药，第1次于术前2-4小时，第2次于术中或术后12-24小时内给药。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·阴道滴虫病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一次2g，顿服。性伴侣应以相同剂量同时治疗。必要时3-5日可重复1次。滴虫感染时也可一次1g，一日1次，首剂加倍，连服3日。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2.阴道给药  (1)本药栓剂：一次0.2g，一日2次。(2)</w:t>
      </w:r>
      <w:proofErr w:type="gramStart"/>
      <w:r w:rsidRPr="004F6349">
        <w:rPr>
          <w:rFonts w:ascii="宋体" w:eastAsia="宋体" w:hAnsi="宋体" w:cs="宋体" w:hint="eastAsia"/>
          <w:color w:val="000000"/>
          <w:kern w:val="0"/>
          <w:sz w:val="20"/>
          <w:szCs w:val="20"/>
        </w:rPr>
        <w:t>本药泡腾</w:t>
      </w:r>
      <w:proofErr w:type="gramEnd"/>
      <w:r w:rsidRPr="004F6349">
        <w:rPr>
          <w:rFonts w:ascii="宋体" w:eastAsia="宋体" w:hAnsi="宋体" w:cs="宋体" w:hint="eastAsia"/>
          <w:color w:val="000000"/>
          <w:kern w:val="0"/>
          <w:sz w:val="20"/>
          <w:szCs w:val="20"/>
        </w:rPr>
        <w:t>片：一次0.2g，每晚1次，置于阴道后</w:t>
      </w:r>
      <w:proofErr w:type="gramStart"/>
      <w:r w:rsidRPr="004F6349">
        <w:rPr>
          <w:rFonts w:ascii="宋体" w:eastAsia="宋体" w:hAnsi="宋体" w:cs="宋体" w:hint="eastAsia"/>
          <w:color w:val="000000"/>
          <w:kern w:val="0"/>
          <w:sz w:val="20"/>
          <w:szCs w:val="20"/>
        </w:rPr>
        <w:t>穹窿</w:t>
      </w:r>
      <w:proofErr w:type="gramEnd"/>
      <w:r w:rsidRPr="004F6349">
        <w:rPr>
          <w:rFonts w:ascii="宋体" w:eastAsia="宋体" w:hAnsi="宋体" w:cs="宋体" w:hint="eastAsia"/>
          <w:color w:val="000000"/>
          <w:kern w:val="0"/>
          <w:sz w:val="20"/>
          <w:szCs w:val="20"/>
        </w:rPr>
        <w:t>部，连用7日。(3)本药阴道片：一次0.5g，睡前使用，置于阴道深处，隔日睡前再用药1次，一般用药2次即可。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·贾第鞭毛虫病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一次2g，顿服。必要时3-5日可重复1次。</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·细菌性阴道炎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一日2g，连用2日；或一日1g，连用5日。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2.阴道给药  本药栓剂：一次0.2g，一日2次。</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·阿米巴肠病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一日2g，连用3日。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·阿米巴肝脓肿</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一日2g，连用3-5日。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·十二指肠溃疡</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一次0.5g，一日2次，连用7日，与奥美拉</w:t>
      </w:r>
      <w:proofErr w:type="gramStart"/>
      <w:r w:rsidRPr="004F6349">
        <w:rPr>
          <w:rFonts w:ascii="宋体" w:eastAsia="宋体" w:hAnsi="宋体" w:cs="宋体" w:hint="eastAsia"/>
          <w:color w:val="000000"/>
          <w:kern w:val="0"/>
          <w:sz w:val="20"/>
          <w:szCs w:val="20"/>
        </w:rPr>
        <w:t>唑</w:t>
      </w:r>
      <w:proofErr w:type="gramEnd"/>
      <w:r w:rsidRPr="004F6349">
        <w:rPr>
          <w:rFonts w:ascii="宋体" w:eastAsia="宋体" w:hAnsi="宋体" w:cs="宋体" w:hint="eastAsia"/>
          <w:color w:val="000000"/>
          <w:kern w:val="0"/>
          <w:sz w:val="20"/>
          <w:szCs w:val="20"/>
        </w:rPr>
        <w:t>(一次20mg，一日2次)和克拉霉素(一次250mg，一日2次)联用。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◆肾功能不全时剂量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肾功能不全者无需调整剂量。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◆肝功能不全时剂量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肝功能减退者应减量，并对血药浓度进行监测。</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◆老年人剂量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老年人用药时，剂量选取应谨慎。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◆透析时剂量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本药易被血液透析清除，血液透析患者可能需要增加剂量。有资料认为应在透析后给药1次。</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lastRenderedPageBreak/>
        <w:t>儿童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◆常规剂量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·贾第鞭毛虫病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3岁以上儿童，一次0.05g/kg，顿服，单次最大剂量不超过2g。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·肠道阿米巴病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3岁以上儿童一日0.05g/kg，连用3日，最大日剂量为2g。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·阿米巴肝脓肿</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3岁以上儿童一日0.05g/kg，连用3-5日，最大日剂量为2g。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【国外用法用量参考】</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成人</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◆常规剂量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·阑尾切除术预防性用药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1.静脉给药  可在麻醉期间单次给药0.5g。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·结肠直肠手术预防性用药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1.静脉给药  单次1.6g，术前1-2小时给药。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·肠道阿米巴病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一日2g，连用3日。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·阿米巴肝脓肿</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一日2g，连用3-5日。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·细菌性阴道病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用于非妊娠期妇女，一次2g，一日1次，随食物同服，连用2日；或一次1g，一日1次，随食物同服，连用5日。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·贾第鞭毛虫病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一次2g，顿服。</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·阴道滴虫病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一次2g，顿服，同时性伙伴应在同期使用相同剂量治疗。</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◆肾功能不全时剂量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肾功能不全者的药动学未见明显变化，无需调整剂量。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◆肝功能不全时剂量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肝功能不全者无需调整剂量。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lastRenderedPageBreak/>
        <w:t>◆透析时剂量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若在透析前给予本药，则应于透析后另需补充1/2-1剂的维持剂量。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儿童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◆常规剂量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·肠道阿米巴病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用于3岁及3岁以上儿童，一日50mg/kg，最多可用至一日2g，连用3日。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·阿米巴肝脓肿</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用于3岁及3岁以上儿童，一日50mg/kg，最多可用至一日2g，连用3-5日。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·贾第鞭毛虫病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用于3岁及3岁以上儿童，一日50mg/kg，最多可用至一日2g，顿服。</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◆肾功能不全时剂量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参见成人“肾功能不全时剂量”。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◆肝功能不全时剂量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参见成人“肝功能不全时剂量”。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◆透析时剂量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参见成人“透析时剂量”。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【给药说明】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给药方式说明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1.口服给药  本药片剂和胶囊应与食物同服。</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2.静脉给药  应缓慢静脉滴注，浓度为2mg/ml时，滴注时间不少于1小时，浓度大于2mg/ml时，滴注时间宜更低，并避免与其他药物同时滴注。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【禁忌症】</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1.对本药或吡咯类药过敏者。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2.器质性中枢神经疾病患者。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3.血液不调或有恶病质史者。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4.妊娠早期妇女。</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【慎用】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肝功能不全者。</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【特殊人群】</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儿童</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lastRenderedPageBreak/>
        <w:t>本药用于原虫病时，仅限3岁以上儿童</w:t>
      </w:r>
      <w:proofErr w:type="gramStart"/>
      <w:r w:rsidRPr="004F6349">
        <w:rPr>
          <w:rFonts w:ascii="宋体" w:eastAsia="宋体" w:hAnsi="宋体" w:cs="宋体" w:hint="eastAsia"/>
          <w:color w:val="000000"/>
          <w:kern w:val="0"/>
          <w:sz w:val="20"/>
          <w:szCs w:val="20"/>
        </w:rPr>
        <w:t>治疗贾地鞭毛虫</w:t>
      </w:r>
      <w:proofErr w:type="gramEnd"/>
      <w:r w:rsidRPr="004F6349">
        <w:rPr>
          <w:rFonts w:ascii="宋体" w:eastAsia="宋体" w:hAnsi="宋体" w:cs="宋体" w:hint="eastAsia"/>
          <w:color w:val="000000"/>
          <w:kern w:val="0"/>
          <w:sz w:val="20"/>
          <w:szCs w:val="20"/>
        </w:rPr>
        <w:t>病和阿米巴虫病。12岁以下儿童使用本药治疗厌氧菌感染及预防术后厌氧菌感染的安全性和有效性尚不明确。</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老人</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65岁以上老年人与年轻患者用药的差异性尚不明确。</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妊娠期妇女</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1.本药可通过胎盘进入胎儿血循环，故妊娠早期妇女禁用本药，妊娠中、晚期应在</w:t>
      </w:r>
      <w:proofErr w:type="gramStart"/>
      <w:r w:rsidRPr="004F6349">
        <w:rPr>
          <w:rFonts w:ascii="宋体" w:eastAsia="宋体" w:hAnsi="宋体" w:cs="宋体" w:hint="eastAsia"/>
          <w:color w:val="000000"/>
          <w:kern w:val="0"/>
          <w:sz w:val="20"/>
          <w:szCs w:val="20"/>
        </w:rPr>
        <w:t>具明确指</w:t>
      </w:r>
      <w:proofErr w:type="gramEnd"/>
      <w:r w:rsidRPr="004F6349">
        <w:rPr>
          <w:rFonts w:ascii="宋体" w:eastAsia="宋体" w:hAnsi="宋体" w:cs="宋体" w:hint="eastAsia"/>
          <w:color w:val="000000"/>
          <w:kern w:val="0"/>
          <w:sz w:val="20"/>
          <w:szCs w:val="20"/>
        </w:rPr>
        <w:t>征时方可使用。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2.美国食品药品管理局(FDA)对本药的妊娠安全性分级为C级。</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哺乳期妇女</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本药在乳汁中的浓度与血药浓度相当。哺乳期妇女用药应暂停哺乳，停药3日后方可重新哺乳。</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【不良反应】</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1.心血管系统  可见心悸。</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2.呼吸系统  罕见支气管痉挛、呼吸困难、咽炎。用于治疗细菌性阴道炎时常见上呼吸道感染。</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3.肌肉骨骼系统  可见关节痛、肌肉痛、关节炎。用于治疗细菌性阴道炎时常见骨盆疼痛。</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4.泌尿生殖系统  可见黑尿、阴道分泌物增多。用于治疗细菌性阴道炎时常见尿路感染、尿痛、尿液异常、外阴阴道不适、阴道异味、月经过多。</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5.神经系统  常见头痛、眩晕，可见抽搐、短暂的周围神经病变(主要症状为麻木和感觉异常)、共济失调、头昏、失眠，罕见昏迷。高剂量用药可引起癫痫发作。</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6.精神  罕见精神错乱、抑郁。还可见精神萎靡、意识模糊。</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7.肝脏  可见肝功能异常(包括氨基转移酶升高)。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8.胃肠道  常见口腔金属味、苦味、恶心、厌食、消化不良、胃肠道痉挛、上腹不适、呕吐、便秘，可见舌头变色、口腔炎、腹泻、口腔念珠菌病、味觉改变、食欲缺乏、腹痛。罕见舌苔。用于治疗细菌性阴道炎时常见胀气。</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9.血液  可见中性粒细胞一过性减少、白细胞一过性减少。罕见血小板可逆性减少。</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10.过敏反应  可见皮疹、面部潮红、多汗、口干、口渴、发热、灼烧感、流涎，上市后有荨麻疹、瘙痒、血管神经性水肿、Stevens-Johnson综合征、多形性红斑的报道。</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11.其他  常见无力、疲乏、倦怠，可见念珠</w:t>
      </w:r>
      <w:proofErr w:type="gramStart"/>
      <w:r w:rsidRPr="004F6349">
        <w:rPr>
          <w:rFonts w:ascii="宋体" w:eastAsia="宋体" w:hAnsi="宋体" w:cs="宋体" w:hint="eastAsia"/>
          <w:color w:val="000000"/>
          <w:kern w:val="0"/>
          <w:sz w:val="20"/>
          <w:szCs w:val="20"/>
        </w:rPr>
        <w:t>菌</w:t>
      </w:r>
      <w:proofErr w:type="gramEnd"/>
      <w:r w:rsidRPr="004F6349">
        <w:rPr>
          <w:rFonts w:ascii="宋体" w:eastAsia="宋体" w:hAnsi="宋体" w:cs="宋体" w:hint="eastAsia"/>
          <w:color w:val="000000"/>
          <w:kern w:val="0"/>
          <w:sz w:val="20"/>
          <w:szCs w:val="20"/>
        </w:rPr>
        <w:t>增生。偶可引起双硫仑样反应(表现为腹部痉挛、恶心、呕吐、头痛、面部潮红等)。静脉滴注偶可引起局部静脉炎。阴道给药偶见阴道局部灼热感。</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【药物相互作用】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药物-药物相互作用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1.肝微粒体酶抑制药(如西</w:t>
      </w:r>
      <w:proofErr w:type="gramStart"/>
      <w:r w:rsidRPr="004F6349">
        <w:rPr>
          <w:rFonts w:ascii="宋体" w:eastAsia="宋体" w:hAnsi="宋体" w:cs="宋体" w:hint="eastAsia"/>
          <w:color w:val="000000"/>
          <w:kern w:val="0"/>
          <w:sz w:val="20"/>
          <w:szCs w:val="20"/>
        </w:rPr>
        <w:t>咪</w:t>
      </w:r>
      <w:proofErr w:type="gramEnd"/>
      <w:r w:rsidRPr="004F6349">
        <w:rPr>
          <w:rFonts w:ascii="宋体" w:eastAsia="宋体" w:hAnsi="宋体" w:cs="宋体" w:hint="eastAsia"/>
          <w:color w:val="000000"/>
          <w:kern w:val="0"/>
          <w:sz w:val="20"/>
          <w:szCs w:val="20"/>
        </w:rPr>
        <w:t>替丁、酮康</w:t>
      </w:r>
      <w:proofErr w:type="gramStart"/>
      <w:r w:rsidRPr="004F6349">
        <w:rPr>
          <w:rFonts w:ascii="宋体" w:eastAsia="宋体" w:hAnsi="宋体" w:cs="宋体" w:hint="eastAsia"/>
          <w:color w:val="000000"/>
          <w:kern w:val="0"/>
          <w:sz w:val="20"/>
          <w:szCs w:val="20"/>
        </w:rPr>
        <w:t>唑</w:t>
      </w:r>
      <w:proofErr w:type="gramEnd"/>
      <w:r w:rsidRPr="004F6349">
        <w:rPr>
          <w:rFonts w:ascii="宋体" w:eastAsia="宋体" w:hAnsi="宋体" w:cs="宋体" w:hint="eastAsia"/>
          <w:color w:val="000000"/>
          <w:kern w:val="0"/>
          <w:sz w:val="20"/>
          <w:szCs w:val="20"/>
        </w:rPr>
        <w:t>)：</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结果：合用可降低本药清除率，使其半衰期延长，血药浓度升高。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lastRenderedPageBreak/>
        <w:t>处理：合用时应注意监测本药血药浓度并调整剂量。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2.口服香豆素类抗凝药(如华法林)：</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结果：合用可使口服香豆素类抗凝药作用加强，引起凝血酶原时间延长。</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机制：本药可抑制口服抗凝药的代谢。</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处理：本药治疗期间及停药后8天内，可能需要调整抗凝血药剂量。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3.肝微粒体酶诱导药(苯妥英钠、苯巴比妥等)：</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结果：合用可加速本药消除，使血药浓度下降；而苯妥英钠的排泄减慢，血药浓度升高。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4.双硫</w:t>
      </w:r>
      <w:proofErr w:type="gramStart"/>
      <w:r w:rsidRPr="004F6349">
        <w:rPr>
          <w:rFonts w:ascii="宋体" w:eastAsia="宋体" w:hAnsi="宋体" w:cs="宋体" w:hint="eastAsia"/>
          <w:color w:val="000000"/>
          <w:kern w:val="0"/>
          <w:sz w:val="20"/>
          <w:szCs w:val="20"/>
        </w:rPr>
        <w:t>仑</w:t>
      </w:r>
      <w:proofErr w:type="gramEnd"/>
      <w:r w:rsidRPr="004F6349">
        <w:rPr>
          <w:rFonts w:ascii="宋体" w:eastAsia="宋体" w:hAnsi="宋体" w:cs="宋体" w:hint="eastAsia"/>
          <w:color w:val="000000"/>
          <w:kern w:val="0"/>
          <w:sz w:val="20"/>
          <w:szCs w:val="20"/>
        </w:rPr>
        <w:t>：</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结果：饮酒者合用可能出现精神症状。</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机制：本药可干扰双硫</w:t>
      </w:r>
      <w:proofErr w:type="gramStart"/>
      <w:r w:rsidRPr="004F6349">
        <w:rPr>
          <w:rFonts w:ascii="宋体" w:eastAsia="宋体" w:hAnsi="宋体" w:cs="宋体" w:hint="eastAsia"/>
          <w:color w:val="000000"/>
          <w:kern w:val="0"/>
          <w:sz w:val="20"/>
          <w:szCs w:val="20"/>
        </w:rPr>
        <w:t>仑</w:t>
      </w:r>
      <w:proofErr w:type="gramEnd"/>
      <w:r w:rsidRPr="004F6349">
        <w:rPr>
          <w:rFonts w:ascii="宋体" w:eastAsia="宋体" w:hAnsi="宋体" w:cs="宋体" w:hint="eastAsia"/>
          <w:color w:val="000000"/>
          <w:kern w:val="0"/>
          <w:sz w:val="20"/>
          <w:szCs w:val="20"/>
        </w:rPr>
        <w:t>的代谢。</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处理：两者使用应间隔2周以上。</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5.土霉素：</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结果：土霉素可干扰本药清除阴道滴虫的作用。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药物-酒精/尼古丁相互作用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酒精：</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结果：合用可出现腹部绞痛、恶心、呕吐、头痛、面部潮红。</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机制：本药可引起体内乙醛蓄积，干扰乙醇的氧化过程。</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处理：用药期间及停药后3日内禁止饮用含酒精的饮料及含有酒精或丙二醇的制剂。</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【注意事项】</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用药警示</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1.本药不宜与含铝的针头及套管接触。</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2.念珠</w:t>
      </w:r>
      <w:proofErr w:type="gramStart"/>
      <w:r w:rsidRPr="004F6349">
        <w:rPr>
          <w:rFonts w:ascii="宋体" w:eastAsia="宋体" w:hAnsi="宋体" w:cs="宋体" w:hint="eastAsia"/>
          <w:color w:val="000000"/>
          <w:kern w:val="0"/>
          <w:sz w:val="20"/>
          <w:szCs w:val="20"/>
        </w:rPr>
        <w:t>菌</w:t>
      </w:r>
      <w:proofErr w:type="gramEnd"/>
      <w:r w:rsidRPr="004F6349">
        <w:rPr>
          <w:rFonts w:ascii="宋体" w:eastAsia="宋体" w:hAnsi="宋体" w:cs="宋体" w:hint="eastAsia"/>
          <w:color w:val="000000"/>
          <w:kern w:val="0"/>
          <w:sz w:val="20"/>
          <w:szCs w:val="20"/>
        </w:rPr>
        <w:t>感染者应用本药时症状可能加重，需同时给予抗真菌药治疗。</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3.本药仅用于细菌感染性疾病，不用于病毒感染。</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4.治疗阴道滴虫病时需同时治疗其性伴侣。</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5.本药可自胃液持续清除，放置胃管作吸引减压者，可能有血药浓度下降，应注意调整剂量。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6.因有甲硝唑使血清</w:t>
      </w:r>
      <w:proofErr w:type="gramStart"/>
      <w:r w:rsidRPr="004F6349">
        <w:rPr>
          <w:rFonts w:ascii="宋体" w:eastAsia="宋体" w:hAnsi="宋体" w:cs="宋体" w:hint="eastAsia"/>
          <w:color w:val="000000"/>
          <w:kern w:val="0"/>
          <w:sz w:val="20"/>
          <w:szCs w:val="20"/>
        </w:rPr>
        <w:t>锂</w:t>
      </w:r>
      <w:proofErr w:type="gramEnd"/>
      <w:r w:rsidRPr="004F6349">
        <w:rPr>
          <w:rFonts w:ascii="宋体" w:eastAsia="宋体" w:hAnsi="宋体" w:cs="宋体" w:hint="eastAsia"/>
          <w:color w:val="000000"/>
          <w:kern w:val="0"/>
          <w:sz w:val="20"/>
          <w:szCs w:val="20"/>
        </w:rPr>
        <w:t>升高的报道，故同时使用本药与锂剂的患者</w:t>
      </w:r>
      <w:proofErr w:type="gramStart"/>
      <w:r w:rsidRPr="004F6349">
        <w:rPr>
          <w:rFonts w:ascii="宋体" w:eastAsia="宋体" w:hAnsi="宋体" w:cs="宋体" w:hint="eastAsia"/>
          <w:color w:val="000000"/>
          <w:kern w:val="0"/>
          <w:sz w:val="20"/>
          <w:szCs w:val="20"/>
        </w:rPr>
        <w:t>用药数日后应</w:t>
      </w:r>
      <w:proofErr w:type="gramEnd"/>
      <w:r w:rsidRPr="004F6349">
        <w:rPr>
          <w:rFonts w:ascii="宋体" w:eastAsia="宋体" w:hAnsi="宋体" w:cs="宋体" w:hint="eastAsia"/>
          <w:color w:val="000000"/>
          <w:kern w:val="0"/>
          <w:sz w:val="20"/>
          <w:szCs w:val="20"/>
        </w:rPr>
        <w:t>监测血清锂和肌酸酐，以监测潜在的锂中毒风险。</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7.因有甲硝唑可能提高环</w:t>
      </w:r>
      <w:proofErr w:type="gramStart"/>
      <w:r w:rsidRPr="004F6349">
        <w:rPr>
          <w:rFonts w:ascii="宋体" w:eastAsia="宋体" w:hAnsi="宋体" w:cs="宋体" w:hint="eastAsia"/>
          <w:color w:val="000000"/>
          <w:kern w:val="0"/>
          <w:sz w:val="20"/>
          <w:szCs w:val="20"/>
        </w:rPr>
        <w:t>孢</w:t>
      </w:r>
      <w:proofErr w:type="gramEnd"/>
      <w:r w:rsidRPr="004F6349">
        <w:rPr>
          <w:rFonts w:ascii="宋体" w:eastAsia="宋体" w:hAnsi="宋体" w:cs="宋体" w:hint="eastAsia"/>
          <w:color w:val="000000"/>
          <w:kern w:val="0"/>
          <w:sz w:val="20"/>
          <w:szCs w:val="20"/>
        </w:rPr>
        <w:t>素、他</w:t>
      </w:r>
      <w:proofErr w:type="gramStart"/>
      <w:r w:rsidRPr="004F6349">
        <w:rPr>
          <w:rFonts w:ascii="宋体" w:eastAsia="宋体" w:hAnsi="宋体" w:cs="宋体" w:hint="eastAsia"/>
          <w:color w:val="000000"/>
          <w:kern w:val="0"/>
          <w:sz w:val="20"/>
          <w:szCs w:val="20"/>
        </w:rPr>
        <w:t>克莫司</w:t>
      </w:r>
      <w:proofErr w:type="gramEnd"/>
      <w:r w:rsidRPr="004F6349">
        <w:rPr>
          <w:rFonts w:ascii="宋体" w:eastAsia="宋体" w:hAnsi="宋体" w:cs="宋体" w:hint="eastAsia"/>
          <w:color w:val="000000"/>
          <w:kern w:val="0"/>
          <w:sz w:val="20"/>
          <w:szCs w:val="20"/>
        </w:rPr>
        <w:t>的血药浓度的报道，故本药与环</w:t>
      </w:r>
      <w:proofErr w:type="gramStart"/>
      <w:r w:rsidRPr="004F6349">
        <w:rPr>
          <w:rFonts w:ascii="宋体" w:eastAsia="宋体" w:hAnsi="宋体" w:cs="宋体" w:hint="eastAsia"/>
          <w:color w:val="000000"/>
          <w:kern w:val="0"/>
          <w:sz w:val="20"/>
          <w:szCs w:val="20"/>
        </w:rPr>
        <w:t>孢</w:t>
      </w:r>
      <w:proofErr w:type="gramEnd"/>
      <w:r w:rsidRPr="004F6349">
        <w:rPr>
          <w:rFonts w:ascii="宋体" w:eastAsia="宋体" w:hAnsi="宋体" w:cs="宋体" w:hint="eastAsia"/>
          <w:color w:val="000000"/>
          <w:kern w:val="0"/>
          <w:sz w:val="20"/>
          <w:szCs w:val="20"/>
        </w:rPr>
        <w:t>素、他</w:t>
      </w:r>
      <w:proofErr w:type="gramStart"/>
      <w:r w:rsidRPr="004F6349">
        <w:rPr>
          <w:rFonts w:ascii="宋体" w:eastAsia="宋体" w:hAnsi="宋体" w:cs="宋体" w:hint="eastAsia"/>
          <w:color w:val="000000"/>
          <w:kern w:val="0"/>
          <w:sz w:val="20"/>
          <w:szCs w:val="20"/>
        </w:rPr>
        <w:t>克莫司</w:t>
      </w:r>
      <w:proofErr w:type="gramEnd"/>
      <w:r w:rsidRPr="004F6349">
        <w:rPr>
          <w:rFonts w:ascii="宋体" w:eastAsia="宋体" w:hAnsi="宋体" w:cs="宋体" w:hint="eastAsia"/>
          <w:color w:val="000000"/>
          <w:kern w:val="0"/>
          <w:sz w:val="20"/>
          <w:szCs w:val="20"/>
        </w:rPr>
        <w:t>合用时应监测患者免疫抑制药物的毒性反应。</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8.因甲硝唑可降低氟尿嘧啶的清除率，故本药与氟尿嘧啶合用时应监测患者的氟尿嘧啶相关的毒性反应。</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lastRenderedPageBreak/>
        <w:t>9.有考来烯胺可降低甲硝唑生物利用度的报道，故本药不应与考来烯胺合用。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交叉过敏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本药与其他咪唑类药物可能存在交叉过敏。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不良反应的处理方法</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用药中如出现任何神经、精神症状，应立即停药。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药物对检验值或诊断的影响</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本药可干扰天门冬氨酸氨基转移酶、丙氨酸氨基转移酶、乳酸脱氢酶、三酰甘油、己糖激酶等的检验结果，可观察到零值。</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用药前后及用药时应当检查或监测</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肝功能减退者本药代谢减慢，药物及其代谢物易在体内蓄积，用药时应注意监测血药浓度。</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【国外专科用药信息参考】</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牙科用药信息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与牙科治疗相关的主要不良反应：口干症和唾液分泌改变(停药后唾液分泌恢复正常)、金属味觉或口苦、口腔念珠菌病、舌头变色、口腔炎、舌苔。</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精神状况信息</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1.对精神状态的影响：用药后可能引起疲劳、精神萎靡、共济失调、意识模糊、抑郁、眩晕、失眠和癫痫发作。</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2.对精神障碍治疗的影响：溴隐亭、</w:t>
      </w:r>
      <w:proofErr w:type="gramStart"/>
      <w:r w:rsidRPr="004F6349">
        <w:rPr>
          <w:rFonts w:ascii="宋体" w:eastAsia="宋体" w:hAnsi="宋体" w:cs="宋体" w:hint="eastAsia"/>
          <w:color w:val="000000"/>
          <w:kern w:val="0"/>
          <w:sz w:val="20"/>
          <w:szCs w:val="20"/>
        </w:rPr>
        <w:t>氟伏沙明</w:t>
      </w:r>
      <w:proofErr w:type="gramEnd"/>
      <w:r w:rsidRPr="004F6349">
        <w:rPr>
          <w:rFonts w:ascii="宋体" w:eastAsia="宋体" w:hAnsi="宋体" w:cs="宋体" w:hint="eastAsia"/>
          <w:color w:val="000000"/>
          <w:kern w:val="0"/>
          <w:sz w:val="20"/>
          <w:szCs w:val="20"/>
        </w:rPr>
        <w:t>和</w:t>
      </w:r>
      <w:proofErr w:type="gramStart"/>
      <w:r w:rsidRPr="004F6349">
        <w:rPr>
          <w:rFonts w:ascii="宋体" w:eastAsia="宋体" w:hAnsi="宋体" w:cs="宋体" w:hint="eastAsia"/>
          <w:color w:val="000000"/>
          <w:kern w:val="0"/>
          <w:sz w:val="20"/>
          <w:szCs w:val="20"/>
        </w:rPr>
        <w:t>奈法唑酮可能</w:t>
      </w:r>
      <w:proofErr w:type="gramEnd"/>
      <w:r w:rsidRPr="004F6349">
        <w:rPr>
          <w:rFonts w:ascii="宋体" w:eastAsia="宋体" w:hAnsi="宋体" w:cs="宋体" w:hint="eastAsia"/>
          <w:color w:val="000000"/>
          <w:kern w:val="0"/>
          <w:sz w:val="20"/>
          <w:szCs w:val="20"/>
        </w:rPr>
        <w:t>增加本药的血药浓度；巴比妥类药物、卡马西平、奥卡西平、苯妥英、</w:t>
      </w:r>
      <w:proofErr w:type="gramStart"/>
      <w:r w:rsidRPr="004F6349">
        <w:rPr>
          <w:rFonts w:ascii="宋体" w:eastAsia="宋体" w:hAnsi="宋体" w:cs="宋体" w:hint="eastAsia"/>
          <w:color w:val="000000"/>
          <w:kern w:val="0"/>
          <w:sz w:val="20"/>
          <w:szCs w:val="20"/>
        </w:rPr>
        <w:t>磷苯妥英可能</w:t>
      </w:r>
      <w:proofErr w:type="gramEnd"/>
      <w:r w:rsidRPr="004F6349">
        <w:rPr>
          <w:rFonts w:ascii="宋体" w:eastAsia="宋体" w:hAnsi="宋体" w:cs="宋体" w:hint="eastAsia"/>
          <w:color w:val="000000"/>
          <w:kern w:val="0"/>
          <w:sz w:val="20"/>
          <w:szCs w:val="20"/>
        </w:rPr>
        <w:t>会降低本药的血药浓度，应监测。</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【药物过量】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过量的处理</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本药过量无特异性解毒药，如过量，应对症治疗，可采用血液透析、洗胃等方法。</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【药理】</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药效学</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本药为硝基咪唑衍生物，具有抗厌氧菌及抗原虫感染的作用。其体内外抗厌氧菌及原虫的活性较甲硝唑高，起效时间快，且不良反应比甲硝唑低。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◆作用机制  本药作用机制与甲硝唑相似：(1)可能抑制细菌的脱氧核糖核酸的合成，从而干扰细菌的生长、繁殖，最终导致细菌死亡。(2)可抑制阿米巴原虫氧化还原反应，使</w:t>
      </w:r>
      <w:proofErr w:type="gramStart"/>
      <w:r w:rsidRPr="004F6349">
        <w:rPr>
          <w:rFonts w:ascii="宋体" w:eastAsia="宋体" w:hAnsi="宋体" w:cs="宋体" w:hint="eastAsia"/>
          <w:color w:val="000000"/>
          <w:kern w:val="0"/>
          <w:sz w:val="20"/>
          <w:szCs w:val="20"/>
        </w:rPr>
        <w:t>原虫氮链发生</w:t>
      </w:r>
      <w:proofErr w:type="gramEnd"/>
      <w:r w:rsidRPr="004F6349">
        <w:rPr>
          <w:rFonts w:ascii="宋体" w:eastAsia="宋体" w:hAnsi="宋体" w:cs="宋体" w:hint="eastAsia"/>
          <w:color w:val="000000"/>
          <w:kern w:val="0"/>
          <w:sz w:val="20"/>
          <w:szCs w:val="20"/>
        </w:rPr>
        <w:t>断裂，从而杀死原虫。(3)此外，本</w:t>
      </w:r>
      <w:proofErr w:type="gramStart"/>
      <w:r w:rsidRPr="004F6349">
        <w:rPr>
          <w:rFonts w:ascii="宋体" w:eastAsia="宋体" w:hAnsi="宋体" w:cs="宋体" w:hint="eastAsia"/>
          <w:color w:val="000000"/>
          <w:kern w:val="0"/>
          <w:sz w:val="20"/>
          <w:szCs w:val="20"/>
        </w:rPr>
        <w:t>药还有</w:t>
      </w:r>
      <w:proofErr w:type="gramEnd"/>
      <w:r w:rsidRPr="004F6349">
        <w:rPr>
          <w:rFonts w:ascii="宋体" w:eastAsia="宋体" w:hAnsi="宋体" w:cs="宋体" w:hint="eastAsia"/>
          <w:color w:val="000000"/>
          <w:kern w:val="0"/>
          <w:sz w:val="20"/>
          <w:szCs w:val="20"/>
        </w:rPr>
        <w:t>较强的杀灭滴虫的作用，但其作用机制未明。</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◆抗菌谱  本药对脆弱拟杆菌等拟杆菌属、梭菌属、消化球菌、消化链球菌、韦容</w:t>
      </w:r>
      <w:proofErr w:type="gramStart"/>
      <w:r w:rsidRPr="004F6349">
        <w:rPr>
          <w:rFonts w:ascii="宋体" w:eastAsia="宋体" w:hAnsi="宋体" w:cs="宋体" w:hint="eastAsia"/>
          <w:color w:val="000000"/>
          <w:kern w:val="0"/>
          <w:sz w:val="20"/>
          <w:szCs w:val="20"/>
        </w:rPr>
        <w:t>球菌属及加</w:t>
      </w:r>
      <w:proofErr w:type="gramEnd"/>
      <w:r w:rsidRPr="004F6349">
        <w:rPr>
          <w:rFonts w:ascii="宋体" w:eastAsia="宋体" w:hAnsi="宋体" w:cs="宋体" w:hint="eastAsia"/>
          <w:color w:val="000000"/>
          <w:kern w:val="0"/>
          <w:sz w:val="20"/>
          <w:szCs w:val="20"/>
        </w:rPr>
        <w:t>得纳菌等具有抗菌活性；对微需氧菌、幽门螺杆</w:t>
      </w:r>
      <w:proofErr w:type="gramStart"/>
      <w:r w:rsidRPr="004F6349">
        <w:rPr>
          <w:rFonts w:ascii="宋体" w:eastAsia="宋体" w:hAnsi="宋体" w:cs="宋体" w:hint="eastAsia"/>
          <w:color w:val="000000"/>
          <w:kern w:val="0"/>
          <w:sz w:val="20"/>
          <w:szCs w:val="20"/>
        </w:rPr>
        <w:t>菌</w:t>
      </w:r>
      <w:proofErr w:type="gramEnd"/>
      <w:r w:rsidRPr="004F6349">
        <w:rPr>
          <w:rFonts w:ascii="宋体" w:eastAsia="宋体" w:hAnsi="宋体" w:cs="宋体" w:hint="eastAsia"/>
          <w:color w:val="000000"/>
          <w:kern w:val="0"/>
          <w:sz w:val="20"/>
          <w:szCs w:val="20"/>
        </w:rPr>
        <w:t>也有一定的抗菌作用；此外，本药对滴虫、阿米巴原虫、贾第鞭毛虫、麦地那龙线虫等病原体也有较强作用。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药动学</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lastRenderedPageBreak/>
        <w:t>本药口服后吸收完全，健康女性单剂口服2g后，2小时</w:t>
      </w:r>
      <w:proofErr w:type="gramStart"/>
      <w:r w:rsidRPr="004F6349">
        <w:rPr>
          <w:rFonts w:ascii="宋体" w:eastAsia="宋体" w:hAnsi="宋体" w:cs="宋体" w:hint="eastAsia"/>
          <w:color w:val="000000"/>
          <w:kern w:val="0"/>
          <w:sz w:val="20"/>
          <w:szCs w:val="20"/>
        </w:rPr>
        <w:t>达血药</w:t>
      </w:r>
      <w:proofErr w:type="gramEnd"/>
      <w:r w:rsidRPr="004F6349">
        <w:rPr>
          <w:rFonts w:ascii="宋体" w:eastAsia="宋体" w:hAnsi="宋体" w:cs="宋体" w:hint="eastAsia"/>
          <w:color w:val="000000"/>
          <w:kern w:val="0"/>
          <w:sz w:val="20"/>
          <w:szCs w:val="20"/>
        </w:rPr>
        <w:t>峰浓度51μg/ml，24小时、48小时及72小时后血药浓度分别为19μg/ml、4.2μg/ml及1.3μg/ml。静脉滴注0.8g或1.6g后，</w:t>
      </w:r>
      <w:proofErr w:type="gramStart"/>
      <w:r w:rsidRPr="004F6349">
        <w:rPr>
          <w:rFonts w:ascii="宋体" w:eastAsia="宋体" w:hAnsi="宋体" w:cs="宋体" w:hint="eastAsia"/>
          <w:color w:val="000000"/>
          <w:kern w:val="0"/>
          <w:sz w:val="20"/>
          <w:szCs w:val="20"/>
        </w:rPr>
        <w:t>血药峰浓度</w:t>
      </w:r>
      <w:proofErr w:type="gramEnd"/>
      <w:r w:rsidRPr="004F6349">
        <w:rPr>
          <w:rFonts w:ascii="宋体" w:eastAsia="宋体" w:hAnsi="宋体" w:cs="宋体" w:hint="eastAsia"/>
          <w:color w:val="000000"/>
          <w:kern w:val="0"/>
          <w:sz w:val="20"/>
          <w:szCs w:val="20"/>
        </w:rPr>
        <w:t>分别为14-21μg/ml及32μg/ml。口服或静脉给药一日1g，血药浓度均可维持在8μg/ml以上。</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本药吸收后在体内分布广泛，在生殖器官、肠道、腹部肌肉、乳汁中浓度较高；在肝脏、脂肪中浓度较低；在胆汁、唾液中浓度与同期血药浓度相仿。本药对血-脑脊液屏障的穿透性较甲硝唑高，脑膜无炎症时，脑脊液中的浓度为同期血药浓度的80%。也可通过胎盘屏障，在胎儿及胎盘中可达较高药物浓度。其蛋白结合率为12%。</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药物在肝脏代谢，单剂口服250mg后约16%药物以原形从尿液排出；静脉给药后20%-25%以原形从尿液排出，12%以代谢产物的形式排出。本药排泄缓慢。消除半衰期为11.6-13.3小时(平均为12.6小时)。肾功能不全者药动学未见变化，血液透析可快速清除药物。</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遗传、生殖毒性与致癌性</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◆遗传毒性  在Ames试验中，本药对鼠伤寒沙门</w:t>
      </w:r>
      <w:proofErr w:type="gramStart"/>
      <w:r w:rsidRPr="004F6349">
        <w:rPr>
          <w:rFonts w:ascii="宋体" w:eastAsia="宋体" w:hAnsi="宋体" w:cs="宋体" w:hint="eastAsia"/>
          <w:color w:val="000000"/>
          <w:kern w:val="0"/>
          <w:sz w:val="20"/>
          <w:szCs w:val="20"/>
        </w:rPr>
        <w:t>菌</w:t>
      </w:r>
      <w:proofErr w:type="gramEnd"/>
      <w:r w:rsidRPr="004F6349">
        <w:rPr>
          <w:rFonts w:ascii="宋体" w:eastAsia="宋体" w:hAnsi="宋体" w:cs="宋体" w:hint="eastAsia"/>
          <w:color w:val="000000"/>
          <w:kern w:val="0"/>
          <w:sz w:val="20"/>
          <w:szCs w:val="20"/>
        </w:rPr>
        <w:t>TA100株有致突变性，对TA98株的试验结果为阴性，对TA1535、1537及1538株阳性和阴性结果均可见，对肺炎克</w:t>
      </w:r>
      <w:proofErr w:type="gramStart"/>
      <w:r w:rsidRPr="004F6349">
        <w:rPr>
          <w:rFonts w:ascii="宋体" w:eastAsia="宋体" w:hAnsi="宋体" w:cs="宋体" w:hint="eastAsia"/>
          <w:color w:val="000000"/>
          <w:kern w:val="0"/>
          <w:sz w:val="20"/>
          <w:szCs w:val="20"/>
        </w:rPr>
        <w:t>雷伯菌的</w:t>
      </w:r>
      <w:proofErr w:type="gramEnd"/>
      <w:r w:rsidRPr="004F6349">
        <w:rPr>
          <w:rFonts w:ascii="宋体" w:eastAsia="宋体" w:hAnsi="宋体" w:cs="宋体" w:hint="eastAsia"/>
          <w:color w:val="000000"/>
          <w:kern w:val="0"/>
          <w:sz w:val="20"/>
          <w:szCs w:val="20"/>
        </w:rPr>
        <w:t>试验结果为阳性。CHL/CHO染色体畸变试验结果为阴性，小鼠微核试验结果为阳性。</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◆生殖毒性  (1)在一项为期60日的生育毒性试验中，雄性大鼠在本药一日600mg/kg(以体表面积计，约为人类最大剂量的3倍)剂量下，可见生育力降低、睾丸组织损伤。在一日300mg/kg和一日600mg/kg剂量下可见对精子生成有影响，在一日100mg/kg(以体表面积计，约为人类最大剂量的0.5倍)剂量下可见对精子的形成和睾丸无明显影响。(2)给予妊娠期</w:t>
      </w:r>
      <w:proofErr w:type="gramStart"/>
      <w:r w:rsidRPr="004F6349">
        <w:rPr>
          <w:rFonts w:ascii="宋体" w:eastAsia="宋体" w:hAnsi="宋体" w:cs="宋体" w:hint="eastAsia"/>
          <w:color w:val="000000"/>
          <w:kern w:val="0"/>
          <w:sz w:val="20"/>
          <w:szCs w:val="20"/>
        </w:rPr>
        <w:t>大鼠本药</w:t>
      </w:r>
      <w:proofErr w:type="gramEnd"/>
      <w:r w:rsidRPr="004F6349">
        <w:rPr>
          <w:rFonts w:ascii="宋体" w:eastAsia="宋体" w:hAnsi="宋体" w:cs="宋体" w:hint="eastAsia"/>
          <w:color w:val="000000"/>
          <w:kern w:val="0"/>
          <w:sz w:val="20"/>
          <w:szCs w:val="20"/>
        </w:rPr>
        <w:t>500mg/kg(以体表面积计，约为人类最大剂量的2.5倍)，</w:t>
      </w:r>
      <w:proofErr w:type="gramStart"/>
      <w:r w:rsidRPr="004F6349">
        <w:rPr>
          <w:rFonts w:ascii="宋体" w:eastAsia="宋体" w:hAnsi="宋体" w:cs="宋体" w:hint="eastAsia"/>
          <w:color w:val="000000"/>
          <w:kern w:val="0"/>
          <w:sz w:val="20"/>
          <w:szCs w:val="20"/>
        </w:rPr>
        <w:t>可见胎仔死亡率</w:t>
      </w:r>
      <w:proofErr w:type="gramEnd"/>
      <w:r w:rsidRPr="004F6349">
        <w:rPr>
          <w:rFonts w:ascii="宋体" w:eastAsia="宋体" w:hAnsi="宋体" w:cs="宋体" w:hint="eastAsia"/>
          <w:color w:val="000000"/>
          <w:kern w:val="0"/>
          <w:sz w:val="20"/>
          <w:szCs w:val="20"/>
        </w:rPr>
        <w:t>略有升高。(3)给予妊娠期小鼠本药2500mg/kg(以体表面积计，约为人类最大剂量的2.5倍)，未见胚胎-</w:t>
      </w:r>
      <w:proofErr w:type="gramStart"/>
      <w:r w:rsidRPr="004F6349">
        <w:rPr>
          <w:rFonts w:ascii="宋体" w:eastAsia="宋体" w:hAnsi="宋体" w:cs="宋体" w:hint="eastAsia"/>
          <w:color w:val="000000"/>
          <w:kern w:val="0"/>
          <w:sz w:val="20"/>
          <w:szCs w:val="20"/>
        </w:rPr>
        <w:t>胎仔毒性</w:t>
      </w:r>
      <w:proofErr w:type="gramEnd"/>
      <w:r w:rsidRPr="004F6349">
        <w:rPr>
          <w:rFonts w:ascii="宋体" w:eastAsia="宋体" w:hAnsi="宋体" w:cs="宋体" w:hint="eastAsia"/>
          <w:color w:val="000000"/>
          <w:kern w:val="0"/>
          <w:sz w:val="20"/>
          <w:szCs w:val="20"/>
        </w:rPr>
        <w:t>或致畸性。</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◆致癌性  动物试验和体外测定发现本药有致癌作用。</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【制剂与规格】</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替硝唑片  (1)0.15g。(2)0.5g。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替硝唑胶囊  (1)0.2g。(2)0.25g。(3)0.5g。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替硝唑含片  (1)2.5mg。(2)5mg。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替硝唑口腔贴片  5mg。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proofErr w:type="gramStart"/>
      <w:r w:rsidRPr="004F6349">
        <w:rPr>
          <w:rFonts w:ascii="宋体" w:eastAsia="宋体" w:hAnsi="宋体" w:cs="宋体" w:hint="eastAsia"/>
          <w:color w:val="000000"/>
          <w:kern w:val="0"/>
          <w:sz w:val="20"/>
          <w:szCs w:val="20"/>
        </w:rPr>
        <w:t>浓替硝唑</w:t>
      </w:r>
      <w:proofErr w:type="gramEnd"/>
      <w:r w:rsidRPr="004F6349">
        <w:rPr>
          <w:rFonts w:ascii="宋体" w:eastAsia="宋体" w:hAnsi="宋体" w:cs="宋体" w:hint="eastAsia"/>
          <w:color w:val="000000"/>
          <w:kern w:val="0"/>
          <w:sz w:val="20"/>
          <w:szCs w:val="20"/>
        </w:rPr>
        <w:t>含漱液  100ml:0.2g。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替硝唑注射液  (1)100ml:0.4g。(2)200ml:0.4g。(3)200ml:0.8g。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替硝唑葡萄糖注射液  (1)100ml(替硝唑0.2g、葡萄糖5g)。(2)100ml(替硝唑0.4g、葡萄糖5g)。(3)200ml(替硝唑0.4g、葡萄糖10g)。(4)200ml(替硝唑0.8g、葡萄糖10g)。(5)400ml(替硝唑0.8g、葡萄糖22g)。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w:t>
      </w:r>
      <w:proofErr w:type="gramStart"/>
      <w:r w:rsidRPr="004F6349">
        <w:rPr>
          <w:rFonts w:ascii="宋体" w:eastAsia="宋体" w:hAnsi="宋体" w:cs="宋体" w:hint="eastAsia"/>
          <w:color w:val="000000"/>
          <w:kern w:val="0"/>
          <w:sz w:val="20"/>
          <w:szCs w:val="20"/>
        </w:rPr>
        <w:t>栓</w:t>
      </w:r>
      <w:proofErr w:type="gramEnd"/>
      <w:r w:rsidRPr="004F6349">
        <w:rPr>
          <w:rFonts w:ascii="宋体" w:eastAsia="宋体" w:hAnsi="宋体" w:cs="宋体" w:hint="eastAsia"/>
          <w:color w:val="000000"/>
          <w:kern w:val="0"/>
          <w:sz w:val="20"/>
          <w:szCs w:val="20"/>
        </w:rPr>
        <w:t xml:space="preserve">  0.2g。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替硝唑阴道泡腾片  0.2g。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替硝唑阴道片  0.5g。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lastRenderedPageBreak/>
        <w:t>替硝唑氯化钠注射液  200ml(替硝唑0.8g、氯化钠1.8g)。</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b/>
          <w:bCs/>
          <w:color w:val="000000"/>
          <w:kern w:val="0"/>
          <w:sz w:val="20"/>
          <w:szCs w:val="20"/>
        </w:rPr>
        <w:t>【贮藏】</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片剂：遮光、密封保存。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胶囊：遮光、密封保存。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含片：遮光、密封，阴凉(不超过20℃)干燥处保存。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口腔贴片：遮光、密封保存。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注射液：遮光、密封，阴凉(不超过20℃)处保存。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栓剂：遮光、密封保存。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泡腾片：遮光、密封，阴凉干燥处保存。</w:t>
      </w:r>
    </w:p>
    <w:p w:rsidR="004F6349" w:rsidRPr="004F6349" w:rsidRDefault="004F6349" w:rsidP="004F6349">
      <w:pPr>
        <w:widowControl/>
        <w:spacing w:before="150" w:after="150" w:line="270" w:lineRule="atLeast"/>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阴道片：遮光、密封保存。</w:t>
      </w:r>
    </w:p>
    <w:p w:rsidR="004F6349" w:rsidRPr="004F6349" w:rsidRDefault="004F6349" w:rsidP="004F6349">
      <w:pPr>
        <w:widowControl/>
        <w:jc w:val="center"/>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使用</w:t>
      </w:r>
      <w:proofErr w:type="spellStart"/>
      <w:r w:rsidRPr="004F6349">
        <w:rPr>
          <w:rFonts w:ascii="宋体" w:eastAsia="宋体" w:hAnsi="宋体" w:cs="宋体" w:hint="eastAsia"/>
          <w:color w:val="000000"/>
          <w:kern w:val="0"/>
          <w:sz w:val="20"/>
          <w:szCs w:val="20"/>
        </w:rPr>
        <w:t>UpToDate</w:t>
      </w:r>
      <w:proofErr w:type="spellEnd"/>
      <w:r w:rsidRPr="004F6349">
        <w:rPr>
          <w:rFonts w:ascii="宋体" w:eastAsia="宋体" w:hAnsi="宋体" w:cs="宋体" w:hint="eastAsia"/>
          <w:color w:val="000000"/>
          <w:kern w:val="0"/>
          <w:sz w:val="20"/>
          <w:szCs w:val="20"/>
        </w:rPr>
        <w:t>临床顾问须遵循</w:t>
      </w:r>
      <w:hyperlink r:id="rId5" w:tgtFrame="_blank" w:history="1">
        <w:r w:rsidRPr="004F6349">
          <w:rPr>
            <w:rFonts w:ascii="宋体" w:eastAsia="宋体" w:hAnsi="宋体" w:cs="宋体" w:hint="eastAsia"/>
            <w:color w:val="336633"/>
            <w:kern w:val="0"/>
            <w:sz w:val="20"/>
            <w:szCs w:val="20"/>
            <w:u w:val="single"/>
          </w:rPr>
          <w:t>用户协议</w:t>
        </w:r>
      </w:hyperlink>
      <w:r w:rsidRPr="004F6349">
        <w:rPr>
          <w:rFonts w:ascii="宋体" w:eastAsia="宋体" w:hAnsi="宋体" w:cs="宋体" w:hint="eastAsia"/>
          <w:color w:val="000000"/>
          <w:kern w:val="0"/>
          <w:sz w:val="20"/>
          <w:szCs w:val="20"/>
        </w:rPr>
        <w:t>。</w:t>
      </w:r>
    </w:p>
    <w:p w:rsidR="004F6349" w:rsidRPr="004F6349" w:rsidRDefault="004F6349" w:rsidP="004F6349">
      <w:pPr>
        <w:widowControl/>
        <w:jc w:val="left"/>
        <w:rPr>
          <w:rFonts w:ascii="宋体" w:eastAsia="宋体" w:hAnsi="宋体" w:cs="宋体" w:hint="eastAsia"/>
          <w:color w:val="000000"/>
          <w:kern w:val="0"/>
          <w:sz w:val="20"/>
          <w:szCs w:val="20"/>
        </w:rPr>
      </w:pPr>
      <w:r w:rsidRPr="004F6349">
        <w:rPr>
          <w:rFonts w:ascii="宋体" w:eastAsia="宋体" w:hAnsi="宋体" w:cs="宋体" w:hint="eastAsia"/>
          <w:color w:val="000000"/>
          <w:kern w:val="0"/>
          <w:sz w:val="20"/>
          <w:szCs w:val="20"/>
        </w:rPr>
        <w:t>专题 92268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8A1"/>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4F6349"/>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D68A1"/>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349"/>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F634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F6349"/>
  </w:style>
  <w:style w:type="character" w:customStyle="1" w:styleId="h2">
    <w:name w:val="h2"/>
    <w:basedOn w:val="a0"/>
    <w:rsid w:val="004F6349"/>
  </w:style>
  <w:style w:type="character" w:customStyle="1" w:styleId="nowrap">
    <w:name w:val="nowrap"/>
    <w:basedOn w:val="a0"/>
    <w:rsid w:val="004F6349"/>
  </w:style>
  <w:style w:type="character" w:styleId="a4">
    <w:name w:val="Hyperlink"/>
    <w:basedOn w:val="a0"/>
    <w:uiPriority w:val="99"/>
    <w:semiHidden/>
    <w:unhideWhenUsed/>
    <w:rsid w:val="004F63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349"/>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F634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F6349"/>
  </w:style>
  <w:style w:type="character" w:customStyle="1" w:styleId="h2">
    <w:name w:val="h2"/>
    <w:basedOn w:val="a0"/>
    <w:rsid w:val="004F6349"/>
  </w:style>
  <w:style w:type="character" w:customStyle="1" w:styleId="nowrap">
    <w:name w:val="nowrap"/>
    <w:basedOn w:val="a0"/>
    <w:rsid w:val="004F6349"/>
  </w:style>
  <w:style w:type="character" w:styleId="a4">
    <w:name w:val="Hyperlink"/>
    <w:basedOn w:val="a0"/>
    <w:uiPriority w:val="99"/>
    <w:semiHidden/>
    <w:unhideWhenUsed/>
    <w:rsid w:val="004F6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244142">
      <w:bodyDiv w:val="1"/>
      <w:marLeft w:val="0"/>
      <w:marRight w:val="0"/>
      <w:marTop w:val="0"/>
      <w:marBottom w:val="0"/>
      <w:divBdr>
        <w:top w:val="none" w:sz="0" w:space="0" w:color="auto"/>
        <w:left w:val="none" w:sz="0" w:space="0" w:color="auto"/>
        <w:bottom w:val="none" w:sz="0" w:space="0" w:color="auto"/>
        <w:right w:val="none" w:sz="0" w:space="0" w:color="auto"/>
      </w:divBdr>
      <w:divsChild>
        <w:div w:id="566454812">
          <w:marLeft w:val="0"/>
          <w:marRight w:val="0"/>
          <w:marTop w:val="480"/>
          <w:marBottom w:val="480"/>
          <w:divBdr>
            <w:top w:val="none" w:sz="0" w:space="0" w:color="auto"/>
            <w:left w:val="none" w:sz="0" w:space="0" w:color="auto"/>
            <w:bottom w:val="none" w:sz="0" w:space="0" w:color="auto"/>
            <w:right w:val="none" w:sz="0" w:space="0" w:color="auto"/>
          </w:divBdr>
        </w:div>
        <w:div w:id="1393432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953</Words>
  <Characters>5438</Characters>
  <Application>Microsoft Office Word</Application>
  <DocSecurity>0</DocSecurity>
  <Lines>45</Lines>
  <Paragraphs>12</Paragraphs>
  <ScaleCrop>false</ScaleCrop>
  <Company>China</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2015-02-09T02:14:00Z</dcterms:created>
  <dcterms:modified xsi:type="dcterms:W3CDTF">2015-02-09T02:14:00Z</dcterms:modified>
</cp:coreProperties>
</file>