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66F" w:rsidRPr="0030566F" w:rsidRDefault="0030566F" w:rsidP="0030566F">
      <w:pPr>
        <w:widowControl/>
        <w:jc w:val="left"/>
        <w:rPr>
          <w:rFonts w:ascii="宋体" w:eastAsia="宋体" w:hAnsi="宋体" w:cs="宋体"/>
          <w:b/>
          <w:bCs/>
          <w:color w:val="000000"/>
          <w:kern w:val="0"/>
          <w:sz w:val="20"/>
          <w:szCs w:val="20"/>
        </w:rPr>
      </w:pPr>
      <w:r w:rsidRPr="0030566F">
        <w:rPr>
          <w:rFonts w:ascii="宋体" w:eastAsia="宋体" w:hAnsi="宋体" w:cs="宋体" w:hint="eastAsia"/>
          <w:b/>
          <w:bCs/>
          <w:color w:val="000000"/>
          <w:kern w:val="0"/>
          <w:sz w:val="20"/>
          <w:szCs w:val="20"/>
        </w:rPr>
        <w:t>硫</w:t>
      </w:r>
      <w:proofErr w:type="gramStart"/>
      <w:r w:rsidRPr="0030566F">
        <w:rPr>
          <w:rFonts w:ascii="宋体" w:eastAsia="宋体" w:hAnsi="宋体" w:cs="宋体" w:hint="eastAsia"/>
          <w:b/>
          <w:bCs/>
          <w:color w:val="000000"/>
          <w:kern w:val="0"/>
          <w:sz w:val="20"/>
          <w:szCs w:val="20"/>
        </w:rPr>
        <w:t>唑</w:t>
      </w:r>
      <w:proofErr w:type="gramEnd"/>
      <w:r w:rsidRPr="0030566F">
        <w:rPr>
          <w:rFonts w:ascii="宋体" w:eastAsia="宋体" w:hAnsi="宋体" w:cs="宋体" w:hint="eastAsia"/>
          <w:b/>
          <w:bCs/>
          <w:color w:val="000000"/>
          <w:kern w:val="0"/>
          <w:sz w:val="20"/>
          <w:szCs w:val="20"/>
        </w:rPr>
        <w:t>嘌呤</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文章版本号：3</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最后发布时间：2014-4-15 9:39:07</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【特别警示】</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使用嘌呤类抗代谢药有增加肿瘤形成的风险。同时，本药有潜在的致突变性和血液毒性。(FDA药品说明书-硫</w:t>
      </w:r>
      <w:proofErr w:type="gramStart"/>
      <w:r w:rsidRPr="0030566F">
        <w:rPr>
          <w:rFonts w:ascii="宋体" w:eastAsia="宋体" w:hAnsi="宋体" w:cs="宋体" w:hint="eastAsia"/>
          <w:color w:val="000000"/>
          <w:kern w:val="0"/>
          <w:sz w:val="20"/>
          <w:szCs w:val="20"/>
        </w:rPr>
        <w:t>唑</w:t>
      </w:r>
      <w:proofErr w:type="gramEnd"/>
      <w:r w:rsidRPr="0030566F">
        <w:rPr>
          <w:rFonts w:ascii="宋体" w:eastAsia="宋体" w:hAnsi="宋体" w:cs="宋体" w:hint="eastAsia"/>
          <w:color w:val="000000"/>
          <w:kern w:val="0"/>
          <w:sz w:val="20"/>
          <w:szCs w:val="20"/>
        </w:rPr>
        <w:t>嘌呤片)</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【药物名称】</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中文通用名称：硫</w:t>
      </w:r>
      <w:proofErr w:type="gramStart"/>
      <w:r w:rsidRPr="0030566F">
        <w:rPr>
          <w:rFonts w:ascii="宋体" w:eastAsia="宋体" w:hAnsi="宋体" w:cs="宋体" w:hint="eastAsia"/>
          <w:color w:val="000000"/>
          <w:kern w:val="0"/>
          <w:sz w:val="20"/>
          <w:szCs w:val="20"/>
        </w:rPr>
        <w:t>唑</w:t>
      </w:r>
      <w:proofErr w:type="gramEnd"/>
      <w:r w:rsidRPr="0030566F">
        <w:rPr>
          <w:rFonts w:ascii="宋体" w:eastAsia="宋体" w:hAnsi="宋体" w:cs="宋体" w:hint="eastAsia"/>
          <w:color w:val="000000"/>
          <w:kern w:val="0"/>
          <w:sz w:val="20"/>
          <w:szCs w:val="20"/>
        </w:rPr>
        <w:t>嘌呤</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英文通用名称：Azathioprine</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其他名称：硫</w:t>
      </w:r>
      <w:proofErr w:type="gramStart"/>
      <w:r w:rsidRPr="0030566F">
        <w:rPr>
          <w:rFonts w:ascii="宋体" w:eastAsia="宋体" w:hAnsi="宋体" w:cs="宋体" w:hint="eastAsia"/>
          <w:color w:val="000000"/>
          <w:kern w:val="0"/>
          <w:sz w:val="20"/>
          <w:szCs w:val="20"/>
        </w:rPr>
        <w:t>唑呤</w:t>
      </w:r>
      <w:proofErr w:type="gramEnd"/>
      <w:r w:rsidRPr="0030566F">
        <w:rPr>
          <w:rFonts w:ascii="宋体" w:eastAsia="宋体" w:hAnsi="宋体" w:cs="宋体" w:hint="eastAsia"/>
          <w:color w:val="000000"/>
          <w:kern w:val="0"/>
          <w:sz w:val="20"/>
          <w:szCs w:val="20"/>
        </w:rPr>
        <w:t>、咪唑硫嘌呤、硝基咪唑硫嘌呤、依木兰、义美仁、</w:t>
      </w:r>
      <w:proofErr w:type="spellStart"/>
      <w:r w:rsidRPr="0030566F">
        <w:rPr>
          <w:rFonts w:ascii="宋体" w:eastAsia="宋体" w:hAnsi="宋体" w:cs="宋体" w:hint="eastAsia"/>
          <w:color w:val="000000"/>
          <w:kern w:val="0"/>
          <w:sz w:val="20"/>
          <w:szCs w:val="20"/>
        </w:rPr>
        <w:t>Azamun</w:t>
      </w:r>
      <w:proofErr w:type="spellEnd"/>
      <w:r w:rsidRPr="0030566F">
        <w:rPr>
          <w:rFonts w:ascii="宋体" w:eastAsia="宋体" w:hAnsi="宋体" w:cs="宋体" w:hint="eastAsia"/>
          <w:color w:val="000000"/>
          <w:kern w:val="0"/>
          <w:sz w:val="20"/>
          <w:szCs w:val="20"/>
        </w:rPr>
        <w:t>、</w:t>
      </w:r>
      <w:proofErr w:type="spellStart"/>
      <w:r w:rsidRPr="0030566F">
        <w:rPr>
          <w:rFonts w:ascii="宋体" w:eastAsia="宋体" w:hAnsi="宋体" w:cs="宋体" w:hint="eastAsia"/>
          <w:color w:val="000000"/>
          <w:kern w:val="0"/>
          <w:sz w:val="20"/>
          <w:szCs w:val="20"/>
        </w:rPr>
        <w:t>Azanin</w:t>
      </w:r>
      <w:proofErr w:type="spellEnd"/>
      <w:r w:rsidRPr="0030566F">
        <w:rPr>
          <w:rFonts w:ascii="宋体" w:eastAsia="宋体" w:hAnsi="宋体" w:cs="宋体" w:hint="eastAsia"/>
          <w:color w:val="000000"/>
          <w:kern w:val="0"/>
          <w:sz w:val="20"/>
          <w:szCs w:val="20"/>
        </w:rPr>
        <w:t>、</w:t>
      </w:r>
      <w:proofErr w:type="spellStart"/>
      <w:r w:rsidRPr="0030566F">
        <w:rPr>
          <w:rFonts w:ascii="宋体" w:eastAsia="宋体" w:hAnsi="宋体" w:cs="宋体" w:hint="eastAsia"/>
          <w:color w:val="000000"/>
          <w:kern w:val="0"/>
          <w:sz w:val="20"/>
          <w:szCs w:val="20"/>
        </w:rPr>
        <w:t>Azathioprim</w:t>
      </w:r>
      <w:proofErr w:type="spellEnd"/>
      <w:r w:rsidRPr="0030566F">
        <w:rPr>
          <w:rFonts w:ascii="宋体" w:eastAsia="宋体" w:hAnsi="宋体" w:cs="宋体" w:hint="eastAsia"/>
          <w:color w:val="000000"/>
          <w:kern w:val="0"/>
          <w:sz w:val="20"/>
          <w:szCs w:val="20"/>
        </w:rPr>
        <w:t>、</w:t>
      </w:r>
      <w:proofErr w:type="spellStart"/>
      <w:r w:rsidRPr="0030566F">
        <w:rPr>
          <w:rFonts w:ascii="宋体" w:eastAsia="宋体" w:hAnsi="宋体" w:cs="宋体" w:hint="eastAsia"/>
          <w:color w:val="000000"/>
          <w:kern w:val="0"/>
          <w:sz w:val="20"/>
          <w:szCs w:val="20"/>
        </w:rPr>
        <w:t>Azathioprinum</w:t>
      </w:r>
      <w:proofErr w:type="spellEnd"/>
      <w:r w:rsidRPr="0030566F">
        <w:rPr>
          <w:rFonts w:ascii="宋体" w:eastAsia="宋体" w:hAnsi="宋体" w:cs="宋体" w:hint="eastAsia"/>
          <w:color w:val="000000"/>
          <w:kern w:val="0"/>
          <w:sz w:val="20"/>
          <w:szCs w:val="20"/>
        </w:rPr>
        <w:t>、Imuran、</w:t>
      </w:r>
      <w:proofErr w:type="spellStart"/>
      <w:r w:rsidRPr="0030566F">
        <w:rPr>
          <w:rFonts w:ascii="宋体" w:eastAsia="宋体" w:hAnsi="宋体" w:cs="宋体" w:hint="eastAsia"/>
          <w:color w:val="000000"/>
          <w:kern w:val="0"/>
          <w:sz w:val="20"/>
          <w:szCs w:val="20"/>
        </w:rPr>
        <w:t>Imurek</w:t>
      </w:r>
      <w:proofErr w:type="spellEnd"/>
      <w:r w:rsidRPr="0030566F">
        <w:rPr>
          <w:rFonts w:ascii="宋体" w:eastAsia="宋体" w:hAnsi="宋体" w:cs="宋体" w:hint="eastAsia"/>
          <w:color w:val="000000"/>
          <w:kern w:val="0"/>
          <w:sz w:val="20"/>
          <w:szCs w:val="20"/>
        </w:rPr>
        <w:t>、</w:t>
      </w:r>
      <w:proofErr w:type="spellStart"/>
      <w:r w:rsidRPr="0030566F">
        <w:rPr>
          <w:rFonts w:ascii="宋体" w:eastAsia="宋体" w:hAnsi="宋体" w:cs="宋体" w:hint="eastAsia"/>
          <w:color w:val="000000"/>
          <w:kern w:val="0"/>
          <w:sz w:val="20"/>
          <w:szCs w:val="20"/>
        </w:rPr>
        <w:t>Imurel</w:t>
      </w:r>
      <w:proofErr w:type="spellEnd"/>
      <w:r w:rsidRPr="0030566F">
        <w:rPr>
          <w:rFonts w:ascii="宋体" w:eastAsia="宋体" w:hAnsi="宋体" w:cs="宋体" w:hint="eastAsia"/>
          <w:color w:val="000000"/>
          <w:kern w:val="0"/>
          <w:sz w:val="20"/>
          <w:szCs w:val="20"/>
        </w:rPr>
        <w:t>。</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【药理分类】</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免疫系统用药&gt;&gt;免疫调节药&gt;&gt;免疫抑制药</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【临床应用】</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CFDA说明书适应症</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1.与皮质类固醇和(或)其他免疫抑制药及治疗措施联用，用于防止器官移植(肾、心、肝脏)发生的排斥反应。</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2.与皮质类固醇和(或)其他免疫抑制药及治疗措施联用或单独使用，用于治疗严重类风湿关节炎、系统性红斑狼疮、皮肌炎、自身免疫性慢性活动性肝炎、结节性多动脉炎、自身免疫性溶血性贫血、自发性血小板减少性紫癜。</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3.用于原发性胆汁性肝硬化、甲状腺功能亢进、重症肌无力、慢性非特异性溃疡性结肠炎、克罗恩病、多发性神经根炎、狼疮性肾炎、增殖性肾炎、韦氏肉芽肿病等。</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4.用于急、慢性白血病。对慢性粒细胞白血病近期疗效较好，作用快，但缓解期短。</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其他临床应用参考</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用于多形性红斑、寻常型天疱疮、复发性或多发性硬化。</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【用法与用量】</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成人</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◆常规剂量</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·器官移植</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1.口服给药  一日2-5mg/kg，一日1次或分次口服。</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·白血病</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1.口服给药  一日1.5-3mg/kg，一日1次或分次口服。</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lastRenderedPageBreak/>
        <w:t>·其他疾病</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1.口服给药  起始剂量为一日1-3mg/kg，当治疗效果明显时，应考虑将用药量减至可保持疗效的最低剂量(从低于一日1mg/kg至一日3mg/kg不等，取决于临床治疗的需要和患者的个体反应，包括血液系统的耐受性)作为维持剂量。如3个月内病情无改善，则应考虑停药。</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◆肾功能不全时剂量</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肾功能不全者建议按照推荐剂量的下限值给药。</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◆肝功能不全时剂量</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肝功能不全者建议按照推荐剂量的下限值给药。</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◆老年人剂量</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老年人建议按照推荐剂量的下限值给药。</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儿童</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◆常规剂量</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·其他疾病(除器官移植、白血病外)</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1.口服给药  起始剂量为一日1-3mg/kg，当治疗效果明显时，应考虑将用药量减至可保持疗效的最低剂量(从低于一日1mg/kg至一日3mg/kg不等，取决于临床治疗的需要和患者的个体反应，包括血液系统的耐受性)作为维持剂量。如3个月内病情无改善，则应考虑停药。</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【国外用法用量参考】</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成人</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◆常规剂量</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·肾移植</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1.口服给药  预防排斥反应的剂量和最小毒性因患者而异。常用的初始剂量，在移植时开始使用一日3-5mg/kg，一日1次。通常在移植术的当日使用1次，偶尔在移植前的1-3日使用。术后维持剂量为一日3-5mg/kg。</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2.静脉给药  常用的初始剂量，在移植时开始使用一日3-5mg/kg，一日1次。通常在移植术的当日使用1次，偶尔在移植前的1-3日使用。术后改为口服治疗的维持剂量为一日3-5mg/kg。</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·类风湿关节炎</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1.口服给药  推荐初始剂量为一日1mg/kg，一日1次或分2次服用。在无严重毒性反应的情况下，如疗效不满意，可在6-8周时开始加量，每隔4周一日加0.5mg/kg，直至最大剂量一日2.5mg/kg。维持剂量：每隔4周一日减0.5mg/kg(其他合用药物剂量不变)，直至最低有效剂量。</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2.静脉给药  一日1mg/kg，一日1次或分2次使用。可在6-8周时开始加量，每隔4周一日加0.5mg/kg，直至最大剂量一日2.5mg/kg。维持剂量：每隔4周一日减0.5mg/kg(其他合用药物剂量不变)，直至最低有效剂量。</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◆肾功能不全时剂量</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因肾功能不全者有延迟本药或其代谢物清除速率的风险，故应以低剂量用药。</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lastRenderedPageBreak/>
        <w:t>◆其他疾病时剂量</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1.有白细胞迅速下降、白细胞持续低于正常水平或有其他骨髓抑制症状的患者，应减量或暂停用药。对减量后仍持续全血细胞计数异常的患者，应考虑停药。</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2.硫嘌呤甲基转移酶(TPMT)活性降低的患者，应减量用药。</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【给药说明】</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给药方式说明</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口服给药  本药须在餐后以足量水吞服。</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【禁忌症】</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1.对本药过敏者。</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2.妊娠期妇女或准备近期内妊娠的妇女。</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【慎用】</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肝、肾功能不全者。</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【特殊人群】</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儿童</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儿童用药参见“用法与用量”项。</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老人</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老年患者使用免疫抑制药的毒性增加，建议使用较低的成人剂量。可能不会出现发热、白细胞增多等感染症状，而嗜睡和意识模糊可能更为显著。应密切监测老年患者的血液学指标。</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妊娠期妇女</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1.本药可致畸胎，曾有部分服用本药的妊娠期妇女所产下的新生儿有白细胞减少和(或)血小板减少的报道，故妊娠期妇女禁用。</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2.美国食品药品管理局(FDA)对本药的妊娠安全性分级为D级。</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哺乳期妇女</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哺乳期妇女用药后母乳中可测出6-巯基嘌呤(本药的一种代谢物)，故使用本药的患者不应进行哺乳。</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特殊疾病状态</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TPMT缺乏症患者：TPMT遗传性缺乏症患者可能对骨髓抑制作用较敏感。若患者TPMT活性为中级，则可能增加骨髓抑制的风险；若患者TPMT活性较低或无活性，则将面临严重和危及生命的血液毒性的风险。考虑对全血细胞计数(CBC)异常低下的患者(对剂量降低无应答)进行TPMP测试。TPMT测试并不能替代CBC监测。</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【不良反应】</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1.心血管系统  可见心动过缓、血压过低、心包炎、脉管炎。</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lastRenderedPageBreak/>
        <w:t>2.代谢/内分泌系统  可见负氮平衡。</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3.呼吸系统  极</w:t>
      </w:r>
      <w:proofErr w:type="gramStart"/>
      <w:r w:rsidRPr="0030566F">
        <w:rPr>
          <w:rFonts w:ascii="宋体" w:eastAsia="宋体" w:hAnsi="宋体" w:cs="宋体" w:hint="eastAsia"/>
          <w:color w:val="000000"/>
          <w:kern w:val="0"/>
          <w:sz w:val="20"/>
          <w:szCs w:val="20"/>
        </w:rPr>
        <w:t>罕见可</w:t>
      </w:r>
      <w:proofErr w:type="gramEnd"/>
      <w:r w:rsidRPr="0030566F">
        <w:rPr>
          <w:rFonts w:ascii="宋体" w:eastAsia="宋体" w:hAnsi="宋体" w:cs="宋体" w:hint="eastAsia"/>
          <w:color w:val="000000"/>
          <w:kern w:val="0"/>
          <w:sz w:val="20"/>
          <w:szCs w:val="20"/>
        </w:rPr>
        <w:t>逆转肺炎。有出现过敏性哮喘的报道。还可出现肺腺癌、上呼吸道水肿、弥漫性肺间质纤维化、间质性肺炎。</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4.肌肉骨骼系统  偶见肌萎缩。还可出现关节痛、肌无力、重症肌无力、横纹肌溶解。</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5.泌尿生殖系统  可见中毒性肾损害、子宫颈发育异常。</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6.免疫系统  可见对感染的易患性增加。还可见超敏反应。</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7.神经系统  有出现手颤、JC病毒感染所致的进行</w:t>
      </w:r>
      <w:proofErr w:type="gramStart"/>
      <w:r w:rsidRPr="0030566F">
        <w:rPr>
          <w:rFonts w:ascii="宋体" w:eastAsia="宋体" w:hAnsi="宋体" w:cs="宋体" w:hint="eastAsia"/>
          <w:color w:val="000000"/>
          <w:kern w:val="0"/>
          <w:sz w:val="20"/>
          <w:szCs w:val="20"/>
        </w:rPr>
        <w:t>性多灶性</w:t>
      </w:r>
      <w:proofErr w:type="gramEnd"/>
      <w:r w:rsidRPr="0030566F">
        <w:rPr>
          <w:rFonts w:ascii="宋体" w:eastAsia="宋体" w:hAnsi="宋体" w:cs="宋体" w:hint="eastAsia"/>
          <w:color w:val="000000"/>
          <w:kern w:val="0"/>
          <w:sz w:val="20"/>
          <w:szCs w:val="20"/>
        </w:rPr>
        <w:t>脑白质病(PML)的报道。</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8.肝脏  偶见胆汁淤积，通常停药后可恢复。罕见肝功能损害，与长期服用本药有关，主要为器官移植患者。组织学检查可出现窦状隙扩张、紫癜性肝炎、静脉闭塞疾病和小结再生性增生。还可出现胆管炎、肝脾肿大。</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9.胃肠道  可见结肠炎、憩室炎、肠穿孔。曾有少数患者出现胰腺炎。还可出现腹痛、恶心、呕吐、脂肪泻、类圆</w:t>
      </w:r>
      <w:proofErr w:type="gramStart"/>
      <w:r w:rsidRPr="0030566F">
        <w:rPr>
          <w:rFonts w:ascii="宋体" w:eastAsia="宋体" w:hAnsi="宋体" w:cs="宋体" w:hint="eastAsia"/>
          <w:color w:val="000000"/>
          <w:kern w:val="0"/>
          <w:sz w:val="20"/>
          <w:szCs w:val="20"/>
        </w:rPr>
        <w:t>线虫属</w:t>
      </w:r>
      <w:proofErr w:type="gramEnd"/>
      <w:r w:rsidRPr="0030566F">
        <w:rPr>
          <w:rFonts w:ascii="宋体" w:eastAsia="宋体" w:hAnsi="宋体" w:cs="宋体" w:hint="eastAsia"/>
          <w:color w:val="000000"/>
          <w:kern w:val="0"/>
          <w:sz w:val="20"/>
          <w:szCs w:val="20"/>
        </w:rPr>
        <w:t>感染、外部变应性牙槽炎。</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10.血液  最常见白细胞减少。可见骨髓抑制。偶见贫血和血小板减少。罕见粒细胞缺乏、各类血细胞减少、再生障碍性贫血、严重巨幼细胞性贫血及红细胞发育不全。还可出现急性</w:t>
      </w:r>
      <w:proofErr w:type="gramStart"/>
      <w:r w:rsidRPr="0030566F">
        <w:rPr>
          <w:rFonts w:ascii="宋体" w:eastAsia="宋体" w:hAnsi="宋体" w:cs="宋体" w:hint="eastAsia"/>
          <w:color w:val="000000"/>
          <w:kern w:val="0"/>
          <w:sz w:val="20"/>
          <w:szCs w:val="20"/>
        </w:rPr>
        <w:t>髓</w:t>
      </w:r>
      <w:proofErr w:type="gramEnd"/>
      <w:r w:rsidRPr="0030566F">
        <w:rPr>
          <w:rFonts w:ascii="宋体" w:eastAsia="宋体" w:hAnsi="宋体" w:cs="宋体" w:hint="eastAsia"/>
          <w:color w:val="000000"/>
          <w:kern w:val="0"/>
          <w:sz w:val="20"/>
          <w:szCs w:val="20"/>
        </w:rPr>
        <w:t>细胞性白血病、出血、骨髓增生异常综合征。</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11.皮肤  可见皮疹、脱发。极罕见史-约综合征(Stevens-Johnson Syndrome)和中毒性表皮坏死松解症。还可出现秃头症、广泛良性黏膜类天疱疮、斑疹、皮肤双重感染、急性发热性嗜中性皮病(Sweet's综合征)。</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12.眼  可见单纯疱疹性角膜炎。</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13.其他  罕见肿瘤，包括非霍奇金淋巴瘤和其他恶性肿瘤，尤其是皮肤癌(黑色素瘤和非黑色素瘤)、肉瘤(卡波西肉瘤和非卡波西肉瘤)以及原位子宫颈癌。还可出现发热。</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【药物相互作用】</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药物-药物相互作用</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1.非布索坦：</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结果：合用可增加本药的血药浓度。</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处理：两药禁止合用。</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2.利巴韦林：</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结果：合用可增加本药骨髓毒性的风险。</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机制：本药的清除降低。</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3.甲氨蝶</w:t>
      </w:r>
      <w:proofErr w:type="gramStart"/>
      <w:r w:rsidRPr="0030566F">
        <w:rPr>
          <w:rFonts w:ascii="宋体" w:eastAsia="宋体" w:hAnsi="宋体" w:cs="宋体" w:hint="eastAsia"/>
          <w:color w:val="000000"/>
          <w:kern w:val="0"/>
          <w:sz w:val="20"/>
          <w:szCs w:val="20"/>
        </w:rPr>
        <w:t>呤</w:t>
      </w:r>
      <w:proofErr w:type="gramEnd"/>
      <w:r w:rsidRPr="0030566F">
        <w:rPr>
          <w:rFonts w:ascii="宋体" w:eastAsia="宋体" w:hAnsi="宋体" w:cs="宋体" w:hint="eastAsia"/>
          <w:color w:val="000000"/>
          <w:kern w:val="0"/>
          <w:sz w:val="20"/>
          <w:szCs w:val="20"/>
        </w:rPr>
        <w:t>：</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结果：合用可增加肝毒性。</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4.别嘌呤醇：</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结果：合用可使本药的毒性增加。</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lastRenderedPageBreak/>
        <w:t>机制：别</w:t>
      </w:r>
      <w:proofErr w:type="gramStart"/>
      <w:r w:rsidRPr="0030566F">
        <w:rPr>
          <w:rFonts w:ascii="宋体" w:eastAsia="宋体" w:hAnsi="宋体" w:cs="宋体" w:hint="eastAsia"/>
          <w:color w:val="000000"/>
          <w:kern w:val="0"/>
          <w:sz w:val="20"/>
          <w:szCs w:val="20"/>
        </w:rPr>
        <w:t>嘌</w:t>
      </w:r>
      <w:proofErr w:type="gramEnd"/>
      <w:r w:rsidRPr="0030566F">
        <w:rPr>
          <w:rFonts w:ascii="宋体" w:eastAsia="宋体" w:hAnsi="宋体" w:cs="宋体" w:hint="eastAsia"/>
          <w:color w:val="000000"/>
          <w:kern w:val="0"/>
          <w:sz w:val="20"/>
          <w:szCs w:val="20"/>
        </w:rPr>
        <w:t>醇对黄嘌呤氧化酶有抑制作用，可抑制有生物活性的6-</w:t>
      </w:r>
      <w:proofErr w:type="gramStart"/>
      <w:r w:rsidRPr="0030566F">
        <w:rPr>
          <w:rFonts w:ascii="宋体" w:eastAsia="宋体" w:hAnsi="宋体" w:cs="宋体" w:hint="eastAsia"/>
          <w:color w:val="000000"/>
          <w:kern w:val="0"/>
          <w:sz w:val="20"/>
          <w:szCs w:val="20"/>
        </w:rPr>
        <w:t>硫代次黄苷酸</w:t>
      </w:r>
      <w:proofErr w:type="gramEnd"/>
      <w:r w:rsidRPr="0030566F">
        <w:rPr>
          <w:rFonts w:ascii="宋体" w:eastAsia="宋体" w:hAnsi="宋体" w:cs="宋体" w:hint="eastAsia"/>
          <w:color w:val="000000"/>
          <w:kern w:val="0"/>
          <w:sz w:val="20"/>
          <w:szCs w:val="20"/>
        </w:rPr>
        <w:t>转化为无活性的6-硫脲酸。</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处理：合用时本药剂量应减至原剂量的1/4。</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5.血管紧张素转换酶抑制药(如卡托普利)、甲氧</w:t>
      </w:r>
      <w:proofErr w:type="gramStart"/>
      <w:r w:rsidRPr="0030566F">
        <w:rPr>
          <w:rFonts w:ascii="宋体" w:eastAsia="宋体" w:hAnsi="宋体" w:cs="宋体" w:hint="eastAsia"/>
          <w:color w:val="000000"/>
          <w:kern w:val="0"/>
          <w:sz w:val="20"/>
          <w:szCs w:val="20"/>
        </w:rPr>
        <w:t>苄啶</w:t>
      </w:r>
      <w:proofErr w:type="gramEnd"/>
      <w:r w:rsidRPr="0030566F">
        <w:rPr>
          <w:rFonts w:ascii="宋体" w:eastAsia="宋体" w:hAnsi="宋体" w:cs="宋体" w:hint="eastAsia"/>
          <w:color w:val="000000"/>
          <w:kern w:val="0"/>
          <w:sz w:val="20"/>
          <w:szCs w:val="20"/>
        </w:rPr>
        <w:t>/磺胺甲噁</w:t>
      </w:r>
      <w:proofErr w:type="gramStart"/>
      <w:r w:rsidRPr="0030566F">
        <w:rPr>
          <w:rFonts w:ascii="宋体" w:eastAsia="宋体" w:hAnsi="宋体" w:cs="宋体" w:hint="eastAsia"/>
          <w:color w:val="000000"/>
          <w:kern w:val="0"/>
          <w:sz w:val="20"/>
          <w:szCs w:val="20"/>
        </w:rPr>
        <w:t>唑</w:t>
      </w:r>
      <w:proofErr w:type="gramEnd"/>
      <w:r w:rsidRPr="0030566F">
        <w:rPr>
          <w:rFonts w:ascii="宋体" w:eastAsia="宋体" w:hAnsi="宋体" w:cs="宋体" w:hint="eastAsia"/>
          <w:color w:val="000000"/>
          <w:kern w:val="0"/>
          <w:sz w:val="20"/>
          <w:szCs w:val="20"/>
        </w:rPr>
        <w:t>：</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结果：合用有加重血液学异常的可能。</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6.西</w:t>
      </w:r>
      <w:proofErr w:type="gramStart"/>
      <w:r w:rsidRPr="0030566F">
        <w:rPr>
          <w:rFonts w:ascii="宋体" w:eastAsia="宋体" w:hAnsi="宋体" w:cs="宋体" w:hint="eastAsia"/>
          <w:color w:val="000000"/>
          <w:kern w:val="0"/>
          <w:sz w:val="20"/>
          <w:szCs w:val="20"/>
        </w:rPr>
        <w:t>咪</w:t>
      </w:r>
      <w:proofErr w:type="gramEnd"/>
      <w:r w:rsidRPr="0030566F">
        <w:rPr>
          <w:rFonts w:ascii="宋体" w:eastAsia="宋体" w:hAnsi="宋体" w:cs="宋体" w:hint="eastAsia"/>
          <w:color w:val="000000"/>
          <w:kern w:val="0"/>
          <w:sz w:val="20"/>
          <w:szCs w:val="20"/>
        </w:rPr>
        <w:t>替丁、</w:t>
      </w:r>
      <w:proofErr w:type="gramStart"/>
      <w:r w:rsidRPr="0030566F">
        <w:rPr>
          <w:rFonts w:ascii="宋体" w:eastAsia="宋体" w:hAnsi="宋体" w:cs="宋体" w:hint="eastAsia"/>
          <w:color w:val="000000"/>
          <w:kern w:val="0"/>
          <w:sz w:val="20"/>
          <w:szCs w:val="20"/>
        </w:rPr>
        <w:t>吲哚美辛</w:t>
      </w:r>
      <w:proofErr w:type="gramEnd"/>
      <w:r w:rsidRPr="0030566F">
        <w:rPr>
          <w:rFonts w:ascii="宋体" w:eastAsia="宋体" w:hAnsi="宋体" w:cs="宋体" w:hint="eastAsia"/>
          <w:color w:val="000000"/>
          <w:kern w:val="0"/>
          <w:sz w:val="20"/>
          <w:szCs w:val="20"/>
        </w:rPr>
        <w:t>：</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结果：本药有可能增强以上药物的骨髓抑制作用。</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7.氨基水杨酸衍生物(如奥沙拉秦、美沙拉秦、柳氮</w:t>
      </w:r>
      <w:proofErr w:type="gramStart"/>
      <w:r w:rsidRPr="0030566F">
        <w:rPr>
          <w:rFonts w:ascii="宋体" w:eastAsia="宋体" w:hAnsi="宋体" w:cs="宋体" w:hint="eastAsia"/>
          <w:color w:val="000000"/>
          <w:kern w:val="0"/>
          <w:sz w:val="20"/>
          <w:szCs w:val="20"/>
        </w:rPr>
        <w:t>磺</w:t>
      </w:r>
      <w:proofErr w:type="gramEnd"/>
      <w:r w:rsidRPr="0030566F">
        <w:rPr>
          <w:rFonts w:ascii="宋体" w:eastAsia="宋体" w:hAnsi="宋体" w:cs="宋体" w:hint="eastAsia"/>
          <w:color w:val="000000"/>
          <w:kern w:val="0"/>
          <w:sz w:val="20"/>
          <w:szCs w:val="20"/>
        </w:rPr>
        <w:t>吡啶)：</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结果：合用可增加骨髓抑制的风险。</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机制：以上药物对遗传性TPMT有抑制作用。</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处理：正接受本药治疗的患者慎用此类药物。</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8.神经肌肉阻滞药[去极化药物(如琥珀胆碱)、非去极化药物(如筒箭毒碱)]：</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结果：本药可增强去极化药物的神经肌肉阻滞作用，减弱非去极化药物的神经肌肉阻滞作用。</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9.疫苗：</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结果：本药对活疫苗可引起一种非典型的潜在性损害；对无活性疫苗可能有减灭作用。</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处理：化疗结束后应至少间隔3个月才能接种活疫苗。</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10.松果菊：</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结果：合用可降低本药的作用。</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处理：</w:t>
      </w:r>
      <w:proofErr w:type="gramStart"/>
      <w:r w:rsidRPr="0030566F">
        <w:rPr>
          <w:rFonts w:ascii="宋体" w:eastAsia="宋体" w:hAnsi="宋体" w:cs="宋体" w:hint="eastAsia"/>
          <w:color w:val="000000"/>
          <w:kern w:val="0"/>
          <w:sz w:val="20"/>
          <w:szCs w:val="20"/>
        </w:rPr>
        <w:t>松果菊应避免</w:t>
      </w:r>
      <w:proofErr w:type="gramEnd"/>
      <w:r w:rsidRPr="0030566F">
        <w:rPr>
          <w:rFonts w:ascii="宋体" w:eastAsia="宋体" w:hAnsi="宋体" w:cs="宋体" w:hint="eastAsia"/>
          <w:color w:val="000000"/>
          <w:kern w:val="0"/>
          <w:sz w:val="20"/>
          <w:szCs w:val="20"/>
        </w:rPr>
        <w:t>与本药合用。</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11.苯丙香豆素、华法林：</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结果：合用可减弱以上药物的抗凝作用。</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12.</w:t>
      </w:r>
      <w:proofErr w:type="gramStart"/>
      <w:r w:rsidRPr="0030566F">
        <w:rPr>
          <w:rFonts w:ascii="宋体" w:eastAsia="宋体" w:hAnsi="宋体" w:cs="宋体" w:hint="eastAsia"/>
          <w:color w:val="000000"/>
          <w:kern w:val="0"/>
          <w:sz w:val="20"/>
          <w:szCs w:val="20"/>
        </w:rPr>
        <w:t>吗替麦考酚</w:t>
      </w:r>
      <w:proofErr w:type="gramEnd"/>
      <w:r w:rsidRPr="0030566F">
        <w:rPr>
          <w:rFonts w:ascii="宋体" w:eastAsia="宋体" w:hAnsi="宋体" w:cs="宋体" w:hint="eastAsia"/>
          <w:color w:val="000000"/>
          <w:kern w:val="0"/>
          <w:sz w:val="20"/>
          <w:szCs w:val="20"/>
        </w:rPr>
        <w:t>酯、霉酚酸：</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结果：合用可抑制嘌呤代谢。</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处理：以上药物不应与本药合用。</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13.</w:t>
      </w:r>
      <w:proofErr w:type="gramStart"/>
      <w:r w:rsidRPr="0030566F">
        <w:rPr>
          <w:rFonts w:ascii="宋体" w:eastAsia="宋体" w:hAnsi="宋体" w:cs="宋体" w:hint="eastAsia"/>
          <w:color w:val="000000"/>
          <w:kern w:val="0"/>
          <w:sz w:val="20"/>
          <w:szCs w:val="20"/>
        </w:rPr>
        <w:t>呋</w:t>
      </w:r>
      <w:proofErr w:type="gramEnd"/>
      <w:r w:rsidRPr="0030566F">
        <w:rPr>
          <w:rFonts w:ascii="宋体" w:eastAsia="宋体" w:hAnsi="宋体" w:cs="宋体" w:hint="eastAsia"/>
          <w:color w:val="000000"/>
          <w:kern w:val="0"/>
          <w:sz w:val="20"/>
          <w:szCs w:val="20"/>
        </w:rPr>
        <w:t>塞米：</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结果：</w:t>
      </w:r>
      <w:proofErr w:type="gramStart"/>
      <w:r w:rsidRPr="0030566F">
        <w:rPr>
          <w:rFonts w:ascii="宋体" w:eastAsia="宋体" w:hAnsi="宋体" w:cs="宋体" w:hint="eastAsia"/>
          <w:color w:val="000000"/>
          <w:kern w:val="0"/>
          <w:sz w:val="20"/>
          <w:szCs w:val="20"/>
        </w:rPr>
        <w:t>呋</w:t>
      </w:r>
      <w:proofErr w:type="gramEnd"/>
      <w:r w:rsidRPr="0030566F">
        <w:rPr>
          <w:rFonts w:ascii="宋体" w:eastAsia="宋体" w:hAnsi="宋体" w:cs="宋体" w:hint="eastAsia"/>
          <w:color w:val="000000"/>
          <w:kern w:val="0"/>
          <w:sz w:val="20"/>
          <w:szCs w:val="20"/>
        </w:rPr>
        <w:t>塞米可破坏人体肝细胞对本药的代谢作用，但其临床意义尚不明确。</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14.环</w:t>
      </w:r>
      <w:proofErr w:type="gramStart"/>
      <w:r w:rsidRPr="0030566F">
        <w:rPr>
          <w:rFonts w:ascii="宋体" w:eastAsia="宋体" w:hAnsi="宋体" w:cs="宋体" w:hint="eastAsia"/>
          <w:color w:val="000000"/>
          <w:kern w:val="0"/>
          <w:sz w:val="20"/>
          <w:szCs w:val="20"/>
        </w:rPr>
        <w:t>孢</w:t>
      </w:r>
      <w:proofErr w:type="gramEnd"/>
      <w:r w:rsidRPr="0030566F">
        <w:rPr>
          <w:rFonts w:ascii="宋体" w:eastAsia="宋体" w:hAnsi="宋体" w:cs="宋体" w:hint="eastAsia"/>
          <w:color w:val="000000"/>
          <w:kern w:val="0"/>
          <w:sz w:val="20"/>
          <w:szCs w:val="20"/>
        </w:rPr>
        <w:t>素：</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结果：合用可降低环</w:t>
      </w:r>
      <w:proofErr w:type="gramStart"/>
      <w:r w:rsidRPr="0030566F">
        <w:rPr>
          <w:rFonts w:ascii="宋体" w:eastAsia="宋体" w:hAnsi="宋体" w:cs="宋体" w:hint="eastAsia"/>
          <w:color w:val="000000"/>
          <w:kern w:val="0"/>
          <w:sz w:val="20"/>
          <w:szCs w:val="20"/>
        </w:rPr>
        <w:t>孢</w:t>
      </w:r>
      <w:proofErr w:type="gramEnd"/>
      <w:r w:rsidRPr="0030566F">
        <w:rPr>
          <w:rFonts w:ascii="宋体" w:eastAsia="宋体" w:hAnsi="宋体" w:cs="宋体" w:hint="eastAsia"/>
          <w:color w:val="000000"/>
          <w:kern w:val="0"/>
          <w:sz w:val="20"/>
          <w:szCs w:val="20"/>
        </w:rPr>
        <w:t>素的血药浓度。</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机制：环</w:t>
      </w:r>
      <w:proofErr w:type="gramStart"/>
      <w:r w:rsidRPr="0030566F">
        <w:rPr>
          <w:rFonts w:ascii="宋体" w:eastAsia="宋体" w:hAnsi="宋体" w:cs="宋体" w:hint="eastAsia"/>
          <w:color w:val="000000"/>
          <w:kern w:val="0"/>
          <w:sz w:val="20"/>
          <w:szCs w:val="20"/>
        </w:rPr>
        <w:t>孢</w:t>
      </w:r>
      <w:proofErr w:type="gramEnd"/>
      <w:r w:rsidRPr="0030566F">
        <w:rPr>
          <w:rFonts w:ascii="宋体" w:eastAsia="宋体" w:hAnsi="宋体" w:cs="宋体" w:hint="eastAsia"/>
          <w:color w:val="000000"/>
          <w:kern w:val="0"/>
          <w:sz w:val="20"/>
          <w:szCs w:val="20"/>
        </w:rPr>
        <w:t>素的吸收减少。</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【注意事项】</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lastRenderedPageBreak/>
        <w:t>用药警示</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1.本药由于不良反应较多且严重，故不作自身免疫性疾病的首选药物，通常是在单用皮质激素而疾病不能控制时才使用。</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2.次黄嘌呤-鸟嘌呤-磷酸核糖转移酶缺乏症(累-</w:t>
      </w:r>
      <w:proofErr w:type="gramStart"/>
      <w:r w:rsidRPr="0030566F">
        <w:rPr>
          <w:rFonts w:ascii="宋体" w:eastAsia="宋体" w:hAnsi="宋体" w:cs="宋体" w:hint="eastAsia"/>
          <w:color w:val="000000"/>
          <w:kern w:val="0"/>
          <w:sz w:val="20"/>
          <w:szCs w:val="20"/>
        </w:rPr>
        <w:t>奈氏综合征</w:t>
      </w:r>
      <w:proofErr w:type="gramEnd"/>
      <w:r w:rsidRPr="0030566F">
        <w:rPr>
          <w:rFonts w:ascii="宋体" w:eastAsia="宋体" w:hAnsi="宋体" w:cs="宋体" w:hint="eastAsia"/>
          <w:color w:val="000000"/>
          <w:kern w:val="0"/>
          <w:sz w:val="20"/>
          <w:szCs w:val="20"/>
        </w:rPr>
        <w:t>)患者不应使用本药。</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3.同时接受或近期内刚完成细胞生长抑制药或骨髓抑制药(如青霉胺)治疗的患者，慎用本药。</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4.已接受烷化剂(包括环磷酰胺、苯丁酸氮</w:t>
      </w:r>
      <w:proofErr w:type="gramStart"/>
      <w:r w:rsidRPr="0030566F">
        <w:rPr>
          <w:rFonts w:ascii="宋体" w:eastAsia="宋体" w:hAnsi="宋体" w:cs="宋体" w:hint="eastAsia"/>
          <w:color w:val="000000"/>
          <w:kern w:val="0"/>
          <w:sz w:val="20"/>
          <w:szCs w:val="20"/>
        </w:rPr>
        <w:t>芥</w:t>
      </w:r>
      <w:proofErr w:type="gramEnd"/>
      <w:r w:rsidRPr="0030566F">
        <w:rPr>
          <w:rFonts w:ascii="宋体" w:eastAsia="宋体" w:hAnsi="宋体" w:cs="宋体" w:hint="eastAsia"/>
          <w:color w:val="000000"/>
          <w:kern w:val="0"/>
          <w:sz w:val="20"/>
          <w:szCs w:val="20"/>
        </w:rPr>
        <w:t>、美法仑)治疗的类风湿关节炎患者，因可增加发生恶性肿瘤的风险，故此类患者禁用本药。</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5.器官移植后，应长期维持治疗，否则将会出现预期的排斥反应。</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6.同所有细胞毒性化疗药物一样，使用本药治疗患者的配偶需采取充分的避孕措施。</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7.患皮肤癌危险性增加的患者，应通过使用保护性衣装和使用</w:t>
      </w:r>
      <w:proofErr w:type="gramStart"/>
      <w:r w:rsidRPr="0030566F">
        <w:rPr>
          <w:rFonts w:ascii="宋体" w:eastAsia="宋体" w:hAnsi="宋体" w:cs="宋体" w:hint="eastAsia"/>
          <w:color w:val="000000"/>
          <w:kern w:val="0"/>
          <w:sz w:val="20"/>
          <w:szCs w:val="20"/>
        </w:rPr>
        <w:t>高保护</w:t>
      </w:r>
      <w:proofErr w:type="gramEnd"/>
      <w:r w:rsidRPr="0030566F">
        <w:rPr>
          <w:rFonts w:ascii="宋体" w:eastAsia="宋体" w:hAnsi="宋体" w:cs="宋体" w:hint="eastAsia"/>
          <w:color w:val="000000"/>
          <w:kern w:val="0"/>
          <w:sz w:val="20"/>
          <w:szCs w:val="20"/>
        </w:rPr>
        <w:t>系数的防晒用品，以尽量减少对日光和紫外光线的暴露。</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交叉过敏</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对6-巯基嘌呤过敏者对本药也可能过敏。</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不良反应的处理方法</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如新发神经病学临床表现，应诊</w:t>
      </w:r>
      <w:proofErr w:type="gramStart"/>
      <w:r w:rsidRPr="0030566F">
        <w:rPr>
          <w:rFonts w:ascii="宋体" w:eastAsia="宋体" w:hAnsi="宋体" w:cs="宋体" w:hint="eastAsia"/>
          <w:color w:val="000000"/>
          <w:kern w:val="0"/>
          <w:sz w:val="20"/>
          <w:szCs w:val="20"/>
        </w:rPr>
        <w:t>断是否</w:t>
      </w:r>
      <w:proofErr w:type="gramEnd"/>
      <w:r w:rsidRPr="0030566F">
        <w:rPr>
          <w:rFonts w:ascii="宋体" w:eastAsia="宋体" w:hAnsi="宋体" w:cs="宋体" w:hint="eastAsia"/>
          <w:color w:val="000000"/>
          <w:kern w:val="0"/>
          <w:sz w:val="20"/>
          <w:szCs w:val="20"/>
        </w:rPr>
        <w:t>为PML，如确诊，应减少免疫抑制药的数量。</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药物对检验值或诊断的影响</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可使高效液相色谱法(HPLC)测定肌酸酐值假性升高。</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用药前后及用药时应当检查或监测</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治疗前8周内，应至少每周进行一次包括血小板在内的全血细胞计数检查；如大剂量给药、肝和(或)肾功能不全患者，应增加全血细胞计数检查的频率。此后，检查次数可减少，但仍建议每月检查1次，或至少每3个月检查1次。</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【国外专科用药信息参考】</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牙科用药信息</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1.对出血的影响：本药极少引起血小板减少。</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2.牙科用药的常规剂量：本药作为成人严重复发性口腔炎的辅助用药(</w:t>
      </w:r>
      <w:proofErr w:type="gramStart"/>
      <w:r w:rsidRPr="0030566F">
        <w:rPr>
          <w:rFonts w:ascii="宋体" w:eastAsia="宋体" w:hAnsi="宋体" w:cs="宋体" w:hint="eastAsia"/>
          <w:color w:val="000000"/>
          <w:kern w:val="0"/>
          <w:sz w:val="20"/>
          <w:szCs w:val="20"/>
        </w:rPr>
        <w:t>非批准</w:t>
      </w:r>
      <w:proofErr w:type="gramEnd"/>
      <w:r w:rsidRPr="0030566F">
        <w:rPr>
          <w:rFonts w:ascii="宋体" w:eastAsia="宋体" w:hAnsi="宋体" w:cs="宋体" w:hint="eastAsia"/>
          <w:color w:val="000000"/>
          <w:kern w:val="0"/>
          <w:sz w:val="20"/>
          <w:szCs w:val="20"/>
        </w:rPr>
        <w:t>的适应症)：口服给药，</w:t>
      </w:r>
      <w:proofErr w:type="gramStart"/>
      <w:r w:rsidRPr="0030566F">
        <w:rPr>
          <w:rFonts w:ascii="宋体" w:eastAsia="宋体" w:hAnsi="宋体" w:cs="宋体" w:hint="eastAsia"/>
          <w:color w:val="000000"/>
          <w:kern w:val="0"/>
          <w:sz w:val="20"/>
          <w:szCs w:val="20"/>
        </w:rPr>
        <w:t>与泼尼</w:t>
      </w:r>
      <w:proofErr w:type="gramEnd"/>
      <w:r w:rsidRPr="0030566F">
        <w:rPr>
          <w:rFonts w:ascii="宋体" w:eastAsia="宋体" w:hAnsi="宋体" w:cs="宋体" w:hint="eastAsia"/>
          <w:color w:val="000000"/>
          <w:kern w:val="0"/>
          <w:sz w:val="20"/>
          <w:szCs w:val="20"/>
        </w:rPr>
        <w:t>松合用，一次50mg，一日1次。</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精神状况信息</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对精神障碍治疗的影响：本药可能引起全血细胞减少，与氯氮平和卡马西平合用应谨慎。</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护理注意事项</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1.体质评估/监测：应监测有无机会性感染。</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2.实验室检查：(1)应监测CBC(第1个月每周1次；第2和第3个月每月2次；随后每月1次；调整剂量时应增加监测频率)、总胆红素、肝功能测试、肌酐清除率、TPMT基因型或表现型[考虑对CBC异常低的患者(对剂量降低无应答)进行TPMP测试]。(2)本药用于克罗恩病和溃疡性结</w:t>
      </w:r>
      <w:r w:rsidRPr="0030566F">
        <w:rPr>
          <w:rFonts w:ascii="宋体" w:eastAsia="宋体" w:hAnsi="宋体" w:cs="宋体" w:hint="eastAsia"/>
          <w:color w:val="000000"/>
          <w:kern w:val="0"/>
          <w:sz w:val="20"/>
          <w:szCs w:val="20"/>
        </w:rPr>
        <w:lastRenderedPageBreak/>
        <w:t>肠炎的免疫调节治疗时，应监测CBC(第1个月每周1次；第2个月每两周1次；随后的治疗过程中，每1-2个月监测1次；若有任何症状，应增加监测频率)。肝功能测试应每3个月评估1次。</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【药物过量】</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过量的表现</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用药过量可出现原因不明的感染、喉部溃疡、紫癜和出血，主要由于用药9-14日后，骨髓抑制达到最大而引起。此症状在慢性过量用药时比一次过量用药更易出现。曾有摄入本药7.5g后，开始出现恶心、呕吐和腹泻，随后出现中度白细胞减少和轻度肝功能异常，然后恢复正常的报道。</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过量的处理</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目前本药尚无特效解毒药。如出现过量，可进行灌胃，并进行包括血液学在内的临床监测，对所有可能进一步发展的不良反应必须</w:t>
      </w:r>
      <w:proofErr w:type="gramStart"/>
      <w:r w:rsidRPr="0030566F">
        <w:rPr>
          <w:rFonts w:ascii="宋体" w:eastAsia="宋体" w:hAnsi="宋体" w:cs="宋体" w:hint="eastAsia"/>
          <w:color w:val="000000"/>
          <w:kern w:val="0"/>
          <w:sz w:val="20"/>
          <w:szCs w:val="20"/>
        </w:rPr>
        <w:t>作出</w:t>
      </w:r>
      <w:proofErr w:type="gramEnd"/>
      <w:r w:rsidRPr="0030566F">
        <w:rPr>
          <w:rFonts w:ascii="宋体" w:eastAsia="宋体" w:hAnsi="宋体" w:cs="宋体" w:hint="eastAsia"/>
          <w:color w:val="000000"/>
          <w:kern w:val="0"/>
          <w:sz w:val="20"/>
          <w:szCs w:val="20"/>
        </w:rPr>
        <w:t>迅速处理。尽管本药可被部分透析，但透析对用药过量患者的效果仍不明确。</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【药理】</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药效学</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本药为6-MP的衍生物，在体内转变为6-巯基嘌呤而起作用。其免疫抑制的作用机制主要有：(1)释放出的6-巯基嘌呤是嘌呤代谢的拮抗药。(2)烷基化对官能团-巯基的封闭作用。(3)通过多种途径抑制核酸的生物合成，从而阻止参与免疫识别和免疫放大的细胞的增生。(4)向脱氧核糖核酸(DNA)链内掺入硫代嘌呤类似物，而导致DNA破坏。</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本药对T淋巴细胞的抑制作用比B淋巴细胞强，较小剂量即可抑制细胞免疫。本药还能减少狼疮患者的免疫复合物在肾脏的沉积，在免疫反应期可阻止淋巴细胞释放巨噬细胞制动因子而抑制局部组织的炎症反应。</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药动学</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本药口服易吸收，口服后1小时</w:t>
      </w:r>
      <w:proofErr w:type="gramStart"/>
      <w:r w:rsidRPr="0030566F">
        <w:rPr>
          <w:rFonts w:ascii="宋体" w:eastAsia="宋体" w:hAnsi="宋体" w:cs="宋体" w:hint="eastAsia"/>
          <w:color w:val="000000"/>
          <w:kern w:val="0"/>
          <w:sz w:val="20"/>
          <w:szCs w:val="20"/>
        </w:rPr>
        <w:t>达血药</w:t>
      </w:r>
      <w:proofErr w:type="gramEnd"/>
      <w:r w:rsidRPr="0030566F">
        <w:rPr>
          <w:rFonts w:ascii="宋体" w:eastAsia="宋体" w:hAnsi="宋体" w:cs="宋体" w:hint="eastAsia"/>
          <w:color w:val="000000"/>
          <w:kern w:val="0"/>
          <w:sz w:val="20"/>
          <w:szCs w:val="20"/>
        </w:rPr>
        <w:t>峰浓度，生物利用度为47.4%，总蛋白结合率为30%。本药在红细胞和肝脏内通过氧化作用和甲基化作用降解，少量本药及其代谢物可分泌至乳汁中。本药肾脏清除率为57ml/(min·kg)，24小时50%-60%随尿液排泄，48小时内12%随粪便排泄，半衰期约为3小时。本药可被血液透析清除。</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遗传、生殖毒性与致癌性</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◆遗传毒性  接受本药治疗的男性及女性患者均可出现染色体异常。</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◆生殖毒性  孕鼠和</w:t>
      </w:r>
      <w:proofErr w:type="gramStart"/>
      <w:r w:rsidRPr="0030566F">
        <w:rPr>
          <w:rFonts w:ascii="宋体" w:eastAsia="宋体" w:hAnsi="宋体" w:cs="宋体" w:hint="eastAsia"/>
          <w:color w:val="000000"/>
          <w:kern w:val="0"/>
          <w:sz w:val="20"/>
          <w:szCs w:val="20"/>
        </w:rPr>
        <w:t>孕兔</w:t>
      </w:r>
      <w:proofErr w:type="gramEnd"/>
      <w:r w:rsidRPr="0030566F">
        <w:rPr>
          <w:rFonts w:ascii="宋体" w:eastAsia="宋体" w:hAnsi="宋体" w:cs="宋体" w:hint="eastAsia"/>
          <w:color w:val="000000"/>
          <w:kern w:val="0"/>
          <w:sz w:val="20"/>
          <w:szCs w:val="20"/>
        </w:rPr>
        <w:t>的研究表明，在器官形成期给予本药一日5-15mg/kg，可引起不同程度的胎儿异常。给予</w:t>
      </w:r>
      <w:proofErr w:type="gramStart"/>
      <w:r w:rsidRPr="0030566F">
        <w:rPr>
          <w:rFonts w:ascii="宋体" w:eastAsia="宋体" w:hAnsi="宋体" w:cs="宋体" w:hint="eastAsia"/>
          <w:color w:val="000000"/>
          <w:kern w:val="0"/>
          <w:sz w:val="20"/>
          <w:szCs w:val="20"/>
        </w:rPr>
        <w:t>孕兔本药</w:t>
      </w:r>
      <w:proofErr w:type="gramEnd"/>
      <w:r w:rsidRPr="0030566F">
        <w:rPr>
          <w:rFonts w:ascii="宋体" w:eastAsia="宋体" w:hAnsi="宋体" w:cs="宋体" w:hint="eastAsia"/>
          <w:color w:val="000000"/>
          <w:kern w:val="0"/>
          <w:sz w:val="20"/>
          <w:szCs w:val="20"/>
        </w:rPr>
        <w:t>一日10mg/kg，可产生明显致</w:t>
      </w:r>
      <w:proofErr w:type="gramStart"/>
      <w:r w:rsidRPr="0030566F">
        <w:rPr>
          <w:rFonts w:ascii="宋体" w:eastAsia="宋体" w:hAnsi="宋体" w:cs="宋体" w:hint="eastAsia"/>
          <w:color w:val="000000"/>
          <w:kern w:val="0"/>
          <w:sz w:val="20"/>
          <w:szCs w:val="20"/>
        </w:rPr>
        <w:t>畸</w:t>
      </w:r>
      <w:proofErr w:type="gramEnd"/>
      <w:r w:rsidRPr="0030566F">
        <w:rPr>
          <w:rFonts w:ascii="宋体" w:eastAsia="宋体" w:hAnsi="宋体" w:cs="宋体" w:hint="eastAsia"/>
          <w:color w:val="000000"/>
          <w:kern w:val="0"/>
          <w:sz w:val="20"/>
          <w:szCs w:val="20"/>
        </w:rPr>
        <w:t>现象。本药和长波紫外光线可产生协同的致畸变作用。</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◆致癌性  对移植患者进行冲击性治疗可增加移植后淋巴瘤的发生率。免疫抑制的类风湿关节炎患者淋巴</w:t>
      </w:r>
      <w:proofErr w:type="gramStart"/>
      <w:r w:rsidRPr="0030566F">
        <w:rPr>
          <w:rFonts w:ascii="宋体" w:eastAsia="宋体" w:hAnsi="宋体" w:cs="宋体" w:hint="eastAsia"/>
          <w:color w:val="000000"/>
          <w:kern w:val="0"/>
          <w:sz w:val="20"/>
          <w:szCs w:val="20"/>
        </w:rPr>
        <w:t>瘤风险</w:t>
      </w:r>
      <w:proofErr w:type="gramEnd"/>
      <w:r w:rsidRPr="0030566F">
        <w:rPr>
          <w:rFonts w:ascii="宋体" w:eastAsia="宋体" w:hAnsi="宋体" w:cs="宋体" w:hint="eastAsia"/>
          <w:color w:val="000000"/>
          <w:kern w:val="0"/>
          <w:sz w:val="20"/>
          <w:szCs w:val="20"/>
        </w:rPr>
        <w:t>增高至少与疾病本身部分相关。移植患者皮肤癌的发病率高于普通人，其部分原因可能与免疫抑制疗法有关。</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【制剂与规格】</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硫</w:t>
      </w:r>
      <w:proofErr w:type="gramStart"/>
      <w:r w:rsidRPr="0030566F">
        <w:rPr>
          <w:rFonts w:ascii="宋体" w:eastAsia="宋体" w:hAnsi="宋体" w:cs="宋体" w:hint="eastAsia"/>
          <w:color w:val="000000"/>
          <w:kern w:val="0"/>
          <w:sz w:val="20"/>
          <w:szCs w:val="20"/>
        </w:rPr>
        <w:t>唑</w:t>
      </w:r>
      <w:proofErr w:type="gramEnd"/>
      <w:r w:rsidRPr="0030566F">
        <w:rPr>
          <w:rFonts w:ascii="宋体" w:eastAsia="宋体" w:hAnsi="宋体" w:cs="宋体" w:hint="eastAsia"/>
          <w:color w:val="000000"/>
          <w:kern w:val="0"/>
          <w:sz w:val="20"/>
          <w:szCs w:val="20"/>
        </w:rPr>
        <w:t>嘌呤片  (1)50mg。(2)100mg。</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lastRenderedPageBreak/>
        <w:t>注射用硫</w:t>
      </w:r>
      <w:proofErr w:type="gramStart"/>
      <w:r w:rsidRPr="0030566F">
        <w:rPr>
          <w:rFonts w:ascii="宋体" w:eastAsia="宋体" w:hAnsi="宋体" w:cs="宋体" w:hint="eastAsia"/>
          <w:color w:val="000000"/>
          <w:kern w:val="0"/>
          <w:sz w:val="20"/>
          <w:szCs w:val="20"/>
        </w:rPr>
        <w:t>唑</w:t>
      </w:r>
      <w:proofErr w:type="gramEnd"/>
      <w:r w:rsidRPr="0030566F">
        <w:rPr>
          <w:rFonts w:ascii="宋体" w:eastAsia="宋体" w:hAnsi="宋体" w:cs="宋体" w:hint="eastAsia"/>
          <w:color w:val="000000"/>
          <w:kern w:val="0"/>
          <w:sz w:val="20"/>
          <w:szCs w:val="20"/>
        </w:rPr>
        <w:t>嘌呤  100mg。</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b/>
          <w:bCs/>
          <w:color w:val="000000"/>
          <w:kern w:val="0"/>
          <w:sz w:val="20"/>
          <w:szCs w:val="20"/>
        </w:rPr>
        <w:t>【贮藏】</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片剂：遮光，密封保存。</w:t>
      </w:r>
    </w:p>
    <w:p w:rsidR="0030566F" w:rsidRPr="0030566F" w:rsidRDefault="0030566F" w:rsidP="0030566F">
      <w:pPr>
        <w:widowControl/>
        <w:spacing w:before="150" w:after="150" w:line="270" w:lineRule="atLeast"/>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冻干粉针剂：遮光，于15-25℃保存。</w:t>
      </w:r>
    </w:p>
    <w:p w:rsidR="0030566F" w:rsidRPr="0030566F" w:rsidRDefault="0030566F" w:rsidP="0030566F">
      <w:pPr>
        <w:widowControl/>
        <w:jc w:val="center"/>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使用</w:t>
      </w:r>
      <w:proofErr w:type="spellStart"/>
      <w:r w:rsidRPr="0030566F">
        <w:rPr>
          <w:rFonts w:ascii="宋体" w:eastAsia="宋体" w:hAnsi="宋体" w:cs="宋体" w:hint="eastAsia"/>
          <w:color w:val="000000"/>
          <w:kern w:val="0"/>
          <w:sz w:val="20"/>
          <w:szCs w:val="20"/>
        </w:rPr>
        <w:t>UpToDate</w:t>
      </w:r>
      <w:proofErr w:type="spellEnd"/>
      <w:r w:rsidRPr="0030566F">
        <w:rPr>
          <w:rFonts w:ascii="宋体" w:eastAsia="宋体" w:hAnsi="宋体" w:cs="宋体" w:hint="eastAsia"/>
          <w:color w:val="000000"/>
          <w:kern w:val="0"/>
          <w:sz w:val="20"/>
          <w:szCs w:val="20"/>
        </w:rPr>
        <w:t>临床顾问须遵循</w:t>
      </w:r>
      <w:hyperlink r:id="rId5" w:tgtFrame="_blank" w:history="1">
        <w:r w:rsidRPr="0030566F">
          <w:rPr>
            <w:rFonts w:ascii="宋体" w:eastAsia="宋体" w:hAnsi="宋体" w:cs="宋体" w:hint="eastAsia"/>
            <w:color w:val="336633"/>
            <w:kern w:val="0"/>
            <w:sz w:val="20"/>
            <w:szCs w:val="20"/>
            <w:u w:val="single"/>
          </w:rPr>
          <w:t>用户协议</w:t>
        </w:r>
      </w:hyperlink>
      <w:r w:rsidRPr="0030566F">
        <w:rPr>
          <w:rFonts w:ascii="宋体" w:eastAsia="宋体" w:hAnsi="宋体" w:cs="宋体" w:hint="eastAsia"/>
          <w:color w:val="000000"/>
          <w:kern w:val="0"/>
          <w:sz w:val="20"/>
          <w:szCs w:val="20"/>
        </w:rPr>
        <w:t>。</w:t>
      </w:r>
    </w:p>
    <w:p w:rsidR="0030566F" w:rsidRPr="0030566F" w:rsidRDefault="0030566F" w:rsidP="0030566F">
      <w:pPr>
        <w:widowControl/>
        <w:jc w:val="left"/>
        <w:rPr>
          <w:rFonts w:ascii="宋体" w:eastAsia="宋体" w:hAnsi="宋体" w:cs="宋体" w:hint="eastAsia"/>
          <w:color w:val="000000"/>
          <w:kern w:val="0"/>
          <w:sz w:val="20"/>
          <w:szCs w:val="20"/>
        </w:rPr>
      </w:pPr>
      <w:r w:rsidRPr="0030566F">
        <w:rPr>
          <w:rFonts w:ascii="宋体" w:eastAsia="宋体" w:hAnsi="宋体" w:cs="宋体" w:hint="eastAsia"/>
          <w:color w:val="000000"/>
          <w:kern w:val="0"/>
          <w:sz w:val="20"/>
          <w:szCs w:val="20"/>
        </w:rPr>
        <w:t>专题 91939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8DE"/>
    <w:rsid w:val="00004821"/>
    <w:rsid w:val="00066237"/>
    <w:rsid w:val="00073143"/>
    <w:rsid w:val="000B38BF"/>
    <w:rsid w:val="000C08B0"/>
    <w:rsid w:val="000C6442"/>
    <w:rsid w:val="001E5F70"/>
    <w:rsid w:val="001F5F78"/>
    <w:rsid w:val="00223E70"/>
    <w:rsid w:val="00225438"/>
    <w:rsid w:val="00225C91"/>
    <w:rsid w:val="002C6FD3"/>
    <w:rsid w:val="002D752C"/>
    <w:rsid w:val="0030566F"/>
    <w:rsid w:val="0031147A"/>
    <w:rsid w:val="0031453D"/>
    <w:rsid w:val="003638DE"/>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566F"/>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30566F"/>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30566F"/>
  </w:style>
  <w:style w:type="character" w:customStyle="1" w:styleId="h2">
    <w:name w:val="h2"/>
    <w:basedOn w:val="a0"/>
    <w:rsid w:val="0030566F"/>
  </w:style>
  <w:style w:type="character" w:customStyle="1" w:styleId="nowrap">
    <w:name w:val="nowrap"/>
    <w:basedOn w:val="a0"/>
    <w:rsid w:val="0030566F"/>
  </w:style>
  <w:style w:type="character" w:styleId="a4">
    <w:name w:val="Hyperlink"/>
    <w:basedOn w:val="a0"/>
    <w:uiPriority w:val="99"/>
    <w:semiHidden/>
    <w:unhideWhenUsed/>
    <w:rsid w:val="003056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566F"/>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30566F"/>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30566F"/>
  </w:style>
  <w:style w:type="character" w:customStyle="1" w:styleId="h2">
    <w:name w:val="h2"/>
    <w:basedOn w:val="a0"/>
    <w:rsid w:val="0030566F"/>
  </w:style>
  <w:style w:type="character" w:customStyle="1" w:styleId="nowrap">
    <w:name w:val="nowrap"/>
    <w:basedOn w:val="a0"/>
    <w:rsid w:val="0030566F"/>
  </w:style>
  <w:style w:type="character" w:styleId="a4">
    <w:name w:val="Hyperlink"/>
    <w:basedOn w:val="a0"/>
    <w:uiPriority w:val="99"/>
    <w:semiHidden/>
    <w:unhideWhenUsed/>
    <w:rsid w:val="003056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2697">
      <w:bodyDiv w:val="1"/>
      <w:marLeft w:val="0"/>
      <w:marRight w:val="0"/>
      <w:marTop w:val="0"/>
      <w:marBottom w:val="0"/>
      <w:divBdr>
        <w:top w:val="none" w:sz="0" w:space="0" w:color="auto"/>
        <w:left w:val="none" w:sz="0" w:space="0" w:color="auto"/>
        <w:bottom w:val="none" w:sz="0" w:space="0" w:color="auto"/>
        <w:right w:val="none" w:sz="0" w:space="0" w:color="auto"/>
      </w:divBdr>
      <w:divsChild>
        <w:div w:id="1736581587">
          <w:marLeft w:val="0"/>
          <w:marRight w:val="0"/>
          <w:marTop w:val="480"/>
          <w:marBottom w:val="480"/>
          <w:divBdr>
            <w:top w:val="none" w:sz="0" w:space="0" w:color="auto"/>
            <w:left w:val="none" w:sz="0" w:space="0" w:color="auto"/>
            <w:bottom w:val="none" w:sz="0" w:space="0" w:color="auto"/>
            <w:right w:val="none" w:sz="0" w:space="0" w:color="auto"/>
          </w:divBdr>
        </w:div>
        <w:div w:id="920067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864</Words>
  <Characters>4929</Characters>
  <Application>Microsoft Office Word</Application>
  <DocSecurity>0</DocSecurity>
  <Lines>41</Lines>
  <Paragraphs>11</Paragraphs>
  <ScaleCrop>false</ScaleCrop>
  <Company>China</Company>
  <LinksUpToDate>false</LinksUpToDate>
  <CharactersWithSpaces>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2015-02-09T02:06:00Z</dcterms:created>
  <dcterms:modified xsi:type="dcterms:W3CDTF">2015-02-09T02:07:00Z</dcterms:modified>
</cp:coreProperties>
</file>