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E32" w:rsidRPr="00827E32" w:rsidRDefault="00827E32" w:rsidP="00827E32">
      <w:pPr>
        <w:widowControl/>
        <w:jc w:val="left"/>
        <w:rPr>
          <w:rFonts w:ascii="宋体" w:eastAsia="宋体" w:hAnsi="宋体" w:cs="宋体"/>
          <w:b/>
          <w:bCs/>
          <w:color w:val="000000"/>
          <w:kern w:val="0"/>
          <w:sz w:val="20"/>
          <w:szCs w:val="20"/>
        </w:rPr>
      </w:pPr>
      <w:r w:rsidRPr="00827E32">
        <w:rPr>
          <w:rFonts w:ascii="宋体" w:eastAsia="宋体" w:hAnsi="宋体" w:cs="宋体" w:hint="eastAsia"/>
          <w:b/>
          <w:bCs/>
          <w:color w:val="000000"/>
          <w:kern w:val="0"/>
          <w:sz w:val="20"/>
          <w:szCs w:val="20"/>
        </w:rPr>
        <w:t>破伤风</w:t>
      </w:r>
    </w:p>
    <w:p w:rsidR="00827E32" w:rsidRPr="00827E32" w:rsidRDefault="00827E32" w:rsidP="00827E32">
      <w:pPr>
        <w:widowControl/>
        <w:jc w:val="left"/>
        <w:rPr>
          <w:rFonts w:ascii="Arial" w:eastAsia="宋体" w:hAnsi="Arial" w:cs="Arial" w:hint="eastAsia"/>
          <w:color w:val="000000"/>
          <w:kern w:val="0"/>
          <w:sz w:val="20"/>
          <w:szCs w:val="20"/>
        </w:rPr>
      </w:pPr>
      <w:hyperlink r:id="rId6" w:history="1">
        <w:r w:rsidRPr="00827E32">
          <w:rPr>
            <w:rFonts w:ascii="Arial" w:eastAsia="宋体" w:hAnsi="Arial" w:cs="Arial"/>
            <w:b/>
            <w:bCs/>
            <w:color w:val="336633"/>
            <w:kern w:val="0"/>
            <w:sz w:val="20"/>
            <w:szCs w:val="20"/>
            <w:u w:val="single"/>
          </w:rPr>
          <w:t>Author</w:t>
        </w:r>
      </w:hyperlink>
      <w:r w:rsidRPr="00827E32">
        <w:rPr>
          <w:rFonts w:ascii="Arial" w:eastAsia="宋体" w:hAnsi="Arial" w:cs="Arial"/>
          <w:color w:val="000000"/>
          <w:kern w:val="0"/>
          <w:sz w:val="20"/>
          <w:szCs w:val="20"/>
        </w:rPr>
        <w:br/>
      </w:r>
      <w:hyperlink r:id="rId7" w:history="1">
        <w:r w:rsidRPr="00827E32">
          <w:rPr>
            <w:rFonts w:ascii="Arial" w:eastAsia="宋体" w:hAnsi="Arial" w:cs="Arial"/>
            <w:color w:val="336633"/>
            <w:kern w:val="0"/>
            <w:sz w:val="20"/>
            <w:szCs w:val="20"/>
            <w:u w:val="single"/>
          </w:rPr>
          <w:t>Daniel J Sexton, MD</w:t>
        </w:r>
      </w:hyperlink>
    </w:p>
    <w:p w:rsidR="00827E32" w:rsidRPr="00827E32" w:rsidRDefault="00827E32" w:rsidP="00827E32">
      <w:pPr>
        <w:widowControl/>
        <w:jc w:val="left"/>
        <w:rPr>
          <w:rFonts w:ascii="Arial" w:eastAsia="宋体" w:hAnsi="Arial" w:cs="Arial"/>
          <w:color w:val="000000"/>
          <w:kern w:val="0"/>
          <w:sz w:val="20"/>
          <w:szCs w:val="20"/>
        </w:rPr>
      </w:pPr>
      <w:hyperlink r:id="rId8" w:history="1">
        <w:r w:rsidRPr="00827E32">
          <w:rPr>
            <w:rFonts w:ascii="Arial" w:eastAsia="宋体" w:hAnsi="Arial" w:cs="Arial"/>
            <w:b/>
            <w:bCs/>
            <w:color w:val="336633"/>
            <w:kern w:val="0"/>
            <w:sz w:val="20"/>
            <w:szCs w:val="20"/>
            <w:u w:val="single"/>
          </w:rPr>
          <w:t>Section Editor</w:t>
        </w:r>
      </w:hyperlink>
      <w:r w:rsidRPr="00827E32">
        <w:rPr>
          <w:rFonts w:ascii="Arial" w:eastAsia="宋体" w:hAnsi="Arial" w:cs="Arial"/>
          <w:color w:val="000000"/>
          <w:kern w:val="0"/>
          <w:sz w:val="20"/>
          <w:szCs w:val="20"/>
        </w:rPr>
        <w:br/>
      </w:r>
      <w:hyperlink r:id="rId9" w:history="1">
        <w:r w:rsidRPr="00827E32">
          <w:rPr>
            <w:rFonts w:ascii="Arial" w:eastAsia="宋体" w:hAnsi="Arial" w:cs="Arial"/>
            <w:color w:val="336633"/>
            <w:kern w:val="0"/>
            <w:sz w:val="20"/>
            <w:szCs w:val="20"/>
            <w:u w:val="single"/>
          </w:rPr>
          <w:t>John G Bartlett, MD</w:t>
        </w:r>
      </w:hyperlink>
    </w:p>
    <w:p w:rsidR="00827E32" w:rsidRPr="00827E32" w:rsidRDefault="00827E32" w:rsidP="00827E32">
      <w:pPr>
        <w:widowControl/>
        <w:jc w:val="left"/>
        <w:rPr>
          <w:rFonts w:ascii="Arial" w:eastAsia="宋体" w:hAnsi="Arial" w:cs="Arial"/>
          <w:color w:val="000000"/>
          <w:kern w:val="0"/>
          <w:sz w:val="20"/>
          <w:szCs w:val="20"/>
        </w:rPr>
      </w:pPr>
      <w:hyperlink r:id="rId10" w:history="1">
        <w:r w:rsidRPr="00827E32">
          <w:rPr>
            <w:rFonts w:ascii="Arial" w:eastAsia="宋体" w:hAnsi="Arial" w:cs="Arial"/>
            <w:b/>
            <w:bCs/>
            <w:color w:val="336633"/>
            <w:kern w:val="0"/>
            <w:sz w:val="20"/>
            <w:szCs w:val="20"/>
            <w:u w:val="single"/>
          </w:rPr>
          <w:t>Deputy Editor</w:t>
        </w:r>
      </w:hyperlink>
      <w:r w:rsidRPr="00827E32">
        <w:rPr>
          <w:rFonts w:ascii="Arial" w:eastAsia="宋体" w:hAnsi="Arial" w:cs="Arial"/>
          <w:color w:val="000000"/>
          <w:kern w:val="0"/>
          <w:sz w:val="20"/>
          <w:szCs w:val="20"/>
        </w:rPr>
        <w:br/>
      </w:r>
      <w:hyperlink r:id="rId11" w:history="1">
        <w:r w:rsidRPr="00827E32">
          <w:rPr>
            <w:rFonts w:ascii="Arial" w:eastAsia="宋体" w:hAnsi="Arial" w:cs="Arial"/>
            <w:color w:val="336633"/>
            <w:kern w:val="0"/>
            <w:sz w:val="20"/>
            <w:szCs w:val="20"/>
            <w:u w:val="single"/>
          </w:rPr>
          <w:t>Anna R Thorner, MD</w:t>
        </w:r>
      </w:hyperlink>
    </w:p>
    <w:p w:rsidR="00827E32" w:rsidRPr="00827E32" w:rsidRDefault="00827E32" w:rsidP="00827E32">
      <w:pPr>
        <w:widowControl/>
        <w:spacing w:after="100" w:afterAutospacing="1" w:line="210" w:lineRule="atLeast"/>
        <w:jc w:val="left"/>
        <w:rPr>
          <w:rFonts w:ascii="Arial" w:eastAsia="宋体" w:hAnsi="Arial" w:cs="Arial"/>
          <w:color w:val="000000"/>
          <w:kern w:val="0"/>
          <w:sz w:val="17"/>
          <w:szCs w:val="17"/>
        </w:rPr>
      </w:pPr>
      <w:r w:rsidRPr="00827E32">
        <w:rPr>
          <w:rFonts w:ascii="Arial" w:eastAsia="宋体" w:hAnsi="Arial" w:cs="Arial"/>
          <w:b/>
          <w:bCs/>
          <w:i/>
          <w:iCs/>
          <w:color w:val="000000"/>
          <w:kern w:val="0"/>
          <w:sz w:val="17"/>
          <w:szCs w:val="17"/>
        </w:rPr>
        <w:t>Disclosures:</w:t>
      </w:r>
      <w:r w:rsidRPr="00827E32">
        <w:rPr>
          <w:rFonts w:ascii="Arial" w:eastAsia="宋体" w:hAnsi="Arial" w:cs="Arial"/>
          <w:color w:val="000000"/>
          <w:kern w:val="0"/>
          <w:sz w:val="17"/>
          <w:szCs w:val="17"/>
        </w:rPr>
        <w:t> </w:t>
      </w:r>
      <w:r w:rsidRPr="00827E32">
        <w:rPr>
          <w:rFonts w:ascii="Arial" w:eastAsia="宋体" w:hAnsi="Arial" w:cs="Arial"/>
          <w:b/>
          <w:bCs/>
          <w:color w:val="000000"/>
          <w:kern w:val="0"/>
          <w:sz w:val="17"/>
          <w:szCs w:val="17"/>
        </w:rPr>
        <w:t>Daniel J Sexton, MD </w:t>
      </w:r>
      <w:r w:rsidRPr="00827E32">
        <w:rPr>
          <w:rFonts w:ascii="Arial" w:eastAsia="宋体" w:hAnsi="Arial" w:cs="Arial"/>
          <w:color w:val="000000"/>
          <w:kern w:val="0"/>
          <w:sz w:val="17"/>
          <w:szCs w:val="17"/>
        </w:rPr>
        <w:t>Grant/Research/Clinical Trail Support: Cubist [C. difficile infection (Fidaxomycin)]. Consultant/Advisory Boards: Johnson &amp; Johnson [Pelvic mesh-related infection]; Sterilis [Medical waste disposal systems]. Other Financial Interest: National Football League [Infection control program].</w:t>
      </w:r>
      <w:r w:rsidRPr="00827E32">
        <w:rPr>
          <w:rFonts w:ascii="Arial" w:eastAsia="宋体" w:hAnsi="Arial" w:cs="Arial"/>
          <w:b/>
          <w:bCs/>
          <w:color w:val="000000"/>
          <w:kern w:val="0"/>
          <w:sz w:val="17"/>
          <w:szCs w:val="17"/>
        </w:rPr>
        <w:t>John G Bartlett, MD </w:t>
      </w:r>
      <w:r w:rsidRPr="00827E32">
        <w:rPr>
          <w:rFonts w:ascii="Arial" w:eastAsia="宋体" w:hAnsi="Arial" w:cs="Arial"/>
          <w:color w:val="000000"/>
          <w:kern w:val="0"/>
          <w:sz w:val="17"/>
          <w:szCs w:val="17"/>
        </w:rPr>
        <w:t>Nothing to disclose. </w:t>
      </w:r>
      <w:r w:rsidRPr="00827E32">
        <w:rPr>
          <w:rFonts w:ascii="Arial" w:eastAsia="宋体" w:hAnsi="Arial" w:cs="Arial"/>
          <w:b/>
          <w:bCs/>
          <w:color w:val="000000"/>
          <w:kern w:val="0"/>
          <w:sz w:val="17"/>
          <w:szCs w:val="17"/>
        </w:rPr>
        <w:t>Anna R Thorner, MD </w:t>
      </w:r>
      <w:r w:rsidRPr="00827E32">
        <w:rPr>
          <w:rFonts w:ascii="Arial" w:eastAsia="宋体" w:hAnsi="Arial" w:cs="Arial"/>
          <w:color w:val="000000"/>
          <w:kern w:val="0"/>
          <w:sz w:val="17"/>
          <w:szCs w:val="17"/>
        </w:rPr>
        <w:t>Employee of UpToDate, Inc.</w:t>
      </w:r>
    </w:p>
    <w:p w:rsidR="00827E32" w:rsidRPr="00827E32" w:rsidRDefault="00827E32" w:rsidP="00827E32">
      <w:pPr>
        <w:widowControl/>
        <w:spacing w:after="100" w:afterAutospacing="1" w:line="210" w:lineRule="atLeast"/>
        <w:jc w:val="left"/>
        <w:rPr>
          <w:rFonts w:ascii="Arial" w:eastAsia="宋体" w:hAnsi="Arial" w:cs="Arial"/>
          <w:color w:val="000000"/>
          <w:kern w:val="0"/>
          <w:sz w:val="17"/>
          <w:szCs w:val="17"/>
        </w:rPr>
      </w:pPr>
      <w:r w:rsidRPr="00827E32">
        <w:rPr>
          <w:rFonts w:ascii="Arial" w:eastAsia="宋体" w:hAnsi="Arial" w:cs="Arial"/>
          <w:color w:val="000000"/>
          <w:kern w:val="0"/>
          <w:sz w:val="17"/>
          <w:szCs w:val="17"/>
        </w:rPr>
        <w:t>编辑组会认真审核作者的声明。之间的利益冲突将会通过编辑组对文章以及参考文献的多级审评来解决。</w:t>
      </w:r>
      <w:r w:rsidRPr="00827E32">
        <w:rPr>
          <w:rFonts w:ascii="Arial" w:eastAsia="宋体" w:hAnsi="Arial" w:cs="Arial"/>
          <w:color w:val="000000"/>
          <w:kern w:val="0"/>
          <w:sz w:val="17"/>
          <w:szCs w:val="17"/>
        </w:rPr>
        <w:t xml:space="preserve"> </w:t>
      </w:r>
      <w:r w:rsidRPr="00827E32">
        <w:rPr>
          <w:rFonts w:ascii="Arial" w:eastAsia="宋体" w:hAnsi="Arial" w:cs="Arial"/>
          <w:color w:val="000000"/>
          <w:kern w:val="0"/>
          <w:sz w:val="17"/>
          <w:szCs w:val="17"/>
        </w:rPr>
        <w:t>所有的作者都必须提供与文章相关的文献，文章以及文献须严格依循</w:t>
      </w:r>
      <w:r w:rsidRPr="00827E32">
        <w:rPr>
          <w:rFonts w:ascii="Arial" w:eastAsia="宋体" w:hAnsi="Arial" w:cs="Arial"/>
          <w:color w:val="000000"/>
          <w:kern w:val="0"/>
          <w:sz w:val="17"/>
          <w:szCs w:val="17"/>
        </w:rPr>
        <w:t xml:space="preserve">UpToDate </w:t>
      </w:r>
      <w:r w:rsidRPr="00827E32">
        <w:rPr>
          <w:rFonts w:ascii="Arial" w:eastAsia="宋体" w:hAnsi="Arial" w:cs="Arial"/>
          <w:color w:val="000000"/>
          <w:kern w:val="0"/>
          <w:sz w:val="17"/>
          <w:szCs w:val="17"/>
        </w:rPr>
        <w:t>的相关的标准。</w:t>
      </w:r>
    </w:p>
    <w:p w:rsidR="00827E32" w:rsidRPr="00827E32" w:rsidRDefault="00827E32" w:rsidP="00827E32">
      <w:pPr>
        <w:widowControl/>
        <w:spacing w:after="100" w:afterAutospacing="1" w:line="210" w:lineRule="atLeast"/>
        <w:jc w:val="left"/>
        <w:rPr>
          <w:rFonts w:ascii="Arial" w:eastAsia="宋体" w:hAnsi="Arial" w:cs="Arial"/>
          <w:color w:val="000000"/>
          <w:kern w:val="0"/>
          <w:sz w:val="17"/>
          <w:szCs w:val="17"/>
        </w:rPr>
      </w:pPr>
      <w:hyperlink r:id="rId12" w:tgtFrame="_blank" w:history="1">
        <w:r w:rsidRPr="00827E32">
          <w:rPr>
            <w:rFonts w:ascii="Arial" w:eastAsia="宋体" w:hAnsi="Arial" w:cs="Arial"/>
            <w:b/>
            <w:bCs/>
            <w:color w:val="336633"/>
            <w:kern w:val="0"/>
            <w:sz w:val="17"/>
            <w:szCs w:val="17"/>
            <w:u w:val="single"/>
          </w:rPr>
          <w:t>利益矛盾的解决方案</w:t>
        </w:r>
      </w:hyperlink>
    </w:p>
    <w:p w:rsidR="00827E32" w:rsidRPr="00827E32" w:rsidRDefault="00827E32" w:rsidP="00827E32">
      <w:pPr>
        <w:widowControl/>
        <w:jc w:val="left"/>
        <w:rPr>
          <w:rFonts w:ascii="宋体" w:eastAsia="宋体" w:hAnsi="宋体" w:cs="宋体"/>
          <w:color w:val="000000"/>
          <w:kern w:val="0"/>
          <w:sz w:val="20"/>
          <w:szCs w:val="20"/>
        </w:rPr>
      </w:pPr>
      <w:r w:rsidRPr="00827E32">
        <w:rPr>
          <w:rFonts w:ascii="宋体" w:eastAsia="宋体" w:hAnsi="宋体" w:cs="宋体" w:hint="eastAsia"/>
          <w:color w:val="000000"/>
          <w:kern w:val="0"/>
          <w:sz w:val="20"/>
          <w:szCs w:val="20"/>
        </w:rPr>
        <w:t>我们的所有专题都会依据新发表的证据和</w:t>
      </w:r>
      <w:hyperlink r:id="rId13" w:tgtFrame="_blank" w:history="1">
        <w:r w:rsidRPr="00827E32">
          <w:rPr>
            <w:rFonts w:ascii="宋体" w:eastAsia="宋体" w:hAnsi="宋体" w:cs="宋体" w:hint="eastAsia"/>
            <w:color w:val="336633"/>
            <w:kern w:val="0"/>
            <w:sz w:val="20"/>
            <w:szCs w:val="20"/>
            <w:u w:val="single"/>
          </w:rPr>
          <w:t>同行评议过程</w:t>
        </w:r>
      </w:hyperlink>
      <w:r w:rsidRPr="00827E32">
        <w:rPr>
          <w:rFonts w:ascii="宋体" w:eastAsia="宋体" w:hAnsi="宋体" w:cs="宋体" w:hint="eastAsia"/>
          <w:color w:val="000000"/>
          <w:kern w:val="0"/>
          <w:sz w:val="20"/>
          <w:szCs w:val="20"/>
        </w:rPr>
        <w:t>而更新。</w:t>
      </w:r>
    </w:p>
    <w:p w:rsidR="00827E32" w:rsidRPr="00827E32" w:rsidRDefault="00827E32" w:rsidP="00827E32">
      <w:pPr>
        <w:widowControl/>
        <w:jc w:val="left"/>
        <w:rPr>
          <w:rFonts w:ascii="宋体" w:eastAsia="宋体" w:hAnsi="宋体" w:cs="宋体" w:hint="eastAsia"/>
          <w:color w:val="000000"/>
          <w:kern w:val="0"/>
          <w:sz w:val="20"/>
          <w:szCs w:val="20"/>
        </w:rPr>
      </w:pPr>
      <w:r w:rsidRPr="00827E32">
        <w:rPr>
          <w:rFonts w:ascii="宋体" w:eastAsia="宋体" w:hAnsi="宋体" w:cs="宋体" w:hint="eastAsia"/>
          <w:b/>
          <w:bCs/>
          <w:color w:val="000000"/>
          <w:kern w:val="0"/>
          <w:sz w:val="20"/>
          <w:szCs w:val="20"/>
        </w:rPr>
        <w:t>文献评审有效期至： </w:t>
      </w:r>
      <w:r w:rsidRPr="00827E32">
        <w:rPr>
          <w:rFonts w:ascii="宋体" w:eastAsia="宋体" w:hAnsi="宋体" w:cs="宋体" w:hint="eastAsia"/>
          <w:color w:val="000000"/>
          <w:kern w:val="0"/>
          <w:sz w:val="20"/>
          <w:szCs w:val="20"/>
        </w:rPr>
        <w:t>2015-01 . | </w:t>
      </w:r>
      <w:r w:rsidRPr="00827E32">
        <w:rPr>
          <w:rFonts w:ascii="宋体" w:eastAsia="宋体" w:hAnsi="宋体" w:cs="宋体" w:hint="eastAsia"/>
          <w:b/>
          <w:bCs/>
          <w:color w:val="000000"/>
          <w:kern w:val="0"/>
          <w:sz w:val="20"/>
          <w:szCs w:val="20"/>
        </w:rPr>
        <w:t>专题最后更新日期： </w:t>
      </w:r>
      <w:r w:rsidRPr="00827E32">
        <w:rPr>
          <w:rFonts w:ascii="宋体" w:eastAsia="宋体" w:hAnsi="宋体" w:cs="宋体" w:hint="eastAsia"/>
          <w:color w:val="000000"/>
          <w:kern w:val="0"/>
          <w:sz w:val="20"/>
          <w:szCs w:val="20"/>
        </w:rPr>
        <w:t>2015-01-28.</w:t>
      </w:r>
    </w:p>
    <w:p w:rsidR="00827E32" w:rsidRPr="00827E32" w:rsidRDefault="00827E32" w:rsidP="00827E32">
      <w:pPr>
        <w:widowControl/>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There is a newer version of this topic available in </w:t>
      </w:r>
      <w:hyperlink r:id="rId14" w:history="1">
        <w:r w:rsidRPr="00827E32">
          <w:rPr>
            <w:rFonts w:ascii="宋体" w:eastAsia="宋体" w:hAnsi="宋体" w:cs="宋体" w:hint="eastAsia"/>
            <w:color w:val="336633"/>
            <w:kern w:val="0"/>
            <w:sz w:val="20"/>
            <w:szCs w:val="20"/>
            <w:u w:val="single"/>
          </w:rPr>
          <w:t>English</w:t>
        </w:r>
      </w:hyperlink>
      <w:r w:rsidRPr="00827E32">
        <w:rPr>
          <w:rFonts w:ascii="宋体" w:eastAsia="宋体" w:hAnsi="宋体" w:cs="宋体" w:hint="eastAsia"/>
          <w:color w:val="000000"/>
          <w:kern w:val="0"/>
          <w:sz w:val="20"/>
          <w:szCs w:val="20"/>
        </w:rPr>
        <w:t>.</w:t>
      </w:r>
    </w:p>
    <w:p w:rsidR="00827E32" w:rsidRPr="00827E32" w:rsidRDefault="00827E32" w:rsidP="00827E32">
      <w:pPr>
        <w:widowControl/>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该主题有一个新的 </w:t>
      </w:r>
      <w:hyperlink r:id="rId15" w:history="1">
        <w:r w:rsidRPr="00827E32">
          <w:rPr>
            <w:rFonts w:ascii="宋体" w:eastAsia="宋体" w:hAnsi="宋体" w:cs="宋体" w:hint="eastAsia"/>
            <w:color w:val="336633"/>
            <w:kern w:val="0"/>
            <w:sz w:val="20"/>
            <w:szCs w:val="20"/>
            <w:u w:val="single"/>
          </w:rPr>
          <w:t>英文版本</w:t>
        </w:r>
      </w:hyperlink>
      <w:r w:rsidRPr="00827E32">
        <w:rPr>
          <w:rFonts w:ascii="宋体" w:eastAsia="宋体" w:hAnsi="宋体" w:cs="宋体" w:hint="eastAsia"/>
          <w:color w:val="000000"/>
          <w:kern w:val="0"/>
          <w:sz w:val="20"/>
          <w:szCs w:val="20"/>
        </w:rPr>
        <w:t>。</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b/>
          <w:bCs/>
          <w:color w:val="000000"/>
          <w:kern w:val="0"/>
          <w:sz w:val="20"/>
          <w:szCs w:val="20"/>
        </w:rPr>
        <w:t>引言</w:t>
      </w:r>
      <w:r w:rsidRPr="00827E32">
        <w:rPr>
          <w:rFonts w:ascii="宋体" w:eastAsia="宋体" w:hAnsi="宋体" w:cs="宋体" w:hint="eastAsia"/>
          <w:color w:val="000000"/>
          <w:kern w:val="0"/>
          <w:sz w:val="20"/>
          <w:szCs w:val="20"/>
        </w:rPr>
        <w:t> — 破伤风是一种神经系统疾病，其特征为肌肉痉挛，由在土壤中发现的破伤风梭菌(一种产毒素的厌氧菌)导致。古希腊人、古埃及人和许多临床医生在20世纪40年代引入破伤风类毒素疫苗接种前就了解破伤风的临床表现及其与外伤的关系。术语“口噤”(现称为牙关紧闭症)在现代说法中作为破伤风主要特征之一的提示存在：咬肌剧烈的痛性痉挛。</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破伤风的表现可能为以下4种临床类型之一：</w:t>
      </w:r>
    </w:p>
    <w:p w:rsidR="00827E32" w:rsidRPr="00827E32" w:rsidRDefault="00827E32" w:rsidP="00827E32">
      <w:pPr>
        <w:widowControl/>
        <w:spacing w:before="30" w:after="30" w:line="270" w:lineRule="atLeast"/>
        <w:ind w:left="480"/>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●全身性</w:t>
      </w:r>
    </w:p>
    <w:p w:rsidR="00827E32" w:rsidRPr="00827E32" w:rsidRDefault="00827E32" w:rsidP="00827E32">
      <w:pPr>
        <w:widowControl/>
        <w:spacing w:before="30" w:after="30" w:line="270" w:lineRule="atLeast"/>
        <w:ind w:left="480"/>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●局部性</w:t>
      </w:r>
    </w:p>
    <w:p w:rsidR="00827E32" w:rsidRPr="00827E32" w:rsidRDefault="00827E32" w:rsidP="00827E32">
      <w:pPr>
        <w:widowControl/>
        <w:spacing w:before="30" w:after="30" w:line="270" w:lineRule="atLeast"/>
        <w:ind w:left="480"/>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●头部</w:t>
      </w:r>
    </w:p>
    <w:p w:rsidR="00827E32" w:rsidRPr="00827E32" w:rsidRDefault="00827E32" w:rsidP="00827E32">
      <w:pPr>
        <w:widowControl/>
        <w:spacing w:before="30" w:after="30" w:line="270" w:lineRule="atLeast"/>
        <w:ind w:left="480"/>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●新生儿</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尽管破伤风目前在发达国家很少见，但该疾病仍旧威胁着所有未接种疫苗的人群，尤其是在发展中国家。既然不能消除环境中的破伤风梭菌的芽胞，免疫接种及对伤口和创伤性损伤的妥善处理对于破伤风预防尤为重要。破伤风的流行病学、发病机制、临床特征、诊断和治疗将总结在此。破伤风的预防原则和对易感破伤风伤口的治疗将单独讨论。 (参见</w:t>
      </w:r>
      <w:hyperlink r:id="rId16" w:history="1">
        <w:r w:rsidRPr="00827E32">
          <w:rPr>
            <w:rFonts w:ascii="宋体" w:eastAsia="宋体" w:hAnsi="宋体" w:cs="宋体" w:hint="eastAsia"/>
            <w:color w:val="336633"/>
            <w:kern w:val="0"/>
            <w:sz w:val="20"/>
            <w:szCs w:val="20"/>
            <w:u w:val="single"/>
          </w:rPr>
          <w:t>“成人破伤风-白喉类毒素预防接种”</w:t>
        </w:r>
      </w:hyperlink>
      <w:r w:rsidRPr="00827E32">
        <w:rPr>
          <w:rFonts w:ascii="宋体" w:eastAsia="宋体" w:hAnsi="宋体" w:cs="宋体" w:hint="eastAsia"/>
          <w:color w:val="000000"/>
          <w:kern w:val="0"/>
          <w:sz w:val="20"/>
          <w:szCs w:val="20"/>
        </w:rPr>
        <w:t>和</w:t>
      </w:r>
      <w:hyperlink r:id="rId17" w:history="1">
        <w:r w:rsidRPr="00827E32">
          <w:rPr>
            <w:rFonts w:ascii="宋体" w:eastAsia="宋体" w:hAnsi="宋体" w:cs="宋体" w:hint="eastAsia"/>
            <w:color w:val="336633"/>
            <w:kern w:val="0"/>
            <w:sz w:val="20"/>
            <w:szCs w:val="20"/>
            <w:u w:val="single"/>
          </w:rPr>
          <w:t>“Diphtheria, tetanus, and pertussis immunization in infants and children 0 through 6 years of age”</w:t>
        </w:r>
      </w:hyperlink>
      <w:r w:rsidRPr="00827E32">
        <w:rPr>
          <w:rFonts w:ascii="宋体" w:eastAsia="宋体" w:hAnsi="宋体" w:cs="宋体" w:hint="eastAsia"/>
          <w:color w:val="000000"/>
          <w:kern w:val="0"/>
          <w:sz w:val="20"/>
          <w:szCs w:val="20"/>
        </w:rPr>
        <w:t>和</w:t>
      </w:r>
      <w:hyperlink r:id="rId18" w:history="1">
        <w:r w:rsidRPr="00827E32">
          <w:rPr>
            <w:rFonts w:ascii="宋体" w:eastAsia="宋体" w:hAnsi="宋体" w:cs="宋体" w:hint="eastAsia"/>
            <w:color w:val="336633"/>
            <w:kern w:val="0"/>
            <w:sz w:val="20"/>
            <w:szCs w:val="20"/>
            <w:u w:val="single"/>
          </w:rPr>
          <w:t>“Diphtheria, tetanus, and pertussis immunization in children 7 through 18 years of age”</w:t>
        </w:r>
      </w:hyperlink>
      <w:r w:rsidRPr="00827E32">
        <w:rPr>
          <w:rFonts w:ascii="宋体" w:eastAsia="宋体" w:hAnsi="宋体" w:cs="宋体" w:hint="eastAsia"/>
          <w:color w:val="000000"/>
          <w:kern w:val="0"/>
          <w:sz w:val="20"/>
          <w:szCs w:val="20"/>
        </w:rPr>
        <w:t>和</w:t>
      </w:r>
      <w:hyperlink r:id="rId19" w:history="1">
        <w:r w:rsidRPr="00827E32">
          <w:rPr>
            <w:rFonts w:ascii="宋体" w:eastAsia="宋体" w:hAnsi="宋体" w:cs="宋体" w:hint="eastAsia"/>
            <w:color w:val="336633"/>
            <w:kern w:val="0"/>
            <w:sz w:val="20"/>
            <w:szCs w:val="20"/>
            <w:u w:val="single"/>
          </w:rPr>
          <w:t>“穿刺伤概述”</w:t>
        </w:r>
      </w:hyperlink>
      <w:r w:rsidRPr="00827E32">
        <w:rPr>
          <w:rFonts w:ascii="宋体" w:eastAsia="宋体" w:hAnsi="宋体" w:cs="宋体" w:hint="eastAsia"/>
          <w:color w:val="000000"/>
          <w:kern w:val="0"/>
          <w:sz w:val="20"/>
          <w:szCs w:val="20"/>
        </w:rPr>
        <w:t>和</w:t>
      </w:r>
      <w:hyperlink r:id="rId20" w:history="1">
        <w:r w:rsidRPr="00827E32">
          <w:rPr>
            <w:rFonts w:ascii="宋体" w:eastAsia="宋体" w:hAnsi="宋体" w:cs="宋体" w:hint="eastAsia"/>
            <w:color w:val="336633"/>
            <w:kern w:val="0"/>
            <w:sz w:val="20"/>
            <w:szCs w:val="20"/>
            <w:u w:val="single"/>
          </w:rPr>
          <w:t>“Soft tissue infections due to dog and cat bites”</w:t>
        </w:r>
      </w:hyperlink>
      <w:r w:rsidRPr="00827E32">
        <w:rPr>
          <w:rFonts w:ascii="宋体" w:eastAsia="宋体" w:hAnsi="宋体" w:cs="宋体" w:hint="eastAsia"/>
          <w:color w:val="000000"/>
          <w:kern w:val="0"/>
          <w:sz w:val="20"/>
          <w:szCs w:val="20"/>
        </w:rPr>
        <w:t>)</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b/>
          <w:bCs/>
          <w:color w:val="000000"/>
          <w:kern w:val="0"/>
          <w:sz w:val="20"/>
          <w:szCs w:val="20"/>
        </w:rPr>
        <w:t>流行病学</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b/>
          <w:bCs/>
          <w:color w:val="000000"/>
          <w:kern w:val="0"/>
          <w:sz w:val="20"/>
          <w:szCs w:val="20"/>
        </w:rPr>
        <w:t>发达国家</w:t>
      </w:r>
      <w:r w:rsidRPr="00827E32">
        <w:rPr>
          <w:rFonts w:ascii="宋体" w:eastAsia="宋体" w:hAnsi="宋体" w:cs="宋体" w:hint="eastAsia"/>
          <w:color w:val="000000"/>
          <w:kern w:val="0"/>
          <w:sz w:val="20"/>
          <w:szCs w:val="20"/>
        </w:rPr>
        <w:t xml:space="preserve"> — 由于发达国家的儿童几乎普遍接种破伤风类毒素，在这些地区破伤风的发病率自1940年就大幅平稳下降。在2001-2008年，美国疾病控制预防中心(Centers for Disease Control </w:t>
      </w:r>
      <w:r w:rsidRPr="00827E32">
        <w:rPr>
          <w:rFonts w:ascii="宋体" w:eastAsia="宋体" w:hAnsi="宋体" w:cs="宋体" w:hint="eastAsia"/>
          <w:color w:val="000000"/>
          <w:kern w:val="0"/>
          <w:sz w:val="20"/>
          <w:szCs w:val="20"/>
        </w:rPr>
        <w:lastRenderedPageBreak/>
        <w:t>and Prevention, CDC)报道称美国的破伤风病例为233例，每年人群总发病率为每百万人0.10例，在65岁及以上人群的发病率为每百万人0.23例[</w:t>
      </w:r>
      <w:hyperlink r:id="rId21" w:history="1">
        <w:r w:rsidRPr="00827E32">
          <w:rPr>
            <w:rFonts w:ascii="宋体" w:eastAsia="宋体" w:hAnsi="宋体" w:cs="宋体" w:hint="eastAsia"/>
            <w:color w:val="336633"/>
            <w:kern w:val="0"/>
            <w:sz w:val="20"/>
            <w:szCs w:val="20"/>
            <w:u w:val="single"/>
          </w:rPr>
          <w:t>1</w:t>
        </w:r>
      </w:hyperlink>
      <w:r w:rsidRPr="00827E32">
        <w:rPr>
          <w:rFonts w:ascii="宋体" w:eastAsia="宋体" w:hAnsi="宋体" w:cs="宋体" w:hint="eastAsia"/>
          <w:color w:val="000000"/>
          <w:kern w:val="0"/>
          <w:sz w:val="20"/>
          <w:szCs w:val="20"/>
        </w:rPr>
        <w:t>]。总体病死率为13.2%，而65岁及以上人群的病死率为31.3%。</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大多数破伤风患者以往未接受全套破伤风类毒素免疫接种，且在受伤后预防不足。大约3/4的破伤风患者回忆在其症状发作前有急性损伤，但其中约2/3并未寻求医疗处理[</w:t>
      </w:r>
      <w:hyperlink r:id="rId22" w:history="1">
        <w:r w:rsidRPr="00827E32">
          <w:rPr>
            <w:rFonts w:ascii="宋体" w:eastAsia="宋体" w:hAnsi="宋体" w:cs="宋体" w:hint="eastAsia"/>
            <w:color w:val="336633"/>
            <w:kern w:val="0"/>
            <w:sz w:val="20"/>
            <w:szCs w:val="20"/>
            <w:u w:val="single"/>
          </w:rPr>
          <w:t>1</w:t>
        </w:r>
      </w:hyperlink>
      <w:r w:rsidRPr="00827E32">
        <w:rPr>
          <w:rFonts w:ascii="宋体" w:eastAsia="宋体" w:hAnsi="宋体" w:cs="宋体" w:hint="eastAsia"/>
          <w:color w:val="000000"/>
          <w:kern w:val="0"/>
          <w:sz w:val="20"/>
          <w:szCs w:val="20"/>
        </w:rPr>
        <w:t>]。在51名因急性损伤而寻求治疗并有充分彻底的监测报告进行评价的患者中，有49名患者(96%)并未接受足够的破伤风类毒素预防或破伤风类毒素预防加破伤风免疫球蛋白[</w:t>
      </w:r>
      <w:hyperlink r:id="rId23" w:history="1">
        <w:r w:rsidRPr="00827E32">
          <w:rPr>
            <w:rFonts w:ascii="宋体" w:eastAsia="宋体" w:hAnsi="宋体" w:cs="宋体" w:hint="eastAsia"/>
            <w:color w:val="336633"/>
            <w:kern w:val="0"/>
            <w:sz w:val="20"/>
            <w:szCs w:val="20"/>
            <w:u w:val="single"/>
          </w:rPr>
          <w:t>1</w:t>
        </w:r>
      </w:hyperlink>
      <w:r w:rsidRPr="00827E32">
        <w:rPr>
          <w:rFonts w:ascii="宋体" w:eastAsia="宋体" w:hAnsi="宋体" w:cs="宋体" w:hint="eastAsia"/>
          <w:color w:val="000000"/>
          <w:kern w:val="0"/>
          <w:sz w:val="20"/>
          <w:szCs w:val="20"/>
        </w:rPr>
        <w:t>]。但是，偶尔也出现已有破伤风抗体的患者(通过豚鼠或小鼠保护试验检测)发生破伤风的情况[</w:t>
      </w:r>
      <w:hyperlink r:id="rId24" w:history="1">
        <w:r w:rsidRPr="00827E32">
          <w:rPr>
            <w:rFonts w:ascii="宋体" w:eastAsia="宋体" w:hAnsi="宋体" w:cs="宋体" w:hint="eastAsia"/>
            <w:color w:val="336633"/>
            <w:kern w:val="0"/>
            <w:sz w:val="20"/>
            <w:szCs w:val="20"/>
            <w:u w:val="single"/>
          </w:rPr>
          <w:t>2</w:t>
        </w:r>
      </w:hyperlink>
      <w:r w:rsidRPr="00827E32">
        <w:rPr>
          <w:rFonts w:ascii="宋体" w:eastAsia="宋体" w:hAnsi="宋体" w:cs="宋体" w:hint="eastAsia"/>
          <w:color w:val="000000"/>
          <w:kern w:val="0"/>
          <w:sz w:val="20"/>
          <w:szCs w:val="20"/>
        </w:rPr>
        <w:t>]。 (参见</w:t>
      </w:r>
      <w:hyperlink r:id="rId25" w:history="1">
        <w:r w:rsidRPr="00827E32">
          <w:rPr>
            <w:rFonts w:ascii="宋体" w:eastAsia="宋体" w:hAnsi="宋体" w:cs="宋体" w:hint="eastAsia"/>
            <w:color w:val="336633"/>
            <w:kern w:val="0"/>
            <w:sz w:val="20"/>
            <w:szCs w:val="20"/>
            <w:u w:val="single"/>
          </w:rPr>
          <w:t>“成人破伤风-白喉类毒素预防接种”</w:t>
        </w:r>
      </w:hyperlink>
      <w:r w:rsidRPr="00827E32">
        <w:rPr>
          <w:rFonts w:ascii="宋体" w:eastAsia="宋体" w:hAnsi="宋体" w:cs="宋体" w:hint="eastAsia"/>
          <w:color w:val="000000"/>
          <w:kern w:val="0"/>
          <w:sz w:val="20"/>
          <w:szCs w:val="20"/>
        </w:rPr>
        <w:t>和</w:t>
      </w:r>
      <w:hyperlink r:id="rId26" w:anchor="H10" w:history="1">
        <w:r w:rsidRPr="00827E32">
          <w:rPr>
            <w:rFonts w:ascii="宋体" w:eastAsia="宋体" w:hAnsi="宋体" w:cs="宋体" w:hint="eastAsia"/>
            <w:color w:val="336633"/>
            <w:kern w:val="0"/>
            <w:sz w:val="20"/>
            <w:szCs w:val="20"/>
            <w:u w:val="single"/>
          </w:rPr>
          <w:t>“Diphtheria, tetanus, and pertussis immunization in infants and children 0 through 6 years of age”, section on ‘Indications’</w:t>
        </w:r>
      </w:hyperlink>
      <w:r w:rsidRPr="00827E32">
        <w:rPr>
          <w:rFonts w:ascii="宋体" w:eastAsia="宋体" w:hAnsi="宋体" w:cs="宋体" w:hint="eastAsia"/>
          <w:color w:val="000000"/>
          <w:kern w:val="0"/>
          <w:sz w:val="20"/>
          <w:szCs w:val="20"/>
        </w:rPr>
        <w:t>和</w:t>
      </w:r>
      <w:hyperlink r:id="rId27" w:anchor="H11" w:history="1">
        <w:r w:rsidRPr="00827E32">
          <w:rPr>
            <w:rFonts w:ascii="宋体" w:eastAsia="宋体" w:hAnsi="宋体" w:cs="宋体" w:hint="eastAsia"/>
            <w:color w:val="336633"/>
            <w:kern w:val="0"/>
            <w:sz w:val="20"/>
            <w:szCs w:val="20"/>
            <w:u w:val="single"/>
          </w:rPr>
          <w:t>“Diphtheria, tetanus, and pertussis immunization in children 7 through 18 years of age”, section on ‘Indications’</w:t>
        </w:r>
      </w:hyperlink>
      <w:r w:rsidRPr="00827E32">
        <w:rPr>
          <w:rFonts w:ascii="宋体" w:eastAsia="宋体" w:hAnsi="宋体" w:cs="宋体" w:hint="eastAsia"/>
          <w:color w:val="000000"/>
          <w:kern w:val="0"/>
          <w:sz w:val="20"/>
          <w:szCs w:val="20"/>
        </w:rPr>
        <w:t>)</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与发展中国家不同，在美国极少见新生儿破伤风。在2001-2008年间，仅报告1例新生儿破伤风的病例；该患儿的母亲未曾接种破伤风疫苗[</w:t>
      </w:r>
      <w:hyperlink r:id="rId28" w:history="1">
        <w:r w:rsidRPr="00827E32">
          <w:rPr>
            <w:rFonts w:ascii="宋体" w:eastAsia="宋体" w:hAnsi="宋体" w:cs="宋体" w:hint="eastAsia"/>
            <w:color w:val="336633"/>
            <w:kern w:val="0"/>
            <w:sz w:val="20"/>
            <w:szCs w:val="20"/>
            <w:u w:val="single"/>
          </w:rPr>
          <w:t>3</w:t>
        </w:r>
      </w:hyperlink>
      <w:r w:rsidRPr="00827E32">
        <w:rPr>
          <w:rFonts w:ascii="宋体" w:eastAsia="宋体" w:hAnsi="宋体" w:cs="宋体" w:hint="eastAsia"/>
          <w:color w:val="000000"/>
          <w:kern w:val="0"/>
          <w:sz w:val="20"/>
          <w:szCs w:val="20"/>
        </w:rPr>
        <w:t>]。15%的破伤风患者有糖尿病，这是估计美国糖尿病患病率的3倍。另有15%的患者为静脉药瘾者(injection drug users, IDUs)。</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在其他发达国家中，由于有疫苗接种计划，所以破伤风的年发病率也较低并呈下降趋势。举例来说，在英格兰和威尔士，年发病率为每百万人0.2例，64岁以上患者的发病率最高[</w:t>
      </w:r>
      <w:hyperlink r:id="rId29" w:history="1">
        <w:r w:rsidRPr="00827E32">
          <w:rPr>
            <w:rFonts w:ascii="宋体" w:eastAsia="宋体" w:hAnsi="宋体" w:cs="宋体" w:hint="eastAsia"/>
            <w:color w:val="336633"/>
            <w:kern w:val="0"/>
            <w:sz w:val="20"/>
            <w:szCs w:val="20"/>
            <w:u w:val="single"/>
          </w:rPr>
          <w:t>4</w:t>
        </w:r>
      </w:hyperlink>
      <w:r w:rsidRPr="00827E32">
        <w:rPr>
          <w:rFonts w:ascii="宋体" w:eastAsia="宋体" w:hAnsi="宋体" w:cs="宋体" w:hint="eastAsia"/>
          <w:color w:val="000000"/>
          <w:kern w:val="0"/>
          <w:sz w:val="20"/>
          <w:szCs w:val="20"/>
        </w:rPr>
        <w:t>]。意大利报道的病例数量居欧洲国家之最，但在20世纪70-90年代期间，每年发病率从每10万人中0.5例降至0.2例[</w:t>
      </w:r>
      <w:hyperlink r:id="rId30" w:history="1">
        <w:r w:rsidRPr="00827E32">
          <w:rPr>
            <w:rFonts w:ascii="宋体" w:eastAsia="宋体" w:hAnsi="宋体" w:cs="宋体" w:hint="eastAsia"/>
            <w:color w:val="336633"/>
            <w:kern w:val="0"/>
            <w:sz w:val="20"/>
            <w:szCs w:val="20"/>
            <w:u w:val="single"/>
          </w:rPr>
          <w:t>5</w:t>
        </w:r>
      </w:hyperlink>
      <w:r w:rsidRPr="00827E32">
        <w:rPr>
          <w:rFonts w:ascii="宋体" w:eastAsia="宋体" w:hAnsi="宋体" w:cs="宋体" w:hint="eastAsia"/>
          <w:color w:val="000000"/>
          <w:kern w:val="0"/>
          <w:sz w:val="20"/>
          <w:szCs w:val="20"/>
        </w:rPr>
        <w:t>]。同期病例死亡率从68%降至39%；64岁以上妇女不成比例地受累。</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尽管在发展中国家临床疾病发病率低，但是很多成年人没有充分接种破伤风疫苗。在上述美国的1988-1994年血清学调查中，6岁或以上个体中具有全面防护性抗破伤风抗体水平的比例为72%，70岁以上成年人中的比例仅为31%[</w:t>
      </w:r>
      <w:hyperlink r:id="rId31" w:history="1">
        <w:r w:rsidRPr="00827E32">
          <w:rPr>
            <w:rFonts w:ascii="宋体" w:eastAsia="宋体" w:hAnsi="宋体" w:cs="宋体" w:hint="eastAsia"/>
            <w:color w:val="336633"/>
            <w:kern w:val="0"/>
            <w:sz w:val="20"/>
            <w:szCs w:val="20"/>
            <w:u w:val="single"/>
          </w:rPr>
          <w:t>6</w:t>
        </w:r>
      </w:hyperlink>
      <w:r w:rsidRPr="00827E32">
        <w:rPr>
          <w:rFonts w:ascii="宋体" w:eastAsia="宋体" w:hAnsi="宋体" w:cs="宋体" w:hint="eastAsia"/>
          <w:color w:val="000000"/>
          <w:kern w:val="0"/>
          <w:sz w:val="20"/>
          <w:szCs w:val="20"/>
        </w:rPr>
        <w:t>]。毫无意外的是，服过兵役、教育水平较高和较高收入的成年人更有可能具有防护性抗体水平[</w:t>
      </w:r>
      <w:hyperlink r:id="rId32" w:history="1">
        <w:r w:rsidRPr="00827E32">
          <w:rPr>
            <w:rFonts w:ascii="宋体" w:eastAsia="宋体" w:hAnsi="宋体" w:cs="宋体" w:hint="eastAsia"/>
            <w:color w:val="336633"/>
            <w:kern w:val="0"/>
            <w:sz w:val="20"/>
            <w:szCs w:val="20"/>
            <w:u w:val="single"/>
          </w:rPr>
          <w:t>7</w:t>
        </w:r>
      </w:hyperlink>
      <w:r w:rsidRPr="00827E32">
        <w:rPr>
          <w:rFonts w:ascii="宋体" w:eastAsia="宋体" w:hAnsi="宋体" w:cs="宋体" w:hint="eastAsia"/>
          <w:color w:val="000000"/>
          <w:kern w:val="0"/>
          <w:sz w:val="20"/>
          <w:szCs w:val="20"/>
        </w:rPr>
        <w:t>]。</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b/>
          <w:bCs/>
          <w:color w:val="000000"/>
          <w:kern w:val="0"/>
          <w:sz w:val="20"/>
          <w:szCs w:val="20"/>
        </w:rPr>
        <w:t>发展中国家</w:t>
      </w:r>
      <w:r w:rsidRPr="00827E32">
        <w:rPr>
          <w:rFonts w:ascii="宋体" w:eastAsia="宋体" w:hAnsi="宋体" w:cs="宋体" w:hint="eastAsia"/>
          <w:color w:val="000000"/>
          <w:kern w:val="0"/>
          <w:sz w:val="20"/>
          <w:szCs w:val="20"/>
        </w:rPr>
        <w:t> — 与罕见破伤风的发达国家不同，破伤风仍是发展中国家的地方性流行病，其发病率常在自然灾害(如地震和海啸)后升高[</w:t>
      </w:r>
      <w:hyperlink r:id="rId33" w:history="1">
        <w:r w:rsidRPr="00827E32">
          <w:rPr>
            <w:rFonts w:ascii="宋体" w:eastAsia="宋体" w:hAnsi="宋体" w:cs="宋体" w:hint="eastAsia"/>
            <w:color w:val="336633"/>
            <w:kern w:val="0"/>
            <w:sz w:val="20"/>
            <w:szCs w:val="20"/>
            <w:u w:val="single"/>
          </w:rPr>
          <w:t>8</w:t>
        </w:r>
      </w:hyperlink>
      <w:r w:rsidRPr="00827E32">
        <w:rPr>
          <w:rFonts w:ascii="宋体" w:eastAsia="宋体" w:hAnsi="宋体" w:cs="宋体" w:hint="eastAsia"/>
          <w:color w:val="000000"/>
          <w:kern w:val="0"/>
          <w:sz w:val="20"/>
          <w:szCs w:val="20"/>
        </w:rPr>
        <w:t>]。预计全世界每年的破伤风发病数量约为1百万例，死亡人数为30万-50万[</w:t>
      </w:r>
      <w:hyperlink r:id="rId34" w:history="1">
        <w:r w:rsidRPr="00827E32">
          <w:rPr>
            <w:rFonts w:ascii="宋体" w:eastAsia="宋体" w:hAnsi="宋体" w:cs="宋体" w:hint="eastAsia"/>
            <w:color w:val="336633"/>
            <w:kern w:val="0"/>
            <w:sz w:val="20"/>
            <w:szCs w:val="20"/>
            <w:u w:val="single"/>
          </w:rPr>
          <w:t>8</w:t>
        </w:r>
      </w:hyperlink>
      <w:r w:rsidRPr="00827E32">
        <w:rPr>
          <w:rFonts w:ascii="宋体" w:eastAsia="宋体" w:hAnsi="宋体" w:cs="宋体" w:hint="eastAsia"/>
          <w:color w:val="000000"/>
          <w:kern w:val="0"/>
          <w:sz w:val="20"/>
          <w:szCs w:val="20"/>
        </w:rPr>
        <w:t>]。举例来说，在尼日利亚的一家医院因神经系统疾病而入院的患者中，破伤风是继脑卒中后的第2常见病因(14%)[</w:t>
      </w:r>
      <w:hyperlink r:id="rId35" w:history="1">
        <w:r w:rsidRPr="00827E32">
          <w:rPr>
            <w:rFonts w:ascii="宋体" w:eastAsia="宋体" w:hAnsi="宋体" w:cs="宋体" w:hint="eastAsia"/>
            <w:color w:val="336633"/>
            <w:kern w:val="0"/>
            <w:sz w:val="20"/>
            <w:szCs w:val="20"/>
            <w:u w:val="single"/>
          </w:rPr>
          <w:t>9</w:t>
        </w:r>
      </w:hyperlink>
      <w:r w:rsidRPr="00827E32">
        <w:rPr>
          <w:rFonts w:ascii="宋体" w:eastAsia="宋体" w:hAnsi="宋体" w:cs="宋体" w:hint="eastAsia"/>
          <w:color w:val="000000"/>
          <w:kern w:val="0"/>
          <w:sz w:val="20"/>
          <w:szCs w:val="20"/>
        </w:rPr>
        <w:t>]。</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WHO曾把不晚于1995年消灭新生儿破伤风当作目标，在2008年约有59,000例死于新生儿破伤风[</w:t>
      </w:r>
      <w:hyperlink r:id="rId36" w:history="1">
        <w:r w:rsidRPr="00827E32">
          <w:rPr>
            <w:rFonts w:ascii="宋体" w:eastAsia="宋体" w:hAnsi="宋体" w:cs="宋体" w:hint="eastAsia"/>
            <w:color w:val="336633"/>
            <w:kern w:val="0"/>
            <w:sz w:val="20"/>
            <w:szCs w:val="20"/>
            <w:u w:val="single"/>
          </w:rPr>
          <w:t>10</w:t>
        </w:r>
      </w:hyperlink>
      <w:r w:rsidRPr="00827E32">
        <w:rPr>
          <w:rFonts w:ascii="宋体" w:eastAsia="宋体" w:hAnsi="宋体" w:cs="宋体" w:hint="eastAsia"/>
          <w:color w:val="000000"/>
          <w:kern w:val="0"/>
          <w:sz w:val="20"/>
          <w:szCs w:val="20"/>
        </w:rPr>
        <w:t>]。虽然与1988年相比，这意味着死亡率下降了92%，但在2010年，有39个国家仍未根除母亲和新生儿破伤风[</w:t>
      </w:r>
      <w:hyperlink r:id="rId37" w:history="1">
        <w:r w:rsidRPr="00827E32">
          <w:rPr>
            <w:rFonts w:ascii="宋体" w:eastAsia="宋体" w:hAnsi="宋体" w:cs="宋体" w:hint="eastAsia"/>
            <w:color w:val="336633"/>
            <w:kern w:val="0"/>
            <w:sz w:val="20"/>
            <w:szCs w:val="20"/>
            <w:u w:val="single"/>
          </w:rPr>
          <w:t>10</w:t>
        </w:r>
      </w:hyperlink>
      <w:r w:rsidRPr="00827E32">
        <w:rPr>
          <w:rFonts w:ascii="宋体" w:eastAsia="宋体" w:hAnsi="宋体" w:cs="宋体" w:hint="eastAsia"/>
          <w:color w:val="000000"/>
          <w:kern w:val="0"/>
          <w:sz w:val="20"/>
          <w:szCs w:val="20"/>
        </w:rPr>
        <w:t>]。 (参见下文</w:t>
      </w:r>
      <w:hyperlink r:id="rId38" w:anchor="H13" w:history="1">
        <w:r w:rsidRPr="00827E32">
          <w:rPr>
            <w:rFonts w:ascii="宋体" w:eastAsia="宋体" w:hAnsi="宋体" w:cs="宋体" w:hint="eastAsia"/>
            <w:color w:val="336633"/>
            <w:kern w:val="0"/>
            <w:sz w:val="20"/>
            <w:szCs w:val="20"/>
            <w:u w:val="single"/>
          </w:rPr>
          <w:t>‘新生儿破伤风’</w:t>
        </w:r>
      </w:hyperlink>
      <w:r w:rsidRPr="00827E32">
        <w:rPr>
          <w:rFonts w:ascii="宋体" w:eastAsia="宋体" w:hAnsi="宋体" w:cs="宋体" w:hint="eastAsia"/>
          <w:color w:val="000000"/>
          <w:kern w:val="0"/>
          <w:sz w:val="20"/>
          <w:szCs w:val="20"/>
        </w:rPr>
        <w:t>)</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b/>
          <w:bCs/>
          <w:color w:val="000000"/>
          <w:kern w:val="0"/>
          <w:sz w:val="20"/>
          <w:szCs w:val="20"/>
        </w:rPr>
        <w:t>发病机制</w:t>
      </w:r>
      <w:r w:rsidRPr="00827E32">
        <w:rPr>
          <w:rFonts w:ascii="宋体" w:eastAsia="宋体" w:hAnsi="宋体" w:cs="宋体" w:hint="eastAsia"/>
          <w:color w:val="000000"/>
          <w:kern w:val="0"/>
          <w:sz w:val="20"/>
          <w:szCs w:val="20"/>
        </w:rPr>
        <w:t> — 当破伤风梭菌芽胞(一种专性厌氧菌，通常存在于哺乳类动物的肠道中并广泛存在于土壤中)侵入有损伤的人体组织时，就会引发破伤风。破伤风梭菌侵染进入人体后转化为繁殖体杆菌并产生金属蛋白酶，即破伤风痉挛毒素(又称为破伤风毒素)。</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破伤风毒素通过逆行轴突运输到达脊髓和脑干[</w:t>
      </w:r>
      <w:hyperlink r:id="rId39" w:history="1">
        <w:r w:rsidRPr="00827E32">
          <w:rPr>
            <w:rFonts w:ascii="宋体" w:eastAsia="宋体" w:hAnsi="宋体" w:cs="宋体" w:hint="eastAsia"/>
            <w:color w:val="336633"/>
            <w:kern w:val="0"/>
            <w:sz w:val="20"/>
            <w:szCs w:val="20"/>
            <w:u w:val="single"/>
          </w:rPr>
          <w:t>11,12</w:t>
        </w:r>
      </w:hyperlink>
      <w:r w:rsidRPr="00827E32">
        <w:rPr>
          <w:rFonts w:ascii="宋体" w:eastAsia="宋体" w:hAnsi="宋体" w:cs="宋体" w:hint="eastAsia"/>
          <w:color w:val="000000"/>
          <w:kern w:val="0"/>
          <w:sz w:val="20"/>
          <w:szCs w:val="20"/>
        </w:rPr>
        <w:t>]，并与这些部位的受体不可逆地紧密结合后[</w:t>
      </w:r>
      <w:hyperlink r:id="rId40" w:history="1">
        <w:r w:rsidRPr="00827E32">
          <w:rPr>
            <w:rFonts w:ascii="宋体" w:eastAsia="宋体" w:hAnsi="宋体" w:cs="宋体" w:hint="eastAsia"/>
            <w:color w:val="336633"/>
            <w:kern w:val="0"/>
            <w:sz w:val="20"/>
            <w:szCs w:val="20"/>
            <w:u w:val="single"/>
          </w:rPr>
          <w:t>11,13</w:t>
        </w:r>
      </w:hyperlink>
      <w:r w:rsidRPr="00827E32">
        <w:rPr>
          <w:rFonts w:ascii="宋体" w:eastAsia="宋体" w:hAnsi="宋体" w:cs="宋体" w:hint="eastAsia"/>
          <w:color w:val="000000"/>
          <w:kern w:val="0"/>
          <w:sz w:val="20"/>
          <w:szCs w:val="20"/>
        </w:rPr>
        <w:t>]，它通过对参与神经胞吐的膜蛋白的裂解作用来阻滞神经传递[</w:t>
      </w:r>
      <w:hyperlink r:id="rId41" w:history="1">
        <w:r w:rsidRPr="00827E32">
          <w:rPr>
            <w:rFonts w:ascii="宋体" w:eastAsia="宋体" w:hAnsi="宋体" w:cs="宋体" w:hint="eastAsia"/>
            <w:color w:val="336633"/>
            <w:kern w:val="0"/>
            <w:sz w:val="20"/>
            <w:szCs w:val="20"/>
            <w:u w:val="single"/>
          </w:rPr>
          <w:t>14,15</w:t>
        </w:r>
      </w:hyperlink>
      <w:r w:rsidRPr="00827E32">
        <w:rPr>
          <w:rFonts w:ascii="宋体" w:eastAsia="宋体" w:hAnsi="宋体" w:cs="宋体" w:hint="eastAsia"/>
          <w:color w:val="000000"/>
          <w:kern w:val="0"/>
          <w:sz w:val="20"/>
          <w:szCs w:val="20"/>
        </w:rPr>
        <w:t>]。净效应是调控来自运动皮质兴奋冲动的神经元出现去抑制。前角细胞和自主神经元的去抑制导致肌张力增强、痛性痉挛和广泛的自主神经不稳定。</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尽管复合机制包括去抑制的运动神经元静息兴奋率提高和缺乏对传入感觉刺激的反射运动反应的抑制，但破伤风时还是会发生肌强直[</w:t>
      </w:r>
      <w:hyperlink r:id="rId42" w:history="1">
        <w:r w:rsidRPr="00827E32">
          <w:rPr>
            <w:rFonts w:ascii="宋体" w:eastAsia="宋体" w:hAnsi="宋体" w:cs="宋体" w:hint="eastAsia"/>
            <w:color w:val="336633"/>
            <w:kern w:val="0"/>
            <w:sz w:val="20"/>
            <w:szCs w:val="20"/>
            <w:u w:val="single"/>
          </w:rPr>
          <w:t>11</w:t>
        </w:r>
      </w:hyperlink>
      <w:r w:rsidRPr="00827E32">
        <w:rPr>
          <w:rFonts w:ascii="宋体" w:eastAsia="宋体" w:hAnsi="宋体" w:cs="宋体" w:hint="eastAsia"/>
          <w:color w:val="000000"/>
          <w:kern w:val="0"/>
          <w:sz w:val="20"/>
          <w:szCs w:val="20"/>
        </w:rPr>
        <w:t>]。缺乏对肾上腺释放儿茶酚胺类的神经控制(由破伤风毒素诱导)可产生交感神经兴奋状态，表现为发汗、心动过速和高血压。 (参见下文</w:t>
      </w:r>
      <w:hyperlink r:id="rId43" w:anchor="H10" w:history="1">
        <w:r w:rsidRPr="00827E32">
          <w:rPr>
            <w:rFonts w:ascii="宋体" w:eastAsia="宋体" w:hAnsi="宋体" w:cs="宋体" w:hint="eastAsia"/>
            <w:color w:val="336633"/>
            <w:kern w:val="0"/>
            <w:sz w:val="20"/>
            <w:szCs w:val="20"/>
            <w:u w:val="single"/>
          </w:rPr>
          <w:t>‘全身性破伤风’</w:t>
        </w:r>
      </w:hyperlink>
      <w:r w:rsidRPr="00827E32">
        <w:rPr>
          <w:rFonts w:ascii="宋体" w:eastAsia="宋体" w:hAnsi="宋体" w:cs="宋体" w:hint="eastAsia"/>
          <w:color w:val="000000"/>
          <w:kern w:val="0"/>
          <w:sz w:val="20"/>
          <w:szCs w:val="20"/>
        </w:rPr>
        <w:t>)</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lastRenderedPageBreak/>
        <w:t>破伤风毒素诱导的对前角细胞、脑干和自主神经元末端的作用持久，因为恢复需要生长出新的轴突神经末梢。(参见下文</w:t>
      </w:r>
      <w:hyperlink r:id="rId44" w:anchor="H15" w:history="1">
        <w:r w:rsidRPr="00827E32">
          <w:rPr>
            <w:rFonts w:ascii="宋体" w:eastAsia="宋体" w:hAnsi="宋体" w:cs="宋体" w:hint="eastAsia"/>
            <w:color w:val="336633"/>
            <w:kern w:val="0"/>
            <w:sz w:val="20"/>
            <w:szCs w:val="20"/>
            <w:u w:val="single"/>
          </w:rPr>
          <w:t>‘疾病的持续时间’</w:t>
        </w:r>
      </w:hyperlink>
      <w:r w:rsidRPr="00827E32">
        <w:rPr>
          <w:rFonts w:ascii="宋体" w:eastAsia="宋体" w:hAnsi="宋体" w:cs="宋体" w:hint="eastAsia"/>
          <w:color w:val="000000"/>
          <w:kern w:val="0"/>
          <w:sz w:val="20"/>
          <w:szCs w:val="20"/>
        </w:rPr>
        <w:t>)</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结合及抑制神经细胞的机制与破伤风痉挛毒素(破伤风毒素)分子的特定部分有关。破伤风毒素最初是由活跃生长的破伤风梭菌产生的不活跃多肽链。这种合成由位于细胞内质粒的基因控制。</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梭菌属的细菌死后，毒素得以释放，随后被细菌蛋白酶或组织蛋白酶活化为其活化形式，活化的毒素含有结合及侵入神经元所需的重链及导致毒性作用的轻链[</w:t>
      </w:r>
      <w:hyperlink r:id="rId45" w:history="1">
        <w:r w:rsidRPr="00827E32">
          <w:rPr>
            <w:rFonts w:ascii="宋体" w:eastAsia="宋体" w:hAnsi="宋体" w:cs="宋体" w:hint="eastAsia"/>
            <w:color w:val="336633"/>
            <w:kern w:val="0"/>
            <w:sz w:val="20"/>
            <w:szCs w:val="20"/>
            <w:u w:val="single"/>
          </w:rPr>
          <w:t>11,13,15,16</w:t>
        </w:r>
      </w:hyperlink>
      <w:r w:rsidRPr="00827E32">
        <w:rPr>
          <w:rFonts w:ascii="宋体" w:eastAsia="宋体" w:hAnsi="宋体" w:cs="宋体" w:hint="eastAsia"/>
          <w:color w:val="000000"/>
          <w:kern w:val="0"/>
          <w:sz w:val="20"/>
          <w:szCs w:val="20"/>
        </w:rPr>
        <w:t>]。重链被胃蛋白酶进一步裂解为特定的片段，这些片段各自介导与特定类型的神经细胞结合。通过轻链介导神经递质释放的突触前抑制。</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破伤风溶血毒素是破伤风梭菌在其早期生长阶段产生的另一种毒素。其具有溶血特性并会造成其他细胞的膜损伤，而尚不确定其对临床破伤风的作用。</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b/>
          <w:bCs/>
          <w:color w:val="000000"/>
          <w:kern w:val="0"/>
          <w:sz w:val="20"/>
          <w:szCs w:val="20"/>
        </w:rPr>
        <w:t>易感因素</w:t>
      </w:r>
      <w:r w:rsidRPr="00827E32">
        <w:rPr>
          <w:rFonts w:ascii="宋体" w:eastAsia="宋体" w:hAnsi="宋体" w:cs="宋体" w:hint="eastAsia"/>
          <w:color w:val="000000"/>
          <w:kern w:val="0"/>
          <w:sz w:val="20"/>
          <w:szCs w:val="20"/>
        </w:rPr>
        <w:t> — 因为破伤风梭菌不会在健康组织中生长，所以必须存在各种因素的组合使破伤风毒素在人类宿主体内合成。这种因素的组合通常包括以下因素中的两种或以上：</w:t>
      </w:r>
    </w:p>
    <w:p w:rsidR="00827E32" w:rsidRPr="00827E32" w:rsidRDefault="00827E32" w:rsidP="00827E32">
      <w:pPr>
        <w:widowControl/>
        <w:spacing w:before="30" w:after="30" w:line="270" w:lineRule="atLeast"/>
        <w:ind w:left="480"/>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●导致破伤风梭菌芽孢侵染的穿入伤</w:t>
      </w:r>
    </w:p>
    <w:p w:rsidR="00827E32" w:rsidRPr="00827E32" w:rsidRDefault="00827E32" w:rsidP="00827E32">
      <w:pPr>
        <w:widowControl/>
        <w:spacing w:before="30" w:after="30" w:line="270" w:lineRule="atLeast"/>
        <w:ind w:left="480"/>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●有其他细菌同时感染</w:t>
      </w:r>
    </w:p>
    <w:p w:rsidR="00827E32" w:rsidRPr="00827E32" w:rsidRDefault="00827E32" w:rsidP="00827E32">
      <w:pPr>
        <w:widowControl/>
        <w:spacing w:before="30" w:after="30" w:line="270" w:lineRule="atLeast"/>
        <w:ind w:left="480"/>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●失活组织</w:t>
      </w:r>
    </w:p>
    <w:p w:rsidR="00827E32" w:rsidRPr="00827E32" w:rsidRDefault="00827E32" w:rsidP="00827E32">
      <w:pPr>
        <w:widowControl/>
        <w:spacing w:before="30" w:after="30" w:line="270" w:lineRule="atLeast"/>
        <w:ind w:left="480"/>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●异物</w:t>
      </w:r>
    </w:p>
    <w:p w:rsidR="00827E32" w:rsidRPr="00827E32" w:rsidRDefault="00827E32" w:rsidP="00827E32">
      <w:pPr>
        <w:widowControl/>
        <w:spacing w:before="30" w:after="30" w:line="270" w:lineRule="atLeast"/>
        <w:ind w:left="480"/>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●局部缺血</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上述因素解释了为何易患破伤风的损伤包括小伤口和其他穿刺伤、枪伤、复合骨折、烧伤和未消毒的肌内注射或皮下注射(常发生于IDUs)。这些易感因素亦解释了为什么破伤风会在如下不常见的临床环境中发生：</w:t>
      </w:r>
    </w:p>
    <w:p w:rsidR="00827E32" w:rsidRPr="00827E32" w:rsidRDefault="00827E32" w:rsidP="00827E32">
      <w:pPr>
        <w:widowControl/>
        <w:spacing w:before="30" w:after="30" w:line="270" w:lineRule="atLeast"/>
        <w:ind w:left="480"/>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●新生儿(因脐残余部感染)</w:t>
      </w:r>
    </w:p>
    <w:p w:rsidR="00827E32" w:rsidRPr="00827E32" w:rsidRDefault="00827E32" w:rsidP="00827E32">
      <w:pPr>
        <w:widowControl/>
        <w:spacing w:before="30" w:after="30" w:line="270" w:lineRule="atLeast"/>
        <w:ind w:left="480"/>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●产科患者(脓毒性流产之后)</w:t>
      </w:r>
    </w:p>
    <w:p w:rsidR="00827E32" w:rsidRPr="00827E32" w:rsidRDefault="00827E32" w:rsidP="00827E32">
      <w:pPr>
        <w:widowControl/>
        <w:spacing w:before="30" w:after="30" w:line="270" w:lineRule="atLeast"/>
        <w:ind w:left="480"/>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●术后患者(有涉及肠道菌群的坏死性感染)</w:t>
      </w:r>
    </w:p>
    <w:p w:rsidR="00827E32" w:rsidRPr="00827E32" w:rsidRDefault="00827E32" w:rsidP="00827E32">
      <w:pPr>
        <w:widowControl/>
        <w:spacing w:before="30" w:after="30" w:line="270" w:lineRule="atLeast"/>
        <w:ind w:left="480"/>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●牙科感染患者</w:t>
      </w:r>
    </w:p>
    <w:p w:rsidR="00827E32" w:rsidRPr="00827E32" w:rsidRDefault="00827E32" w:rsidP="00827E32">
      <w:pPr>
        <w:widowControl/>
        <w:spacing w:before="30" w:after="30" w:line="270" w:lineRule="atLeast"/>
        <w:ind w:left="480"/>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●有感染性肢体溃疡的糖尿病患者</w:t>
      </w:r>
    </w:p>
    <w:p w:rsidR="00827E32" w:rsidRPr="00827E32" w:rsidRDefault="00827E32" w:rsidP="00827E32">
      <w:pPr>
        <w:widowControl/>
        <w:spacing w:before="30" w:after="30" w:line="270" w:lineRule="atLeast"/>
        <w:ind w:left="480"/>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●注射违禁药品和/或受污染药品的患者</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b/>
          <w:bCs/>
          <w:color w:val="000000"/>
          <w:kern w:val="0"/>
          <w:sz w:val="20"/>
          <w:szCs w:val="20"/>
        </w:rPr>
        <w:t>无可辨病因的破伤风患者</w:t>
      </w:r>
      <w:r w:rsidRPr="00827E32">
        <w:rPr>
          <w:rFonts w:ascii="宋体" w:eastAsia="宋体" w:hAnsi="宋体" w:cs="宋体" w:hint="eastAsia"/>
          <w:color w:val="000000"/>
          <w:kern w:val="0"/>
          <w:sz w:val="20"/>
          <w:szCs w:val="20"/>
        </w:rPr>
        <w:t> — 90%以上破伤风感染患者的破伤风可识别前因明显，但有少部分出现典型破伤风体征和症状的患者无法识别其病因。据推测，较小的不引人注意的擦伤或皮肤损伤导致大多数或所有这些“隐源性”病例。</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b/>
          <w:bCs/>
          <w:color w:val="000000"/>
          <w:kern w:val="0"/>
          <w:sz w:val="20"/>
          <w:szCs w:val="20"/>
        </w:rPr>
        <w:t>临床特征</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b/>
          <w:bCs/>
          <w:color w:val="000000"/>
          <w:kern w:val="0"/>
          <w:sz w:val="20"/>
          <w:szCs w:val="20"/>
        </w:rPr>
        <w:t>潜伏期</w:t>
      </w:r>
      <w:r w:rsidRPr="00827E32">
        <w:rPr>
          <w:rFonts w:ascii="宋体" w:eastAsia="宋体" w:hAnsi="宋体" w:cs="宋体" w:hint="eastAsia"/>
          <w:color w:val="000000"/>
          <w:kern w:val="0"/>
          <w:sz w:val="20"/>
          <w:szCs w:val="20"/>
        </w:rPr>
        <w:t> — &lt;63/破伤风的潜伏期短则1日，长则数月，大多数病例在8日内发病[</w:t>
      </w:r>
      <w:hyperlink r:id="rId46" w:history="1">
        <w:r w:rsidRPr="00827E32">
          <w:rPr>
            <w:rFonts w:ascii="宋体" w:eastAsia="宋体" w:hAnsi="宋体" w:cs="宋体" w:hint="eastAsia"/>
            <w:color w:val="336633"/>
            <w:kern w:val="0"/>
            <w:sz w:val="20"/>
            <w:szCs w:val="20"/>
            <w:u w:val="single"/>
          </w:rPr>
          <w:t>11,17-20</w:t>
        </w:r>
      </w:hyperlink>
      <w:r w:rsidRPr="00827E32">
        <w:rPr>
          <w:rFonts w:ascii="宋体" w:eastAsia="宋体" w:hAnsi="宋体" w:cs="宋体" w:hint="eastAsia"/>
          <w:color w:val="000000"/>
          <w:kern w:val="0"/>
          <w:sz w:val="20"/>
          <w:szCs w:val="20"/>
        </w:rPr>
        <w:t>]。与侵染接近中枢神经系统(central nervous system, CNS)的身体部位(如头或颈部)处的芽胞潜伏期相比，侵染远离CNS的身体部位(如手或足)的芽胞会导致更长的潜伏期。</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b/>
          <w:bCs/>
          <w:color w:val="000000"/>
          <w:kern w:val="0"/>
          <w:sz w:val="20"/>
          <w:szCs w:val="20"/>
        </w:rPr>
        <w:t>全身性破伤风</w:t>
      </w:r>
      <w:r w:rsidRPr="00827E32">
        <w:rPr>
          <w:rFonts w:ascii="宋体" w:eastAsia="宋体" w:hAnsi="宋体" w:cs="宋体" w:hint="eastAsia"/>
          <w:color w:val="000000"/>
          <w:kern w:val="0"/>
          <w:sz w:val="20"/>
          <w:szCs w:val="20"/>
        </w:rPr>
        <w:t> — 破伤风的最普遍和最严重的临床表现是全身性破伤风。半数以上此类患者的主诉症状为牙关紧闭症(口噤)，尽管全身性破伤风患者有时表现为头部或局部破伤风。全身性破伤风患者通常会有自主神经过度兴奋的症状，可能在早期表现易激惹性、躁动、发汗和心动过速。在疾病的较晚阶段，常出现大量出汗、心律失常、不稳定型高血压或低血压及发热。</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lastRenderedPageBreak/>
        <w:t>全身性破伤风患者的特征为骨骼肌强直性收缩和间歇性剧烈的肌肉痉挛。由于破伤风患者并无意识损害或知觉损害，强直性收缩和痉挛均会让患者感到剧烈疼痛。强直性痉挛可能会因嘈杂的噪声或其他感觉刺激而触发，如身体接触或光照。强直性和周期性痉挛性肌肉收缩导致破伤风的大多数典型临床表现，例如：</w:t>
      </w:r>
    </w:p>
    <w:p w:rsidR="00827E32" w:rsidRPr="00827E32" w:rsidRDefault="00827E32" w:rsidP="00827E32">
      <w:pPr>
        <w:widowControl/>
        <w:spacing w:before="30" w:after="30" w:line="270" w:lineRule="atLeast"/>
        <w:ind w:left="480"/>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●颈僵硬</w:t>
      </w:r>
    </w:p>
    <w:p w:rsidR="00827E32" w:rsidRPr="00827E32" w:rsidRDefault="00827E32" w:rsidP="00827E32">
      <w:pPr>
        <w:widowControl/>
        <w:spacing w:before="30" w:after="30" w:line="270" w:lineRule="atLeast"/>
        <w:ind w:left="480"/>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●角弓反张</w:t>
      </w:r>
    </w:p>
    <w:p w:rsidR="00827E32" w:rsidRPr="00827E32" w:rsidRDefault="00827E32" w:rsidP="00827E32">
      <w:pPr>
        <w:widowControl/>
        <w:spacing w:before="30" w:after="30" w:line="270" w:lineRule="atLeast"/>
        <w:ind w:left="480"/>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●痉笑(冷笑)</w:t>
      </w:r>
    </w:p>
    <w:p w:rsidR="00827E32" w:rsidRPr="00827E32" w:rsidRDefault="00827E32" w:rsidP="00827E32">
      <w:pPr>
        <w:widowControl/>
        <w:spacing w:before="30" w:after="30" w:line="270" w:lineRule="atLeast"/>
        <w:ind w:left="480"/>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●板状腹</w:t>
      </w:r>
    </w:p>
    <w:p w:rsidR="00827E32" w:rsidRPr="00827E32" w:rsidRDefault="00827E32" w:rsidP="00827E32">
      <w:pPr>
        <w:widowControl/>
        <w:spacing w:before="30" w:after="30" w:line="270" w:lineRule="atLeast"/>
        <w:ind w:left="480"/>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●因胸部肌肉钳样收缩和/或声门或咽肌收缩可分别导致周期性呼吸暂停和/或上气道梗阻</w:t>
      </w:r>
    </w:p>
    <w:p w:rsidR="00827E32" w:rsidRPr="00827E32" w:rsidRDefault="00827E32" w:rsidP="00827E32">
      <w:pPr>
        <w:widowControl/>
        <w:spacing w:before="30" w:after="30" w:line="270" w:lineRule="atLeast"/>
        <w:ind w:left="480"/>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●吞咽困难</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在全身性强直痉挛发作期间，患者特征性表现为攥拳、背部后仰并弯曲和外展手臂同时伸展腿部，通常在这些引人注目的姿势过程中出现呼吸暂停。</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b/>
          <w:bCs/>
          <w:color w:val="000000"/>
          <w:kern w:val="0"/>
          <w:sz w:val="20"/>
          <w:szCs w:val="20"/>
        </w:rPr>
        <w:t>局部破伤风</w:t>
      </w:r>
      <w:r w:rsidRPr="00827E32">
        <w:rPr>
          <w:rFonts w:ascii="宋体" w:eastAsia="宋体" w:hAnsi="宋体" w:cs="宋体" w:hint="eastAsia"/>
          <w:color w:val="000000"/>
          <w:kern w:val="0"/>
          <w:sz w:val="20"/>
          <w:szCs w:val="20"/>
        </w:rPr>
        <w:t> — 罕见情况下，破伤风表现为单个肢体或身体某一部位发生强直性和痉挛性肌肉收缩。局部破伤风经常(但不总是)发展为全身性破伤风。可难以诊断局部破伤风。举例来说，早期破伤风患者极少发生类似急腹症的板状腹。</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b/>
          <w:bCs/>
          <w:color w:val="000000"/>
          <w:kern w:val="0"/>
          <w:sz w:val="20"/>
          <w:szCs w:val="20"/>
        </w:rPr>
        <w:t>头部破伤风</w:t>
      </w:r>
      <w:r w:rsidRPr="00827E32">
        <w:rPr>
          <w:rFonts w:ascii="宋体" w:eastAsia="宋体" w:hAnsi="宋体" w:cs="宋体" w:hint="eastAsia"/>
          <w:color w:val="000000"/>
          <w:kern w:val="0"/>
          <w:sz w:val="20"/>
          <w:szCs w:val="20"/>
        </w:rPr>
        <w:t> — 头部或颈部受伤的患者可能出现头部破伤风，早期仅累及颅神经。与其他类型局部破伤风一样，头部破伤风患者通常随后会发展为全身性破伤风。在出现全身性破伤风的典型特征前，头部破伤风患者可能出现有迷惑性的临床表现，包括可导致误诊为脑卒中的吞咽困难、牙关紧闭和局灶性颅神经病[</w:t>
      </w:r>
      <w:hyperlink r:id="rId47" w:history="1">
        <w:r w:rsidRPr="00827E32">
          <w:rPr>
            <w:rFonts w:ascii="宋体" w:eastAsia="宋体" w:hAnsi="宋体" w:cs="宋体" w:hint="eastAsia"/>
            <w:color w:val="336633"/>
            <w:kern w:val="0"/>
            <w:sz w:val="20"/>
            <w:szCs w:val="20"/>
            <w:u w:val="single"/>
          </w:rPr>
          <w:t>21</w:t>
        </w:r>
      </w:hyperlink>
      <w:r w:rsidRPr="00827E32">
        <w:rPr>
          <w:rFonts w:ascii="宋体" w:eastAsia="宋体" w:hAnsi="宋体" w:cs="宋体" w:hint="eastAsia"/>
          <w:color w:val="000000"/>
          <w:kern w:val="0"/>
          <w:sz w:val="20"/>
          <w:szCs w:val="20"/>
        </w:rPr>
        <w:t>]。面神经在头部破伤风中最常受累[</w:t>
      </w:r>
      <w:hyperlink r:id="rId48" w:history="1">
        <w:r w:rsidRPr="00827E32">
          <w:rPr>
            <w:rFonts w:ascii="宋体" w:eastAsia="宋体" w:hAnsi="宋体" w:cs="宋体" w:hint="eastAsia"/>
            <w:color w:val="336633"/>
            <w:kern w:val="0"/>
            <w:sz w:val="20"/>
            <w:szCs w:val="20"/>
            <w:u w:val="single"/>
          </w:rPr>
          <w:t>22</w:t>
        </w:r>
      </w:hyperlink>
      <w:r w:rsidRPr="00827E32">
        <w:rPr>
          <w:rFonts w:ascii="宋体" w:eastAsia="宋体" w:hAnsi="宋体" w:cs="宋体" w:hint="eastAsia"/>
          <w:color w:val="000000"/>
          <w:kern w:val="0"/>
          <w:sz w:val="20"/>
          <w:szCs w:val="20"/>
        </w:rPr>
        <w:t>]，但颅神经Ⅵ、Ⅲ、Ⅳ和Ⅻ也可能单独受累或联合受累。</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b/>
          <w:bCs/>
          <w:color w:val="000000"/>
          <w:kern w:val="0"/>
          <w:sz w:val="20"/>
          <w:szCs w:val="20"/>
        </w:rPr>
        <w:t>新生儿破伤风</w:t>
      </w:r>
      <w:r w:rsidRPr="00827E32">
        <w:rPr>
          <w:rFonts w:ascii="宋体" w:eastAsia="宋体" w:hAnsi="宋体" w:cs="宋体" w:hint="eastAsia"/>
          <w:color w:val="000000"/>
          <w:kern w:val="0"/>
          <w:sz w:val="20"/>
          <w:szCs w:val="20"/>
        </w:rPr>
        <w:t> — 新生儿破伤风通常发生于婴儿出生后3-21日(中位数为8日)，尽管据报道破伤风潜伏期或短至1日或长达超过1个月[</w:t>
      </w:r>
      <w:hyperlink r:id="rId49" w:history="1">
        <w:r w:rsidRPr="00827E32">
          <w:rPr>
            <w:rFonts w:ascii="宋体" w:eastAsia="宋体" w:hAnsi="宋体" w:cs="宋体" w:hint="eastAsia"/>
            <w:color w:val="336633"/>
            <w:kern w:val="0"/>
            <w:sz w:val="20"/>
            <w:szCs w:val="20"/>
            <w:u w:val="single"/>
          </w:rPr>
          <w:t>16</w:t>
        </w:r>
      </w:hyperlink>
      <w:r w:rsidRPr="00827E32">
        <w:rPr>
          <w:rFonts w:ascii="宋体" w:eastAsia="宋体" w:hAnsi="宋体" w:cs="宋体" w:hint="eastAsia"/>
          <w:color w:val="000000"/>
          <w:kern w:val="0"/>
          <w:sz w:val="20"/>
          <w:szCs w:val="20"/>
        </w:rPr>
        <w:t>]。临床表现为强直、痉挛、牙关紧闭、不能吮吸和癫痫发作。新生儿破伤风由疫苗接种不良的母亲所生的婴儿处理脐带残端时未采用无菌操作而导致。</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认为在脐带残端使用非常规物质(如印度酥油或纯净黄油、果汁和牛粪)是与促发新生儿破伤风有关的常见文化习俗[</w:t>
      </w:r>
      <w:hyperlink r:id="rId50" w:history="1">
        <w:r w:rsidRPr="00827E32">
          <w:rPr>
            <w:rFonts w:ascii="宋体" w:eastAsia="宋体" w:hAnsi="宋体" w:cs="宋体" w:hint="eastAsia"/>
            <w:color w:val="336633"/>
            <w:kern w:val="0"/>
            <w:sz w:val="20"/>
            <w:szCs w:val="20"/>
            <w:u w:val="single"/>
          </w:rPr>
          <w:t>23</w:t>
        </w:r>
      </w:hyperlink>
      <w:r w:rsidRPr="00827E32">
        <w:rPr>
          <w:rFonts w:ascii="宋体" w:eastAsia="宋体" w:hAnsi="宋体" w:cs="宋体" w:hint="eastAsia"/>
          <w:color w:val="000000"/>
          <w:kern w:val="0"/>
          <w:sz w:val="20"/>
          <w:szCs w:val="20"/>
        </w:rPr>
        <w:t>]。新生儿破伤风也可能由分娩场所中手和器械不干净或受污垢、稻草或其他未经无菌处理的材料污染导致。</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新生儿破伤风病情的发作通常比较年长个体的病情发作更迅速，可能在数小时内而非数日内进展，这很可能是由于婴儿的轴突长度相应较短[</w:t>
      </w:r>
      <w:hyperlink r:id="rId51" w:history="1">
        <w:r w:rsidRPr="00827E32">
          <w:rPr>
            <w:rFonts w:ascii="宋体" w:eastAsia="宋体" w:hAnsi="宋体" w:cs="宋体" w:hint="eastAsia"/>
            <w:color w:val="336633"/>
            <w:kern w:val="0"/>
            <w:sz w:val="20"/>
            <w:szCs w:val="20"/>
            <w:u w:val="single"/>
          </w:rPr>
          <w:t>16</w:t>
        </w:r>
      </w:hyperlink>
      <w:r w:rsidRPr="00827E32">
        <w:rPr>
          <w:rFonts w:ascii="宋体" w:eastAsia="宋体" w:hAnsi="宋体" w:cs="宋体" w:hint="eastAsia"/>
          <w:color w:val="000000"/>
          <w:kern w:val="0"/>
          <w:sz w:val="20"/>
          <w:szCs w:val="20"/>
        </w:rPr>
        <w:t>]。</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b/>
          <w:bCs/>
          <w:color w:val="000000"/>
          <w:kern w:val="0"/>
          <w:sz w:val="20"/>
          <w:szCs w:val="20"/>
        </w:rPr>
        <w:t>疾病的严重程度</w:t>
      </w:r>
      <w:r w:rsidRPr="00827E32">
        <w:rPr>
          <w:rFonts w:ascii="宋体" w:eastAsia="宋体" w:hAnsi="宋体" w:cs="宋体" w:hint="eastAsia"/>
          <w:color w:val="000000"/>
          <w:kern w:val="0"/>
          <w:sz w:val="20"/>
          <w:szCs w:val="20"/>
        </w:rPr>
        <w:t> — 破伤风临床特征的严重程度和发生频率因病例而异，取决于到达CNS的破伤风毒素量。症状和体征可能在疾病发作后进展长达2周。其严重程度与疾病的潜伏期和症状发作到出现痉挛的间隔时间有关[</w:t>
      </w:r>
      <w:hyperlink r:id="rId52" w:history="1">
        <w:r w:rsidRPr="00827E32">
          <w:rPr>
            <w:rFonts w:ascii="宋体" w:eastAsia="宋体" w:hAnsi="宋体" w:cs="宋体" w:hint="eastAsia"/>
            <w:color w:val="336633"/>
            <w:kern w:val="0"/>
            <w:sz w:val="20"/>
            <w:szCs w:val="20"/>
            <w:u w:val="single"/>
          </w:rPr>
          <w:t>11</w:t>
        </w:r>
      </w:hyperlink>
      <w:r w:rsidRPr="00827E32">
        <w:rPr>
          <w:rFonts w:ascii="宋体" w:eastAsia="宋体" w:hAnsi="宋体" w:cs="宋体" w:hint="eastAsia"/>
          <w:color w:val="000000"/>
          <w:kern w:val="0"/>
          <w:sz w:val="20"/>
          <w:szCs w:val="20"/>
        </w:rPr>
        <w:t>]；间隔时间越长，破伤风的临床特征就越轻微。此外，已有抗破伤风抗体但抗体为非防护性水平患者的病情可能较轻。在一项纳入64例破伤风患者的研究中，35%的患者在开始治疗前获得的血清含有可检测的抗体水平，这类患者的破伤风严重程度似乎与治疗前抗破伤风毒素的抗体水平呈逆相关[</w:t>
      </w:r>
      <w:hyperlink r:id="rId53" w:history="1">
        <w:r w:rsidRPr="00827E32">
          <w:rPr>
            <w:rFonts w:ascii="宋体" w:eastAsia="宋体" w:hAnsi="宋体" w:cs="宋体" w:hint="eastAsia"/>
            <w:color w:val="336633"/>
            <w:kern w:val="0"/>
            <w:sz w:val="20"/>
            <w:szCs w:val="20"/>
            <w:u w:val="single"/>
          </w:rPr>
          <w:t>24</w:t>
        </w:r>
      </w:hyperlink>
      <w:r w:rsidRPr="00827E32">
        <w:rPr>
          <w:rFonts w:ascii="宋体" w:eastAsia="宋体" w:hAnsi="宋体" w:cs="宋体" w:hint="eastAsia"/>
          <w:color w:val="000000"/>
          <w:kern w:val="0"/>
          <w:sz w:val="20"/>
          <w:szCs w:val="20"/>
        </w:rPr>
        <w:t>]。</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b/>
          <w:bCs/>
          <w:color w:val="000000"/>
          <w:kern w:val="0"/>
          <w:sz w:val="20"/>
          <w:szCs w:val="20"/>
        </w:rPr>
        <w:t>疾病的持续时间</w:t>
      </w:r>
      <w:r w:rsidRPr="00827E32">
        <w:rPr>
          <w:rFonts w:ascii="宋体" w:eastAsia="宋体" w:hAnsi="宋体" w:cs="宋体" w:hint="eastAsia"/>
          <w:color w:val="000000"/>
          <w:kern w:val="0"/>
          <w:sz w:val="20"/>
          <w:szCs w:val="20"/>
        </w:rPr>
        <w:t> — 破伤风毒素所致影响持久，因为恢复需要生长出新的轴突神经末梢。临床上破伤风的持续时间通常为4-6周。</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b/>
          <w:bCs/>
          <w:color w:val="000000"/>
          <w:kern w:val="0"/>
          <w:sz w:val="20"/>
          <w:szCs w:val="20"/>
        </w:rPr>
        <w:lastRenderedPageBreak/>
        <w:t>诊断</w:t>
      </w:r>
      <w:r w:rsidRPr="00827E32">
        <w:rPr>
          <w:rFonts w:ascii="宋体" w:eastAsia="宋体" w:hAnsi="宋体" w:cs="宋体" w:hint="eastAsia"/>
          <w:color w:val="000000"/>
          <w:kern w:val="0"/>
          <w:sz w:val="20"/>
          <w:szCs w:val="20"/>
        </w:rPr>
        <w:t> — 破伤风的诊断通常显而易见，一般根据上述典型临床表现进行诊断。当患者曾有破伤风倾向损伤史及破伤风疫苗接种不足史时，尤其应怀疑破伤风。然而，正如以下章节所述，破伤风有时会与其他病程相混淆。</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b/>
          <w:bCs/>
          <w:color w:val="000000"/>
          <w:kern w:val="0"/>
          <w:sz w:val="20"/>
          <w:szCs w:val="20"/>
        </w:rPr>
        <w:t>鉴别诊断</w:t>
      </w:r>
      <w:r w:rsidRPr="00827E32">
        <w:rPr>
          <w:rFonts w:ascii="宋体" w:eastAsia="宋体" w:hAnsi="宋体" w:cs="宋体" w:hint="eastAsia"/>
          <w:color w:val="000000"/>
          <w:kern w:val="0"/>
          <w:sz w:val="20"/>
          <w:szCs w:val="20"/>
        </w:rPr>
        <w:t> — 破伤风有时会与以下类似病情相混淆：</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b/>
          <w:bCs/>
          <w:color w:val="000000"/>
          <w:kern w:val="0"/>
          <w:sz w:val="20"/>
          <w:szCs w:val="20"/>
        </w:rPr>
        <w:t>药物诱导性肌张力障碍(如吩噻嗪类药物导致)</w:t>
      </w:r>
      <w:r w:rsidRPr="00827E32">
        <w:rPr>
          <w:rFonts w:ascii="宋体" w:eastAsia="宋体" w:hAnsi="宋体" w:cs="宋体" w:hint="eastAsia"/>
          <w:color w:val="000000"/>
          <w:kern w:val="0"/>
          <w:sz w:val="20"/>
          <w:szCs w:val="20"/>
        </w:rPr>
        <w:t> — 药物诱导性肌张力障碍通常导致明显的眼球偏斜、头部和颈部的扭转运动并在痉挛发作间歇期无强直性肌肉收缩。与之相比，破伤风不会造成眼球偏斜，并且在痉挛发作间隔期肌肉出现特征性的强直性收缩。最后，给予抗胆碱能药(如</w:t>
      </w:r>
      <w:hyperlink r:id="rId54" w:history="1">
        <w:r w:rsidRPr="00827E32">
          <w:rPr>
            <w:rFonts w:ascii="宋体" w:eastAsia="宋体" w:hAnsi="宋体" w:cs="宋体" w:hint="eastAsia"/>
            <w:color w:val="336633"/>
            <w:kern w:val="0"/>
            <w:sz w:val="20"/>
            <w:szCs w:val="20"/>
            <w:u w:val="single"/>
          </w:rPr>
          <w:t>甲磺酸苯扎托品</w:t>
        </w:r>
      </w:hyperlink>
      <w:r w:rsidRPr="00827E32">
        <w:rPr>
          <w:rFonts w:ascii="宋体" w:eastAsia="宋体" w:hAnsi="宋体" w:cs="宋体" w:hint="eastAsia"/>
          <w:color w:val="000000"/>
          <w:kern w:val="0"/>
          <w:sz w:val="20"/>
          <w:szCs w:val="20"/>
        </w:rPr>
        <w:t>)通常会立即逆转药物诱导性肌张力障碍中所见的痉挛。该疗法对破伤风患者无效。</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b/>
          <w:bCs/>
          <w:color w:val="000000"/>
          <w:kern w:val="0"/>
          <w:sz w:val="20"/>
          <w:szCs w:val="20"/>
        </w:rPr>
        <w:t>口腔感染导致的牙关紧闭</w:t>
      </w:r>
      <w:r w:rsidRPr="00827E32">
        <w:rPr>
          <w:rFonts w:ascii="宋体" w:eastAsia="宋体" w:hAnsi="宋体" w:cs="宋体" w:hint="eastAsia"/>
          <w:color w:val="000000"/>
          <w:kern w:val="0"/>
          <w:sz w:val="20"/>
          <w:szCs w:val="20"/>
        </w:rPr>
        <w:t> — 口腔感染可能会造成显著的牙关紧闭，这很少会与头部破伤风相混淆。但是，经过初步评估和/或一段时期观察后，明显的牙脓肿和缺乏疾病进展或叠加痉挛的表现通常会使这两种疾病的区别显而易见。 (参见</w:t>
      </w:r>
      <w:hyperlink r:id="rId55" w:history="1">
        <w:r w:rsidRPr="00827E32">
          <w:rPr>
            <w:rFonts w:ascii="宋体" w:eastAsia="宋体" w:hAnsi="宋体" w:cs="宋体" w:hint="eastAsia"/>
            <w:color w:val="336633"/>
            <w:kern w:val="0"/>
            <w:sz w:val="20"/>
            <w:szCs w:val="20"/>
            <w:u w:val="single"/>
          </w:rPr>
          <w:t>“颈深间隙感染”</w:t>
        </w:r>
      </w:hyperlink>
      <w:r w:rsidRPr="00827E32">
        <w:rPr>
          <w:rFonts w:ascii="宋体" w:eastAsia="宋体" w:hAnsi="宋体" w:cs="宋体" w:hint="eastAsia"/>
          <w:color w:val="000000"/>
          <w:kern w:val="0"/>
          <w:sz w:val="20"/>
          <w:szCs w:val="20"/>
        </w:rPr>
        <w:t>和</w:t>
      </w:r>
      <w:hyperlink r:id="rId56" w:history="1">
        <w:r w:rsidRPr="00827E32">
          <w:rPr>
            <w:rFonts w:ascii="宋体" w:eastAsia="宋体" w:hAnsi="宋体" w:cs="宋体" w:hint="eastAsia"/>
            <w:color w:val="336633"/>
            <w:kern w:val="0"/>
            <w:sz w:val="20"/>
            <w:szCs w:val="20"/>
            <w:u w:val="single"/>
          </w:rPr>
          <w:t>“Complications, diagnosis, and treatment of odontogenic infections”</w:t>
        </w:r>
      </w:hyperlink>
      <w:r w:rsidRPr="00827E32">
        <w:rPr>
          <w:rFonts w:ascii="宋体" w:eastAsia="宋体" w:hAnsi="宋体" w:cs="宋体" w:hint="eastAsia"/>
          <w:color w:val="000000"/>
          <w:kern w:val="0"/>
          <w:sz w:val="20"/>
          <w:szCs w:val="20"/>
        </w:rPr>
        <w:t>)</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b/>
          <w:bCs/>
          <w:color w:val="000000"/>
          <w:kern w:val="0"/>
          <w:sz w:val="20"/>
          <w:szCs w:val="20"/>
        </w:rPr>
        <w:t>摄入毒鼠药导致的士的宁中毒</w:t>
      </w:r>
      <w:r w:rsidRPr="00827E32">
        <w:rPr>
          <w:rFonts w:ascii="宋体" w:eastAsia="宋体" w:hAnsi="宋体" w:cs="宋体" w:hint="eastAsia"/>
          <w:color w:val="000000"/>
          <w:kern w:val="0"/>
          <w:sz w:val="20"/>
          <w:szCs w:val="20"/>
        </w:rPr>
        <w:t> — 偶然或蓄意的士的宁中毒可能造成类似于破伤风的临床综合征。对这两种情况的支持治疗至关重要；因此，两者的初始治疗完全相同。对血液、尿液和组织学的士的宁检测可在专门的参考实验室进行。当有对偶然或蓄意中毒的任何怀疑时或缺乏既往损伤或破伤风感染的典型病史或患者已充分进行破伤风免疫时，应进行这些检查。 (参见</w:t>
      </w:r>
      <w:hyperlink r:id="rId57" w:history="1">
        <w:r w:rsidRPr="00827E32">
          <w:rPr>
            <w:rFonts w:ascii="宋体" w:eastAsia="宋体" w:hAnsi="宋体" w:cs="宋体" w:hint="eastAsia"/>
            <w:color w:val="336633"/>
            <w:kern w:val="0"/>
            <w:sz w:val="20"/>
            <w:szCs w:val="20"/>
            <w:u w:val="single"/>
          </w:rPr>
          <w:t>“Strychnine poisoning”</w:t>
        </w:r>
      </w:hyperlink>
      <w:r w:rsidRPr="00827E32">
        <w:rPr>
          <w:rFonts w:ascii="宋体" w:eastAsia="宋体" w:hAnsi="宋体" w:cs="宋体" w:hint="eastAsia"/>
          <w:color w:val="000000"/>
          <w:kern w:val="0"/>
          <w:sz w:val="20"/>
          <w:szCs w:val="20"/>
        </w:rPr>
        <w:t>)</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b/>
          <w:bCs/>
          <w:color w:val="000000"/>
          <w:kern w:val="0"/>
          <w:sz w:val="20"/>
          <w:szCs w:val="20"/>
        </w:rPr>
        <w:t>恶性综合征</w:t>
      </w:r>
      <w:r w:rsidRPr="00827E32">
        <w:rPr>
          <w:rFonts w:ascii="宋体" w:eastAsia="宋体" w:hAnsi="宋体" w:cs="宋体" w:hint="eastAsia"/>
          <w:color w:val="000000"/>
          <w:kern w:val="0"/>
          <w:sz w:val="20"/>
          <w:szCs w:val="20"/>
        </w:rPr>
        <w:t> — 恶性综合征患者可表现出突出症状：自主神经不稳定和肌肉强直。然而，发热表现、精神状态改变及近期使用易导致这一并发症的药物通常能使其与破伤风相对容易地区分。 (参见</w:t>
      </w:r>
      <w:hyperlink r:id="rId58" w:history="1">
        <w:r w:rsidRPr="00827E32">
          <w:rPr>
            <w:rFonts w:ascii="宋体" w:eastAsia="宋体" w:hAnsi="宋体" w:cs="宋体" w:hint="eastAsia"/>
            <w:color w:val="336633"/>
            <w:kern w:val="0"/>
            <w:sz w:val="20"/>
            <w:szCs w:val="20"/>
            <w:u w:val="single"/>
          </w:rPr>
          <w:t>“Neuroleptic malignant syndrome”</w:t>
        </w:r>
      </w:hyperlink>
      <w:r w:rsidRPr="00827E32">
        <w:rPr>
          <w:rFonts w:ascii="宋体" w:eastAsia="宋体" w:hAnsi="宋体" w:cs="宋体" w:hint="eastAsia"/>
          <w:color w:val="000000"/>
          <w:kern w:val="0"/>
          <w:sz w:val="20"/>
          <w:szCs w:val="20"/>
        </w:rPr>
        <w:t>)</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b/>
          <w:bCs/>
          <w:color w:val="000000"/>
          <w:kern w:val="0"/>
          <w:sz w:val="20"/>
          <w:szCs w:val="20"/>
        </w:rPr>
        <w:t>僵人综合征</w:t>
      </w:r>
      <w:r w:rsidRPr="00827E32">
        <w:rPr>
          <w:rFonts w:ascii="宋体" w:eastAsia="宋体" w:hAnsi="宋体" w:cs="宋体" w:hint="eastAsia"/>
          <w:color w:val="000000"/>
          <w:kern w:val="0"/>
          <w:sz w:val="20"/>
          <w:szCs w:val="20"/>
        </w:rPr>
        <w:t> — 僵人综合征(stiff-person syndrome, SPS)是一种罕见的以重度肌肉强直为特征的神经系统障碍。自主运动或听觉、触觉或情感刺激可能会突然导致躯干与肢体痉挛，破伤风也会出现所有这些症状。无牙关紧闭或面痉挛且对</w:t>
      </w:r>
      <w:hyperlink r:id="rId59" w:history="1">
        <w:r w:rsidRPr="00827E32">
          <w:rPr>
            <w:rFonts w:ascii="宋体" w:eastAsia="宋体" w:hAnsi="宋体" w:cs="宋体" w:hint="eastAsia"/>
            <w:color w:val="336633"/>
            <w:kern w:val="0"/>
            <w:sz w:val="20"/>
            <w:szCs w:val="20"/>
            <w:u w:val="single"/>
          </w:rPr>
          <w:t>地西泮</w:t>
        </w:r>
      </w:hyperlink>
      <w:r w:rsidRPr="00827E32">
        <w:rPr>
          <w:rFonts w:ascii="宋体" w:eastAsia="宋体" w:hAnsi="宋体" w:cs="宋体" w:hint="eastAsia"/>
          <w:color w:val="000000"/>
          <w:kern w:val="0"/>
          <w:sz w:val="20"/>
          <w:szCs w:val="20"/>
        </w:rPr>
        <w:t>的快速反应可将SPS与真正的破伤风性痉挛区分开来[</w:t>
      </w:r>
      <w:hyperlink r:id="rId60" w:history="1">
        <w:r w:rsidRPr="00827E32">
          <w:rPr>
            <w:rFonts w:ascii="宋体" w:eastAsia="宋体" w:hAnsi="宋体" w:cs="宋体" w:hint="eastAsia"/>
            <w:color w:val="336633"/>
            <w:kern w:val="0"/>
            <w:sz w:val="20"/>
            <w:szCs w:val="20"/>
            <w:u w:val="single"/>
          </w:rPr>
          <w:t>25</w:t>
        </w:r>
      </w:hyperlink>
      <w:r w:rsidRPr="00827E32">
        <w:rPr>
          <w:rFonts w:ascii="宋体" w:eastAsia="宋体" w:hAnsi="宋体" w:cs="宋体" w:hint="eastAsia"/>
          <w:color w:val="000000"/>
          <w:kern w:val="0"/>
          <w:sz w:val="20"/>
          <w:szCs w:val="20"/>
        </w:rPr>
        <w:t>]。此外，SPS与抗</w:t>
      </w:r>
      <w:hyperlink r:id="rId61" w:history="1">
        <w:r w:rsidRPr="00827E32">
          <w:rPr>
            <w:rFonts w:ascii="宋体" w:eastAsia="宋体" w:hAnsi="宋体" w:cs="宋体" w:hint="eastAsia"/>
            <w:color w:val="336633"/>
            <w:kern w:val="0"/>
            <w:sz w:val="20"/>
            <w:szCs w:val="20"/>
            <w:u w:val="single"/>
          </w:rPr>
          <w:t>谷氨酸</w:t>
        </w:r>
      </w:hyperlink>
      <w:r w:rsidRPr="00827E32">
        <w:rPr>
          <w:rFonts w:ascii="宋体" w:eastAsia="宋体" w:hAnsi="宋体" w:cs="宋体" w:hint="eastAsia"/>
          <w:color w:val="000000"/>
          <w:kern w:val="0"/>
          <w:sz w:val="20"/>
          <w:szCs w:val="20"/>
        </w:rPr>
        <w:t>脱羧酶的自身抗体有关。 (参见</w:t>
      </w:r>
      <w:hyperlink r:id="rId62" w:history="1">
        <w:r w:rsidRPr="00827E32">
          <w:rPr>
            <w:rFonts w:ascii="宋体" w:eastAsia="宋体" w:hAnsi="宋体" w:cs="宋体" w:hint="eastAsia"/>
            <w:color w:val="336633"/>
            <w:kern w:val="0"/>
            <w:sz w:val="20"/>
            <w:szCs w:val="20"/>
            <w:u w:val="single"/>
          </w:rPr>
          <w:t>“僵人综合征”</w:t>
        </w:r>
      </w:hyperlink>
      <w:r w:rsidRPr="00827E32">
        <w:rPr>
          <w:rFonts w:ascii="宋体" w:eastAsia="宋体" w:hAnsi="宋体" w:cs="宋体" w:hint="eastAsia"/>
          <w:color w:val="000000"/>
          <w:kern w:val="0"/>
          <w:sz w:val="20"/>
          <w:szCs w:val="20"/>
        </w:rPr>
        <w:t>)</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b/>
          <w:bCs/>
          <w:color w:val="000000"/>
          <w:kern w:val="0"/>
          <w:sz w:val="20"/>
          <w:szCs w:val="20"/>
        </w:rPr>
        <w:t>治疗</w:t>
      </w:r>
      <w:r w:rsidRPr="00827E32">
        <w:rPr>
          <w:rFonts w:ascii="宋体" w:eastAsia="宋体" w:hAnsi="宋体" w:cs="宋体" w:hint="eastAsia"/>
          <w:color w:val="000000"/>
          <w:kern w:val="0"/>
          <w:sz w:val="20"/>
          <w:szCs w:val="20"/>
        </w:rPr>
        <w:t> — 破伤风的治疗最好在重症监护病房(intensive care unit, ICU)并与受过该病并发症处理(包括早期和积极的气道管理)培训的麻醉师科医生或重症治疗专科医生的会诊下进行。遗憾的是，缺乏证据来支持任何特殊的破伤风治疗干预。在过去30年中，文献中仅报道9项随机试验[</w:t>
      </w:r>
      <w:hyperlink r:id="rId63" w:history="1">
        <w:r w:rsidRPr="00827E32">
          <w:rPr>
            <w:rFonts w:ascii="宋体" w:eastAsia="宋体" w:hAnsi="宋体" w:cs="宋体" w:hint="eastAsia"/>
            <w:color w:val="336633"/>
            <w:kern w:val="0"/>
            <w:sz w:val="20"/>
            <w:szCs w:val="20"/>
            <w:u w:val="single"/>
          </w:rPr>
          <w:t>26</w:t>
        </w:r>
      </w:hyperlink>
      <w:r w:rsidRPr="00827E32">
        <w:rPr>
          <w:rFonts w:ascii="宋体" w:eastAsia="宋体" w:hAnsi="宋体" w:cs="宋体" w:hint="eastAsia"/>
          <w:color w:val="000000"/>
          <w:kern w:val="0"/>
          <w:sz w:val="20"/>
          <w:szCs w:val="20"/>
        </w:rPr>
        <w:t>]。治疗的目的包括：</w:t>
      </w:r>
    </w:p>
    <w:p w:rsidR="00827E32" w:rsidRPr="00827E32" w:rsidRDefault="00827E32" w:rsidP="00827E32">
      <w:pPr>
        <w:widowControl/>
        <w:spacing w:before="30" w:after="30" w:line="270" w:lineRule="atLeast"/>
        <w:ind w:left="480"/>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●阻止产生毒素</w:t>
      </w:r>
    </w:p>
    <w:p w:rsidR="00827E32" w:rsidRPr="00827E32" w:rsidRDefault="00827E32" w:rsidP="00827E32">
      <w:pPr>
        <w:widowControl/>
        <w:spacing w:before="30" w:after="30" w:line="270" w:lineRule="atLeast"/>
        <w:ind w:left="480"/>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●中和非结合毒素</w:t>
      </w:r>
    </w:p>
    <w:p w:rsidR="00827E32" w:rsidRPr="00827E32" w:rsidRDefault="00827E32" w:rsidP="00827E32">
      <w:pPr>
        <w:widowControl/>
        <w:spacing w:before="30" w:after="30" w:line="270" w:lineRule="atLeast"/>
        <w:ind w:left="480"/>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●气道管理</w:t>
      </w:r>
    </w:p>
    <w:p w:rsidR="00827E32" w:rsidRPr="00827E32" w:rsidRDefault="00827E32" w:rsidP="00827E32">
      <w:pPr>
        <w:widowControl/>
        <w:spacing w:before="30" w:after="30" w:line="270" w:lineRule="atLeast"/>
        <w:ind w:left="480"/>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●控制肌肉痉挛</w:t>
      </w:r>
    </w:p>
    <w:p w:rsidR="00827E32" w:rsidRPr="00827E32" w:rsidRDefault="00827E32" w:rsidP="00827E32">
      <w:pPr>
        <w:widowControl/>
        <w:spacing w:before="30" w:after="30" w:line="270" w:lineRule="atLeast"/>
        <w:ind w:left="480"/>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●治疗自主神经功能障碍</w:t>
      </w:r>
    </w:p>
    <w:p w:rsidR="00827E32" w:rsidRPr="00827E32" w:rsidRDefault="00827E32" w:rsidP="00827E32">
      <w:pPr>
        <w:widowControl/>
        <w:spacing w:before="30" w:after="30" w:line="270" w:lineRule="atLeast"/>
        <w:ind w:left="480"/>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●一般支持性治疗</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b/>
          <w:bCs/>
          <w:color w:val="000000"/>
          <w:kern w:val="0"/>
          <w:sz w:val="20"/>
          <w:szCs w:val="20"/>
        </w:rPr>
        <w:t>阻止产生毒素</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b/>
          <w:bCs/>
          <w:color w:val="000000"/>
          <w:kern w:val="0"/>
          <w:sz w:val="20"/>
          <w:szCs w:val="20"/>
        </w:rPr>
        <w:t>伤口处理</w:t>
      </w:r>
      <w:r w:rsidRPr="00827E32">
        <w:rPr>
          <w:rFonts w:ascii="宋体" w:eastAsia="宋体" w:hAnsi="宋体" w:cs="宋体" w:hint="eastAsia"/>
          <w:color w:val="000000"/>
          <w:kern w:val="0"/>
          <w:sz w:val="20"/>
          <w:szCs w:val="20"/>
        </w:rPr>
        <w:t> — 所有破伤风患者应行伤口清创术以根除为疾病发作创造理想条件的芽胞和坏死组织。</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b/>
          <w:bCs/>
          <w:color w:val="000000"/>
          <w:kern w:val="0"/>
          <w:sz w:val="20"/>
          <w:szCs w:val="20"/>
        </w:rPr>
        <w:lastRenderedPageBreak/>
        <w:t>抗生素治疗</w:t>
      </w:r>
      <w:r w:rsidRPr="00827E32">
        <w:rPr>
          <w:rFonts w:ascii="宋体" w:eastAsia="宋体" w:hAnsi="宋体" w:cs="宋体" w:hint="eastAsia"/>
          <w:color w:val="000000"/>
          <w:kern w:val="0"/>
          <w:sz w:val="20"/>
          <w:szCs w:val="20"/>
        </w:rPr>
        <w:t> — 虽然抗生素在破伤风治疗中很可能发挥相对较小的作用，但还是被普遍推荐。然而，重要的是强调除非进行充分的伤口清创，否则适当的抗生素治疗可能也无法根除破伤风梭菌。这在一项研究中得到阐明，该研究在为84例越南的严重破伤风患者进行伤口清创时，得到45株破伤风梭菌分离株[</w:t>
      </w:r>
      <w:hyperlink r:id="rId64" w:history="1">
        <w:r w:rsidRPr="00827E32">
          <w:rPr>
            <w:rFonts w:ascii="宋体" w:eastAsia="宋体" w:hAnsi="宋体" w:cs="宋体" w:hint="eastAsia"/>
            <w:color w:val="336633"/>
            <w:kern w:val="0"/>
            <w:sz w:val="20"/>
            <w:szCs w:val="20"/>
            <w:u w:val="single"/>
          </w:rPr>
          <w:t>27</w:t>
        </w:r>
      </w:hyperlink>
      <w:r w:rsidRPr="00827E32">
        <w:rPr>
          <w:rFonts w:ascii="宋体" w:eastAsia="宋体" w:hAnsi="宋体" w:cs="宋体" w:hint="eastAsia"/>
          <w:color w:val="000000"/>
          <w:kern w:val="0"/>
          <w:sz w:val="20"/>
          <w:szCs w:val="20"/>
        </w:rPr>
        <w:t>]。45株分离株皆对青霉素和</w:t>
      </w:r>
      <w:hyperlink r:id="rId65" w:history="1">
        <w:r w:rsidRPr="00827E32">
          <w:rPr>
            <w:rFonts w:ascii="宋体" w:eastAsia="宋体" w:hAnsi="宋体" w:cs="宋体" w:hint="eastAsia"/>
            <w:color w:val="336633"/>
            <w:kern w:val="0"/>
            <w:sz w:val="20"/>
            <w:szCs w:val="20"/>
            <w:u w:val="single"/>
          </w:rPr>
          <w:t>甲硝唑</w:t>
        </w:r>
      </w:hyperlink>
      <w:r w:rsidRPr="00827E32">
        <w:rPr>
          <w:rFonts w:ascii="宋体" w:eastAsia="宋体" w:hAnsi="宋体" w:cs="宋体" w:hint="eastAsia"/>
          <w:color w:val="000000"/>
          <w:kern w:val="0"/>
          <w:sz w:val="20"/>
          <w:szCs w:val="20"/>
        </w:rPr>
        <w:t>敏感(通过纸片扩散法和浓度梯度法)，并且所有分离株对</w:t>
      </w:r>
      <w:hyperlink r:id="rId66" w:history="1">
        <w:r w:rsidRPr="00827E32">
          <w:rPr>
            <w:rFonts w:ascii="宋体" w:eastAsia="宋体" w:hAnsi="宋体" w:cs="宋体" w:hint="eastAsia"/>
            <w:color w:val="336633"/>
            <w:kern w:val="0"/>
            <w:sz w:val="20"/>
            <w:szCs w:val="20"/>
            <w:u w:val="single"/>
          </w:rPr>
          <w:t>复方磺胺甲噁唑</w:t>
        </w:r>
      </w:hyperlink>
      <w:r w:rsidRPr="00827E32">
        <w:rPr>
          <w:rFonts w:ascii="宋体" w:eastAsia="宋体" w:hAnsi="宋体" w:cs="宋体" w:hint="eastAsia"/>
          <w:color w:val="000000"/>
          <w:kern w:val="0"/>
          <w:sz w:val="20"/>
          <w:szCs w:val="20"/>
        </w:rPr>
        <w:t>耐药。但是，在对2例接受高剂量青霉素超过2周的患者行清创术时，从其伤口处分离出破伤风梭菌。</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hyperlink r:id="rId67" w:history="1">
        <w:r w:rsidRPr="00827E32">
          <w:rPr>
            <w:rFonts w:ascii="宋体" w:eastAsia="宋体" w:hAnsi="宋体" w:cs="宋体" w:hint="eastAsia"/>
            <w:color w:val="336633"/>
            <w:kern w:val="0"/>
            <w:sz w:val="20"/>
            <w:szCs w:val="20"/>
            <w:u w:val="single"/>
          </w:rPr>
          <w:t>甲硝唑</w:t>
        </w:r>
      </w:hyperlink>
      <w:r w:rsidRPr="00827E32">
        <w:rPr>
          <w:rFonts w:ascii="宋体" w:eastAsia="宋体" w:hAnsi="宋体" w:cs="宋体" w:hint="eastAsia"/>
          <w:color w:val="000000"/>
          <w:kern w:val="0"/>
          <w:sz w:val="20"/>
          <w:szCs w:val="20"/>
        </w:rPr>
        <w:t>(静脉给药，一次500mg，每6-8小时1次)是治疗破伤风的优选药物，但</w:t>
      </w:r>
      <w:hyperlink r:id="rId68" w:history="1">
        <w:r w:rsidRPr="00827E32">
          <w:rPr>
            <w:rFonts w:ascii="宋体" w:eastAsia="宋体" w:hAnsi="宋体" w:cs="宋体" w:hint="eastAsia"/>
            <w:color w:val="336633"/>
            <w:kern w:val="0"/>
            <w:sz w:val="20"/>
            <w:szCs w:val="20"/>
            <w:u w:val="single"/>
          </w:rPr>
          <w:t>青霉素G</w:t>
        </w:r>
      </w:hyperlink>
      <w:r w:rsidRPr="00827E32">
        <w:rPr>
          <w:rFonts w:ascii="宋体" w:eastAsia="宋体" w:hAnsi="宋体" w:cs="宋体" w:hint="eastAsia"/>
          <w:color w:val="000000"/>
          <w:kern w:val="0"/>
          <w:sz w:val="20"/>
          <w:szCs w:val="20"/>
        </w:rPr>
        <w:t>(静脉给药，一次2百万-4百万U，每4-6小时1次)是安全且有效的可选药物[</w:t>
      </w:r>
      <w:hyperlink r:id="rId69" w:history="1">
        <w:r w:rsidRPr="00827E32">
          <w:rPr>
            <w:rFonts w:ascii="宋体" w:eastAsia="宋体" w:hAnsi="宋体" w:cs="宋体" w:hint="eastAsia"/>
            <w:color w:val="336633"/>
            <w:kern w:val="0"/>
            <w:sz w:val="20"/>
            <w:szCs w:val="20"/>
            <w:u w:val="single"/>
          </w:rPr>
          <w:t>8</w:t>
        </w:r>
      </w:hyperlink>
      <w:r w:rsidRPr="00827E32">
        <w:rPr>
          <w:rFonts w:ascii="宋体" w:eastAsia="宋体" w:hAnsi="宋体" w:cs="宋体" w:hint="eastAsia"/>
          <w:color w:val="000000"/>
          <w:kern w:val="0"/>
          <w:sz w:val="20"/>
          <w:szCs w:val="20"/>
        </w:rPr>
        <w:t>]。我们建议的治疗持续时间为7-10日。</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第1项比较青霉素和</w:t>
      </w:r>
      <w:hyperlink r:id="rId70" w:history="1">
        <w:r w:rsidRPr="00827E32">
          <w:rPr>
            <w:rFonts w:ascii="宋体" w:eastAsia="宋体" w:hAnsi="宋体" w:cs="宋体" w:hint="eastAsia"/>
            <w:color w:val="336633"/>
            <w:kern w:val="0"/>
            <w:sz w:val="20"/>
            <w:szCs w:val="20"/>
            <w:u w:val="single"/>
          </w:rPr>
          <w:t>甲硝唑</w:t>
        </w:r>
      </w:hyperlink>
      <w:r w:rsidRPr="00827E32">
        <w:rPr>
          <w:rFonts w:ascii="宋体" w:eastAsia="宋体" w:hAnsi="宋体" w:cs="宋体" w:hint="eastAsia"/>
          <w:color w:val="000000"/>
          <w:kern w:val="0"/>
          <w:sz w:val="20"/>
          <w:szCs w:val="20"/>
        </w:rPr>
        <w:t>的研究发现甲硝唑组死亡率有较大幅降低(24% vs 7%)[</w:t>
      </w:r>
      <w:hyperlink r:id="rId71" w:history="1">
        <w:r w:rsidRPr="00827E32">
          <w:rPr>
            <w:rFonts w:ascii="宋体" w:eastAsia="宋体" w:hAnsi="宋体" w:cs="宋体" w:hint="eastAsia"/>
            <w:color w:val="336633"/>
            <w:kern w:val="0"/>
            <w:sz w:val="20"/>
            <w:szCs w:val="20"/>
            <w:u w:val="single"/>
          </w:rPr>
          <w:t>28</w:t>
        </w:r>
      </w:hyperlink>
      <w:r w:rsidRPr="00827E32">
        <w:rPr>
          <w:rFonts w:ascii="宋体" w:eastAsia="宋体" w:hAnsi="宋体" w:cs="宋体" w:hint="eastAsia"/>
          <w:color w:val="000000"/>
          <w:kern w:val="0"/>
          <w:sz w:val="20"/>
          <w:szCs w:val="20"/>
        </w:rPr>
        <w:t>]。但在随后2项研究中，接受青霉素和甲硝唑治疗的患者死亡率差异无统计学意义[</w:t>
      </w:r>
      <w:hyperlink r:id="rId72" w:history="1">
        <w:r w:rsidRPr="00827E32">
          <w:rPr>
            <w:rFonts w:ascii="宋体" w:eastAsia="宋体" w:hAnsi="宋体" w:cs="宋体" w:hint="eastAsia"/>
            <w:color w:val="336633"/>
            <w:kern w:val="0"/>
            <w:sz w:val="20"/>
            <w:szCs w:val="20"/>
            <w:u w:val="single"/>
          </w:rPr>
          <w:t>3,19</w:t>
        </w:r>
      </w:hyperlink>
      <w:r w:rsidRPr="00827E32">
        <w:rPr>
          <w:rFonts w:ascii="宋体" w:eastAsia="宋体" w:hAnsi="宋体" w:cs="宋体" w:hint="eastAsia"/>
          <w:color w:val="000000"/>
          <w:kern w:val="0"/>
          <w:sz w:val="20"/>
          <w:szCs w:val="20"/>
        </w:rPr>
        <w:t>]。在一项上述研究中，接受甲硝唑治疗的患者需要较少的肌肉松弛药和镇静剂[</w:t>
      </w:r>
      <w:hyperlink r:id="rId73" w:history="1">
        <w:r w:rsidRPr="00827E32">
          <w:rPr>
            <w:rFonts w:ascii="宋体" w:eastAsia="宋体" w:hAnsi="宋体" w:cs="宋体" w:hint="eastAsia"/>
            <w:color w:val="336633"/>
            <w:kern w:val="0"/>
            <w:sz w:val="20"/>
            <w:szCs w:val="20"/>
            <w:u w:val="single"/>
          </w:rPr>
          <w:t>3</w:t>
        </w:r>
      </w:hyperlink>
      <w:r w:rsidRPr="00827E32">
        <w:rPr>
          <w:rFonts w:ascii="宋体" w:eastAsia="宋体" w:hAnsi="宋体" w:cs="宋体" w:hint="eastAsia"/>
          <w:color w:val="000000"/>
          <w:kern w:val="0"/>
          <w:sz w:val="20"/>
          <w:szCs w:val="20"/>
        </w:rPr>
        <w:t>]。有可能观察到的结果差异并非源自两种药物的抗菌活性差异，而可能由青霉素类和第三代头孢菌素类的γ-氨基丁酸(gamma-aminobutyric acid, GABA)受体拮抗作用来解释，这种作用可导致CNS兴奋。</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如果怀疑存在混合感染，可采用第一、二或三代头孢菌素类，比如：头孢唑啉(静脉给药，一次1-2g，每8小时1次)、</w:t>
      </w:r>
      <w:hyperlink r:id="rId74" w:history="1">
        <w:r w:rsidRPr="00827E32">
          <w:rPr>
            <w:rFonts w:ascii="宋体" w:eastAsia="宋体" w:hAnsi="宋体" w:cs="宋体" w:hint="eastAsia"/>
            <w:color w:val="336633"/>
            <w:kern w:val="0"/>
            <w:sz w:val="20"/>
            <w:szCs w:val="20"/>
            <w:u w:val="single"/>
          </w:rPr>
          <w:t>头孢呋辛</w:t>
        </w:r>
      </w:hyperlink>
      <w:r w:rsidRPr="00827E32">
        <w:rPr>
          <w:rFonts w:ascii="宋体" w:eastAsia="宋体" w:hAnsi="宋体" w:cs="宋体" w:hint="eastAsia"/>
          <w:color w:val="000000"/>
          <w:kern w:val="0"/>
          <w:sz w:val="20"/>
          <w:szCs w:val="20"/>
        </w:rPr>
        <w:t>(静脉给药，一次2g，每6小时1次)或</w:t>
      </w:r>
      <w:hyperlink r:id="rId75" w:history="1">
        <w:r w:rsidRPr="00827E32">
          <w:rPr>
            <w:rFonts w:ascii="宋体" w:eastAsia="宋体" w:hAnsi="宋体" w:cs="宋体" w:hint="eastAsia"/>
            <w:color w:val="336633"/>
            <w:kern w:val="0"/>
            <w:sz w:val="20"/>
            <w:szCs w:val="20"/>
            <w:u w:val="single"/>
          </w:rPr>
          <w:t>头孢曲松</w:t>
        </w:r>
      </w:hyperlink>
      <w:r w:rsidRPr="00827E32">
        <w:rPr>
          <w:rFonts w:ascii="宋体" w:eastAsia="宋体" w:hAnsi="宋体" w:cs="宋体" w:hint="eastAsia"/>
          <w:color w:val="000000"/>
          <w:kern w:val="0"/>
          <w:sz w:val="20"/>
          <w:szCs w:val="20"/>
        </w:rPr>
        <w:t>(静脉给药，一次1-2g，每24小时1次)。</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可选药物为</w:t>
      </w:r>
      <w:hyperlink r:id="rId76" w:history="1">
        <w:r w:rsidRPr="00827E32">
          <w:rPr>
            <w:rFonts w:ascii="宋体" w:eastAsia="宋体" w:hAnsi="宋体" w:cs="宋体" w:hint="eastAsia"/>
            <w:color w:val="336633"/>
            <w:kern w:val="0"/>
            <w:sz w:val="20"/>
            <w:szCs w:val="20"/>
            <w:u w:val="single"/>
          </w:rPr>
          <w:t>多西环素</w:t>
        </w:r>
      </w:hyperlink>
      <w:r w:rsidRPr="00827E32">
        <w:rPr>
          <w:rFonts w:ascii="宋体" w:eastAsia="宋体" w:hAnsi="宋体" w:cs="宋体" w:hint="eastAsia"/>
          <w:color w:val="000000"/>
          <w:kern w:val="0"/>
          <w:sz w:val="20"/>
          <w:szCs w:val="20"/>
        </w:rPr>
        <w:t>(一次100mg，每12小时1次)；其他有抗破伤风梭菌活性的药物有大环内酯类、</w:t>
      </w:r>
      <w:hyperlink r:id="rId77" w:history="1">
        <w:r w:rsidRPr="00827E32">
          <w:rPr>
            <w:rFonts w:ascii="宋体" w:eastAsia="宋体" w:hAnsi="宋体" w:cs="宋体" w:hint="eastAsia"/>
            <w:color w:val="336633"/>
            <w:kern w:val="0"/>
            <w:sz w:val="20"/>
            <w:szCs w:val="20"/>
            <w:u w:val="single"/>
          </w:rPr>
          <w:t>克林霉素</w:t>
        </w:r>
      </w:hyperlink>
      <w:r w:rsidRPr="00827E32">
        <w:rPr>
          <w:rFonts w:ascii="宋体" w:eastAsia="宋体" w:hAnsi="宋体" w:cs="宋体" w:hint="eastAsia"/>
          <w:color w:val="000000"/>
          <w:kern w:val="0"/>
          <w:sz w:val="20"/>
          <w:szCs w:val="20"/>
        </w:rPr>
        <w:t>、</w:t>
      </w:r>
      <w:hyperlink r:id="rId78" w:history="1">
        <w:r w:rsidRPr="00827E32">
          <w:rPr>
            <w:rFonts w:ascii="宋体" w:eastAsia="宋体" w:hAnsi="宋体" w:cs="宋体" w:hint="eastAsia"/>
            <w:color w:val="336633"/>
            <w:kern w:val="0"/>
            <w:sz w:val="20"/>
            <w:szCs w:val="20"/>
            <w:u w:val="single"/>
          </w:rPr>
          <w:t>万古霉素</w:t>
        </w:r>
      </w:hyperlink>
      <w:r w:rsidRPr="00827E32">
        <w:rPr>
          <w:rFonts w:ascii="宋体" w:eastAsia="宋体" w:hAnsi="宋体" w:cs="宋体" w:hint="eastAsia"/>
          <w:color w:val="000000"/>
          <w:kern w:val="0"/>
          <w:sz w:val="20"/>
          <w:szCs w:val="20"/>
        </w:rPr>
        <w:t>和</w:t>
      </w:r>
      <w:hyperlink r:id="rId79" w:history="1">
        <w:r w:rsidRPr="00827E32">
          <w:rPr>
            <w:rFonts w:ascii="宋体" w:eastAsia="宋体" w:hAnsi="宋体" w:cs="宋体" w:hint="eastAsia"/>
            <w:color w:val="336633"/>
            <w:kern w:val="0"/>
            <w:sz w:val="20"/>
            <w:szCs w:val="20"/>
            <w:u w:val="single"/>
          </w:rPr>
          <w:t>氯霉素</w:t>
        </w:r>
      </w:hyperlink>
      <w:r w:rsidRPr="00827E32">
        <w:rPr>
          <w:rFonts w:ascii="宋体" w:eastAsia="宋体" w:hAnsi="宋体" w:cs="宋体" w:hint="eastAsia"/>
          <w:color w:val="000000"/>
          <w:kern w:val="0"/>
          <w:sz w:val="20"/>
          <w:szCs w:val="20"/>
        </w:rPr>
        <w:t>[</w:t>
      </w:r>
      <w:hyperlink r:id="rId80" w:history="1">
        <w:r w:rsidRPr="00827E32">
          <w:rPr>
            <w:rFonts w:ascii="宋体" w:eastAsia="宋体" w:hAnsi="宋体" w:cs="宋体" w:hint="eastAsia"/>
            <w:color w:val="336633"/>
            <w:kern w:val="0"/>
            <w:sz w:val="20"/>
            <w:szCs w:val="20"/>
            <w:u w:val="single"/>
          </w:rPr>
          <w:t>8,29</w:t>
        </w:r>
      </w:hyperlink>
      <w:r w:rsidRPr="00827E32">
        <w:rPr>
          <w:rFonts w:ascii="宋体" w:eastAsia="宋体" w:hAnsi="宋体" w:cs="宋体" w:hint="eastAsia"/>
          <w:color w:val="000000"/>
          <w:kern w:val="0"/>
          <w:sz w:val="20"/>
          <w:szCs w:val="20"/>
        </w:rPr>
        <w:t>]。尚未评估这些药物的有效性，但根据体外药敏数据，它们很可能有效。</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b/>
          <w:bCs/>
          <w:color w:val="000000"/>
          <w:kern w:val="0"/>
          <w:sz w:val="20"/>
          <w:szCs w:val="20"/>
        </w:rPr>
        <w:t>中和非结合毒素</w:t>
      </w:r>
      <w:r w:rsidRPr="00827E32">
        <w:rPr>
          <w:rFonts w:ascii="宋体" w:eastAsia="宋体" w:hAnsi="宋体" w:cs="宋体" w:hint="eastAsia"/>
          <w:color w:val="000000"/>
          <w:kern w:val="0"/>
          <w:sz w:val="20"/>
          <w:szCs w:val="20"/>
        </w:rPr>
        <w:t> — 因为破伤风毒素与组织不可逆地结合，所以只有非结合毒素可进行中和作用。已证实在病例就诊时10%的血清样本和4%的脑脊液样本有非结合毒素[</w:t>
      </w:r>
      <w:hyperlink r:id="rId81" w:history="1">
        <w:r w:rsidRPr="00827E32">
          <w:rPr>
            <w:rFonts w:ascii="宋体" w:eastAsia="宋体" w:hAnsi="宋体" w:cs="宋体" w:hint="eastAsia"/>
            <w:color w:val="336633"/>
            <w:kern w:val="0"/>
            <w:sz w:val="20"/>
            <w:szCs w:val="20"/>
            <w:u w:val="single"/>
          </w:rPr>
          <w:t>30</w:t>
        </w:r>
      </w:hyperlink>
      <w:r w:rsidRPr="00827E32">
        <w:rPr>
          <w:rFonts w:ascii="宋体" w:eastAsia="宋体" w:hAnsi="宋体" w:cs="宋体" w:hint="eastAsia"/>
          <w:color w:val="000000"/>
          <w:kern w:val="0"/>
          <w:sz w:val="20"/>
          <w:szCs w:val="20"/>
        </w:rPr>
        <w:t>]。利用被动免疫中和非结合毒素与提高生存率有关，已考虑将其用作标准治疗。</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在美国，</w:t>
      </w:r>
      <w:hyperlink r:id="rId82" w:history="1">
        <w:r w:rsidRPr="00827E32">
          <w:rPr>
            <w:rFonts w:ascii="宋体" w:eastAsia="宋体" w:hAnsi="宋体" w:cs="宋体" w:hint="eastAsia"/>
            <w:color w:val="336633"/>
            <w:kern w:val="0"/>
            <w:sz w:val="20"/>
            <w:szCs w:val="20"/>
            <w:u w:val="single"/>
          </w:rPr>
          <w:t>人破伤风免疫球蛋白</w:t>
        </w:r>
      </w:hyperlink>
      <w:r w:rsidRPr="00827E32">
        <w:rPr>
          <w:rFonts w:ascii="宋体" w:eastAsia="宋体" w:hAnsi="宋体" w:cs="宋体" w:hint="eastAsia"/>
          <w:color w:val="000000"/>
          <w:kern w:val="0"/>
          <w:sz w:val="20"/>
          <w:szCs w:val="20"/>
        </w:rPr>
        <w:t>(human tetanus immune globulin, HTIG)应随时可用并且是首选制剂。一旦考虑诊断为破伤风，就应尽快肌内注射3000-6000U的剂量，用该剂量的部分浸润伤口周围[</w:t>
      </w:r>
      <w:hyperlink r:id="rId83" w:history="1">
        <w:r w:rsidRPr="00827E32">
          <w:rPr>
            <w:rFonts w:ascii="宋体" w:eastAsia="宋体" w:hAnsi="宋体" w:cs="宋体" w:hint="eastAsia"/>
            <w:color w:val="336633"/>
            <w:kern w:val="0"/>
            <w:sz w:val="20"/>
            <w:szCs w:val="20"/>
            <w:u w:val="single"/>
          </w:rPr>
          <w:t>18</w:t>
        </w:r>
      </w:hyperlink>
      <w:r w:rsidRPr="00827E32">
        <w:rPr>
          <w:rFonts w:ascii="宋体" w:eastAsia="宋体" w:hAnsi="宋体" w:cs="宋体" w:hint="eastAsia"/>
          <w:color w:val="000000"/>
          <w:kern w:val="0"/>
          <w:sz w:val="20"/>
          <w:szCs w:val="20"/>
        </w:rPr>
        <w:t>]。HTIG应在与破伤风类毒素不同的部位给药。</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并未证实破伤风免疫球蛋白鞘内给药的益处。一项来自巴西的随机试验将免疫球蛋白肌内注射加鞘内注射(n=58)与仅采用肌内注射治疗(n=62)进行了比较[</w:t>
      </w:r>
      <w:hyperlink r:id="rId84" w:history="1">
        <w:r w:rsidRPr="00827E32">
          <w:rPr>
            <w:rFonts w:ascii="宋体" w:eastAsia="宋体" w:hAnsi="宋体" w:cs="宋体" w:hint="eastAsia"/>
            <w:color w:val="336633"/>
            <w:kern w:val="0"/>
            <w:sz w:val="20"/>
            <w:szCs w:val="20"/>
            <w:u w:val="single"/>
          </w:rPr>
          <w:t>31</w:t>
        </w:r>
      </w:hyperlink>
      <w:r w:rsidRPr="00827E32">
        <w:rPr>
          <w:rFonts w:ascii="宋体" w:eastAsia="宋体" w:hAnsi="宋体" w:cs="宋体" w:hint="eastAsia"/>
          <w:color w:val="000000"/>
          <w:kern w:val="0"/>
          <w:sz w:val="20"/>
          <w:szCs w:val="20"/>
        </w:rPr>
        <w:t>]。接受鞘内给药的患者发生痉挛的持续时间更短、住院时间更短且对呼吸辅助的要求降低。死亡率未受到明显影响。</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然而，一些方法学问题可能影响该研究。该项研究期间，破伤风患者的死亡率从历史对照的35%下降到该研究中对照患者的12%。虽然破伤风病例在入院时会被分级，但并未报道这些分级，而且与接受鞘内免疫球蛋白组比较，对照组中Ⅲ和Ⅳ级破伤风患者更多，这仅有的对比记录意味着这些差异出现在治疗过程中。研究者提到破伤风超免疫球蛋白，但在方法部分仅列出冻干人免疫球蛋白。</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在没有现成HTIG的国家，采用马抗毒素进行肌内注射或静脉给药。当使用马抗毒素时，在足量给药前应将0.1mL以1:10比例稀释液进行皮内试验，以便评估过敏反应[</w:t>
      </w:r>
      <w:hyperlink r:id="rId85" w:history="1">
        <w:r w:rsidRPr="00827E32">
          <w:rPr>
            <w:rFonts w:ascii="宋体" w:eastAsia="宋体" w:hAnsi="宋体" w:cs="宋体" w:hint="eastAsia"/>
            <w:color w:val="336633"/>
            <w:kern w:val="0"/>
            <w:sz w:val="20"/>
            <w:szCs w:val="20"/>
            <w:u w:val="single"/>
          </w:rPr>
          <w:t>8</w:t>
        </w:r>
      </w:hyperlink>
      <w:r w:rsidRPr="00827E32">
        <w:rPr>
          <w:rFonts w:ascii="宋体" w:eastAsia="宋体" w:hAnsi="宋体" w:cs="宋体" w:hint="eastAsia"/>
          <w:color w:val="000000"/>
          <w:kern w:val="0"/>
          <w:sz w:val="20"/>
          <w:szCs w:val="20"/>
        </w:rPr>
        <w:t>]。与之相反，如果使用人制剂，则无需预先进行皮肤试验。</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有时会提倡用人抗毒素或马抗毒素浸润伤口，但尚未证实其价值。作为HTIG可能的替代药品，建议采用混合静脉用免疫球蛋白(intravenous immune globuli, IVIG)[</w:t>
      </w:r>
      <w:hyperlink r:id="rId86" w:history="1">
        <w:r w:rsidRPr="00827E32">
          <w:rPr>
            <w:rFonts w:ascii="宋体" w:eastAsia="宋体" w:hAnsi="宋体" w:cs="宋体" w:hint="eastAsia"/>
            <w:color w:val="336633"/>
            <w:kern w:val="0"/>
            <w:sz w:val="20"/>
            <w:szCs w:val="20"/>
            <w:u w:val="single"/>
          </w:rPr>
          <w:t>18</w:t>
        </w:r>
      </w:hyperlink>
      <w:r w:rsidRPr="00827E32">
        <w:rPr>
          <w:rFonts w:ascii="宋体" w:eastAsia="宋体" w:hAnsi="宋体" w:cs="宋体" w:hint="eastAsia"/>
          <w:color w:val="000000"/>
          <w:kern w:val="0"/>
          <w:sz w:val="20"/>
          <w:szCs w:val="20"/>
        </w:rPr>
        <w:t>]。</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b/>
          <w:bCs/>
          <w:color w:val="000000"/>
          <w:kern w:val="0"/>
          <w:sz w:val="20"/>
          <w:szCs w:val="20"/>
        </w:rPr>
        <w:lastRenderedPageBreak/>
        <w:t>主动免疫</w:t>
      </w:r>
      <w:r w:rsidRPr="00827E32">
        <w:rPr>
          <w:rFonts w:ascii="宋体" w:eastAsia="宋体" w:hAnsi="宋体" w:cs="宋体" w:hint="eastAsia"/>
          <w:color w:val="000000"/>
          <w:kern w:val="0"/>
          <w:sz w:val="20"/>
          <w:szCs w:val="20"/>
        </w:rPr>
        <w:t> — 因为破伤风是少数几种从急性疾病恢复后不会获得免疫力的细菌性疾病之一，所以</w:t>
      </w:r>
      <w:r w:rsidRPr="00827E32">
        <w:rPr>
          <w:rFonts w:ascii="宋体" w:eastAsia="宋体" w:hAnsi="宋体" w:cs="宋体" w:hint="eastAsia"/>
          <w:b/>
          <w:bCs/>
          <w:color w:val="000000"/>
          <w:kern w:val="0"/>
          <w:sz w:val="20"/>
          <w:szCs w:val="20"/>
        </w:rPr>
        <w:t>所有破伤风患者一旦确诊，应立即开始接受总共3剂、间隔至少2周的破伤风和白喉类毒素主动免疫接种。</w:t>
      </w:r>
      <w:r w:rsidRPr="00827E32">
        <w:rPr>
          <w:rFonts w:ascii="宋体" w:eastAsia="宋体" w:hAnsi="宋体" w:cs="宋体" w:hint="eastAsia"/>
          <w:color w:val="000000"/>
          <w:kern w:val="0"/>
          <w:sz w:val="20"/>
          <w:szCs w:val="20"/>
        </w:rPr>
        <w:t>破伤风类毒素应在与破伤风免疫球蛋白不同的部位给药。应假设未足量接种疫苗或受到防破伤风保护的任何人也不足以抵御白喉[</w:t>
      </w:r>
      <w:hyperlink r:id="rId87" w:history="1">
        <w:r w:rsidRPr="00827E32">
          <w:rPr>
            <w:rFonts w:ascii="宋体" w:eastAsia="宋体" w:hAnsi="宋体" w:cs="宋体" w:hint="eastAsia"/>
            <w:color w:val="336633"/>
            <w:kern w:val="0"/>
            <w:sz w:val="20"/>
            <w:szCs w:val="20"/>
            <w:u w:val="single"/>
          </w:rPr>
          <w:t>6</w:t>
        </w:r>
      </w:hyperlink>
      <w:r w:rsidRPr="00827E32">
        <w:rPr>
          <w:rFonts w:ascii="宋体" w:eastAsia="宋体" w:hAnsi="宋体" w:cs="宋体" w:hint="eastAsia"/>
          <w:color w:val="000000"/>
          <w:kern w:val="0"/>
          <w:sz w:val="20"/>
          <w:szCs w:val="20"/>
        </w:rPr>
        <w:t>]。可能使用破伤风-白喉-无细胞百日咳疫苗(tetanus-diphtheria-acellular pertussis, Tdap)代替破伤风-白喉疫苗(tetanus-diphtheria, Td)，但如果采用这种疫苗，推荐妊娠妇女以外的成人仅使用该制剂1次，妊娠妇女应于每次妊娠期间接种Tdap[</w:t>
      </w:r>
      <w:hyperlink r:id="rId88" w:history="1">
        <w:r w:rsidRPr="00827E32">
          <w:rPr>
            <w:rFonts w:ascii="宋体" w:eastAsia="宋体" w:hAnsi="宋体" w:cs="宋体" w:hint="eastAsia"/>
            <w:color w:val="336633"/>
            <w:kern w:val="0"/>
            <w:sz w:val="20"/>
            <w:szCs w:val="20"/>
            <w:u w:val="single"/>
          </w:rPr>
          <w:t>32-34</w:t>
        </w:r>
      </w:hyperlink>
      <w:r w:rsidRPr="00827E32">
        <w:rPr>
          <w:rFonts w:ascii="宋体" w:eastAsia="宋体" w:hAnsi="宋体" w:cs="宋体" w:hint="eastAsia"/>
          <w:color w:val="000000"/>
          <w:kern w:val="0"/>
          <w:sz w:val="20"/>
          <w:szCs w:val="20"/>
        </w:rPr>
        <w:t>]。针对采用疫苗使成人、妊娠期妇女和儿童避免感染破伤风、白喉和百日咳的具体推荐将会单独详细讨论。 (参见</w:t>
      </w:r>
      <w:hyperlink r:id="rId89" w:anchor="H5" w:history="1">
        <w:r w:rsidRPr="00827E32">
          <w:rPr>
            <w:rFonts w:ascii="宋体" w:eastAsia="宋体" w:hAnsi="宋体" w:cs="宋体" w:hint="eastAsia"/>
            <w:color w:val="336633"/>
            <w:kern w:val="0"/>
            <w:sz w:val="20"/>
            <w:szCs w:val="20"/>
            <w:u w:val="single"/>
          </w:rPr>
          <w:t>“成人破伤风-白喉类毒素预防接种”，关于‘TD或TDAP疫苗接种的适应证’一节</w:t>
        </w:r>
      </w:hyperlink>
      <w:r w:rsidRPr="00827E32">
        <w:rPr>
          <w:rFonts w:ascii="宋体" w:eastAsia="宋体" w:hAnsi="宋体" w:cs="宋体" w:hint="eastAsia"/>
          <w:color w:val="000000"/>
          <w:kern w:val="0"/>
          <w:sz w:val="20"/>
          <w:szCs w:val="20"/>
        </w:rPr>
        <w:t>和</w:t>
      </w:r>
      <w:hyperlink r:id="rId90" w:anchor="H12882660" w:history="1">
        <w:r w:rsidRPr="00827E32">
          <w:rPr>
            <w:rFonts w:ascii="宋体" w:eastAsia="宋体" w:hAnsi="宋体" w:cs="宋体" w:hint="eastAsia"/>
            <w:color w:val="336633"/>
            <w:kern w:val="0"/>
            <w:sz w:val="20"/>
            <w:szCs w:val="20"/>
            <w:u w:val="single"/>
          </w:rPr>
          <w:t>“Treatment and prevention of Bordetella pertussis infection in adolescents and adults”, section on ‘Prevention’</w:t>
        </w:r>
      </w:hyperlink>
      <w:r w:rsidRPr="00827E32">
        <w:rPr>
          <w:rFonts w:ascii="宋体" w:eastAsia="宋体" w:hAnsi="宋体" w:cs="宋体" w:hint="eastAsia"/>
          <w:color w:val="000000"/>
          <w:kern w:val="0"/>
          <w:sz w:val="20"/>
          <w:szCs w:val="20"/>
        </w:rPr>
        <w:t>和</w:t>
      </w:r>
      <w:hyperlink r:id="rId91" w:anchor="H17" w:history="1">
        <w:r w:rsidRPr="00827E32">
          <w:rPr>
            <w:rFonts w:ascii="宋体" w:eastAsia="宋体" w:hAnsi="宋体" w:cs="宋体" w:hint="eastAsia"/>
            <w:color w:val="336633"/>
            <w:kern w:val="0"/>
            <w:sz w:val="20"/>
            <w:szCs w:val="20"/>
            <w:u w:val="single"/>
          </w:rPr>
          <w:t>“妊娠期免疫接种”，关于‘破伤风、白喉、百日咳(Tdap)’一节</w:t>
        </w:r>
      </w:hyperlink>
      <w:r w:rsidRPr="00827E32">
        <w:rPr>
          <w:rFonts w:ascii="宋体" w:eastAsia="宋体" w:hAnsi="宋体" w:cs="宋体" w:hint="eastAsia"/>
          <w:color w:val="000000"/>
          <w:kern w:val="0"/>
          <w:sz w:val="20"/>
          <w:szCs w:val="20"/>
        </w:rPr>
        <w:t>和</w:t>
      </w:r>
      <w:hyperlink r:id="rId92" w:history="1">
        <w:r w:rsidRPr="00827E32">
          <w:rPr>
            <w:rFonts w:ascii="宋体" w:eastAsia="宋体" w:hAnsi="宋体" w:cs="宋体" w:hint="eastAsia"/>
            <w:color w:val="336633"/>
            <w:kern w:val="0"/>
            <w:sz w:val="20"/>
            <w:szCs w:val="20"/>
            <w:u w:val="single"/>
          </w:rPr>
          <w:t>“Diphtheria, tetanus, and pertussis immunization in infants and children 0 through 6 years of age”</w:t>
        </w:r>
      </w:hyperlink>
      <w:r w:rsidRPr="00827E32">
        <w:rPr>
          <w:rFonts w:ascii="宋体" w:eastAsia="宋体" w:hAnsi="宋体" w:cs="宋体" w:hint="eastAsia"/>
          <w:color w:val="000000"/>
          <w:kern w:val="0"/>
          <w:sz w:val="20"/>
          <w:szCs w:val="20"/>
        </w:rPr>
        <w:t>和</w:t>
      </w:r>
      <w:hyperlink r:id="rId93" w:history="1">
        <w:r w:rsidRPr="00827E32">
          <w:rPr>
            <w:rFonts w:ascii="宋体" w:eastAsia="宋体" w:hAnsi="宋体" w:cs="宋体" w:hint="eastAsia"/>
            <w:color w:val="336633"/>
            <w:kern w:val="0"/>
            <w:sz w:val="20"/>
            <w:szCs w:val="20"/>
            <w:u w:val="single"/>
          </w:rPr>
          <w:t>“Diphtheria, tetanus, and pertussis immunization in children 7 through 18 years of age”</w:t>
        </w:r>
      </w:hyperlink>
      <w:r w:rsidRPr="00827E32">
        <w:rPr>
          <w:rFonts w:ascii="宋体" w:eastAsia="宋体" w:hAnsi="宋体" w:cs="宋体" w:hint="eastAsia"/>
          <w:color w:val="000000"/>
          <w:kern w:val="0"/>
          <w:sz w:val="20"/>
          <w:szCs w:val="20"/>
        </w:rPr>
        <w:t>)</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推荐在整个成年期每10年给予后续破伤风疫苗剂量(以Td的形式)[</w:t>
      </w:r>
      <w:hyperlink r:id="rId94" w:history="1">
        <w:r w:rsidRPr="00827E32">
          <w:rPr>
            <w:rFonts w:ascii="宋体" w:eastAsia="宋体" w:hAnsi="宋体" w:cs="宋体" w:hint="eastAsia"/>
            <w:color w:val="336633"/>
            <w:kern w:val="0"/>
            <w:sz w:val="20"/>
            <w:szCs w:val="20"/>
            <w:u w:val="single"/>
          </w:rPr>
          <w:t>33</w:t>
        </w:r>
      </w:hyperlink>
      <w:r w:rsidRPr="00827E32">
        <w:rPr>
          <w:rFonts w:ascii="宋体" w:eastAsia="宋体" w:hAnsi="宋体" w:cs="宋体" w:hint="eastAsia"/>
          <w:color w:val="000000"/>
          <w:kern w:val="0"/>
          <w:sz w:val="20"/>
          <w:szCs w:val="20"/>
        </w:rPr>
        <w:t>]。单用破伤风类毒素应仅用于已证实对白喉类毒素有变态反应或不良反应的患者。 (参见</w:t>
      </w:r>
      <w:hyperlink r:id="rId95" w:history="1">
        <w:r w:rsidRPr="00827E32">
          <w:rPr>
            <w:rFonts w:ascii="宋体" w:eastAsia="宋体" w:hAnsi="宋体" w:cs="宋体" w:hint="eastAsia"/>
            <w:color w:val="336633"/>
            <w:kern w:val="0"/>
            <w:sz w:val="20"/>
            <w:szCs w:val="20"/>
            <w:u w:val="single"/>
          </w:rPr>
          <w:t>“成人破伤风-白喉类毒素预防接种”</w:t>
        </w:r>
      </w:hyperlink>
      <w:r w:rsidRPr="00827E32">
        <w:rPr>
          <w:rFonts w:ascii="宋体" w:eastAsia="宋体" w:hAnsi="宋体" w:cs="宋体" w:hint="eastAsia"/>
          <w:color w:val="000000"/>
          <w:kern w:val="0"/>
          <w:sz w:val="20"/>
          <w:szCs w:val="20"/>
        </w:rPr>
        <w:t>)</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b/>
          <w:bCs/>
          <w:color w:val="000000"/>
          <w:kern w:val="0"/>
          <w:sz w:val="20"/>
          <w:szCs w:val="20"/>
        </w:rPr>
        <w:t>控制肌肉痉挛</w:t>
      </w:r>
      <w:r w:rsidRPr="00827E32">
        <w:rPr>
          <w:rFonts w:ascii="宋体" w:eastAsia="宋体" w:hAnsi="宋体" w:cs="宋体" w:hint="eastAsia"/>
          <w:color w:val="000000"/>
          <w:kern w:val="0"/>
          <w:sz w:val="20"/>
          <w:szCs w:val="20"/>
        </w:rPr>
        <w:t> — 全身性肌肉痉挛可危及生命，因为其可造成患者呼吸衰竭、导致误吸并诱发全身性耗竭。有几种药物可能用于控制这类痉挛。在有药物可用于预防痉挛前，注重于安置患者并控制病房内的光线或噪声，以努力避免引发肌肉痉挛是治疗破伤风患者的要点。这些措施在神经肌肉阻滞剂使用可能受到限制的地区仍旧至关重要[</w:t>
      </w:r>
      <w:hyperlink r:id="rId96" w:history="1">
        <w:r w:rsidRPr="00827E32">
          <w:rPr>
            <w:rFonts w:ascii="宋体" w:eastAsia="宋体" w:hAnsi="宋体" w:cs="宋体" w:hint="eastAsia"/>
            <w:color w:val="336633"/>
            <w:kern w:val="0"/>
            <w:sz w:val="20"/>
            <w:szCs w:val="20"/>
            <w:u w:val="single"/>
          </w:rPr>
          <w:t>8</w:t>
        </w:r>
      </w:hyperlink>
      <w:r w:rsidRPr="00827E32">
        <w:rPr>
          <w:rFonts w:ascii="宋体" w:eastAsia="宋体" w:hAnsi="宋体" w:cs="宋体" w:hint="eastAsia"/>
          <w:color w:val="000000"/>
          <w:kern w:val="0"/>
          <w:sz w:val="20"/>
          <w:szCs w:val="20"/>
        </w:rPr>
        <w:t>]。</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b/>
          <w:bCs/>
          <w:color w:val="000000"/>
          <w:kern w:val="0"/>
          <w:sz w:val="20"/>
          <w:szCs w:val="20"/>
        </w:rPr>
        <w:t>镇静剂</w:t>
      </w:r>
      <w:r w:rsidRPr="00827E32">
        <w:rPr>
          <w:rFonts w:ascii="宋体" w:eastAsia="宋体" w:hAnsi="宋体" w:cs="宋体" w:hint="eastAsia"/>
          <w:color w:val="000000"/>
          <w:kern w:val="0"/>
          <w:sz w:val="20"/>
          <w:szCs w:val="20"/>
        </w:rPr>
        <w:t> — 传统上采用苯二氮卓类，通常可有效控制强直和痉挛[</w:t>
      </w:r>
      <w:hyperlink r:id="rId97" w:history="1">
        <w:r w:rsidRPr="00827E32">
          <w:rPr>
            <w:rFonts w:ascii="宋体" w:eastAsia="宋体" w:hAnsi="宋体" w:cs="宋体" w:hint="eastAsia"/>
            <w:color w:val="336633"/>
            <w:kern w:val="0"/>
            <w:sz w:val="20"/>
            <w:szCs w:val="20"/>
            <w:u w:val="single"/>
          </w:rPr>
          <w:t>8</w:t>
        </w:r>
      </w:hyperlink>
      <w:r w:rsidRPr="00827E32">
        <w:rPr>
          <w:rFonts w:ascii="宋体" w:eastAsia="宋体" w:hAnsi="宋体" w:cs="宋体" w:hint="eastAsia"/>
          <w:color w:val="000000"/>
          <w:kern w:val="0"/>
          <w:sz w:val="20"/>
          <w:szCs w:val="20"/>
        </w:rPr>
        <w:t>]。它们也有镇静作用。对于破伤风，</w:t>
      </w:r>
      <w:hyperlink r:id="rId98" w:history="1">
        <w:r w:rsidRPr="00827E32">
          <w:rPr>
            <w:rFonts w:ascii="宋体" w:eastAsia="宋体" w:hAnsi="宋体" w:cs="宋体" w:hint="eastAsia"/>
            <w:color w:val="336633"/>
            <w:kern w:val="0"/>
            <w:sz w:val="20"/>
            <w:szCs w:val="20"/>
            <w:u w:val="single"/>
          </w:rPr>
          <w:t>地西泮</w:t>
        </w:r>
      </w:hyperlink>
      <w:r w:rsidRPr="00827E32">
        <w:rPr>
          <w:rFonts w:ascii="宋体" w:eastAsia="宋体" w:hAnsi="宋体" w:cs="宋体" w:hint="eastAsia"/>
          <w:color w:val="000000"/>
          <w:kern w:val="0"/>
          <w:sz w:val="20"/>
          <w:szCs w:val="20"/>
        </w:rPr>
        <w:t>的常规起始用量为静脉给药10-30mg，尽管也曾用过每日高达120mg/kg的剂量。在这样较高的剂量下，通气辅助必不可少。因为静脉给药剂型的辅料丙二醇可能导致乳酸性酸中毒，所以应谨慎使用较高剂量[</w:t>
      </w:r>
      <w:hyperlink r:id="rId99" w:history="1">
        <w:r w:rsidRPr="00827E32">
          <w:rPr>
            <w:rFonts w:ascii="宋体" w:eastAsia="宋体" w:hAnsi="宋体" w:cs="宋体" w:hint="eastAsia"/>
            <w:color w:val="336633"/>
            <w:kern w:val="0"/>
            <w:sz w:val="20"/>
            <w:szCs w:val="20"/>
            <w:u w:val="single"/>
          </w:rPr>
          <w:t>35</w:t>
        </w:r>
      </w:hyperlink>
      <w:r w:rsidRPr="00827E32">
        <w:rPr>
          <w:rFonts w:ascii="宋体" w:eastAsia="宋体" w:hAnsi="宋体" w:cs="宋体" w:hint="eastAsia"/>
          <w:color w:val="000000"/>
          <w:kern w:val="0"/>
          <w:sz w:val="20"/>
          <w:szCs w:val="20"/>
        </w:rPr>
        <w:t>]。其他苯二氮卓类与地西泮同样有效。因为可能需要将这类药物使用较长时间(常为数周)，所以应逐渐减量并停用以防止停药反应。</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输注麻醉药</w:t>
      </w:r>
      <w:hyperlink r:id="rId100" w:history="1">
        <w:r w:rsidRPr="00827E32">
          <w:rPr>
            <w:rFonts w:ascii="宋体" w:eastAsia="宋体" w:hAnsi="宋体" w:cs="宋体" w:hint="eastAsia"/>
            <w:color w:val="336633"/>
            <w:kern w:val="0"/>
            <w:sz w:val="20"/>
            <w:szCs w:val="20"/>
            <w:u w:val="single"/>
          </w:rPr>
          <w:t>丙泊酚</w:t>
        </w:r>
      </w:hyperlink>
      <w:r w:rsidRPr="00827E32">
        <w:rPr>
          <w:rFonts w:ascii="宋体" w:eastAsia="宋体" w:hAnsi="宋体" w:cs="宋体" w:hint="eastAsia"/>
          <w:color w:val="000000"/>
          <w:kern w:val="0"/>
          <w:sz w:val="20"/>
          <w:szCs w:val="20"/>
        </w:rPr>
        <w:t>也可能控制痉挛和强直。长期使用该药物会导致乳酸性酸中毒、高</w:t>
      </w:r>
      <w:hyperlink r:id="rId101" w:history="1">
        <w:r w:rsidRPr="00827E32">
          <w:rPr>
            <w:rFonts w:ascii="宋体" w:eastAsia="宋体" w:hAnsi="宋体" w:cs="宋体" w:hint="eastAsia"/>
            <w:color w:val="336633"/>
            <w:kern w:val="0"/>
            <w:sz w:val="20"/>
            <w:szCs w:val="20"/>
            <w:u w:val="single"/>
          </w:rPr>
          <w:t>甘油</w:t>
        </w:r>
      </w:hyperlink>
      <w:r w:rsidRPr="00827E32">
        <w:rPr>
          <w:rFonts w:ascii="宋体" w:eastAsia="宋体" w:hAnsi="宋体" w:cs="宋体" w:hint="eastAsia"/>
          <w:color w:val="000000"/>
          <w:kern w:val="0"/>
          <w:sz w:val="20"/>
          <w:szCs w:val="20"/>
        </w:rPr>
        <w:t>三酯血症和胰腺功能障碍。</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b/>
          <w:bCs/>
          <w:color w:val="000000"/>
          <w:kern w:val="0"/>
          <w:sz w:val="20"/>
          <w:szCs w:val="20"/>
        </w:rPr>
        <w:t>神经肌肉阻滞剂</w:t>
      </w:r>
      <w:r w:rsidRPr="00827E32">
        <w:rPr>
          <w:rFonts w:ascii="宋体" w:eastAsia="宋体" w:hAnsi="宋体" w:cs="宋体" w:hint="eastAsia"/>
          <w:color w:val="000000"/>
          <w:kern w:val="0"/>
          <w:sz w:val="20"/>
          <w:szCs w:val="20"/>
        </w:rPr>
        <w:t> — 当单独使用镇静剂的效果不充分时，可使用神经肌肉阻滞剂。传统上采用</w:t>
      </w:r>
      <w:hyperlink r:id="rId102" w:history="1">
        <w:r w:rsidRPr="00827E32">
          <w:rPr>
            <w:rFonts w:ascii="宋体" w:eastAsia="宋体" w:hAnsi="宋体" w:cs="宋体" w:hint="eastAsia"/>
            <w:color w:val="336633"/>
            <w:kern w:val="0"/>
            <w:sz w:val="20"/>
            <w:szCs w:val="20"/>
            <w:u w:val="single"/>
          </w:rPr>
          <w:t>泮库溴铵</w:t>
        </w:r>
      </w:hyperlink>
      <w:r w:rsidRPr="00827E32">
        <w:rPr>
          <w:rFonts w:ascii="宋体" w:eastAsia="宋体" w:hAnsi="宋体" w:cs="宋体" w:hint="eastAsia"/>
          <w:color w:val="000000"/>
          <w:kern w:val="0"/>
          <w:sz w:val="20"/>
          <w:szCs w:val="20"/>
        </w:rPr>
        <w:t>(一种长效药物)。但是，因为该药是儿茶酚胺再摄取抑制剂，所以它可能使自主神经不稳定加重。</w:t>
      </w:r>
      <w:hyperlink r:id="rId103" w:history="1">
        <w:r w:rsidRPr="00827E32">
          <w:rPr>
            <w:rFonts w:ascii="宋体" w:eastAsia="宋体" w:hAnsi="宋体" w:cs="宋体" w:hint="eastAsia"/>
            <w:color w:val="336633"/>
            <w:kern w:val="0"/>
            <w:sz w:val="20"/>
            <w:szCs w:val="20"/>
            <w:u w:val="single"/>
          </w:rPr>
          <w:t>维库溴铵</w:t>
        </w:r>
      </w:hyperlink>
      <w:r w:rsidRPr="00827E32">
        <w:rPr>
          <w:rFonts w:ascii="宋体" w:eastAsia="宋体" w:hAnsi="宋体" w:cs="宋体" w:hint="eastAsia"/>
          <w:color w:val="000000"/>
          <w:kern w:val="0"/>
          <w:sz w:val="20"/>
          <w:szCs w:val="20"/>
        </w:rPr>
        <w:t>也可用于治疗且不太可能引起自主神经问题，但因其为短效药，所以为达到充分的效果必须连续输注。监测使用这些药物的患者对避免或发现并发症极为重要，并且一日应至少停药1次，以便评估患者的状态。</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hyperlink r:id="rId104" w:history="1">
        <w:r w:rsidRPr="00827E32">
          <w:rPr>
            <w:rFonts w:ascii="宋体" w:eastAsia="宋体" w:hAnsi="宋体" w:cs="宋体" w:hint="eastAsia"/>
            <w:color w:val="336633"/>
            <w:kern w:val="0"/>
            <w:sz w:val="20"/>
            <w:szCs w:val="20"/>
            <w:u w:val="single"/>
          </w:rPr>
          <w:t>巴氯芬</w:t>
        </w:r>
      </w:hyperlink>
      <w:r w:rsidRPr="00827E32">
        <w:rPr>
          <w:rFonts w:ascii="宋体" w:eastAsia="宋体" w:hAnsi="宋体" w:cs="宋体" w:hint="eastAsia"/>
          <w:color w:val="000000"/>
          <w:kern w:val="0"/>
          <w:sz w:val="20"/>
          <w:szCs w:val="20"/>
        </w:rPr>
        <w:t>可刺激突触后GABA β受体，已被用于数项小型研究。优选途径是鞘内给药，可以单次快速鞘内给药1000μg或进行连续鞘内输注[</w:t>
      </w:r>
      <w:hyperlink r:id="rId105" w:history="1">
        <w:r w:rsidRPr="00827E32">
          <w:rPr>
            <w:rFonts w:ascii="宋体" w:eastAsia="宋体" w:hAnsi="宋体" w:cs="宋体" w:hint="eastAsia"/>
            <w:color w:val="336633"/>
            <w:kern w:val="0"/>
            <w:sz w:val="20"/>
            <w:szCs w:val="20"/>
            <w:u w:val="single"/>
          </w:rPr>
          <w:t>36</w:t>
        </w:r>
      </w:hyperlink>
      <w:r w:rsidRPr="00827E32">
        <w:rPr>
          <w:rFonts w:ascii="宋体" w:eastAsia="宋体" w:hAnsi="宋体" w:cs="宋体" w:hint="eastAsia"/>
          <w:color w:val="000000"/>
          <w:kern w:val="0"/>
          <w:sz w:val="20"/>
          <w:szCs w:val="20"/>
        </w:rPr>
        <w:t>]。在一项葡萄牙一所医疗中心的回顾性结局研究中发现以巴氯芬初始单次快速鞘内给药剂量范围为40-200μg，随后以20μg/h连续输注，22例Ⅲ级破伤风患者中有21例患者痉挛和强直得到控制。22例患者中有1例出现继发于鞘内导管感染的脑膜炎，尽管事实是大多数患者需要进行该治疗至少3周(8-30日)[</w:t>
      </w:r>
      <w:hyperlink r:id="rId106" w:history="1">
        <w:r w:rsidRPr="00827E32">
          <w:rPr>
            <w:rFonts w:ascii="宋体" w:eastAsia="宋体" w:hAnsi="宋体" w:cs="宋体" w:hint="eastAsia"/>
            <w:color w:val="336633"/>
            <w:kern w:val="0"/>
            <w:sz w:val="20"/>
            <w:szCs w:val="20"/>
            <w:u w:val="single"/>
          </w:rPr>
          <w:t>37</w:t>
        </w:r>
      </w:hyperlink>
      <w:r w:rsidRPr="00827E32">
        <w:rPr>
          <w:rFonts w:ascii="宋体" w:eastAsia="宋体" w:hAnsi="宋体" w:cs="宋体" w:hint="eastAsia"/>
          <w:color w:val="000000"/>
          <w:kern w:val="0"/>
          <w:sz w:val="20"/>
          <w:szCs w:val="20"/>
        </w:rPr>
        <w:t>]。在某些情况下，使用巴氯芬时不需要人工通气[</w:t>
      </w:r>
      <w:hyperlink r:id="rId107" w:history="1">
        <w:r w:rsidRPr="00827E32">
          <w:rPr>
            <w:rFonts w:ascii="宋体" w:eastAsia="宋体" w:hAnsi="宋体" w:cs="宋体" w:hint="eastAsia"/>
            <w:color w:val="336633"/>
            <w:kern w:val="0"/>
            <w:sz w:val="20"/>
            <w:szCs w:val="20"/>
            <w:u w:val="single"/>
          </w:rPr>
          <w:t>38</w:t>
        </w:r>
      </w:hyperlink>
      <w:r w:rsidRPr="00827E32">
        <w:rPr>
          <w:rFonts w:ascii="宋体" w:eastAsia="宋体" w:hAnsi="宋体" w:cs="宋体" w:hint="eastAsia"/>
          <w:color w:val="000000"/>
          <w:kern w:val="0"/>
          <w:sz w:val="20"/>
          <w:szCs w:val="20"/>
        </w:rPr>
        <w:t>]。过去曾采用吩噻嗪类和巴比妥类药物控制痉挛，但这两类药物已在很大程度上被神经肌肉阻滞剂替代。</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b/>
          <w:bCs/>
          <w:color w:val="000000"/>
          <w:kern w:val="0"/>
          <w:sz w:val="20"/>
          <w:szCs w:val="20"/>
        </w:rPr>
        <w:lastRenderedPageBreak/>
        <w:t>自主神经功能障碍的治疗</w:t>
      </w:r>
      <w:r w:rsidRPr="00827E32">
        <w:rPr>
          <w:rFonts w:ascii="宋体" w:eastAsia="宋体" w:hAnsi="宋体" w:cs="宋体" w:hint="eastAsia"/>
          <w:color w:val="000000"/>
          <w:kern w:val="0"/>
          <w:sz w:val="20"/>
          <w:szCs w:val="20"/>
        </w:rPr>
        <w:t> — 已将若干药物用于引起</w:t>
      </w:r>
      <w:hyperlink r:id="rId108" w:history="1">
        <w:r w:rsidRPr="00827E32">
          <w:rPr>
            <w:rFonts w:ascii="宋体" w:eastAsia="宋体" w:hAnsi="宋体" w:cs="宋体" w:hint="eastAsia"/>
            <w:color w:val="336633"/>
            <w:kern w:val="0"/>
            <w:sz w:val="20"/>
            <w:szCs w:val="20"/>
            <w:u w:val="single"/>
          </w:rPr>
          <w:t>肾上腺素</w:t>
        </w:r>
      </w:hyperlink>
      <w:r w:rsidRPr="00827E32">
        <w:rPr>
          <w:rFonts w:ascii="宋体" w:eastAsia="宋体" w:hAnsi="宋体" w:cs="宋体" w:hint="eastAsia"/>
          <w:color w:val="000000"/>
          <w:kern w:val="0"/>
          <w:sz w:val="20"/>
          <w:szCs w:val="20"/>
        </w:rPr>
        <w:t>能阻滞及抑制自主神经活动过度；仅有使用</w:t>
      </w:r>
      <w:hyperlink r:id="rId109" w:history="1">
        <w:r w:rsidRPr="00827E32">
          <w:rPr>
            <w:rFonts w:ascii="宋体" w:eastAsia="宋体" w:hAnsi="宋体" w:cs="宋体" w:hint="eastAsia"/>
            <w:color w:val="336633"/>
            <w:kern w:val="0"/>
            <w:sz w:val="20"/>
            <w:szCs w:val="20"/>
            <w:u w:val="single"/>
          </w:rPr>
          <w:t>硫酸镁</w:t>
        </w:r>
      </w:hyperlink>
      <w:r w:rsidRPr="00827E32">
        <w:rPr>
          <w:rFonts w:ascii="宋体" w:eastAsia="宋体" w:hAnsi="宋体" w:cs="宋体" w:hint="eastAsia"/>
          <w:color w:val="000000"/>
          <w:kern w:val="0"/>
          <w:sz w:val="20"/>
          <w:szCs w:val="20"/>
        </w:rPr>
        <w:t>治疗在一项对破伤风的随机临床试验中进行研究[</w:t>
      </w:r>
      <w:hyperlink r:id="rId110" w:history="1">
        <w:r w:rsidRPr="00827E32">
          <w:rPr>
            <w:rFonts w:ascii="宋体" w:eastAsia="宋体" w:hAnsi="宋体" w:cs="宋体" w:hint="eastAsia"/>
            <w:color w:val="336633"/>
            <w:kern w:val="0"/>
            <w:sz w:val="20"/>
            <w:szCs w:val="20"/>
            <w:u w:val="single"/>
          </w:rPr>
          <w:t>39</w:t>
        </w:r>
      </w:hyperlink>
      <w:r w:rsidRPr="00827E32">
        <w:rPr>
          <w:rFonts w:ascii="宋体" w:eastAsia="宋体" w:hAnsi="宋体" w:cs="宋体" w:hint="eastAsia"/>
          <w:color w:val="000000"/>
          <w:kern w:val="0"/>
          <w:sz w:val="20"/>
          <w:szCs w:val="20"/>
        </w:rPr>
        <w:t>]，因为临床系列研究中使用该药治疗自主神经功能障碍和将该药作为控制痉挛的辅助治疗[</w:t>
      </w:r>
      <w:hyperlink r:id="rId111" w:history="1">
        <w:r w:rsidRPr="00827E32">
          <w:rPr>
            <w:rFonts w:ascii="宋体" w:eastAsia="宋体" w:hAnsi="宋体" w:cs="宋体" w:hint="eastAsia"/>
            <w:color w:val="336633"/>
            <w:kern w:val="0"/>
            <w:sz w:val="20"/>
            <w:szCs w:val="20"/>
            <w:u w:val="single"/>
          </w:rPr>
          <w:t>39-42</w:t>
        </w:r>
      </w:hyperlink>
      <w:r w:rsidRPr="00827E32">
        <w:rPr>
          <w:rFonts w:ascii="宋体" w:eastAsia="宋体" w:hAnsi="宋体" w:cs="宋体" w:hint="eastAsia"/>
          <w:color w:val="000000"/>
          <w:kern w:val="0"/>
          <w:sz w:val="20"/>
          <w:szCs w:val="20"/>
        </w:rPr>
        <w:t>]。</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b/>
          <w:bCs/>
          <w:color w:val="000000"/>
          <w:kern w:val="0"/>
          <w:sz w:val="20"/>
          <w:szCs w:val="20"/>
        </w:rPr>
        <w:t>硫酸镁</w:t>
      </w:r>
      <w:r w:rsidRPr="00827E32">
        <w:rPr>
          <w:rFonts w:ascii="宋体" w:eastAsia="宋体" w:hAnsi="宋体" w:cs="宋体" w:hint="eastAsia"/>
          <w:color w:val="000000"/>
          <w:kern w:val="0"/>
          <w:sz w:val="20"/>
          <w:szCs w:val="20"/>
        </w:rPr>
        <w:t> — </w:t>
      </w:r>
      <w:hyperlink r:id="rId112" w:history="1">
        <w:r w:rsidRPr="00827E32">
          <w:rPr>
            <w:rFonts w:ascii="宋体" w:eastAsia="宋体" w:hAnsi="宋体" w:cs="宋体" w:hint="eastAsia"/>
            <w:color w:val="336633"/>
            <w:kern w:val="0"/>
            <w:sz w:val="20"/>
            <w:szCs w:val="20"/>
            <w:u w:val="single"/>
          </w:rPr>
          <w:t>硫酸镁</w:t>
        </w:r>
      </w:hyperlink>
      <w:r w:rsidRPr="00827E32">
        <w:rPr>
          <w:rFonts w:ascii="宋体" w:eastAsia="宋体" w:hAnsi="宋体" w:cs="宋体" w:hint="eastAsia"/>
          <w:color w:val="000000"/>
          <w:kern w:val="0"/>
          <w:sz w:val="20"/>
          <w:szCs w:val="20"/>
        </w:rPr>
        <w:t>用作突触前神经肌肉阻滞剂，阻滞儿茶酚胺自神经中释放，并减弱受体对儿茶酚胺的反应性[</w:t>
      </w:r>
      <w:hyperlink r:id="rId113" w:history="1">
        <w:r w:rsidRPr="00827E32">
          <w:rPr>
            <w:rFonts w:ascii="宋体" w:eastAsia="宋体" w:hAnsi="宋体" w:cs="宋体" w:hint="eastAsia"/>
            <w:color w:val="336633"/>
            <w:kern w:val="0"/>
            <w:sz w:val="20"/>
            <w:szCs w:val="20"/>
            <w:u w:val="single"/>
          </w:rPr>
          <w:t>43</w:t>
        </w:r>
      </w:hyperlink>
      <w:r w:rsidRPr="00827E32">
        <w:rPr>
          <w:rFonts w:ascii="宋体" w:eastAsia="宋体" w:hAnsi="宋体" w:cs="宋体" w:hint="eastAsia"/>
          <w:color w:val="000000"/>
          <w:kern w:val="0"/>
          <w:sz w:val="20"/>
          <w:szCs w:val="20"/>
        </w:rPr>
        <w:t>]。它的优势在于在治疗子痫方面有全世界范围的经验。</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在越南一项纳入256例住院的严重破伤风患者的随机双盲试验中，将</w:t>
      </w:r>
      <w:hyperlink r:id="rId114" w:history="1">
        <w:r w:rsidRPr="00827E32">
          <w:rPr>
            <w:rFonts w:ascii="宋体" w:eastAsia="宋体" w:hAnsi="宋体" w:cs="宋体" w:hint="eastAsia"/>
            <w:color w:val="336633"/>
            <w:kern w:val="0"/>
            <w:sz w:val="20"/>
            <w:szCs w:val="20"/>
            <w:u w:val="single"/>
          </w:rPr>
          <w:t>硫酸镁</w:t>
        </w:r>
      </w:hyperlink>
      <w:r w:rsidRPr="00827E32">
        <w:rPr>
          <w:rFonts w:ascii="宋体" w:eastAsia="宋体" w:hAnsi="宋体" w:cs="宋体" w:hint="eastAsia"/>
          <w:color w:val="000000"/>
          <w:kern w:val="0"/>
          <w:sz w:val="20"/>
          <w:szCs w:val="20"/>
        </w:rPr>
        <w:t>输注与安慰剂用于控制自主神经功能障碍进行比较[</w:t>
      </w:r>
      <w:hyperlink r:id="rId115" w:history="1">
        <w:r w:rsidRPr="00827E32">
          <w:rPr>
            <w:rFonts w:ascii="宋体" w:eastAsia="宋体" w:hAnsi="宋体" w:cs="宋体" w:hint="eastAsia"/>
            <w:color w:val="336633"/>
            <w:kern w:val="0"/>
            <w:sz w:val="20"/>
            <w:szCs w:val="20"/>
            <w:u w:val="single"/>
          </w:rPr>
          <w:t>39</w:t>
        </w:r>
      </w:hyperlink>
      <w:r w:rsidRPr="00827E32">
        <w:rPr>
          <w:rFonts w:ascii="宋体" w:eastAsia="宋体" w:hAnsi="宋体" w:cs="宋体" w:hint="eastAsia"/>
          <w:color w:val="000000"/>
          <w:kern w:val="0"/>
          <w:sz w:val="20"/>
          <w:szCs w:val="20"/>
        </w:rPr>
        <w:t>]。将患者随机分配至接受硫酸镁(负荷剂量40mg/kg持续30分钟，随后为体重&gt;45kg的患者连续输注2g/h或为体重≤45kg的患者输注1.5g/h)或安慰剂(</w:t>
      </w:r>
      <w:hyperlink r:id="rId116" w:history="1">
        <w:r w:rsidRPr="00827E32">
          <w:rPr>
            <w:rFonts w:ascii="宋体" w:eastAsia="宋体" w:hAnsi="宋体" w:cs="宋体" w:hint="eastAsia"/>
            <w:color w:val="336633"/>
            <w:kern w:val="0"/>
            <w:sz w:val="20"/>
            <w:szCs w:val="20"/>
            <w:u w:val="single"/>
          </w:rPr>
          <w:t>5%葡萄糖</w:t>
        </w:r>
      </w:hyperlink>
      <w:r w:rsidRPr="00827E32">
        <w:rPr>
          <w:rFonts w:ascii="宋体" w:eastAsia="宋体" w:hAnsi="宋体" w:cs="宋体" w:hint="eastAsia"/>
          <w:color w:val="000000"/>
          <w:kern w:val="0"/>
          <w:sz w:val="20"/>
          <w:szCs w:val="20"/>
        </w:rPr>
        <w:t>水溶液)输注。主要结局是需要机械通气及药物以控制肌肉痉挛和自主神经功能障碍。输注镁明显减少为控制肌肉痉挛而对其他药物的需求，且用镁治疗的患者与安慰剂组相比，前者需</w:t>
      </w:r>
      <w:hyperlink r:id="rId117" w:history="1">
        <w:r w:rsidRPr="00827E32">
          <w:rPr>
            <w:rFonts w:ascii="宋体" w:eastAsia="宋体" w:hAnsi="宋体" w:cs="宋体" w:hint="eastAsia"/>
            <w:color w:val="336633"/>
            <w:kern w:val="0"/>
            <w:sz w:val="20"/>
            <w:szCs w:val="20"/>
            <w:u w:val="single"/>
          </w:rPr>
          <w:t>维拉帕米</w:t>
        </w:r>
      </w:hyperlink>
      <w:r w:rsidRPr="00827E32">
        <w:rPr>
          <w:rFonts w:ascii="宋体" w:eastAsia="宋体" w:hAnsi="宋体" w:cs="宋体" w:hint="eastAsia"/>
          <w:color w:val="000000"/>
          <w:kern w:val="0"/>
          <w:sz w:val="20"/>
          <w:szCs w:val="20"/>
        </w:rPr>
        <w:t>治疗的可能性为后者的1/4.7(95%CI, 1.4-15.9)。输注硫酸镁不会减少机械通气的需要。</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b/>
          <w:bCs/>
          <w:color w:val="000000"/>
          <w:kern w:val="0"/>
          <w:sz w:val="20"/>
          <w:szCs w:val="20"/>
        </w:rPr>
        <w:t>Β受体阻滞剂</w:t>
      </w:r>
      <w:r w:rsidRPr="00827E32">
        <w:rPr>
          <w:rFonts w:ascii="宋体" w:eastAsia="宋体" w:hAnsi="宋体" w:cs="宋体" w:hint="eastAsia"/>
          <w:color w:val="000000"/>
          <w:kern w:val="0"/>
          <w:sz w:val="20"/>
          <w:szCs w:val="20"/>
        </w:rPr>
        <w:t> — </w:t>
      </w:r>
      <w:hyperlink r:id="rId118" w:history="1">
        <w:r w:rsidRPr="00827E32">
          <w:rPr>
            <w:rFonts w:ascii="宋体" w:eastAsia="宋体" w:hAnsi="宋体" w:cs="宋体" w:hint="eastAsia"/>
            <w:color w:val="336633"/>
            <w:kern w:val="0"/>
            <w:sz w:val="20"/>
            <w:szCs w:val="20"/>
            <w:u w:val="single"/>
          </w:rPr>
          <w:t>拉贝洛尔</w:t>
        </w:r>
      </w:hyperlink>
      <w:r w:rsidRPr="00827E32">
        <w:rPr>
          <w:rFonts w:ascii="宋体" w:eastAsia="宋体" w:hAnsi="宋体" w:cs="宋体" w:hint="eastAsia"/>
          <w:color w:val="000000"/>
          <w:kern w:val="0"/>
          <w:sz w:val="20"/>
          <w:szCs w:val="20"/>
        </w:rPr>
        <w:t>(0.25-1.0mg/min)因其α受体和β受体双重阻滞特性常用于治疗。举例来说，应避免使用普奈洛尔仅进行β受体阻滞，因有猝死的报道[</w:t>
      </w:r>
      <w:hyperlink r:id="rId119" w:history="1">
        <w:r w:rsidRPr="00827E32">
          <w:rPr>
            <w:rFonts w:ascii="宋体" w:eastAsia="宋体" w:hAnsi="宋体" w:cs="宋体" w:hint="eastAsia"/>
            <w:color w:val="336633"/>
            <w:kern w:val="0"/>
            <w:sz w:val="20"/>
            <w:szCs w:val="20"/>
            <w:u w:val="single"/>
          </w:rPr>
          <w:t>44</w:t>
        </w:r>
      </w:hyperlink>
      <w:r w:rsidRPr="00827E32">
        <w:rPr>
          <w:rFonts w:ascii="宋体" w:eastAsia="宋体" w:hAnsi="宋体" w:cs="宋体" w:hint="eastAsia"/>
          <w:color w:val="000000"/>
          <w:kern w:val="0"/>
          <w:sz w:val="20"/>
          <w:szCs w:val="20"/>
        </w:rPr>
        <w:t>]。</w:t>
      </w:r>
      <w:hyperlink r:id="rId120" w:history="1">
        <w:r w:rsidRPr="00827E32">
          <w:rPr>
            <w:rFonts w:ascii="宋体" w:eastAsia="宋体" w:hAnsi="宋体" w:cs="宋体" w:hint="eastAsia"/>
            <w:color w:val="336633"/>
            <w:kern w:val="0"/>
            <w:sz w:val="20"/>
            <w:szCs w:val="20"/>
            <w:u w:val="single"/>
          </w:rPr>
          <w:t>硫酸吗啡</w:t>
        </w:r>
      </w:hyperlink>
      <w:r w:rsidRPr="00827E32">
        <w:rPr>
          <w:rFonts w:ascii="宋体" w:eastAsia="宋体" w:hAnsi="宋体" w:cs="宋体" w:hint="eastAsia"/>
          <w:color w:val="000000"/>
          <w:kern w:val="0"/>
          <w:sz w:val="20"/>
          <w:szCs w:val="20"/>
        </w:rPr>
        <w:t>(每小时0.5-1.0mg/kg连续静脉输注)常用于控制自主神经功能障碍和诱导镇静。</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b/>
          <w:bCs/>
          <w:color w:val="000000"/>
          <w:kern w:val="0"/>
          <w:sz w:val="20"/>
          <w:szCs w:val="20"/>
        </w:rPr>
        <w:t>其他药物</w:t>
      </w:r>
      <w:r w:rsidRPr="00827E32">
        <w:rPr>
          <w:rFonts w:ascii="宋体" w:eastAsia="宋体" w:hAnsi="宋体" w:cs="宋体" w:hint="eastAsia"/>
          <w:color w:val="000000"/>
          <w:kern w:val="0"/>
          <w:sz w:val="20"/>
          <w:szCs w:val="20"/>
        </w:rPr>
        <w:t> — 已报道用于治疗各种自主神经事件有用的其他药物有</w:t>
      </w:r>
      <w:hyperlink r:id="rId121" w:history="1">
        <w:r w:rsidRPr="00827E32">
          <w:rPr>
            <w:rFonts w:ascii="宋体" w:eastAsia="宋体" w:hAnsi="宋体" w:cs="宋体" w:hint="eastAsia"/>
            <w:color w:val="336633"/>
            <w:kern w:val="0"/>
            <w:sz w:val="20"/>
            <w:szCs w:val="20"/>
            <w:u w:val="single"/>
          </w:rPr>
          <w:t>阿托品</w:t>
        </w:r>
      </w:hyperlink>
      <w:r w:rsidRPr="00827E32">
        <w:rPr>
          <w:rFonts w:ascii="宋体" w:eastAsia="宋体" w:hAnsi="宋体" w:cs="宋体" w:hint="eastAsia"/>
          <w:color w:val="000000"/>
          <w:kern w:val="0"/>
          <w:sz w:val="20"/>
          <w:szCs w:val="20"/>
        </w:rPr>
        <w:t>、</w:t>
      </w:r>
      <w:hyperlink r:id="rId122" w:history="1">
        <w:r w:rsidRPr="00827E32">
          <w:rPr>
            <w:rFonts w:ascii="宋体" w:eastAsia="宋体" w:hAnsi="宋体" w:cs="宋体" w:hint="eastAsia"/>
            <w:color w:val="336633"/>
            <w:kern w:val="0"/>
            <w:sz w:val="20"/>
            <w:szCs w:val="20"/>
            <w:u w:val="single"/>
          </w:rPr>
          <w:t>可乐定</w:t>
        </w:r>
      </w:hyperlink>
      <w:r w:rsidRPr="00827E32">
        <w:rPr>
          <w:rFonts w:ascii="宋体" w:eastAsia="宋体" w:hAnsi="宋体" w:cs="宋体" w:hint="eastAsia"/>
          <w:color w:val="000000"/>
          <w:kern w:val="0"/>
          <w:sz w:val="20"/>
          <w:szCs w:val="20"/>
        </w:rPr>
        <w:t>和硬膜外给予</w:t>
      </w:r>
      <w:hyperlink r:id="rId123" w:history="1">
        <w:r w:rsidRPr="00827E32">
          <w:rPr>
            <w:rFonts w:ascii="宋体" w:eastAsia="宋体" w:hAnsi="宋体" w:cs="宋体" w:hint="eastAsia"/>
            <w:color w:val="336633"/>
            <w:kern w:val="0"/>
            <w:sz w:val="20"/>
            <w:szCs w:val="20"/>
            <w:u w:val="single"/>
          </w:rPr>
          <w:t>布比卡因</w:t>
        </w:r>
      </w:hyperlink>
      <w:r w:rsidRPr="00827E32">
        <w:rPr>
          <w:rFonts w:ascii="宋体" w:eastAsia="宋体" w:hAnsi="宋体" w:cs="宋体" w:hint="eastAsia"/>
          <w:color w:val="000000"/>
          <w:kern w:val="0"/>
          <w:sz w:val="20"/>
          <w:szCs w:val="20"/>
        </w:rPr>
        <w:t>。</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b/>
          <w:bCs/>
          <w:color w:val="000000"/>
          <w:kern w:val="0"/>
          <w:sz w:val="20"/>
          <w:szCs w:val="20"/>
        </w:rPr>
        <w:t>气道管理与其他支持性措施</w:t>
      </w:r>
      <w:r w:rsidRPr="00827E32">
        <w:rPr>
          <w:rFonts w:ascii="宋体" w:eastAsia="宋体" w:hAnsi="宋体" w:cs="宋体" w:hint="eastAsia"/>
          <w:color w:val="000000"/>
          <w:kern w:val="0"/>
          <w:sz w:val="20"/>
          <w:szCs w:val="20"/>
        </w:rPr>
        <w:t> — 因为破伤风毒素一旦与神经元结合后就不能从神经系统中去除，所以支持治疗是破伤风的主要疗法。严重破伤风患者在ICU内长时间制动很常见，其中许多患者进行机械通气并可能持续数周。这类患者易发生医院感染、褥疮、气管狭窄、胃肠道出血和血栓栓塞性疾病。</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起初认为气管插管术合理，但因为可能长期需要机械通气，往往需要早期行气管造口术。气管造口术可以更好地进行气管吸引和肺部清洁。</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破伤风患者的能量需求可能极高，所以必须进行早期营养支持。如果通过肠道喂养可以给予足够热量，则优选这一途径。置入经皮内镜下皮胃造口(percutaneous endoscopic gastrostomy, PEG)管是常见的方法，因为这种方法可防止可能由鼻胃管引发的胃食管反流。</w:t>
      </w:r>
      <w:hyperlink r:id="rId124" w:history="1">
        <w:r w:rsidRPr="00827E32">
          <w:rPr>
            <w:rFonts w:ascii="宋体" w:eastAsia="宋体" w:hAnsi="宋体" w:cs="宋体" w:hint="eastAsia"/>
            <w:color w:val="336633"/>
            <w:kern w:val="0"/>
            <w:sz w:val="20"/>
            <w:szCs w:val="20"/>
            <w:u w:val="single"/>
          </w:rPr>
          <w:t>硫糖铝</w:t>
        </w:r>
      </w:hyperlink>
      <w:r w:rsidRPr="00827E32">
        <w:rPr>
          <w:rFonts w:ascii="宋体" w:eastAsia="宋体" w:hAnsi="宋体" w:cs="宋体" w:hint="eastAsia"/>
          <w:color w:val="000000"/>
          <w:kern w:val="0"/>
          <w:sz w:val="20"/>
          <w:szCs w:val="20"/>
        </w:rPr>
        <w:t>或酸阻滞剂的预防性治疗可用于预防应激性溃疡导致的胃食管出血。</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应在早期给予</w:t>
      </w:r>
      <w:hyperlink r:id="rId125" w:history="1">
        <w:r w:rsidRPr="00827E32">
          <w:rPr>
            <w:rFonts w:ascii="宋体" w:eastAsia="宋体" w:hAnsi="宋体" w:cs="宋体" w:hint="eastAsia"/>
            <w:color w:val="336633"/>
            <w:kern w:val="0"/>
            <w:sz w:val="20"/>
            <w:szCs w:val="20"/>
            <w:u w:val="single"/>
          </w:rPr>
          <w:t>肝素</w:t>
        </w:r>
      </w:hyperlink>
      <w:r w:rsidRPr="00827E32">
        <w:rPr>
          <w:rFonts w:ascii="宋体" w:eastAsia="宋体" w:hAnsi="宋体" w:cs="宋体" w:hint="eastAsia"/>
          <w:color w:val="000000"/>
          <w:kern w:val="0"/>
          <w:sz w:val="20"/>
          <w:szCs w:val="20"/>
        </w:rPr>
        <w:t>、低分子肝素或其他抗凝剂以预防血栓栓塞。</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因为破伤风患者常常因长期使用药物引起的麻痹和制动而出现失能，所以一旦痉挛停止，就应尽快开始理疗。</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b/>
          <w:bCs/>
          <w:color w:val="000000"/>
          <w:kern w:val="0"/>
          <w:sz w:val="20"/>
          <w:szCs w:val="20"/>
        </w:rPr>
        <w:t>发展中国家的注意事项</w:t>
      </w:r>
      <w:r w:rsidRPr="00827E32">
        <w:rPr>
          <w:rFonts w:ascii="宋体" w:eastAsia="宋体" w:hAnsi="宋体" w:cs="宋体" w:hint="eastAsia"/>
          <w:color w:val="000000"/>
          <w:kern w:val="0"/>
          <w:sz w:val="20"/>
          <w:szCs w:val="20"/>
        </w:rPr>
        <w:t> — 在很多发展中国家，常常不能提供重症监护服务或不完善[</w:t>
      </w:r>
      <w:hyperlink r:id="rId126" w:history="1">
        <w:r w:rsidRPr="00827E32">
          <w:rPr>
            <w:rFonts w:ascii="宋体" w:eastAsia="宋体" w:hAnsi="宋体" w:cs="宋体" w:hint="eastAsia"/>
            <w:color w:val="336633"/>
            <w:kern w:val="0"/>
            <w:sz w:val="20"/>
            <w:szCs w:val="20"/>
            <w:u w:val="single"/>
          </w:rPr>
          <w:t>8</w:t>
        </w:r>
      </w:hyperlink>
      <w:r w:rsidRPr="00827E32">
        <w:rPr>
          <w:rFonts w:ascii="宋体" w:eastAsia="宋体" w:hAnsi="宋体" w:cs="宋体" w:hint="eastAsia"/>
          <w:color w:val="000000"/>
          <w:kern w:val="0"/>
          <w:sz w:val="20"/>
          <w:szCs w:val="20"/>
        </w:rPr>
        <w:t>]。当ICU不可用时，急性呼吸衰竭是破伤风致死的主要病因。在没有ICU可用的情况下，应为破伤风患者安排单独的病房或房间，并且应尽量减少感觉刺激，因为吵闹的噪声、身体接触和光照会触发破伤风痉挛[</w:t>
      </w:r>
      <w:hyperlink r:id="rId127" w:history="1">
        <w:r w:rsidRPr="00827E32">
          <w:rPr>
            <w:rFonts w:ascii="宋体" w:eastAsia="宋体" w:hAnsi="宋体" w:cs="宋体" w:hint="eastAsia"/>
            <w:color w:val="336633"/>
            <w:kern w:val="0"/>
            <w:sz w:val="20"/>
            <w:szCs w:val="20"/>
            <w:u w:val="single"/>
          </w:rPr>
          <w:t>8</w:t>
        </w:r>
      </w:hyperlink>
      <w:r w:rsidRPr="00827E32">
        <w:rPr>
          <w:rFonts w:ascii="宋体" w:eastAsia="宋体" w:hAnsi="宋体" w:cs="宋体" w:hint="eastAsia"/>
          <w:color w:val="000000"/>
          <w:kern w:val="0"/>
          <w:sz w:val="20"/>
          <w:szCs w:val="20"/>
        </w:rPr>
        <w:t>]。在无通气支持的情况下，使用非去极化型麻痹药物(如</w:t>
      </w:r>
      <w:hyperlink r:id="rId128" w:history="1">
        <w:r w:rsidRPr="00827E32">
          <w:rPr>
            <w:rFonts w:ascii="宋体" w:eastAsia="宋体" w:hAnsi="宋体" w:cs="宋体" w:hint="eastAsia"/>
            <w:color w:val="336633"/>
            <w:kern w:val="0"/>
            <w:sz w:val="20"/>
            <w:szCs w:val="20"/>
            <w:u w:val="single"/>
          </w:rPr>
          <w:t>维库溴铵</w:t>
        </w:r>
      </w:hyperlink>
      <w:r w:rsidRPr="00827E32">
        <w:rPr>
          <w:rFonts w:ascii="宋体" w:eastAsia="宋体" w:hAnsi="宋体" w:cs="宋体" w:hint="eastAsia"/>
          <w:color w:val="000000"/>
          <w:kern w:val="0"/>
          <w:sz w:val="20"/>
          <w:szCs w:val="20"/>
        </w:rPr>
        <w:t>和</w:t>
      </w:r>
      <w:hyperlink r:id="rId129" w:history="1">
        <w:r w:rsidRPr="00827E32">
          <w:rPr>
            <w:rFonts w:ascii="宋体" w:eastAsia="宋体" w:hAnsi="宋体" w:cs="宋体" w:hint="eastAsia"/>
            <w:color w:val="336633"/>
            <w:kern w:val="0"/>
            <w:sz w:val="20"/>
            <w:szCs w:val="20"/>
            <w:u w:val="single"/>
          </w:rPr>
          <w:t>泮库溴铵</w:t>
        </w:r>
      </w:hyperlink>
      <w:r w:rsidRPr="00827E32">
        <w:rPr>
          <w:rFonts w:ascii="宋体" w:eastAsia="宋体" w:hAnsi="宋体" w:cs="宋体" w:hint="eastAsia"/>
          <w:color w:val="000000"/>
          <w:kern w:val="0"/>
          <w:sz w:val="20"/>
          <w:szCs w:val="20"/>
        </w:rPr>
        <w:t>)并不安全。但是，在这种情况下如果小心调整剂量以防止出现呼吸抑制，可使用苯二氮卓类和</w:t>
      </w:r>
      <w:hyperlink r:id="rId130" w:history="1">
        <w:r w:rsidRPr="00827E32">
          <w:rPr>
            <w:rFonts w:ascii="宋体" w:eastAsia="宋体" w:hAnsi="宋体" w:cs="宋体" w:hint="eastAsia"/>
            <w:color w:val="336633"/>
            <w:kern w:val="0"/>
            <w:sz w:val="20"/>
            <w:szCs w:val="20"/>
            <w:u w:val="single"/>
          </w:rPr>
          <w:t>巴氯芬</w:t>
        </w:r>
      </w:hyperlink>
      <w:r w:rsidRPr="00827E32">
        <w:rPr>
          <w:rFonts w:ascii="宋体" w:eastAsia="宋体" w:hAnsi="宋体" w:cs="宋体" w:hint="eastAsia"/>
          <w:color w:val="000000"/>
          <w:kern w:val="0"/>
          <w:sz w:val="20"/>
          <w:szCs w:val="20"/>
        </w:rPr>
        <w:t>。</w:t>
      </w:r>
      <w:hyperlink r:id="rId131" w:history="1">
        <w:r w:rsidRPr="00827E32">
          <w:rPr>
            <w:rFonts w:ascii="宋体" w:eastAsia="宋体" w:hAnsi="宋体" w:cs="宋体" w:hint="eastAsia"/>
            <w:color w:val="336633"/>
            <w:kern w:val="0"/>
            <w:sz w:val="20"/>
            <w:szCs w:val="20"/>
            <w:u w:val="single"/>
          </w:rPr>
          <w:t>硫酸镁</w:t>
        </w:r>
      </w:hyperlink>
      <w:r w:rsidRPr="00827E32">
        <w:rPr>
          <w:rFonts w:ascii="宋体" w:eastAsia="宋体" w:hAnsi="宋体" w:cs="宋体" w:hint="eastAsia"/>
          <w:color w:val="000000"/>
          <w:kern w:val="0"/>
          <w:sz w:val="20"/>
          <w:szCs w:val="20"/>
        </w:rPr>
        <w:t>可能用于治疗自主神经功能障碍。 (参见上文</w:t>
      </w:r>
      <w:hyperlink r:id="rId132" w:anchor="H28" w:history="1">
        <w:r w:rsidRPr="00827E32">
          <w:rPr>
            <w:rFonts w:ascii="宋体" w:eastAsia="宋体" w:hAnsi="宋体" w:cs="宋体" w:hint="eastAsia"/>
            <w:color w:val="336633"/>
            <w:kern w:val="0"/>
            <w:sz w:val="20"/>
            <w:szCs w:val="20"/>
            <w:u w:val="single"/>
          </w:rPr>
          <w:t>‘控制肌肉痉挛’</w:t>
        </w:r>
      </w:hyperlink>
      <w:r w:rsidRPr="00827E32">
        <w:rPr>
          <w:rFonts w:ascii="宋体" w:eastAsia="宋体" w:hAnsi="宋体" w:cs="宋体" w:hint="eastAsia"/>
          <w:color w:val="000000"/>
          <w:kern w:val="0"/>
          <w:sz w:val="20"/>
          <w:szCs w:val="20"/>
        </w:rPr>
        <w:t>和</w:t>
      </w:r>
      <w:hyperlink r:id="rId133" w:anchor="H32" w:history="1">
        <w:r w:rsidRPr="00827E32">
          <w:rPr>
            <w:rFonts w:ascii="宋体" w:eastAsia="宋体" w:hAnsi="宋体" w:cs="宋体" w:hint="eastAsia"/>
            <w:color w:val="336633"/>
            <w:kern w:val="0"/>
            <w:sz w:val="20"/>
            <w:szCs w:val="20"/>
            <w:u w:val="single"/>
          </w:rPr>
          <w:t>‘硫酸镁’</w:t>
        </w:r>
      </w:hyperlink>
      <w:r w:rsidRPr="00827E32">
        <w:rPr>
          <w:rFonts w:ascii="宋体" w:eastAsia="宋体" w:hAnsi="宋体" w:cs="宋体" w:hint="eastAsia"/>
          <w:color w:val="000000"/>
          <w:kern w:val="0"/>
          <w:sz w:val="20"/>
          <w:szCs w:val="20"/>
        </w:rPr>
        <w:t>)</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b/>
          <w:bCs/>
          <w:color w:val="000000"/>
          <w:kern w:val="0"/>
          <w:sz w:val="20"/>
          <w:szCs w:val="20"/>
        </w:rPr>
        <w:t>预防</w:t>
      </w:r>
      <w:r w:rsidRPr="00827E32">
        <w:rPr>
          <w:rFonts w:ascii="宋体" w:eastAsia="宋体" w:hAnsi="宋体" w:cs="宋体" w:hint="eastAsia"/>
          <w:color w:val="000000"/>
          <w:kern w:val="0"/>
          <w:sz w:val="20"/>
          <w:szCs w:val="20"/>
        </w:rPr>
        <w:t> — 刺伤后的破伤风预防法将会单独详细讨论。下表总结了破伤风预防的方法(</w:t>
      </w:r>
      <w:hyperlink r:id="rId134" w:history="1">
        <w:r w:rsidRPr="00827E32">
          <w:rPr>
            <w:rFonts w:ascii="宋体" w:eastAsia="宋体" w:hAnsi="宋体" w:cs="宋体" w:hint="eastAsia"/>
            <w:color w:val="336633"/>
            <w:kern w:val="0"/>
            <w:sz w:val="20"/>
            <w:szCs w:val="20"/>
            <w:u w:val="single"/>
          </w:rPr>
          <w:t>图表 1</w:t>
        </w:r>
      </w:hyperlink>
      <w:r w:rsidRPr="00827E32">
        <w:rPr>
          <w:rFonts w:ascii="宋体" w:eastAsia="宋体" w:hAnsi="宋体" w:cs="宋体" w:hint="eastAsia"/>
          <w:color w:val="000000"/>
          <w:kern w:val="0"/>
          <w:sz w:val="20"/>
          <w:szCs w:val="20"/>
        </w:rPr>
        <w:t>)。 (参见</w:t>
      </w:r>
      <w:hyperlink r:id="rId135" w:anchor="H6" w:history="1">
        <w:r w:rsidRPr="00827E32">
          <w:rPr>
            <w:rFonts w:ascii="宋体" w:eastAsia="宋体" w:hAnsi="宋体" w:cs="宋体" w:hint="eastAsia"/>
            <w:color w:val="336633"/>
            <w:kern w:val="0"/>
            <w:sz w:val="20"/>
            <w:szCs w:val="20"/>
            <w:u w:val="single"/>
          </w:rPr>
          <w:t>“穿刺伤概述”，关于‘破伤风免疫接种’一节</w:t>
        </w:r>
      </w:hyperlink>
      <w:r w:rsidRPr="00827E32">
        <w:rPr>
          <w:rFonts w:ascii="宋体" w:eastAsia="宋体" w:hAnsi="宋体" w:cs="宋体" w:hint="eastAsia"/>
          <w:color w:val="000000"/>
          <w:kern w:val="0"/>
          <w:sz w:val="20"/>
          <w:szCs w:val="20"/>
        </w:rPr>
        <w:t>)</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b/>
          <w:bCs/>
          <w:color w:val="000000"/>
          <w:kern w:val="0"/>
          <w:sz w:val="20"/>
          <w:szCs w:val="20"/>
        </w:rPr>
        <w:lastRenderedPageBreak/>
        <w:t>预后</w:t>
      </w:r>
      <w:r w:rsidRPr="00827E32">
        <w:rPr>
          <w:rFonts w:ascii="宋体" w:eastAsia="宋体" w:hAnsi="宋体" w:cs="宋体" w:hint="eastAsia"/>
          <w:color w:val="000000"/>
          <w:kern w:val="0"/>
          <w:sz w:val="20"/>
          <w:szCs w:val="20"/>
        </w:rPr>
        <w:t> — 发展中国家非新生儿破伤风的病死率范围为8%-50%[</w:t>
      </w:r>
      <w:hyperlink r:id="rId136" w:history="1">
        <w:r w:rsidRPr="00827E32">
          <w:rPr>
            <w:rFonts w:ascii="宋体" w:eastAsia="宋体" w:hAnsi="宋体" w:cs="宋体" w:hint="eastAsia"/>
            <w:color w:val="336633"/>
            <w:kern w:val="0"/>
            <w:sz w:val="20"/>
            <w:szCs w:val="20"/>
            <w:u w:val="single"/>
          </w:rPr>
          <w:t>16</w:t>
        </w:r>
      </w:hyperlink>
      <w:r w:rsidRPr="00827E32">
        <w:rPr>
          <w:rFonts w:ascii="宋体" w:eastAsia="宋体" w:hAnsi="宋体" w:cs="宋体" w:hint="eastAsia"/>
          <w:color w:val="000000"/>
          <w:kern w:val="0"/>
          <w:sz w:val="20"/>
          <w:szCs w:val="20"/>
        </w:rPr>
        <w:t>]，然而当现代支持治疗可用时，大多数破伤风患者可恢复[</w:t>
      </w:r>
      <w:hyperlink r:id="rId137" w:history="1">
        <w:r w:rsidRPr="00827E32">
          <w:rPr>
            <w:rFonts w:ascii="宋体" w:eastAsia="宋体" w:hAnsi="宋体" w:cs="宋体" w:hint="eastAsia"/>
            <w:color w:val="336633"/>
            <w:kern w:val="0"/>
            <w:sz w:val="20"/>
            <w:szCs w:val="20"/>
            <w:u w:val="single"/>
          </w:rPr>
          <w:t>45</w:t>
        </w:r>
      </w:hyperlink>
      <w:r w:rsidRPr="00827E32">
        <w:rPr>
          <w:rFonts w:ascii="宋体" w:eastAsia="宋体" w:hAnsi="宋体" w:cs="宋体" w:hint="eastAsia"/>
          <w:color w:val="000000"/>
          <w:kern w:val="0"/>
          <w:sz w:val="20"/>
          <w:szCs w:val="20"/>
        </w:rPr>
        <w:t>]。</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新生儿破伤风曾经几乎总是致命的，现在其死亡率为10%-60%[</w:t>
      </w:r>
      <w:hyperlink r:id="rId138" w:history="1">
        <w:r w:rsidRPr="00827E32">
          <w:rPr>
            <w:rFonts w:ascii="宋体" w:eastAsia="宋体" w:hAnsi="宋体" w:cs="宋体" w:hint="eastAsia"/>
            <w:color w:val="336633"/>
            <w:kern w:val="0"/>
            <w:sz w:val="20"/>
            <w:szCs w:val="20"/>
            <w:u w:val="single"/>
          </w:rPr>
          <w:t>16</w:t>
        </w:r>
      </w:hyperlink>
      <w:r w:rsidRPr="00827E32">
        <w:rPr>
          <w:rFonts w:ascii="宋体" w:eastAsia="宋体" w:hAnsi="宋体" w:cs="宋体" w:hint="eastAsia"/>
          <w:color w:val="000000"/>
          <w:kern w:val="0"/>
          <w:sz w:val="20"/>
          <w:szCs w:val="20"/>
        </w:rPr>
        <w:t>]。潜伏期较短(如≤7日)患者的病情严重程度和死亡率较高[</w:t>
      </w:r>
      <w:hyperlink r:id="rId139" w:history="1">
        <w:r w:rsidRPr="00827E32">
          <w:rPr>
            <w:rFonts w:ascii="宋体" w:eastAsia="宋体" w:hAnsi="宋体" w:cs="宋体" w:hint="eastAsia"/>
            <w:color w:val="336633"/>
            <w:kern w:val="0"/>
            <w:sz w:val="20"/>
            <w:szCs w:val="20"/>
            <w:u w:val="single"/>
          </w:rPr>
          <w:t>16,46</w:t>
        </w:r>
      </w:hyperlink>
      <w:r w:rsidRPr="00827E32">
        <w:rPr>
          <w:rFonts w:ascii="宋体" w:eastAsia="宋体" w:hAnsi="宋体" w:cs="宋体" w:hint="eastAsia"/>
          <w:color w:val="000000"/>
          <w:kern w:val="0"/>
          <w:sz w:val="20"/>
          <w:szCs w:val="20"/>
        </w:rPr>
        <w:t>]。</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在新生儿感染中，幸存者可能完全恢复或有不同程度的神经损伤，轻则智力缺陷，重则脑性瘫痪[</w:t>
      </w:r>
      <w:hyperlink r:id="rId140" w:history="1">
        <w:r w:rsidRPr="00827E32">
          <w:rPr>
            <w:rFonts w:ascii="宋体" w:eastAsia="宋体" w:hAnsi="宋体" w:cs="宋体" w:hint="eastAsia"/>
            <w:color w:val="336633"/>
            <w:kern w:val="0"/>
            <w:sz w:val="20"/>
            <w:szCs w:val="20"/>
            <w:u w:val="single"/>
          </w:rPr>
          <w:t>47</w:t>
        </w:r>
      </w:hyperlink>
      <w:r w:rsidRPr="00827E32">
        <w:rPr>
          <w:rFonts w:ascii="宋体" w:eastAsia="宋体" w:hAnsi="宋体" w:cs="宋体" w:hint="eastAsia"/>
          <w:color w:val="000000"/>
          <w:kern w:val="0"/>
          <w:sz w:val="20"/>
          <w:szCs w:val="20"/>
        </w:rPr>
        <w:t>]。感染而不伴痉挛患者的预后表现极佳(来自印度的一项研究显示死亡率为2%)[</w:t>
      </w:r>
      <w:hyperlink r:id="rId141" w:history="1">
        <w:r w:rsidRPr="00827E32">
          <w:rPr>
            <w:rFonts w:ascii="宋体" w:eastAsia="宋体" w:hAnsi="宋体" w:cs="宋体" w:hint="eastAsia"/>
            <w:color w:val="336633"/>
            <w:kern w:val="0"/>
            <w:sz w:val="20"/>
            <w:szCs w:val="20"/>
            <w:u w:val="single"/>
          </w:rPr>
          <w:t>46</w:t>
        </w:r>
      </w:hyperlink>
      <w:r w:rsidRPr="00827E32">
        <w:rPr>
          <w:rFonts w:ascii="宋体" w:eastAsia="宋体" w:hAnsi="宋体" w:cs="宋体" w:hint="eastAsia"/>
          <w:color w:val="000000"/>
          <w:kern w:val="0"/>
          <w:sz w:val="20"/>
          <w:szCs w:val="20"/>
        </w:rPr>
        <w:t>]。</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b/>
          <w:bCs/>
          <w:color w:val="000000"/>
          <w:kern w:val="0"/>
          <w:sz w:val="20"/>
          <w:szCs w:val="20"/>
        </w:rPr>
        <w:t>患者教育</w:t>
      </w:r>
      <w:r w:rsidRPr="00827E32">
        <w:rPr>
          <w:rFonts w:ascii="宋体" w:eastAsia="宋体" w:hAnsi="宋体" w:cs="宋体" w:hint="eastAsia"/>
          <w:color w:val="000000"/>
          <w:kern w:val="0"/>
          <w:sz w:val="20"/>
          <w:szCs w:val="20"/>
        </w:rPr>
        <w:t> — UpToDate提供两种类型的患者教育资料：“基础篇”和“高级篇”。基础篇通俗易懂，相当于5-6级阅读水平(美国)，可以解答关于某种疾病患者可能想了解的4-5个关键问题。基础篇更适合想了解疾病概况且喜欢阅读简短易读资料的患者。高级篇篇幅较长，内容更深入详尽。相当于10-12级阅读水平(美国)，适合想深入了解并且能接受一些医学术语的患者</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以下是与此专题相关的患者教育资料。我们建议您以打印或电子邮件的方式给予患者。(您也可以通过检索“患者教育”和关键词找到更多相关专题内容。)</w:t>
      </w:r>
    </w:p>
    <w:p w:rsidR="00827E32" w:rsidRPr="00827E32" w:rsidRDefault="00827E32" w:rsidP="00827E32">
      <w:pPr>
        <w:widowControl/>
        <w:spacing w:before="30" w:after="30" w:line="270" w:lineRule="atLeast"/>
        <w:ind w:left="480"/>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●基础篇(参见</w:t>
      </w:r>
      <w:hyperlink r:id="rId142" w:history="1">
        <w:r w:rsidRPr="00827E32">
          <w:rPr>
            <w:rFonts w:ascii="宋体" w:eastAsia="宋体" w:hAnsi="宋体" w:cs="宋体" w:hint="eastAsia"/>
            <w:color w:val="336633"/>
            <w:kern w:val="0"/>
            <w:sz w:val="20"/>
            <w:szCs w:val="20"/>
            <w:u w:val="single"/>
          </w:rPr>
          <w:t>“Patient information: Tetanus (The Basics)”</w:t>
        </w:r>
      </w:hyperlink>
      <w:r w:rsidRPr="00827E32">
        <w:rPr>
          <w:rFonts w:ascii="宋体" w:eastAsia="宋体" w:hAnsi="宋体" w:cs="宋体" w:hint="eastAsia"/>
          <w:color w:val="000000"/>
          <w:kern w:val="0"/>
          <w:sz w:val="20"/>
          <w:szCs w:val="20"/>
        </w:rPr>
        <w:t>)</w:t>
      </w:r>
    </w:p>
    <w:p w:rsidR="00827E32" w:rsidRPr="00827E32" w:rsidRDefault="00827E32" w:rsidP="00827E32">
      <w:pPr>
        <w:widowControl/>
        <w:spacing w:before="150" w:after="150" w:line="270" w:lineRule="atLeast"/>
        <w:jc w:val="left"/>
        <w:rPr>
          <w:rFonts w:ascii="宋体" w:eastAsia="宋体" w:hAnsi="宋体" w:cs="宋体" w:hint="eastAsia"/>
          <w:color w:val="000000"/>
          <w:kern w:val="0"/>
          <w:sz w:val="20"/>
          <w:szCs w:val="20"/>
        </w:rPr>
      </w:pPr>
      <w:r w:rsidRPr="00827E32">
        <w:rPr>
          <w:rFonts w:ascii="宋体" w:eastAsia="宋体" w:hAnsi="宋体" w:cs="宋体" w:hint="eastAsia"/>
          <w:b/>
          <w:bCs/>
          <w:color w:val="000000"/>
          <w:kern w:val="0"/>
          <w:sz w:val="20"/>
          <w:szCs w:val="20"/>
        </w:rPr>
        <w:t>总结</w:t>
      </w:r>
    </w:p>
    <w:p w:rsidR="00827E32" w:rsidRPr="00827E32" w:rsidRDefault="00827E32" w:rsidP="00827E32">
      <w:pPr>
        <w:widowControl/>
        <w:spacing w:before="30" w:after="30" w:line="270" w:lineRule="atLeast"/>
        <w:ind w:left="480"/>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●破伤风是一种临床诊断，有肌肉痉挛和疫苗接种不足史的患者必须考虑破伤风。 (参见上文</w:t>
      </w:r>
      <w:hyperlink r:id="rId143" w:anchor="H8" w:history="1">
        <w:r w:rsidRPr="00827E32">
          <w:rPr>
            <w:rFonts w:ascii="宋体" w:eastAsia="宋体" w:hAnsi="宋体" w:cs="宋体" w:hint="eastAsia"/>
            <w:color w:val="336633"/>
            <w:kern w:val="0"/>
            <w:sz w:val="20"/>
            <w:szCs w:val="20"/>
            <w:u w:val="single"/>
          </w:rPr>
          <w:t>‘临床特征’</w:t>
        </w:r>
      </w:hyperlink>
      <w:r w:rsidRPr="00827E32">
        <w:rPr>
          <w:rFonts w:ascii="宋体" w:eastAsia="宋体" w:hAnsi="宋体" w:cs="宋体" w:hint="eastAsia"/>
          <w:color w:val="000000"/>
          <w:kern w:val="0"/>
          <w:sz w:val="20"/>
          <w:szCs w:val="20"/>
        </w:rPr>
        <w:t>和</w:t>
      </w:r>
      <w:hyperlink r:id="rId144" w:anchor="H16" w:history="1">
        <w:r w:rsidRPr="00827E32">
          <w:rPr>
            <w:rFonts w:ascii="宋体" w:eastAsia="宋体" w:hAnsi="宋体" w:cs="宋体" w:hint="eastAsia"/>
            <w:color w:val="336633"/>
            <w:kern w:val="0"/>
            <w:sz w:val="20"/>
            <w:szCs w:val="20"/>
            <w:u w:val="single"/>
          </w:rPr>
          <w:t>‘诊断’</w:t>
        </w:r>
      </w:hyperlink>
      <w:r w:rsidRPr="00827E32">
        <w:rPr>
          <w:rFonts w:ascii="宋体" w:eastAsia="宋体" w:hAnsi="宋体" w:cs="宋体" w:hint="eastAsia"/>
          <w:color w:val="000000"/>
          <w:kern w:val="0"/>
          <w:sz w:val="20"/>
          <w:szCs w:val="20"/>
        </w:rPr>
        <w:t>)</w:t>
      </w:r>
    </w:p>
    <w:p w:rsidR="00827E32" w:rsidRPr="00827E32" w:rsidRDefault="00827E32" w:rsidP="00827E32">
      <w:pPr>
        <w:widowControl/>
        <w:spacing w:before="30" w:after="30" w:line="270" w:lineRule="atLeast"/>
        <w:ind w:left="480"/>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●支持治疗是避免呼吸衰竭、医院感染和血栓栓塞等并发症的治疗的主要依靠。 (参见上文</w:t>
      </w:r>
      <w:hyperlink r:id="rId145" w:anchor="H22" w:history="1">
        <w:r w:rsidRPr="00827E32">
          <w:rPr>
            <w:rFonts w:ascii="宋体" w:eastAsia="宋体" w:hAnsi="宋体" w:cs="宋体" w:hint="eastAsia"/>
            <w:color w:val="336633"/>
            <w:kern w:val="0"/>
            <w:sz w:val="20"/>
            <w:szCs w:val="20"/>
            <w:u w:val="single"/>
          </w:rPr>
          <w:t>‘治疗’</w:t>
        </w:r>
      </w:hyperlink>
      <w:r w:rsidRPr="00827E32">
        <w:rPr>
          <w:rFonts w:ascii="宋体" w:eastAsia="宋体" w:hAnsi="宋体" w:cs="宋体" w:hint="eastAsia"/>
          <w:color w:val="000000"/>
          <w:kern w:val="0"/>
          <w:sz w:val="20"/>
          <w:szCs w:val="20"/>
        </w:rPr>
        <w:t>)</w:t>
      </w:r>
    </w:p>
    <w:p w:rsidR="00827E32" w:rsidRPr="00827E32" w:rsidRDefault="00827E32" w:rsidP="00827E32">
      <w:pPr>
        <w:widowControl/>
        <w:spacing w:before="30" w:after="30" w:line="270" w:lineRule="atLeast"/>
        <w:ind w:left="480"/>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●因为该病由毒素介导，治疗中至关重要的一点是根除持续产生的毒素、通常用人破伤风免疫球蛋白中和非结合毒素并接种抗破伤风疫苗，因为自然疾病不会产生免疫力。 (参见上文</w:t>
      </w:r>
      <w:hyperlink r:id="rId146" w:anchor="H22" w:history="1">
        <w:r w:rsidRPr="00827E32">
          <w:rPr>
            <w:rFonts w:ascii="宋体" w:eastAsia="宋体" w:hAnsi="宋体" w:cs="宋体" w:hint="eastAsia"/>
            <w:color w:val="336633"/>
            <w:kern w:val="0"/>
            <w:sz w:val="20"/>
            <w:szCs w:val="20"/>
            <w:u w:val="single"/>
          </w:rPr>
          <w:t>‘治疗’</w:t>
        </w:r>
      </w:hyperlink>
      <w:r w:rsidRPr="00827E32">
        <w:rPr>
          <w:rFonts w:ascii="宋体" w:eastAsia="宋体" w:hAnsi="宋体" w:cs="宋体" w:hint="eastAsia"/>
          <w:color w:val="000000"/>
          <w:kern w:val="0"/>
          <w:sz w:val="20"/>
          <w:szCs w:val="20"/>
        </w:rPr>
        <w:t>)</w:t>
      </w:r>
    </w:p>
    <w:p w:rsidR="00827E32" w:rsidRPr="00827E32" w:rsidRDefault="00827E32" w:rsidP="00827E32">
      <w:pPr>
        <w:widowControl/>
        <w:spacing w:before="30" w:after="30" w:line="270" w:lineRule="atLeast"/>
        <w:ind w:left="480"/>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●抗生素在破伤风疗法中起辅助作用。我们推荐甲硝唑(静脉给药，一次500mg，每6-8小时1次)治疗破伤风。我们建议治疗持续时间为7-10日。(参见上文</w:t>
      </w:r>
      <w:hyperlink r:id="rId147" w:anchor="H25" w:history="1">
        <w:r w:rsidRPr="00827E32">
          <w:rPr>
            <w:rFonts w:ascii="宋体" w:eastAsia="宋体" w:hAnsi="宋体" w:cs="宋体" w:hint="eastAsia"/>
            <w:color w:val="336633"/>
            <w:kern w:val="0"/>
            <w:sz w:val="20"/>
            <w:szCs w:val="20"/>
            <w:u w:val="single"/>
          </w:rPr>
          <w:t>‘抗生素治疗’</w:t>
        </w:r>
      </w:hyperlink>
      <w:r w:rsidRPr="00827E32">
        <w:rPr>
          <w:rFonts w:ascii="宋体" w:eastAsia="宋体" w:hAnsi="宋体" w:cs="宋体" w:hint="eastAsia"/>
          <w:color w:val="000000"/>
          <w:kern w:val="0"/>
          <w:sz w:val="20"/>
          <w:szCs w:val="20"/>
        </w:rPr>
        <w:t>)</w:t>
      </w:r>
    </w:p>
    <w:p w:rsidR="00827E32" w:rsidRPr="00827E32" w:rsidRDefault="00827E32" w:rsidP="00827E32">
      <w:pPr>
        <w:widowControl/>
        <w:spacing w:before="30" w:after="30" w:line="270" w:lineRule="atLeast"/>
        <w:ind w:left="480"/>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●应用镇静剂(通常为苯二氮卓类)或神经肌肉阻滞剂控制肌肉痉挛。 (参见上文</w:t>
      </w:r>
      <w:hyperlink r:id="rId148" w:anchor="H28" w:history="1">
        <w:r w:rsidRPr="00827E32">
          <w:rPr>
            <w:rFonts w:ascii="宋体" w:eastAsia="宋体" w:hAnsi="宋体" w:cs="宋体" w:hint="eastAsia"/>
            <w:color w:val="336633"/>
            <w:kern w:val="0"/>
            <w:sz w:val="20"/>
            <w:szCs w:val="20"/>
            <w:u w:val="single"/>
          </w:rPr>
          <w:t>‘控制肌肉痉挛’</w:t>
        </w:r>
      </w:hyperlink>
      <w:r w:rsidRPr="00827E32">
        <w:rPr>
          <w:rFonts w:ascii="宋体" w:eastAsia="宋体" w:hAnsi="宋体" w:cs="宋体" w:hint="eastAsia"/>
          <w:color w:val="000000"/>
          <w:kern w:val="0"/>
          <w:sz w:val="20"/>
          <w:szCs w:val="20"/>
        </w:rPr>
        <w:t>)</w:t>
      </w:r>
    </w:p>
    <w:p w:rsidR="00827E32" w:rsidRPr="00827E32" w:rsidRDefault="00827E32" w:rsidP="00827E32">
      <w:pPr>
        <w:widowControl/>
        <w:spacing w:before="30" w:after="30" w:line="270" w:lineRule="atLeast"/>
        <w:ind w:left="480"/>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自主神经活动过度可用拉贝洛尔或硫酸吗啡来治疗。应避免在进行β受体阻滞时未同时进行α受体阻滞。使用硫酸镁治疗自主神经功能障碍和辅助控制肌肉痉挛已经产生了相当大的益处。该药随时可用并在全世界用于治疗子痫。 (参见上文</w:t>
      </w:r>
      <w:hyperlink r:id="rId149" w:anchor="H31" w:history="1">
        <w:r w:rsidRPr="00827E32">
          <w:rPr>
            <w:rFonts w:ascii="宋体" w:eastAsia="宋体" w:hAnsi="宋体" w:cs="宋体" w:hint="eastAsia"/>
            <w:color w:val="336633"/>
            <w:kern w:val="0"/>
            <w:sz w:val="20"/>
            <w:szCs w:val="20"/>
            <w:u w:val="single"/>
          </w:rPr>
          <w:t>‘自主神经功能障碍的治疗’</w:t>
        </w:r>
      </w:hyperlink>
      <w:r w:rsidRPr="00827E32">
        <w:rPr>
          <w:rFonts w:ascii="宋体" w:eastAsia="宋体" w:hAnsi="宋体" w:cs="宋体" w:hint="eastAsia"/>
          <w:color w:val="000000"/>
          <w:kern w:val="0"/>
          <w:sz w:val="20"/>
          <w:szCs w:val="20"/>
        </w:rPr>
        <w:t>)</w:t>
      </w:r>
    </w:p>
    <w:p w:rsidR="00827E32" w:rsidRPr="00827E32" w:rsidRDefault="00827E32" w:rsidP="00827E32">
      <w:pPr>
        <w:widowControl/>
        <w:spacing w:before="30" w:after="30" w:line="270" w:lineRule="atLeast"/>
        <w:ind w:left="480"/>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●潜伏期较短的患者病情严重程度和死亡率较高。 (参见上文</w:t>
      </w:r>
      <w:hyperlink r:id="rId150" w:anchor="H36" w:history="1">
        <w:r w:rsidRPr="00827E32">
          <w:rPr>
            <w:rFonts w:ascii="宋体" w:eastAsia="宋体" w:hAnsi="宋体" w:cs="宋体" w:hint="eastAsia"/>
            <w:color w:val="336633"/>
            <w:kern w:val="0"/>
            <w:sz w:val="20"/>
            <w:szCs w:val="20"/>
            <w:u w:val="single"/>
          </w:rPr>
          <w:t>‘预后’</w:t>
        </w:r>
      </w:hyperlink>
      <w:r w:rsidRPr="00827E32">
        <w:rPr>
          <w:rFonts w:ascii="宋体" w:eastAsia="宋体" w:hAnsi="宋体" w:cs="宋体" w:hint="eastAsia"/>
          <w:color w:val="000000"/>
          <w:kern w:val="0"/>
          <w:sz w:val="20"/>
          <w:szCs w:val="20"/>
        </w:rPr>
        <w:t>)</w:t>
      </w:r>
    </w:p>
    <w:p w:rsidR="00827E32" w:rsidRPr="00827E32" w:rsidRDefault="00827E32" w:rsidP="00827E32">
      <w:pPr>
        <w:widowControl/>
        <w:spacing w:before="30" w:after="30" w:line="270" w:lineRule="atLeast"/>
        <w:ind w:left="480"/>
        <w:jc w:val="left"/>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●刺伤后的破伤风预防法将会单独详细讨论。下表总结了破伤风预防方法(</w:t>
      </w:r>
      <w:hyperlink r:id="rId151" w:history="1">
        <w:r w:rsidRPr="00827E32">
          <w:rPr>
            <w:rFonts w:ascii="宋体" w:eastAsia="宋体" w:hAnsi="宋体" w:cs="宋体" w:hint="eastAsia"/>
            <w:color w:val="336633"/>
            <w:kern w:val="0"/>
            <w:sz w:val="20"/>
            <w:szCs w:val="20"/>
            <w:u w:val="single"/>
          </w:rPr>
          <w:t>图表 1</w:t>
        </w:r>
      </w:hyperlink>
      <w:r w:rsidRPr="00827E32">
        <w:rPr>
          <w:rFonts w:ascii="宋体" w:eastAsia="宋体" w:hAnsi="宋体" w:cs="宋体" w:hint="eastAsia"/>
          <w:color w:val="000000"/>
          <w:kern w:val="0"/>
          <w:sz w:val="20"/>
          <w:szCs w:val="20"/>
        </w:rPr>
        <w:t>)。 (参见</w:t>
      </w:r>
      <w:hyperlink r:id="rId152" w:anchor="H6" w:history="1">
        <w:r w:rsidRPr="00827E32">
          <w:rPr>
            <w:rFonts w:ascii="宋体" w:eastAsia="宋体" w:hAnsi="宋体" w:cs="宋体" w:hint="eastAsia"/>
            <w:color w:val="336633"/>
            <w:kern w:val="0"/>
            <w:sz w:val="20"/>
            <w:szCs w:val="20"/>
            <w:u w:val="single"/>
          </w:rPr>
          <w:t>“穿刺伤概述”，关于‘破伤风免疫接种’一节</w:t>
        </w:r>
      </w:hyperlink>
      <w:r w:rsidRPr="00827E32">
        <w:rPr>
          <w:rFonts w:ascii="宋体" w:eastAsia="宋体" w:hAnsi="宋体" w:cs="宋体" w:hint="eastAsia"/>
          <w:color w:val="000000"/>
          <w:kern w:val="0"/>
          <w:sz w:val="20"/>
          <w:szCs w:val="20"/>
        </w:rPr>
        <w:t>)</w:t>
      </w:r>
    </w:p>
    <w:p w:rsidR="00827E32" w:rsidRPr="00827E32" w:rsidRDefault="00827E32" w:rsidP="00827E32">
      <w:pPr>
        <w:widowControl/>
        <w:jc w:val="center"/>
        <w:rPr>
          <w:rFonts w:ascii="宋体" w:eastAsia="宋体" w:hAnsi="宋体" w:cs="宋体" w:hint="eastAsia"/>
          <w:color w:val="000000"/>
          <w:kern w:val="0"/>
          <w:sz w:val="20"/>
          <w:szCs w:val="20"/>
        </w:rPr>
      </w:pPr>
      <w:r w:rsidRPr="00827E32">
        <w:rPr>
          <w:rFonts w:ascii="宋体" w:eastAsia="宋体" w:hAnsi="宋体" w:cs="宋体" w:hint="eastAsia"/>
          <w:color w:val="000000"/>
          <w:kern w:val="0"/>
          <w:sz w:val="20"/>
          <w:szCs w:val="20"/>
        </w:rPr>
        <w:t>使用UpToDate临床顾问须遵循</w:t>
      </w:r>
      <w:hyperlink r:id="rId153" w:tgtFrame="_blank" w:history="1">
        <w:r w:rsidRPr="00827E32">
          <w:rPr>
            <w:rFonts w:ascii="宋体" w:eastAsia="宋体" w:hAnsi="宋体" w:cs="宋体" w:hint="eastAsia"/>
            <w:color w:val="336633"/>
            <w:kern w:val="0"/>
            <w:sz w:val="20"/>
            <w:szCs w:val="20"/>
            <w:u w:val="single"/>
          </w:rPr>
          <w:t>用户协议</w:t>
        </w:r>
      </w:hyperlink>
      <w:r w:rsidRPr="00827E32">
        <w:rPr>
          <w:rFonts w:ascii="宋体" w:eastAsia="宋体" w:hAnsi="宋体" w:cs="宋体" w:hint="eastAsia"/>
          <w:color w:val="000000"/>
          <w:kern w:val="0"/>
          <w:sz w:val="20"/>
          <w:szCs w:val="20"/>
        </w:rPr>
        <w:t>。</w:t>
      </w:r>
    </w:p>
    <w:p w:rsidR="00827E32" w:rsidRPr="00827E32" w:rsidRDefault="00827E32" w:rsidP="00827E32">
      <w:pPr>
        <w:widowControl/>
        <w:jc w:val="center"/>
        <w:outlineLvl w:val="0"/>
        <w:rPr>
          <w:rFonts w:ascii="宋体" w:eastAsia="宋体" w:hAnsi="宋体" w:cs="宋体" w:hint="eastAsia"/>
          <w:b/>
          <w:bCs/>
          <w:color w:val="000000"/>
          <w:kern w:val="36"/>
          <w:sz w:val="20"/>
          <w:szCs w:val="20"/>
        </w:rPr>
      </w:pPr>
      <w:r w:rsidRPr="00827E32">
        <w:rPr>
          <w:rFonts w:ascii="宋体" w:eastAsia="宋体" w:hAnsi="宋体" w:cs="宋体" w:hint="eastAsia"/>
          <w:b/>
          <w:bCs/>
          <w:color w:val="000000"/>
          <w:kern w:val="36"/>
          <w:sz w:val="20"/>
          <w:szCs w:val="20"/>
        </w:rPr>
        <w:t>参考文献</w:t>
      </w:r>
    </w:p>
    <w:p w:rsidR="00827E32" w:rsidRPr="00827E32" w:rsidRDefault="00827E32" w:rsidP="00827E32">
      <w:pPr>
        <w:widowControl/>
        <w:numPr>
          <w:ilvl w:val="0"/>
          <w:numId w:val="1"/>
        </w:numPr>
        <w:spacing w:before="100" w:beforeAutospacing="1" w:after="100" w:afterAutospacing="1"/>
        <w:ind w:left="0"/>
        <w:jc w:val="left"/>
        <w:rPr>
          <w:rFonts w:ascii="Arial" w:eastAsia="宋体" w:hAnsi="Arial" w:cs="Arial" w:hint="eastAsia"/>
          <w:color w:val="000000"/>
          <w:kern w:val="0"/>
          <w:sz w:val="20"/>
          <w:szCs w:val="20"/>
        </w:rPr>
      </w:pPr>
      <w:hyperlink r:id="rId154" w:history="1">
        <w:r w:rsidRPr="00827E32">
          <w:rPr>
            <w:rFonts w:ascii="Arial" w:eastAsia="宋体" w:hAnsi="Arial" w:cs="Arial"/>
            <w:color w:val="336633"/>
            <w:kern w:val="0"/>
            <w:sz w:val="20"/>
            <w:szCs w:val="20"/>
            <w:u w:val="single"/>
          </w:rPr>
          <w:t>Centers for Disease Control and Prevention (CDC). Tetanus surveillance --- United States, 2001-2008. MMWR Morb Mortal Wkly Rep 2011; 60:365.</w:t>
        </w:r>
      </w:hyperlink>
    </w:p>
    <w:p w:rsidR="00827E32" w:rsidRPr="00827E32" w:rsidRDefault="00827E32" w:rsidP="00827E32">
      <w:pPr>
        <w:widowControl/>
        <w:numPr>
          <w:ilvl w:val="0"/>
          <w:numId w:val="1"/>
        </w:numPr>
        <w:spacing w:before="100" w:beforeAutospacing="1" w:after="100" w:afterAutospacing="1"/>
        <w:ind w:left="0"/>
        <w:jc w:val="left"/>
        <w:rPr>
          <w:rFonts w:ascii="Arial" w:eastAsia="宋体" w:hAnsi="Arial" w:cs="Arial"/>
          <w:color w:val="000000"/>
          <w:kern w:val="0"/>
          <w:sz w:val="20"/>
          <w:szCs w:val="20"/>
        </w:rPr>
      </w:pPr>
      <w:hyperlink r:id="rId155" w:history="1">
        <w:r w:rsidRPr="00827E32">
          <w:rPr>
            <w:rFonts w:ascii="Arial" w:eastAsia="宋体" w:hAnsi="Arial" w:cs="Arial"/>
            <w:color w:val="336633"/>
            <w:kern w:val="0"/>
            <w:sz w:val="20"/>
            <w:szCs w:val="20"/>
            <w:u w:val="single"/>
          </w:rPr>
          <w:t>Berger SA, Cherubin CE, Nelson S, Levine L. Tetanus despite preexisting antitetanus antibody. JAMA 1978; 240:769.</w:t>
        </w:r>
      </w:hyperlink>
    </w:p>
    <w:p w:rsidR="00827E32" w:rsidRPr="00827E32" w:rsidRDefault="00827E32" w:rsidP="00827E32">
      <w:pPr>
        <w:widowControl/>
        <w:numPr>
          <w:ilvl w:val="0"/>
          <w:numId w:val="1"/>
        </w:numPr>
        <w:spacing w:before="100" w:beforeAutospacing="1" w:after="100" w:afterAutospacing="1"/>
        <w:ind w:left="0"/>
        <w:jc w:val="left"/>
        <w:rPr>
          <w:rFonts w:ascii="Arial" w:eastAsia="宋体" w:hAnsi="Arial" w:cs="Arial"/>
          <w:color w:val="000000"/>
          <w:kern w:val="0"/>
          <w:sz w:val="20"/>
          <w:szCs w:val="20"/>
        </w:rPr>
      </w:pPr>
      <w:r w:rsidRPr="00827E32">
        <w:rPr>
          <w:rFonts w:ascii="Arial" w:eastAsia="宋体" w:hAnsi="Arial" w:cs="Arial"/>
          <w:color w:val="000000"/>
          <w:kern w:val="0"/>
          <w:sz w:val="20"/>
          <w:szCs w:val="20"/>
        </w:rPr>
        <w:lastRenderedPageBreak/>
        <w:t>Yen LM, Dao LM, Day NPJ. Management of tetanus: a comparison of penicillin and metronidazole. Symposium of antimicrobial resistance in southern Viet Nam, 1997.</w:t>
      </w:r>
    </w:p>
    <w:p w:rsidR="00827E32" w:rsidRPr="00827E32" w:rsidRDefault="00827E32" w:rsidP="00827E32">
      <w:pPr>
        <w:widowControl/>
        <w:numPr>
          <w:ilvl w:val="0"/>
          <w:numId w:val="1"/>
        </w:numPr>
        <w:spacing w:before="100" w:beforeAutospacing="1" w:after="100" w:afterAutospacing="1"/>
        <w:ind w:left="0"/>
        <w:jc w:val="left"/>
        <w:rPr>
          <w:rFonts w:ascii="Arial" w:eastAsia="宋体" w:hAnsi="Arial" w:cs="Arial"/>
          <w:color w:val="000000"/>
          <w:kern w:val="0"/>
          <w:sz w:val="20"/>
          <w:szCs w:val="20"/>
        </w:rPr>
      </w:pPr>
      <w:hyperlink r:id="rId156" w:history="1">
        <w:r w:rsidRPr="00827E32">
          <w:rPr>
            <w:rFonts w:ascii="Arial" w:eastAsia="宋体" w:hAnsi="Arial" w:cs="Arial"/>
            <w:color w:val="336633"/>
            <w:kern w:val="0"/>
            <w:sz w:val="20"/>
            <w:szCs w:val="20"/>
            <w:u w:val="single"/>
          </w:rPr>
          <w:t>Rushdy AA, White JM, Ramsay ME, Crowcroft NS. Tetanus in England and Wales, 1984-2000. Epidemiol Infect 2003; 130:71.</w:t>
        </w:r>
      </w:hyperlink>
    </w:p>
    <w:p w:rsidR="00827E32" w:rsidRPr="00827E32" w:rsidRDefault="00827E32" w:rsidP="00827E32">
      <w:pPr>
        <w:widowControl/>
        <w:numPr>
          <w:ilvl w:val="0"/>
          <w:numId w:val="1"/>
        </w:numPr>
        <w:spacing w:before="100" w:beforeAutospacing="1" w:after="100" w:afterAutospacing="1"/>
        <w:ind w:left="0"/>
        <w:jc w:val="left"/>
        <w:rPr>
          <w:rFonts w:ascii="Arial" w:eastAsia="宋体" w:hAnsi="Arial" w:cs="Arial"/>
          <w:color w:val="000000"/>
          <w:kern w:val="0"/>
          <w:sz w:val="20"/>
          <w:szCs w:val="20"/>
        </w:rPr>
      </w:pPr>
      <w:hyperlink r:id="rId157" w:history="1">
        <w:r w:rsidRPr="00827E32">
          <w:rPr>
            <w:rFonts w:ascii="Arial" w:eastAsia="宋体" w:hAnsi="Arial" w:cs="Arial"/>
            <w:color w:val="336633"/>
            <w:kern w:val="0"/>
            <w:sz w:val="20"/>
            <w:szCs w:val="20"/>
            <w:u w:val="single"/>
          </w:rPr>
          <w:t>Pedalino B, Cotter B, Ciofi degli Atti M, et al. Epidemiology of tetanus in Italy in years 1971-2000. Euro Surveill 2002; 7:103.</w:t>
        </w:r>
      </w:hyperlink>
    </w:p>
    <w:p w:rsidR="00827E32" w:rsidRPr="00827E32" w:rsidRDefault="00827E32" w:rsidP="00827E32">
      <w:pPr>
        <w:widowControl/>
        <w:numPr>
          <w:ilvl w:val="0"/>
          <w:numId w:val="1"/>
        </w:numPr>
        <w:spacing w:before="100" w:beforeAutospacing="1" w:after="100" w:afterAutospacing="1"/>
        <w:ind w:left="0"/>
        <w:jc w:val="left"/>
        <w:rPr>
          <w:rFonts w:ascii="Arial" w:eastAsia="宋体" w:hAnsi="Arial" w:cs="Arial"/>
          <w:color w:val="000000"/>
          <w:kern w:val="0"/>
          <w:sz w:val="20"/>
          <w:szCs w:val="20"/>
        </w:rPr>
      </w:pPr>
      <w:hyperlink r:id="rId158" w:history="1">
        <w:r w:rsidRPr="00827E32">
          <w:rPr>
            <w:rFonts w:ascii="Arial" w:eastAsia="宋体" w:hAnsi="Arial" w:cs="Arial"/>
            <w:color w:val="336633"/>
            <w:kern w:val="0"/>
            <w:sz w:val="20"/>
            <w:szCs w:val="20"/>
            <w:u w:val="single"/>
          </w:rPr>
          <w:t>McQuillan GM, Kruszon-Moran D, Deforest A, et al. Serologic immunity to diphtheria and tetanus in the United States. Ann Intern Med 2002; 136:660.</w:t>
        </w:r>
      </w:hyperlink>
    </w:p>
    <w:p w:rsidR="00827E32" w:rsidRPr="00827E32" w:rsidRDefault="00827E32" w:rsidP="00827E32">
      <w:pPr>
        <w:widowControl/>
        <w:numPr>
          <w:ilvl w:val="0"/>
          <w:numId w:val="1"/>
        </w:numPr>
        <w:spacing w:before="100" w:beforeAutospacing="1" w:after="100" w:afterAutospacing="1"/>
        <w:ind w:left="0"/>
        <w:jc w:val="left"/>
        <w:rPr>
          <w:rFonts w:ascii="Arial" w:eastAsia="宋体" w:hAnsi="Arial" w:cs="Arial"/>
          <w:color w:val="000000"/>
          <w:kern w:val="0"/>
          <w:sz w:val="20"/>
          <w:szCs w:val="20"/>
        </w:rPr>
      </w:pPr>
      <w:hyperlink r:id="rId159" w:history="1">
        <w:r w:rsidRPr="00827E32">
          <w:rPr>
            <w:rFonts w:ascii="Arial" w:eastAsia="宋体" w:hAnsi="Arial" w:cs="Arial"/>
            <w:color w:val="336633"/>
            <w:kern w:val="0"/>
            <w:sz w:val="20"/>
            <w:szCs w:val="20"/>
            <w:u w:val="single"/>
          </w:rPr>
          <w:t>Gergen PJ, McQuillan GM, Kiely M, et al. A population-based serologic survey of immunity to tetanus in the United States. N Engl J Med 1995; 332:761.</w:t>
        </w:r>
      </w:hyperlink>
    </w:p>
    <w:p w:rsidR="00827E32" w:rsidRPr="00827E32" w:rsidRDefault="00827E32" w:rsidP="00827E32">
      <w:pPr>
        <w:widowControl/>
        <w:numPr>
          <w:ilvl w:val="0"/>
          <w:numId w:val="1"/>
        </w:numPr>
        <w:spacing w:before="100" w:beforeAutospacing="1" w:after="100" w:afterAutospacing="1"/>
        <w:ind w:left="0"/>
        <w:jc w:val="left"/>
        <w:rPr>
          <w:rFonts w:ascii="Arial" w:eastAsia="宋体" w:hAnsi="Arial" w:cs="Arial"/>
          <w:color w:val="000000"/>
          <w:kern w:val="0"/>
          <w:sz w:val="20"/>
          <w:szCs w:val="20"/>
        </w:rPr>
      </w:pPr>
      <w:hyperlink r:id="rId160" w:history="1">
        <w:r w:rsidRPr="00827E32">
          <w:rPr>
            <w:rFonts w:ascii="Arial" w:eastAsia="宋体" w:hAnsi="Arial" w:cs="Arial"/>
            <w:color w:val="336633"/>
            <w:kern w:val="0"/>
            <w:sz w:val="20"/>
            <w:szCs w:val="20"/>
            <w:u w:val="single"/>
          </w:rPr>
          <w:t>Afshar M, Raju M, Ansell D, Bleck TP. Narrative review: tetanus-a health threat after natural disasters in developing countries. Ann Intern Med 2011; 154:329.</w:t>
        </w:r>
      </w:hyperlink>
    </w:p>
    <w:p w:rsidR="00827E32" w:rsidRPr="00827E32" w:rsidRDefault="00827E32" w:rsidP="00827E32">
      <w:pPr>
        <w:widowControl/>
        <w:numPr>
          <w:ilvl w:val="0"/>
          <w:numId w:val="1"/>
        </w:numPr>
        <w:spacing w:before="100" w:beforeAutospacing="1" w:after="100" w:afterAutospacing="1"/>
        <w:ind w:left="0"/>
        <w:jc w:val="left"/>
        <w:rPr>
          <w:rFonts w:ascii="Arial" w:eastAsia="宋体" w:hAnsi="Arial" w:cs="Arial"/>
          <w:color w:val="000000"/>
          <w:kern w:val="0"/>
          <w:sz w:val="20"/>
          <w:szCs w:val="20"/>
        </w:rPr>
      </w:pPr>
      <w:hyperlink r:id="rId161" w:history="1">
        <w:r w:rsidRPr="00827E32">
          <w:rPr>
            <w:rFonts w:ascii="Arial" w:eastAsia="宋体" w:hAnsi="Arial" w:cs="Arial"/>
            <w:color w:val="336633"/>
            <w:kern w:val="0"/>
            <w:sz w:val="20"/>
            <w:szCs w:val="20"/>
            <w:u w:val="single"/>
          </w:rPr>
          <w:t>Talabi OA. A 3-year review of neurologic admissions in University College Hospital Ibadan, Nigeria. West Afr J Med 2003; 22:150.</w:t>
        </w:r>
      </w:hyperlink>
    </w:p>
    <w:p w:rsidR="00827E32" w:rsidRPr="00827E32" w:rsidRDefault="00827E32" w:rsidP="00827E32">
      <w:pPr>
        <w:widowControl/>
        <w:numPr>
          <w:ilvl w:val="0"/>
          <w:numId w:val="1"/>
        </w:numPr>
        <w:spacing w:before="100" w:beforeAutospacing="1" w:after="100" w:afterAutospacing="1"/>
        <w:ind w:left="0"/>
        <w:jc w:val="left"/>
        <w:rPr>
          <w:rFonts w:ascii="Arial" w:eastAsia="宋体" w:hAnsi="Arial" w:cs="Arial"/>
          <w:color w:val="000000"/>
          <w:kern w:val="0"/>
          <w:sz w:val="20"/>
          <w:szCs w:val="20"/>
        </w:rPr>
      </w:pPr>
      <w:r w:rsidRPr="00827E32">
        <w:rPr>
          <w:rFonts w:ascii="Arial" w:eastAsia="宋体" w:hAnsi="Arial" w:cs="Arial"/>
          <w:color w:val="000000"/>
          <w:kern w:val="0"/>
          <w:sz w:val="20"/>
          <w:szCs w:val="20"/>
        </w:rPr>
        <w:t>World Health Organization. Immunization surveillance, assessment and monitoring. Maternal and Neonatal Tetanus (MNT) elimination. http://www.who.int/immunization_monitoring/diseases/MNTE_initiative/en/index.html (Accessed on March 14, 2011).</w:t>
      </w:r>
    </w:p>
    <w:p w:rsidR="00827E32" w:rsidRPr="00827E32" w:rsidRDefault="00827E32" w:rsidP="00827E32">
      <w:pPr>
        <w:widowControl/>
        <w:numPr>
          <w:ilvl w:val="0"/>
          <w:numId w:val="1"/>
        </w:numPr>
        <w:spacing w:before="100" w:beforeAutospacing="1" w:after="100" w:afterAutospacing="1"/>
        <w:ind w:left="0"/>
        <w:jc w:val="left"/>
        <w:rPr>
          <w:rFonts w:ascii="Arial" w:eastAsia="宋体" w:hAnsi="Arial" w:cs="Arial"/>
          <w:color w:val="000000"/>
          <w:kern w:val="0"/>
          <w:sz w:val="20"/>
          <w:szCs w:val="20"/>
        </w:rPr>
      </w:pPr>
      <w:hyperlink r:id="rId162" w:history="1">
        <w:r w:rsidRPr="00827E32">
          <w:rPr>
            <w:rFonts w:ascii="Arial" w:eastAsia="宋体" w:hAnsi="Arial" w:cs="Arial"/>
            <w:color w:val="336633"/>
            <w:kern w:val="0"/>
            <w:sz w:val="20"/>
            <w:szCs w:val="20"/>
            <w:u w:val="single"/>
          </w:rPr>
          <w:t>Farrar JJ, Yen LM, Cook T, et al. Tetanus. J Neurol Neurosurg Psychiatry 2000; 69:292.</w:t>
        </w:r>
      </w:hyperlink>
    </w:p>
    <w:p w:rsidR="00827E32" w:rsidRPr="00827E32" w:rsidRDefault="00827E32" w:rsidP="00827E32">
      <w:pPr>
        <w:widowControl/>
        <w:numPr>
          <w:ilvl w:val="0"/>
          <w:numId w:val="1"/>
        </w:numPr>
        <w:spacing w:before="100" w:beforeAutospacing="1" w:after="100" w:afterAutospacing="1"/>
        <w:ind w:left="0"/>
        <w:jc w:val="left"/>
        <w:rPr>
          <w:rFonts w:ascii="Arial" w:eastAsia="宋体" w:hAnsi="Arial" w:cs="Arial"/>
          <w:color w:val="000000"/>
          <w:kern w:val="0"/>
          <w:sz w:val="20"/>
          <w:szCs w:val="20"/>
        </w:rPr>
      </w:pPr>
      <w:hyperlink r:id="rId163" w:history="1">
        <w:r w:rsidRPr="00827E32">
          <w:rPr>
            <w:rFonts w:ascii="Arial" w:eastAsia="宋体" w:hAnsi="Arial" w:cs="Arial"/>
            <w:color w:val="336633"/>
            <w:kern w:val="0"/>
            <w:sz w:val="20"/>
            <w:szCs w:val="20"/>
            <w:u w:val="single"/>
          </w:rPr>
          <w:t>Lalli G, Gschmeissner S, Schiavo G. Myosin Va and microtubule-based motors are required for fast axonal retrograde transport of tetanus toxin in motor neurons. J Cell Sci 2003; 116:4639.</w:t>
        </w:r>
      </w:hyperlink>
    </w:p>
    <w:p w:rsidR="00827E32" w:rsidRPr="00827E32" w:rsidRDefault="00827E32" w:rsidP="00827E32">
      <w:pPr>
        <w:widowControl/>
        <w:numPr>
          <w:ilvl w:val="0"/>
          <w:numId w:val="1"/>
        </w:numPr>
        <w:spacing w:before="100" w:beforeAutospacing="1" w:after="100" w:afterAutospacing="1"/>
        <w:ind w:left="0"/>
        <w:jc w:val="left"/>
        <w:rPr>
          <w:rFonts w:ascii="Arial" w:eastAsia="宋体" w:hAnsi="Arial" w:cs="Arial"/>
          <w:color w:val="000000"/>
          <w:kern w:val="0"/>
          <w:sz w:val="20"/>
          <w:szCs w:val="20"/>
        </w:rPr>
      </w:pPr>
      <w:hyperlink r:id="rId164" w:history="1">
        <w:r w:rsidRPr="00827E32">
          <w:rPr>
            <w:rFonts w:ascii="Arial" w:eastAsia="宋体" w:hAnsi="Arial" w:cs="Arial"/>
            <w:color w:val="336633"/>
            <w:kern w:val="0"/>
            <w:sz w:val="20"/>
            <w:szCs w:val="20"/>
            <w:u w:val="single"/>
          </w:rPr>
          <w:t>Rummel A, Bade S, Alves J, et al. Two carbohydrate binding sites in the H(CC)-domain of tetanus neurotoxin are required for toxicity. J Mol Biol 2003; 326:835.</w:t>
        </w:r>
      </w:hyperlink>
    </w:p>
    <w:p w:rsidR="00827E32" w:rsidRPr="00827E32" w:rsidRDefault="00827E32" w:rsidP="00827E32">
      <w:pPr>
        <w:widowControl/>
        <w:numPr>
          <w:ilvl w:val="0"/>
          <w:numId w:val="1"/>
        </w:numPr>
        <w:spacing w:before="100" w:beforeAutospacing="1" w:after="100" w:afterAutospacing="1"/>
        <w:ind w:left="0"/>
        <w:jc w:val="left"/>
        <w:rPr>
          <w:rFonts w:ascii="Arial" w:eastAsia="宋体" w:hAnsi="Arial" w:cs="Arial"/>
          <w:color w:val="000000"/>
          <w:kern w:val="0"/>
          <w:sz w:val="20"/>
          <w:szCs w:val="20"/>
        </w:rPr>
      </w:pPr>
      <w:hyperlink r:id="rId165" w:history="1">
        <w:r w:rsidRPr="00827E32">
          <w:rPr>
            <w:rFonts w:ascii="Arial" w:eastAsia="宋体" w:hAnsi="Arial" w:cs="Arial"/>
            <w:color w:val="336633"/>
            <w:kern w:val="0"/>
            <w:sz w:val="20"/>
            <w:szCs w:val="20"/>
            <w:u w:val="single"/>
          </w:rPr>
          <w:t>Schiavo G, Benfenati F, Poulain B, et al. Tetanus and botulinum-B neurotoxins block neurotransmitter release by proteolytic cleavage of synaptobrevin. Nature 1992; 359:832.</w:t>
        </w:r>
      </w:hyperlink>
    </w:p>
    <w:p w:rsidR="00827E32" w:rsidRPr="00827E32" w:rsidRDefault="00827E32" w:rsidP="00827E32">
      <w:pPr>
        <w:widowControl/>
        <w:numPr>
          <w:ilvl w:val="0"/>
          <w:numId w:val="1"/>
        </w:numPr>
        <w:spacing w:before="100" w:beforeAutospacing="1" w:after="100" w:afterAutospacing="1"/>
        <w:ind w:left="0"/>
        <w:jc w:val="left"/>
        <w:rPr>
          <w:rFonts w:ascii="Arial" w:eastAsia="宋体" w:hAnsi="Arial" w:cs="Arial"/>
          <w:color w:val="000000"/>
          <w:kern w:val="0"/>
          <w:sz w:val="20"/>
          <w:szCs w:val="20"/>
        </w:rPr>
      </w:pPr>
      <w:hyperlink r:id="rId166" w:history="1">
        <w:r w:rsidRPr="00827E32">
          <w:rPr>
            <w:rFonts w:ascii="Arial" w:eastAsia="宋体" w:hAnsi="Arial" w:cs="Arial"/>
            <w:color w:val="336633"/>
            <w:kern w:val="0"/>
            <w:sz w:val="20"/>
            <w:szCs w:val="20"/>
            <w:u w:val="single"/>
          </w:rPr>
          <w:t>Caccin P, Rossetto O, Rigoni M, et al. VAMP/synaptobrevin cleavage by tetanus and botulinum neurotoxins is strongly enhanced by acidic liposomes. FEBS Lett 2003; 542:132.</w:t>
        </w:r>
      </w:hyperlink>
    </w:p>
    <w:p w:rsidR="00827E32" w:rsidRPr="00827E32" w:rsidRDefault="00827E32" w:rsidP="00827E32">
      <w:pPr>
        <w:widowControl/>
        <w:numPr>
          <w:ilvl w:val="0"/>
          <w:numId w:val="1"/>
        </w:numPr>
        <w:spacing w:before="100" w:beforeAutospacing="1" w:after="100" w:afterAutospacing="1"/>
        <w:ind w:left="0"/>
        <w:jc w:val="left"/>
        <w:rPr>
          <w:rFonts w:ascii="Arial" w:eastAsia="宋体" w:hAnsi="Arial" w:cs="Arial"/>
          <w:color w:val="000000"/>
          <w:kern w:val="0"/>
          <w:sz w:val="20"/>
          <w:szCs w:val="20"/>
        </w:rPr>
      </w:pPr>
      <w:hyperlink r:id="rId167" w:history="1">
        <w:r w:rsidRPr="00827E32">
          <w:rPr>
            <w:rFonts w:ascii="Arial" w:eastAsia="宋体" w:hAnsi="Arial" w:cs="Arial"/>
            <w:color w:val="336633"/>
            <w:kern w:val="0"/>
            <w:sz w:val="20"/>
            <w:szCs w:val="20"/>
            <w:u w:val="single"/>
          </w:rPr>
          <w:t>Roper MH, Vandelaer JH, Gasse FL. Maternal and neonatal tetanus. Lancet 2007; 370:1947.</w:t>
        </w:r>
      </w:hyperlink>
    </w:p>
    <w:p w:rsidR="00827E32" w:rsidRPr="00827E32" w:rsidRDefault="00827E32" w:rsidP="00827E32">
      <w:pPr>
        <w:widowControl/>
        <w:numPr>
          <w:ilvl w:val="0"/>
          <w:numId w:val="1"/>
        </w:numPr>
        <w:spacing w:before="100" w:beforeAutospacing="1" w:after="100" w:afterAutospacing="1"/>
        <w:ind w:left="0"/>
        <w:jc w:val="left"/>
        <w:rPr>
          <w:rFonts w:ascii="Arial" w:eastAsia="宋体" w:hAnsi="Arial" w:cs="Arial"/>
          <w:color w:val="000000"/>
          <w:kern w:val="0"/>
          <w:sz w:val="20"/>
          <w:szCs w:val="20"/>
        </w:rPr>
      </w:pPr>
      <w:hyperlink r:id="rId168" w:history="1">
        <w:r w:rsidRPr="00827E32">
          <w:rPr>
            <w:rFonts w:ascii="Arial" w:eastAsia="宋体" w:hAnsi="Arial" w:cs="Arial"/>
            <w:color w:val="336633"/>
            <w:kern w:val="0"/>
            <w:sz w:val="20"/>
            <w:szCs w:val="20"/>
            <w:u w:val="single"/>
          </w:rPr>
          <w:t>Brauner JS, Vieira SR, Bleck TP. Changes in severe accidental tetanus mortality in the ICU during two decades in Brazil. Intensive Care Med 2002; 28:930.</w:t>
        </w:r>
      </w:hyperlink>
    </w:p>
    <w:p w:rsidR="00827E32" w:rsidRPr="00827E32" w:rsidRDefault="00827E32" w:rsidP="00827E32">
      <w:pPr>
        <w:widowControl/>
        <w:numPr>
          <w:ilvl w:val="0"/>
          <w:numId w:val="1"/>
        </w:numPr>
        <w:spacing w:before="100" w:beforeAutospacing="1" w:after="100" w:afterAutospacing="1"/>
        <w:ind w:left="0"/>
        <w:jc w:val="left"/>
        <w:rPr>
          <w:rFonts w:ascii="Arial" w:eastAsia="宋体" w:hAnsi="Arial" w:cs="Arial"/>
          <w:color w:val="000000"/>
          <w:kern w:val="0"/>
          <w:sz w:val="20"/>
          <w:szCs w:val="20"/>
        </w:rPr>
      </w:pPr>
      <w:r w:rsidRPr="00827E32">
        <w:rPr>
          <w:rFonts w:ascii="Arial" w:eastAsia="宋体" w:hAnsi="Arial" w:cs="Arial"/>
          <w:color w:val="000000"/>
          <w:kern w:val="0"/>
          <w:sz w:val="20"/>
          <w:szCs w:val="20"/>
        </w:rPr>
        <w:t>American Academy of Pediatrics. Tetanus (lockjaw). In: Red Book: 2012 Report of the Committee on Infectious Diseases, 29th, American Academy of Pediatrics, Elk Grove Village, IL 2012. p.707.</w:t>
      </w:r>
    </w:p>
    <w:p w:rsidR="00827E32" w:rsidRPr="00827E32" w:rsidRDefault="00827E32" w:rsidP="00827E32">
      <w:pPr>
        <w:widowControl/>
        <w:numPr>
          <w:ilvl w:val="0"/>
          <w:numId w:val="1"/>
        </w:numPr>
        <w:spacing w:before="100" w:beforeAutospacing="1" w:after="100" w:afterAutospacing="1"/>
        <w:ind w:left="0"/>
        <w:jc w:val="left"/>
        <w:rPr>
          <w:rFonts w:ascii="Arial" w:eastAsia="宋体" w:hAnsi="Arial" w:cs="Arial"/>
          <w:color w:val="000000"/>
          <w:kern w:val="0"/>
          <w:sz w:val="20"/>
          <w:szCs w:val="20"/>
        </w:rPr>
      </w:pPr>
      <w:hyperlink r:id="rId169" w:history="1">
        <w:r w:rsidRPr="00827E32">
          <w:rPr>
            <w:rFonts w:ascii="Arial" w:eastAsia="宋体" w:hAnsi="Arial" w:cs="Arial"/>
            <w:color w:val="336633"/>
            <w:kern w:val="0"/>
            <w:sz w:val="20"/>
            <w:szCs w:val="20"/>
            <w:u w:val="single"/>
          </w:rPr>
          <w:t>Saltoglu N, Tasova Y, Midikli D, et al. Prognostic factors affecting deaths from adult tetanus. Clin Microbiol Infect 2004; 10:229.</w:t>
        </w:r>
      </w:hyperlink>
    </w:p>
    <w:p w:rsidR="00827E32" w:rsidRPr="00827E32" w:rsidRDefault="00827E32" w:rsidP="00827E32">
      <w:pPr>
        <w:widowControl/>
        <w:numPr>
          <w:ilvl w:val="0"/>
          <w:numId w:val="1"/>
        </w:numPr>
        <w:spacing w:before="100" w:beforeAutospacing="1" w:after="100" w:afterAutospacing="1"/>
        <w:ind w:left="0"/>
        <w:jc w:val="left"/>
        <w:rPr>
          <w:rFonts w:ascii="Arial" w:eastAsia="宋体" w:hAnsi="Arial" w:cs="Arial"/>
          <w:color w:val="000000"/>
          <w:kern w:val="0"/>
          <w:sz w:val="20"/>
          <w:szCs w:val="20"/>
        </w:rPr>
      </w:pPr>
      <w:hyperlink r:id="rId170" w:history="1">
        <w:r w:rsidRPr="00827E32">
          <w:rPr>
            <w:rFonts w:ascii="Arial" w:eastAsia="宋体" w:hAnsi="Arial" w:cs="Arial"/>
            <w:color w:val="336633"/>
            <w:kern w:val="0"/>
            <w:sz w:val="20"/>
            <w:szCs w:val="20"/>
            <w:u w:val="single"/>
          </w:rPr>
          <w:t>Ergonul O, Erbay A, Eren S, Dokuzoguz B. Analysis of the case fatality rate of tetanus among adults in a tertiary hospital in Turkey. Eur J Clin Microbiol Infect Dis 2003; 22:188.</w:t>
        </w:r>
      </w:hyperlink>
    </w:p>
    <w:p w:rsidR="00827E32" w:rsidRPr="00827E32" w:rsidRDefault="00827E32" w:rsidP="00827E32">
      <w:pPr>
        <w:widowControl/>
        <w:numPr>
          <w:ilvl w:val="0"/>
          <w:numId w:val="1"/>
        </w:numPr>
        <w:spacing w:before="100" w:beforeAutospacing="1" w:after="100" w:afterAutospacing="1"/>
        <w:ind w:left="0"/>
        <w:jc w:val="left"/>
        <w:rPr>
          <w:rFonts w:ascii="Arial" w:eastAsia="宋体" w:hAnsi="Arial" w:cs="Arial"/>
          <w:color w:val="000000"/>
          <w:kern w:val="0"/>
          <w:sz w:val="20"/>
          <w:szCs w:val="20"/>
        </w:rPr>
      </w:pPr>
      <w:hyperlink r:id="rId171" w:history="1">
        <w:r w:rsidRPr="00827E32">
          <w:rPr>
            <w:rFonts w:ascii="Arial" w:eastAsia="宋体" w:hAnsi="Arial" w:cs="Arial"/>
            <w:color w:val="336633"/>
            <w:kern w:val="0"/>
            <w:sz w:val="20"/>
            <w:szCs w:val="20"/>
            <w:u w:val="single"/>
          </w:rPr>
          <w:t>Doshi A, Warrell C, Dahdaleh D, Kullmann D. Just a graze? Cephalic tetanus presenting as a stroke mimic. Pract Neurol 2014; 14:39.</w:t>
        </w:r>
      </w:hyperlink>
    </w:p>
    <w:p w:rsidR="00827E32" w:rsidRPr="00827E32" w:rsidRDefault="00827E32" w:rsidP="00827E32">
      <w:pPr>
        <w:widowControl/>
        <w:numPr>
          <w:ilvl w:val="0"/>
          <w:numId w:val="1"/>
        </w:numPr>
        <w:spacing w:before="100" w:beforeAutospacing="1" w:after="100" w:afterAutospacing="1"/>
        <w:ind w:left="0"/>
        <w:jc w:val="left"/>
        <w:rPr>
          <w:rFonts w:ascii="Arial" w:eastAsia="宋体" w:hAnsi="Arial" w:cs="Arial"/>
          <w:color w:val="000000"/>
          <w:kern w:val="0"/>
          <w:sz w:val="20"/>
          <w:szCs w:val="20"/>
        </w:rPr>
      </w:pPr>
      <w:hyperlink r:id="rId172" w:history="1">
        <w:r w:rsidRPr="00827E32">
          <w:rPr>
            <w:rFonts w:ascii="Arial" w:eastAsia="宋体" w:hAnsi="Arial" w:cs="Arial"/>
            <w:color w:val="336633"/>
            <w:kern w:val="0"/>
            <w:sz w:val="20"/>
            <w:szCs w:val="20"/>
            <w:u w:val="single"/>
          </w:rPr>
          <w:t>Weinstein L. Tetanus. N Engl J Med 1973; 289:1293.</w:t>
        </w:r>
      </w:hyperlink>
    </w:p>
    <w:p w:rsidR="00827E32" w:rsidRPr="00827E32" w:rsidRDefault="00827E32" w:rsidP="00827E32">
      <w:pPr>
        <w:widowControl/>
        <w:numPr>
          <w:ilvl w:val="0"/>
          <w:numId w:val="1"/>
        </w:numPr>
        <w:spacing w:before="100" w:beforeAutospacing="1" w:after="100" w:afterAutospacing="1"/>
        <w:ind w:left="0"/>
        <w:jc w:val="left"/>
        <w:rPr>
          <w:rFonts w:ascii="Arial" w:eastAsia="宋体" w:hAnsi="Arial" w:cs="Arial"/>
          <w:color w:val="000000"/>
          <w:kern w:val="0"/>
          <w:sz w:val="20"/>
          <w:szCs w:val="20"/>
        </w:rPr>
      </w:pPr>
      <w:hyperlink r:id="rId173" w:history="1">
        <w:r w:rsidRPr="00827E32">
          <w:rPr>
            <w:rFonts w:ascii="Arial" w:eastAsia="宋体" w:hAnsi="Arial" w:cs="Arial"/>
            <w:color w:val="336633"/>
            <w:kern w:val="0"/>
            <w:sz w:val="20"/>
            <w:szCs w:val="20"/>
            <w:u w:val="single"/>
          </w:rPr>
          <w:t>Idema CD, Harris BN, Ogunbanjo GA, Dürrheim DN. Neonatal tetanus elimination in Mpumalanga Province, South Africa. Trop Med Int Health 2002; 7:622.</w:t>
        </w:r>
      </w:hyperlink>
    </w:p>
    <w:p w:rsidR="00827E32" w:rsidRPr="00827E32" w:rsidRDefault="00827E32" w:rsidP="00827E32">
      <w:pPr>
        <w:widowControl/>
        <w:numPr>
          <w:ilvl w:val="0"/>
          <w:numId w:val="1"/>
        </w:numPr>
        <w:spacing w:before="100" w:beforeAutospacing="1" w:after="100" w:afterAutospacing="1"/>
        <w:ind w:left="0"/>
        <w:jc w:val="left"/>
        <w:rPr>
          <w:rFonts w:ascii="Arial" w:eastAsia="宋体" w:hAnsi="Arial" w:cs="Arial"/>
          <w:color w:val="000000"/>
          <w:kern w:val="0"/>
          <w:sz w:val="20"/>
          <w:szCs w:val="20"/>
        </w:rPr>
      </w:pPr>
      <w:hyperlink r:id="rId174" w:history="1">
        <w:r w:rsidRPr="00827E32">
          <w:rPr>
            <w:rFonts w:ascii="Arial" w:eastAsia="宋体" w:hAnsi="Arial" w:cs="Arial"/>
            <w:color w:val="336633"/>
            <w:kern w:val="0"/>
            <w:sz w:val="20"/>
            <w:szCs w:val="20"/>
            <w:u w:val="single"/>
          </w:rPr>
          <w:t>Goulon M, Girard O, Grosbuis S, et al. [Antitetanus antibodies. Assay before anatoxinotherapy in 64 tetanus patients]. Nouv Presse Med 1972; 1:3049.</w:t>
        </w:r>
      </w:hyperlink>
    </w:p>
    <w:p w:rsidR="00827E32" w:rsidRPr="00827E32" w:rsidRDefault="00827E32" w:rsidP="00827E32">
      <w:pPr>
        <w:widowControl/>
        <w:numPr>
          <w:ilvl w:val="0"/>
          <w:numId w:val="1"/>
        </w:numPr>
        <w:spacing w:before="100" w:beforeAutospacing="1" w:after="100" w:afterAutospacing="1"/>
        <w:ind w:left="0"/>
        <w:jc w:val="left"/>
        <w:rPr>
          <w:rFonts w:ascii="Arial" w:eastAsia="宋体" w:hAnsi="Arial" w:cs="Arial"/>
          <w:color w:val="000000"/>
          <w:kern w:val="0"/>
          <w:sz w:val="20"/>
          <w:szCs w:val="20"/>
        </w:rPr>
      </w:pPr>
      <w:hyperlink r:id="rId175" w:history="1">
        <w:r w:rsidRPr="00827E32">
          <w:rPr>
            <w:rFonts w:ascii="Arial" w:eastAsia="宋体" w:hAnsi="Arial" w:cs="Arial"/>
            <w:color w:val="336633"/>
            <w:kern w:val="0"/>
            <w:sz w:val="20"/>
            <w:szCs w:val="20"/>
            <w:u w:val="single"/>
          </w:rPr>
          <w:t>Andreadou E, Kattoulas E, Sfagos C, Vassilopoulos D. Stiff person syndrome: avoiding misdiagnosis. Neurol Sci 2007; 28:35.</w:t>
        </w:r>
      </w:hyperlink>
    </w:p>
    <w:p w:rsidR="00827E32" w:rsidRPr="00827E32" w:rsidRDefault="00827E32" w:rsidP="00827E32">
      <w:pPr>
        <w:widowControl/>
        <w:numPr>
          <w:ilvl w:val="0"/>
          <w:numId w:val="1"/>
        </w:numPr>
        <w:spacing w:before="100" w:beforeAutospacing="1" w:after="100" w:afterAutospacing="1"/>
        <w:ind w:left="0"/>
        <w:jc w:val="left"/>
        <w:rPr>
          <w:rFonts w:ascii="Arial" w:eastAsia="宋体" w:hAnsi="Arial" w:cs="Arial"/>
          <w:color w:val="000000"/>
          <w:kern w:val="0"/>
          <w:sz w:val="20"/>
          <w:szCs w:val="20"/>
        </w:rPr>
      </w:pPr>
      <w:hyperlink r:id="rId176" w:history="1">
        <w:r w:rsidRPr="00827E32">
          <w:rPr>
            <w:rFonts w:ascii="Arial" w:eastAsia="宋体" w:hAnsi="Arial" w:cs="Arial"/>
            <w:color w:val="336633"/>
            <w:kern w:val="0"/>
            <w:sz w:val="20"/>
            <w:szCs w:val="20"/>
            <w:u w:val="single"/>
          </w:rPr>
          <w:t>Thwaites CL, Farrar JJ. Preventing and treating tetanus. BMJ 2003; 326:117.</w:t>
        </w:r>
      </w:hyperlink>
    </w:p>
    <w:p w:rsidR="00827E32" w:rsidRPr="00827E32" w:rsidRDefault="00827E32" w:rsidP="00827E32">
      <w:pPr>
        <w:widowControl/>
        <w:numPr>
          <w:ilvl w:val="0"/>
          <w:numId w:val="1"/>
        </w:numPr>
        <w:spacing w:before="100" w:beforeAutospacing="1" w:after="100" w:afterAutospacing="1"/>
        <w:ind w:left="0"/>
        <w:jc w:val="left"/>
        <w:rPr>
          <w:rFonts w:ascii="Arial" w:eastAsia="宋体" w:hAnsi="Arial" w:cs="Arial"/>
          <w:color w:val="000000"/>
          <w:kern w:val="0"/>
          <w:sz w:val="20"/>
          <w:szCs w:val="20"/>
        </w:rPr>
      </w:pPr>
      <w:hyperlink r:id="rId177" w:history="1">
        <w:r w:rsidRPr="00827E32">
          <w:rPr>
            <w:rFonts w:ascii="Arial" w:eastAsia="宋体" w:hAnsi="Arial" w:cs="Arial"/>
            <w:color w:val="336633"/>
            <w:kern w:val="0"/>
            <w:sz w:val="20"/>
            <w:szCs w:val="20"/>
            <w:u w:val="single"/>
          </w:rPr>
          <w:t>Campbell JI, Lam TM, Huynh TL, et al. Microbiologic characterization and antimicrobial susceptibility of Clostridium tetani isolated from wounds of patients with clinically diagnosed tetanus. Am J Trop Med Hyg 2009; 80:827.</w:t>
        </w:r>
      </w:hyperlink>
    </w:p>
    <w:p w:rsidR="00827E32" w:rsidRPr="00827E32" w:rsidRDefault="00827E32" w:rsidP="00827E32">
      <w:pPr>
        <w:widowControl/>
        <w:numPr>
          <w:ilvl w:val="0"/>
          <w:numId w:val="1"/>
        </w:numPr>
        <w:spacing w:before="100" w:beforeAutospacing="1" w:after="100" w:afterAutospacing="1"/>
        <w:ind w:left="0"/>
        <w:jc w:val="left"/>
        <w:rPr>
          <w:rFonts w:ascii="Arial" w:eastAsia="宋体" w:hAnsi="Arial" w:cs="Arial"/>
          <w:color w:val="000000"/>
          <w:kern w:val="0"/>
          <w:sz w:val="20"/>
          <w:szCs w:val="20"/>
        </w:rPr>
      </w:pPr>
      <w:hyperlink r:id="rId178" w:history="1">
        <w:r w:rsidRPr="00827E32">
          <w:rPr>
            <w:rFonts w:ascii="Arial" w:eastAsia="宋体" w:hAnsi="Arial" w:cs="Arial"/>
            <w:color w:val="336633"/>
            <w:kern w:val="0"/>
            <w:sz w:val="20"/>
            <w:szCs w:val="20"/>
            <w:u w:val="single"/>
          </w:rPr>
          <w:t>Ahmadsyah I, Salim A. Treatment of tetanus: an open study to compare the efficacy of procaine penicillin and metronidazole. Br Med J (Clin Res Ed) 1985; 291:648.</w:t>
        </w:r>
      </w:hyperlink>
    </w:p>
    <w:p w:rsidR="00827E32" w:rsidRPr="00827E32" w:rsidRDefault="00827E32" w:rsidP="00827E32">
      <w:pPr>
        <w:widowControl/>
        <w:numPr>
          <w:ilvl w:val="0"/>
          <w:numId w:val="1"/>
        </w:numPr>
        <w:spacing w:before="100" w:beforeAutospacing="1" w:after="100" w:afterAutospacing="1"/>
        <w:ind w:left="0"/>
        <w:jc w:val="left"/>
        <w:rPr>
          <w:rFonts w:ascii="Arial" w:eastAsia="宋体" w:hAnsi="Arial" w:cs="Arial"/>
          <w:color w:val="000000"/>
          <w:kern w:val="0"/>
          <w:sz w:val="20"/>
          <w:szCs w:val="20"/>
        </w:rPr>
      </w:pPr>
      <w:r w:rsidRPr="00827E32">
        <w:rPr>
          <w:rFonts w:ascii="Arial" w:eastAsia="宋体" w:hAnsi="Arial" w:cs="Arial"/>
          <w:color w:val="000000"/>
          <w:kern w:val="0"/>
          <w:sz w:val="20"/>
          <w:szCs w:val="20"/>
        </w:rPr>
        <w:t>Johnson EA, Summanen P, Finegold SM. Clostridium. In: Manual of Clinical Microbiology, 9th edition, Murray PR, Baron EJ, Jorgensen JH, et al (Eds), ASM Press, Washington DC 2007. Vol 1, p.889.</w:t>
      </w:r>
    </w:p>
    <w:p w:rsidR="00827E32" w:rsidRPr="00827E32" w:rsidRDefault="00827E32" w:rsidP="00827E32">
      <w:pPr>
        <w:widowControl/>
        <w:numPr>
          <w:ilvl w:val="0"/>
          <w:numId w:val="1"/>
        </w:numPr>
        <w:spacing w:before="100" w:beforeAutospacing="1" w:after="100" w:afterAutospacing="1"/>
        <w:ind w:left="0"/>
        <w:jc w:val="left"/>
        <w:rPr>
          <w:rFonts w:ascii="Arial" w:eastAsia="宋体" w:hAnsi="Arial" w:cs="Arial"/>
          <w:color w:val="000000"/>
          <w:kern w:val="0"/>
          <w:sz w:val="20"/>
          <w:szCs w:val="20"/>
        </w:rPr>
      </w:pPr>
      <w:r w:rsidRPr="00827E32">
        <w:rPr>
          <w:rFonts w:ascii="Arial" w:eastAsia="宋体" w:hAnsi="Arial" w:cs="Arial"/>
          <w:color w:val="000000"/>
          <w:kern w:val="0"/>
          <w:sz w:val="20"/>
          <w:szCs w:val="20"/>
        </w:rPr>
        <w:t>Veronose R. Tetanus: Important new concepts. Excerpta Medica 1981; 183.</w:t>
      </w:r>
    </w:p>
    <w:p w:rsidR="00827E32" w:rsidRPr="00827E32" w:rsidRDefault="00827E32" w:rsidP="00827E32">
      <w:pPr>
        <w:widowControl/>
        <w:numPr>
          <w:ilvl w:val="0"/>
          <w:numId w:val="1"/>
        </w:numPr>
        <w:spacing w:before="100" w:beforeAutospacing="1" w:after="100" w:afterAutospacing="1"/>
        <w:ind w:left="0"/>
        <w:jc w:val="left"/>
        <w:rPr>
          <w:rFonts w:ascii="Arial" w:eastAsia="宋体" w:hAnsi="Arial" w:cs="Arial"/>
          <w:color w:val="000000"/>
          <w:kern w:val="0"/>
          <w:sz w:val="20"/>
          <w:szCs w:val="20"/>
        </w:rPr>
      </w:pPr>
      <w:hyperlink r:id="rId179" w:history="1">
        <w:r w:rsidRPr="00827E32">
          <w:rPr>
            <w:rFonts w:ascii="Arial" w:eastAsia="宋体" w:hAnsi="Arial" w:cs="Arial"/>
            <w:color w:val="336633"/>
            <w:kern w:val="0"/>
            <w:sz w:val="20"/>
            <w:szCs w:val="20"/>
            <w:u w:val="single"/>
          </w:rPr>
          <w:t>Miranda-Filho Dde B, Ximenes RA, Barone AA, et al. Randomised controlled trial of tetanus treatment with antitetanus immunoglobulin by the intrathecal or intramuscular route. BMJ 2004; 328:615.</w:t>
        </w:r>
      </w:hyperlink>
    </w:p>
    <w:p w:rsidR="00827E32" w:rsidRPr="00827E32" w:rsidRDefault="00827E32" w:rsidP="00827E32">
      <w:pPr>
        <w:widowControl/>
        <w:numPr>
          <w:ilvl w:val="0"/>
          <w:numId w:val="1"/>
        </w:numPr>
        <w:spacing w:before="100" w:beforeAutospacing="1" w:after="100" w:afterAutospacing="1"/>
        <w:ind w:left="0"/>
        <w:jc w:val="left"/>
        <w:rPr>
          <w:rFonts w:ascii="Arial" w:eastAsia="宋体" w:hAnsi="Arial" w:cs="Arial"/>
          <w:color w:val="000000"/>
          <w:kern w:val="0"/>
          <w:sz w:val="20"/>
          <w:szCs w:val="20"/>
        </w:rPr>
      </w:pPr>
      <w:hyperlink r:id="rId180" w:history="1">
        <w:r w:rsidRPr="00827E32">
          <w:rPr>
            <w:rFonts w:ascii="Arial" w:eastAsia="宋体" w:hAnsi="Arial" w:cs="Arial"/>
            <w:color w:val="336633"/>
            <w:kern w:val="0"/>
            <w:sz w:val="20"/>
            <w:szCs w:val="20"/>
            <w:u w:val="single"/>
          </w:rPr>
          <w:t>Centers for Disease Control and Prevention (CDC). Updated recommendations for use of tetanus toxoid, reduced diphtheria toxoid, and acellular pertussis (Tdap) vaccine in adults aged 65 years and older - Advisory Committee on Immunization Practices (ACIP), 2012. MMWR Morb Mortal Wkly Rep 2012; 61:468.</w:t>
        </w:r>
      </w:hyperlink>
    </w:p>
    <w:p w:rsidR="00827E32" w:rsidRPr="00827E32" w:rsidRDefault="00827E32" w:rsidP="00827E32">
      <w:pPr>
        <w:widowControl/>
        <w:numPr>
          <w:ilvl w:val="0"/>
          <w:numId w:val="1"/>
        </w:numPr>
        <w:spacing w:before="100" w:beforeAutospacing="1" w:after="100" w:afterAutospacing="1"/>
        <w:ind w:left="0"/>
        <w:jc w:val="left"/>
        <w:rPr>
          <w:rFonts w:ascii="Arial" w:eastAsia="宋体" w:hAnsi="Arial" w:cs="Arial"/>
          <w:color w:val="000000"/>
          <w:kern w:val="0"/>
          <w:sz w:val="20"/>
          <w:szCs w:val="20"/>
        </w:rPr>
      </w:pPr>
      <w:hyperlink r:id="rId181" w:history="1">
        <w:r w:rsidRPr="00827E32">
          <w:rPr>
            <w:rFonts w:ascii="Arial" w:eastAsia="宋体" w:hAnsi="Arial" w:cs="Arial"/>
            <w:color w:val="336633"/>
            <w:kern w:val="0"/>
            <w:sz w:val="20"/>
            <w:szCs w:val="20"/>
            <w:u w:val="single"/>
          </w:rPr>
          <w:t>Centers for Disease Control and Prevention (CDC). Updated recommendations for use of tetanus toxoid, reduced diphtheria toxoid and acellular pertussis (Tdap) vaccine from the Advisory Committee on Immunization Practices, 2010. MMWR Morb Mortal Wkly Rep 2011; 60:13.</w:t>
        </w:r>
      </w:hyperlink>
    </w:p>
    <w:p w:rsidR="00827E32" w:rsidRPr="00827E32" w:rsidRDefault="00827E32" w:rsidP="00827E32">
      <w:pPr>
        <w:widowControl/>
        <w:numPr>
          <w:ilvl w:val="0"/>
          <w:numId w:val="1"/>
        </w:numPr>
        <w:spacing w:before="100" w:beforeAutospacing="1" w:after="100" w:afterAutospacing="1"/>
        <w:ind w:left="0"/>
        <w:jc w:val="left"/>
        <w:rPr>
          <w:rFonts w:ascii="Arial" w:eastAsia="宋体" w:hAnsi="Arial" w:cs="Arial"/>
          <w:color w:val="000000"/>
          <w:kern w:val="0"/>
          <w:sz w:val="20"/>
          <w:szCs w:val="20"/>
        </w:rPr>
      </w:pPr>
      <w:hyperlink r:id="rId182" w:history="1">
        <w:r w:rsidRPr="00827E32">
          <w:rPr>
            <w:rFonts w:ascii="Arial" w:eastAsia="宋体" w:hAnsi="Arial" w:cs="Arial"/>
            <w:color w:val="336633"/>
            <w:kern w:val="0"/>
            <w:sz w:val="20"/>
            <w:szCs w:val="20"/>
            <w:u w:val="single"/>
          </w:rPr>
          <w:t>Centers for Disease Control and Prevention (CDC). Updated recommendations for use of tetanus toxoid, reduced diphtheria toxoid, and acellular pertussis vaccine (Tdap) in pregnant women--Advisory Committee on Immunization Practices (ACIP), 2012. MMWR Morb Mortal Wkly Rep 2013; 62:131.</w:t>
        </w:r>
      </w:hyperlink>
    </w:p>
    <w:p w:rsidR="00827E32" w:rsidRPr="00827E32" w:rsidRDefault="00827E32" w:rsidP="00827E32">
      <w:pPr>
        <w:widowControl/>
        <w:numPr>
          <w:ilvl w:val="0"/>
          <w:numId w:val="1"/>
        </w:numPr>
        <w:spacing w:before="100" w:beforeAutospacing="1" w:after="100" w:afterAutospacing="1"/>
        <w:ind w:left="0"/>
        <w:jc w:val="left"/>
        <w:rPr>
          <w:rFonts w:ascii="Arial" w:eastAsia="宋体" w:hAnsi="Arial" w:cs="Arial"/>
          <w:color w:val="000000"/>
          <w:kern w:val="0"/>
          <w:sz w:val="20"/>
          <w:szCs w:val="20"/>
        </w:rPr>
      </w:pPr>
      <w:hyperlink r:id="rId183" w:history="1">
        <w:r w:rsidRPr="00827E32">
          <w:rPr>
            <w:rFonts w:ascii="Arial" w:eastAsia="宋体" w:hAnsi="Arial" w:cs="Arial"/>
            <w:color w:val="336633"/>
            <w:kern w:val="0"/>
            <w:sz w:val="20"/>
            <w:szCs w:val="20"/>
            <w:u w:val="single"/>
          </w:rPr>
          <w:t>Kapoor W, Carey P, Karpf M. Induction of lactic acidosis with intravenous diazepam in a patient with tetanus. Arch Intern Med 1981; 141:944.</w:t>
        </w:r>
      </w:hyperlink>
    </w:p>
    <w:p w:rsidR="00827E32" w:rsidRPr="00827E32" w:rsidRDefault="00827E32" w:rsidP="00827E32">
      <w:pPr>
        <w:widowControl/>
        <w:numPr>
          <w:ilvl w:val="0"/>
          <w:numId w:val="1"/>
        </w:numPr>
        <w:spacing w:before="100" w:beforeAutospacing="1" w:after="100" w:afterAutospacing="1"/>
        <w:ind w:left="0"/>
        <w:jc w:val="left"/>
        <w:rPr>
          <w:rFonts w:ascii="Arial" w:eastAsia="宋体" w:hAnsi="Arial" w:cs="Arial"/>
          <w:color w:val="000000"/>
          <w:kern w:val="0"/>
          <w:sz w:val="20"/>
          <w:szCs w:val="20"/>
        </w:rPr>
      </w:pPr>
      <w:hyperlink r:id="rId184" w:history="1">
        <w:r w:rsidRPr="00827E32">
          <w:rPr>
            <w:rFonts w:ascii="Arial" w:eastAsia="宋体" w:hAnsi="Arial" w:cs="Arial"/>
            <w:color w:val="336633"/>
            <w:kern w:val="0"/>
            <w:sz w:val="20"/>
            <w:szCs w:val="20"/>
            <w:u w:val="single"/>
          </w:rPr>
          <w:t>Engrand N, Guerot E, Rouamba A, Vilain G. The efficacy of intrathecal baclofen in severe tetanus. Anesthesiology 1999; 90:1773.</w:t>
        </w:r>
      </w:hyperlink>
    </w:p>
    <w:p w:rsidR="00827E32" w:rsidRPr="00827E32" w:rsidRDefault="00827E32" w:rsidP="00827E32">
      <w:pPr>
        <w:widowControl/>
        <w:numPr>
          <w:ilvl w:val="0"/>
          <w:numId w:val="1"/>
        </w:numPr>
        <w:spacing w:before="100" w:beforeAutospacing="1" w:after="100" w:afterAutospacing="1"/>
        <w:ind w:left="0"/>
        <w:jc w:val="left"/>
        <w:rPr>
          <w:rFonts w:ascii="Arial" w:eastAsia="宋体" w:hAnsi="Arial" w:cs="Arial"/>
          <w:color w:val="000000"/>
          <w:kern w:val="0"/>
          <w:sz w:val="20"/>
          <w:szCs w:val="20"/>
        </w:rPr>
      </w:pPr>
      <w:hyperlink r:id="rId185" w:history="1">
        <w:r w:rsidRPr="00827E32">
          <w:rPr>
            <w:rFonts w:ascii="Arial" w:eastAsia="宋体" w:hAnsi="Arial" w:cs="Arial"/>
            <w:color w:val="336633"/>
            <w:kern w:val="0"/>
            <w:sz w:val="20"/>
            <w:szCs w:val="20"/>
            <w:u w:val="single"/>
          </w:rPr>
          <w:t>Santos ML, Mota-Miranda A, Alves-Pereira A, et al. Intrathecal baclofen for the treatment of tetanus. Clin Infect Dis 2004; 38:321.</w:t>
        </w:r>
      </w:hyperlink>
    </w:p>
    <w:p w:rsidR="00827E32" w:rsidRPr="00827E32" w:rsidRDefault="00827E32" w:rsidP="00827E32">
      <w:pPr>
        <w:widowControl/>
        <w:numPr>
          <w:ilvl w:val="0"/>
          <w:numId w:val="1"/>
        </w:numPr>
        <w:spacing w:before="100" w:beforeAutospacing="1" w:after="100" w:afterAutospacing="1"/>
        <w:ind w:left="0"/>
        <w:jc w:val="left"/>
        <w:rPr>
          <w:rFonts w:ascii="Arial" w:eastAsia="宋体" w:hAnsi="Arial" w:cs="Arial"/>
          <w:color w:val="000000"/>
          <w:kern w:val="0"/>
          <w:sz w:val="20"/>
          <w:szCs w:val="20"/>
        </w:rPr>
      </w:pPr>
      <w:hyperlink r:id="rId186" w:history="1">
        <w:r w:rsidRPr="00827E32">
          <w:rPr>
            <w:rFonts w:ascii="Arial" w:eastAsia="宋体" w:hAnsi="Arial" w:cs="Arial"/>
            <w:color w:val="336633"/>
            <w:kern w:val="0"/>
            <w:sz w:val="20"/>
            <w:szCs w:val="20"/>
            <w:u w:val="single"/>
          </w:rPr>
          <w:t>Engrand N, Vilain G, Rouamba A, Benhamou D. [Value of intrathecal baclofen in the treatment of severe tetanus in the tropical milieu]. Med Trop (Mars) 2000; 60:385.</w:t>
        </w:r>
      </w:hyperlink>
    </w:p>
    <w:p w:rsidR="00827E32" w:rsidRPr="00827E32" w:rsidRDefault="00827E32" w:rsidP="00827E32">
      <w:pPr>
        <w:widowControl/>
        <w:numPr>
          <w:ilvl w:val="0"/>
          <w:numId w:val="1"/>
        </w:numPr>
        <w:spacing w:before="100" w:beforeAutospacing="1" w:after="100" w:afterAutospacing="1"/>
        <w:ind w:left="0"/>
        <w:jc w:val="left"/>
        <w:rPr>
          <w:rFonts w:ascii="Arial" w:eastAsia="宋体" w:hAnsi="Arial" w:cs="Arial"/>
          <w:color w:val="000000"/>
          <w:kern w:val="0"/>
          <w:sz w:val="20"/>
          <w:szCs w:val="20"/>
        </w:rPr>
      </w:pPr>
      <w:hyperlink r:id="rId187" w:history="1">
        <w:r w:rsidRPr="00827E32">
          <w:rPr>
            <w:rFonts w:ascii="Arial" w:eastAsia="宋体" w:hAnsi="Arial" w:cs="Arial"/>
            <w:color w:val="336633"/>
            <w:kern w:val="0"/>
            <w:sz w:val="20"/>
            <w:szCs w:val="20"/>
            <w:u w:val="single"/>
          </w:rPr>
          <w:t>Thwaites CL, Yen LM, Loan HT, et al. Magnesium sulphate for treatment of severe tetanus: a randomised controlled trial. Lancet 2006; 368:1436.</w:t>
        </w:r>
      </w:hyperlink>
    </w:p>
    <w:p w:rsidR="00827E32" w:rsidRPr="00827E32" w:rsidRDefault="00827E32" w:rsidP="00827E32">
      <w:pPr>
        <w:widowControl/>
        <w:numPr>
          <w:ilvl w:val="0"/>
          <w:numId w:val="1"/>
        </w:numPr>
        <w:spacing w:before="100" w:beforeAutospacing="1" w:after="100" w:afterAutospacing="1"/>
        <w:ind w:left="0"/>
        <w:jc w:val="left"/>
        <w:rPr>
          <w:rFonts w:ascii="Arial" w:eastAsia="宋体" w:hAnsi="Arial" w:cs="Arial"/>
          <w:color w:val="000000"/>
          <w:kern w:val="0"/>
          <w:sz w:val="20"/>
          <w:szCs w:val="20"/>
        </w:rPr>
      </w:pPr>
      <w:hyperlink r:id="rId188" w:history="1">
        <w:r w:rsidRPr="00827E32">
          <w:rPr>
            <w:rFonts w:ascii="Arial" w:eastAsia="宋体" w:hAnsi="Arial" w:cs="Arial"/>
            <w:color w:val="336633"/>
            <w:kern w:val="0"/>
            <w:sz w:val="20"/>
            <w:szCs w:val="20"/>
            <w:u w:val="single"/>
          </w:rPr>
          <w:t>Attygalle D, Rodrigo N. Magnesium as first line therapy in the management of tetanus: a prospective study of 40 patients. Anaesthesia 2002; 57:811.</w:t>
        </w:r>
      </w:hyperlink>
    </w:p>
    <w:p w:rsidR="00827E32" w:rsidRPr="00827E32" w:rsidRDefault="00827E32" w:rsidP="00827E32">
      <w:pPr>
        <w:widowControl/>
        <w:numPr>
          <w:ilvl w:val="0"/>
          <w:numId w:val="1"/>
        </w:numPr>
        <w:spacing w:before="100" w:beforeAutospacing="1" w:after="100" w:afterAutospacing="1"/>
        <w:ind w:left="0"/>
        <w:jc w:val="left"/>
        <w:rPr>
          <w:rFonts w:ascii="Arial" w:eastAsia="宋体" w:hAnsi="Arial" w:cs="Arial"/>
          <w:color w:val="000000"/>
          <w:kern w:val="0"/>
          <w:sz w:val="20"/>
          <w:szCs w:val="20"/>
        </w:rPr>
      </w:pPr>
      <w:hyperlink r:id="rId189" w:history="1">
        <w:r w:rsidRPr="00827E32">
          <w:rPr>
            <w:rFonts w:ascii="Arial" w:eastAsia="宋体" w:hAnsi="Arial" w:cs="Arial"/>
            <w:color w:val="336633"/>
            <w:kern w:val="0"/>
            <w:sz w:val="20"/>
            <w:szCs w:val="20"/>
            <w:u w:val="single"/>
          </w:rPr>
          <w:t>James MF, Manson ED. The use of magnesium sulphate infusions in the management of very severe tetanus. Intensive Care Med 1985; 11:5.</w:t>
        </w:r>
      </w:hyperlink>
    </w:p>
    <w:p w:rsidR="00827E32" w:rsidRPr="00827E32" w:rsidRDefault="00827E32" w:rsidP="00827E32">
      <w:pPr>
        <w:widowControl/>
        <w:numPr>
          <w:ilvl w:val="0"/>
          <w:numId w:val="1"/>
        </w:numPr>
        <w:spacing w:before="100" w:beforeAutospacing="1" w:after="100" w:afterAutospacing="1"/>
        <w:ind w:left="0"/>
        <w:jc w:val="left"/>
        <w:rPr>
          <w:rFonts w:ascii="Arial" w:eastAsia="宋体" w:hAnsi="Arial" w:cs="Arial"/>
          <w:color w:val="000000"/>
          <w:kern w:val="0"/>
          <w:sz w:val="20"/>
          <w:szCs w:val="20"/>
        </w:rPr>
      </w:pPr>
      <w:hyperlink r:id="rId190" w:history="1">
        <w:r w:rsidRPr="00827E32">
          <w:rPr>
            <w:rFonts w:ascii="Arial" w:eastAsia="宋体" w:hAnsi="Arial" w:cs="Arial"/>
            <w:color w:val="336633"/>
            <w:kern w:val="0"/>
            <w:sz w:val="20"/>
            <w:szCs w:val="20"/>
            <w:u w:val="single"/>
          </w:rPr>
          <w:t>Ceneviva GD, Thomas NJ, Kees-Folts D. Magnesium sulfate for control of muscle rigidity and spasms and avoidance of mechanical ventilation in pediatric tetanus. Pediatr Crit Care Med 2003; 4:480.</w:t>
        </w:r>
      </w:hyperlink>
    </w:p>
    <w:p w:rsidR="00827E32" w:rsidRPr="00827E32" w:rsidRDefault="00827E32" w:rsidP="00827E32">
      <w:pPr>
        <w:widowControl/>
        <w:numPr>
          <w:ilvl w:val="0"/>
          <w:numId w:val="1"/>
        </w:numPr>
        <w:spacing w:before="100" w:beforeAutospacing="1" w:after="100" w:afterAutospacing="1"/>
        <w:ind w:left="0"/>
        <w:jc w:val="left"/>
        <w:rPr>
          <w:rFonts w:ascii="Arial" w:eastAsia="宋体" w:hAnsi="Arial" w:cs="Arial"/>
          <w:color w:val="000000"/>
          <w:kern w:val="0"/>
          <w:sz w:val="20"/>
          <w:szCs w:val="20"/>
        </w:rPr>
      </w:pPr>
      <w:hyperlink r:id="rId191" w:history="1">
        <w:r w:rsidRPr="00827E32">
          <w:rPr>
            <w:rFonts w:ascii="Arial" w:eastAsia="宋体" w:hAnsi="Arial" w:cs="Arial"/>
            <w:color w:val="336633"/>
            <w:kern w:val="0"/>
            <w:sz w:val="20"/>
            <w:szCs w:val="20"/>
            <w:u w:val="single"/>
          </w:rPr>
          <w:t>Lipman J, James MF, Erskine J, et al. Autonomic dysfunction in severe tetanus: magnesium sulfate as an adjunct to deep sedation. Crit Care Med 1987; 15:987.</w:t>
        </w:r>
      </w:hyperlink>
    </w:p>
    <w:p w:rsidR="00827E32" w:rsidRPr="00827E32" w:rsidRDefault="00827E32" w:rsidP="00827E32">
      <w:pPr>
        <w:widowControl/>
        <w:numPr>
          <w:ilvl w:val="0"/>
          <w:numId w:val="1"/>
        </w:numPr>
        <w:spacing w:before="100" w:beforeAutospacing="1" w:after="100" w:afterAutospacing="1"/>
        <w:ind w:left="0"/>
        <w:jc w:val="left"/>
        <w:rPr>
          <w:rFonts w:ascii="Arial" w:eastAsia="宋体" w:hAnsi="Arial" w:cs="Arial"/>
          <w:color w:val="000000"/>
          <w:kern w:val="0"/>
          <w:sz w:val="20"/>
          <w:szCs w:val="20"/>
        </w:rPr>
      </w:pPr>
      <w:hyperlink r:id="rId192" w:history="1">
        <w:r w:rsidRPr="00827E32">
          <w:rPr>
            <w:rFonts w:ascii="Arial" w:eastAsia="宋体" w:hAnsi="Arial" w:cs="Arial"/>
            <w:color w:val="336633"/>
            <w:kern w:val="0"/>
            <w:sz w:val="20"/>
            <w:szCs w:val="20"/>
            <w:u w:val="single"/>
          </w:rPr>
          <w:t>Buchanan N, Smit L, Cane RD, De Andrade M. Sympathetic overactivity in tetanus: fatality associated with propranolol. Br Med J 1978; 2:254.</w:t>
        </w:r>
      </w:hyperlink>
    </w:p>
    <w:p w:rsidR="00827E32" w:rsidRPr="00827E32" w:rsidRDefault="00827E32" w:rsidP="00827E32">
      <w:pPr>
        <w:widowControl/>
        <w:numPr>
          <w:ilvl w:val="0"/>
          <w:numId w:val="1"/>
        </w:numPr>
        <w:spacing w:before="100" w:beforeAutospacing="1" w:after="100" w:afterAutospacing="1"/>
        <w:ind w:left="0"/>
        <w:jc w:val="left"/>
        <w:rPr>
          <w:rFonts w:ascii="Arial" w:eastAsia="宋体" w:hAnsi="Arial" w:cs="Arial"/>
          <w:color w:val="000000"/>
          <w:kern w:val="0"/>
          <w:sz w:val="20"/>
          <w:szCs w:val="20"/>
        </w:rPr>
      </w:pPr>
      <w:hyperlink r:id="rId193" w:history="1">
        <w:r w:rsidRPr="00827E32">
          <w:rPr>
            <w:rFonts w:ascii="Arial" w:eastAsia="宋体" w:hAnsi="Arial" w:cs="Arial"/>
            <w:color w:val="336633"/>
            <w:kern w:val="0"/>
            <w:sz w:val="20"/>
            <w:szCs w:val="20"/>
            <w:u w:val="single"/>
          </w:rPr>
          <w:t>Trujillo MH, Castillo A, España J, et al. Impact of intensive care management on the prognosis of tetanus. Analysis of 641 cases. Chest 1987; 92:63.</w:t>
        </w:r>
      </w:hyperlink>
    </w:p>
    <w:p w:rsidR="00827E32" w:rsidRPr="00827E32" w:rsidRDefault="00827E32" w:rsidP="00827E32">
      <w:pPr>
        <w:widowControl/>
        <w:numPr>
          <w:ilvl w:val="0"/>
          <w:numId w:val="1"/>
        </w:numPr>
        <w:spacing w:before="100" w:beforeAutospacing="1" w:after="100" w:afterAutospacing="1"/>
        <w:ind w:left="0"/>
        <w:jc w:val="left"/>
        <w:rPr>
          <w:rFonts w:ascii="Arial" w:eastAsia="宋体" w:hAnsi="Arial" w:cs="Arial"/>
          <w:color w:val="000000"/>
          <w:kern w:val="0"/>
          <w:sz w:val="20"/>
          <w:szCs w:val="20"/>
        </w:rPr>
      </w:pPr>
      <w:hyperlink r:id="rId194" w:history="1">
        <w:r w:rsidRPr="00827E32">
          <w:rPr>
            <w:rFonts w:ascii="Arial" w:eastAsia="宋体" w:hAnsi="Arial" w:cs="Arial"/>
            <w:color w:val="336633"/>
            <w:kern w:val="0"/>
            <w:sz w:val="20"/>
            <w:szCs w:val="20"/>
            <w:u w:val="single"/>
          </w:rPr>
          <w:t>Patel JC, Mehta BC. Tetanus: study of 8,697 cases. Indian J Med Sci 1999; 53:393.</w:t>
        </w:r>
      </w:hyperlink>
    </w:p>
    <w:p w:rsidR="00827E32" w:rsidRPr="00827E32" w:rsidRDefault="00827E32" w:rsidP="00827E32">
      <w:pPr>
        <w:widowControl/>
        <w:numPr>
          <w:ilvl w:val="0"/>
          <w:numId w:val="1"/>
        </w:numPr>
        <w:spacing w:before="100" w:beforeAutospacing="1" w:after="100" w:afterAutospacing="1"/>
        <w:ind w:left="0"/>
        <w:jc w:val="left"/>
        <w:rPr>
          <w:rFonts w:ascii="Arial" w:eastAsia="宋体" w:hAnsi="Arial" w:cs="Arial"/>
          <w:color w:val="000000"/>
          <w:kern w:val="0"/>
          <w:sz w:val="20"/>
          <w:szCs w:val="20"/>
        </w:rPr>
      </w:pPr>
      <w:hyperlink r:id="rId195" w:history="1">
        <w:r w:rsidRPr="00827E32">
          <w:rPr>
            <w:rFonts w:ascii="Arial" w:eastAsia="宋体" w:hAnsi="Arial" w:cs="Arial"/>
            <w:color w:val="336633"/>
            <w:kern w:val="0"/>
            <w:sz w:val="20"/>
            <w:szCs w:val="20"/>
            <w:u w:val="single"/>
          </w:rPr>
          <w:t>Barlow JL, Mung'Ala-Odera V, Gona J, Newton CR. Brain damage after neonatal tetanus in a rural Kenyan hospital. Trop Med Int Health 2001; 6:305.</w:t>
        </w:r>
      </w:hyperlink>
    </w:p>
    <w:p w:rsidR="00827E32" w:rsidRPr="00827E32" w:rsidRDefault="00827E32" w:rsidP="00827E32">
      <w:pPr>
        <w:widowControl/>
        <w:jc w:val="left"/>
        <w:rPr>
          <w:rFonts w:ascii="宋体" w:eastAsia="宋体" w:hAnsi="宋体" w:cs="宋体"/>
          <w:color w:val="000000"/>
          <w:kern w:val="0"/>
          <w:sz w:val="20"/>
          <w:szCs w:val="20"/>
        </w:rPr>
      </w:pPr>
      <w:r w:rsidRPr="00827E32">
        <w:rPr>
          <w:rFonts w:ascii="宋体" w:eastAsia="宋体" w:hAnsi="宋体" w:cs="宋体" w:hint="eastAsia"/>
          <w:color w:val="000000"/>
          <w:kern w:val="0"/>
          <w:sz w:val="20"/>
          <w:szCs w:val="20"/>
        </w:rPr>
        <w:t>专题 5525 版本 10.0.zh-Hans.1.0</w:t>
      </w:r>
    </w:p>
    <w:p w:rsidR="00F249C2" w:rsidRDefault="00F249C2">
      <w:pPr>
        <w:rPr>
          <w:rFonts w:hint="eastAsia"/>
        </w:rPr>
      </w:pPr>
      <w:bookmarkStart w:id="0" w:name="_GoBack"/>
      <w:bookmarkEnd w:id="0"/>
    </w:p>
    <w:sectPr w:rsidR="00F249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87027"/>
    <w:multiLevelType w:val="multilevel"/>
    <w:tmpl w:val="8B06D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06C"/>
    <w:rsid w:val="00004821"/>
    <w:rsid w:val="00066237"/>
    <w:rsid w:val="00073143"/>
    <w:rsid w:val="000B38BF"/>
    <w:rsid w:val="000C08B0"/>
    <w:rsid w:val="000C6442"/>
    <w:rsid w:val="001E5F70"/>
    <w:rsid w:val="001F5F78"/>
    <w:rsid w:val="00223E70"/>
    <w:rsid w:val="00225438"/>
    <w:rsid w:val="00225C91"/>
    <w:rsid w:val="002C6FD3"/>
    <w:rsid w:val="002D752C"/>
    <w:rsid w:val="0031147A"/>
    <w:rsid w:val="0031453D"/>
    <w:rsid w:val="00367A47"/>
    <w:rsid w:val="00375332"/>
    <w:rsid w:val="003A12DC"/>
    <w:rsid w:val="003D0C42"/>
    <w:rsid w:val="003D36E3"/>
    <w:rsid w:val="00425882"/>
    <w:rsid w:val="00445BCB"/>
    <w:rsid w:val="004648F0"/>
    <w:rsid w:val="004B1819"/>
    <w:rsid w:val="004C61DD"/>
    <w:rsid w:val="0051192D"/>
    <w:rsid w:val="00516203"/>
    <w:rsid w:val="00537B69"/>
    <w:rsid w:val="00586C73"/>
    <w:rsid w:val="00587BDD"/>
    <w:rsid w:val="005E406C"/>
    <w:rsid w:val="005E6210"/>
    <w:rsid w:val="005F4F0C"/>
    <w:rsid w:val="00601536"/>
    <w:rsid w:val="006114AC"/>
    <w:rsid w:val="0065304C"/>
    <w:rsid w:val="006864D1"/>
    <w:rsid w:val="006B2F84"/>
    <w:rsid w:val="006C4B5E"/>
    <w:rsid w:val="006F61A0"/>
    <w:rsid w:val="00734E5A"/>
    <w:rsid w:val="007547FF"/>
    <w:rsid w:val="007622E5"/>
    <w:rsid w:val="007958AE"/>
    <w:rsid w:val="007E5C52"/>
    <w:rsid w:val="007F5F90"/>
    <w:rsid w:val="00827E32"/>
    <w:rsid w:val="008765A8"/>
    <w:rsid w:val="00906984"/>
    <w:rsid w:val="00917C91"/>
    <w:rsid w:val="009746BA"/>
    <w:rsid w:val="009913E6"/>
    <w:rsid w:val="00A27205"/>
    <w:rsid w:val="00AA5520"/>
    <w:rsid w:val="00AB4160"/>
    <w:rsid w:val="00AB568E"/>
    <w:rsid w:val="00AC2F02"/>
    <w:rsid w:val="00B40150"/>
    <w:rsid w:val="00B61210"/>
    <w:rsid w:val="00B771D5"/>
    <w:rsid w:val="00BB08DC"/>
    <w:rsid w:val="00BC1217"/>
    <w:rsid w:val="00BD3846"/>
    <w:rsid w:val="00C1018D"/>
    <w:rsid w:val="00D01360"/>
    <w:rsid w:val="00D526BA"/>
    <w:rsid w:val="00D710CA"/>
    <w:rsid w:val="00D75272"/>
    <w:rsid w:val="00DA2E11"/>
    <w:rsid w:val="00DA7700"/>
    <w:rsid w:val="00DC298E"/>
    <w:rsid w:val="00E000AF"/>
    <w:rsid w:val="00E70A56"/>
    <w:rsid w:val="00EC5536"/>
    <w:rsid w:val="00ED27D2"/>
    <w:rsid w:val="00ED2D23"/>
    <w:rsid w:val="00EF6F7E"/>
    <w:rsid w:val="00F249C2"/>
    <w:rsid w:val="00F626EE"/>
    <w:rsid w:val="00F80B5C"/>
    <w:rsid w:val="00FC3539"/>
    <w:rsid w:val="00FE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27E3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27E32"/>
    <w:rPr>
      <w:rFonts w:ascii="宋体" w:eastAsia="宋体" w:hAnsi="宋体" w:cs="宋体"/>
      <w:b/>
      <w:bCs/>
      <w:kern w:val="36"/>
      <w:sz w:val="48"/>
      <w:szCs w:val="48"/>
    </w:rPr>
  </w:style>
  <w:style w:type="character" w:styleId="a3">
    <w:name w:val="Hyperlink"/>
    <w:basedOn w:val="a0"/>
    <w:uiPriority w:val="99"/>
    <w:semiHidden/>
    <w:unhideWhenUsed/>
    <w:rsid w:val="00827E32"/>
    <w:rPr>
      <w:color w:val="0000FF"/>
      <w:u w:val="single"/>
    </w:rPr>
  </w:style>
  <w:style w:type="character" w:styleId="a4">
    <w:name w:val="FollowedHyperlink"/>
    <w:basedOn w:val="a0"/>
    <w:uiPriority w:val="99"/>
    <w:semiHidden/>
    <w:unhideWhenUsed/>
    <w:rsid w:val="00827E32"/>
    <w:rPr>
      <w:color w:val="800080"/>
      <w:u w:val="single"/>
    </w:rPr>
  </w:style>
  <w:style w:type="paragraph" w:styleId="a5">
    <w:name w:val="Normal (Web)"/>
    <w:basedOn w:val="a"/>
    <w:uiPriority w:val="99"/>
    <w:semiHidden/>
    <w:unhideWhenUsed/>
    <w:rsid w:val="00827E32"/>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827E32"/>
    <w:rPr>
      <w:i/>
      <w:iCs/>
    </w:rPr>
  </w:style>
  <w:style w:type="character" w:styleId="a7">
    <w:name w:val="Strong"/>
    <w:basedOn w:val="a0"/>
    <w:uiPriority w:val="22"/>
    <w:qFormat/>
    <w:rsid w:val="00827E32"/>
    <w:rPr>
      <w:b/>
      <w:bCs/>
    </w:rPr>
  </w:style>
  <w:style w:type="character" w:customStyle="1" w:styleId="apple-converted-space">
    <w:name w:val="apple-converted-space"/>
    <w:basedOn w:val="a0"/>
    <w:rsid w:val="00827E32"/>
  </w:style>
  <w:style w:type="paragraph" w:customStyle="1" w:styleId="contributordisclosureinfo">
    <w:name w:val="contributordisclosureinfo"/>
    <w:basedOn w:val="a"/>
    <w:rsid w:val="00827E32"/>
    <w:pPr>
      <w:widowControl/>
      <w:spacing w:before="100" w:beforeAutospacing="1" w:after="100" w:afterAutospacing="1"/>
      <w:jc w:val="left"/>
    </w:pPr>
    <w:rPr>
      <w:rFonts w:ascii="宋体" w:eastAsia="宋体" w:hAnsi="宋体" w:cs="宋体"/>
      <w:kern w:val="0"/>
      <w:sz w:val="24"/>
      <w:szCs w:val="24"/>
    </w:rPr>
  </w:style>
  <w:style w:type="paragraph" w:customStyle="1" w:styleId="contributordisclosurepolicy">
    <w:name w:val="contributordisclosurepolicy"/>
    <w:basedOn w:val="a"/>
    <w:rsid w:val="00827E32"/>
    <w:pPr>
      <w:widowControl/>
      <w:spacing w:before="100" w:beforeAutospacing="1" w:after="100" w:afterAutospacing="1"/>
      <w:jc w:val="left"/>
    </w:pPr>
    <w:rPr>
      <w:rFonts w:ascii="宋体" w:eastAsia="宋体" w:hAnsi="宋体" w:cs="宋体"/>
      <w:kern w:val="0"/>
      <w:sz w:val="24"/>
      <w:szCs w:val="24"/>
    </w:rPr>
  </w:style>
  <w:style w:type="character" w:customStyle="1" w:styleId="emphasis">
    <w:name w:val="emphasis"/>
    <w:basedOn w:val="a0"/>
    <w:rsid w:val="00827E32"/>
  </w:style>
  <w:style w:type="character" w:customStyle="1" w:styleId="pipespace">
    <w:name w:val="pipespace"/>
    <w:basedOn w:val="a0"/>
    <w:rsid w:val="00827E32"/>
  </w:style>
  <w:style w:type="paragraph" w:customStyle="1" w:styleId="headinganchor">
    <w:name w:val="headinganchor"/>
    <w:basedOn w:val="a"/>
    <w:rsid w:val="00827E32"/>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827E32"/>
  </w:style>
  <w:style w:type="paragraph" w:customStyle="1" w:styleId="bulletindent1">
    <w:name w:val="bulletindent1"/>
    <w:basedOn w:val="a"/>
    <w:rsid w:val="00827E32"/>
    <w:pPr>
      <w:widowControl/>
      <w:spacing w:before="100" w:beforeAutospacing="1" w:after="100" w:afterAutospacing="1"/>
      <w:jc w:val="left"/>
    </w:pPr>
    <w:rPr>
      <w:rFonts w:ascii="宋体" w:eastAsia="宋体" w:hAnsi="宋体" w:cs="宋体"/>
      <w:kern w:val="0"/>
      <w:sz w:val="24"/>
      <w:szCs w:val="24"/>
    </w:rPr>
  </w:style>
  <w:style w:type="character" w:customStyle="1" w:styleId="glyph">
    <w:name w:val="glyph"/>
    <w:basedOn w:val="a0"/>
    <w:rsid w:val="00827E32"/>
  </w:style>
  <w:style w:type="character" w:customStyle="1" w:styleId="h2">
    <w:name w:val="h2"/>
    <w:basedOn w:val="a0"/>
    <w:rsid w:val="00827E32"/>
  </w:style>
  <w:style w:type="character" w:customStyle="1" w:styleId="nowrap">
    <w:name w:val="nowrap"/>
    <w:basedOn w:val="a0"/>
    <w:rsid w:val="00827E32"/>
  </w:style>
  <w:style w:type="character" w:customStyle="1" w:styleId="h3">
    <w:name w:val="h3"/>
    <w:basedOn w:val="a0"/>
    <w:rsid w:val="00827E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27E3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27E32"/>
    <w:rPr>
      <w:rFonts w:ascii="宋体" w:eastAsia="宋体" w:hAnsi="宋体" w:cs="宋体"/>
      <w:b/>
      <w:bCs/>
      <w:kern w:val="36"/>
      <w:sz w:val="48"/>
      <w:szCs w:val="48"/>
    </w:rPr>
  </w:style>
  <w:style w:type="character" w:styleId="a3">
    <w:name w:val="Hyperlink"/>
    <w:basedOn w:val="a0"/>
    <w:uiPriority w:val="99"/>
    <w:semiHidden/>
    <w:unhideWhenUsed/>
    <w:rsid w:val="00827E32"/>
    <w:rPr>
      <w:color w:val="0000FF"/>
      <w:u w:val="single"/>
    </w:rPr>
  </w:style>
  <w:style w:type="character" w:styleId="a4">
    <w:name w:val="FollowedHyperlink"/>
    <w:basedOn w:val="a0"/>
    <w:uiPriority w:val="99"/>
    <w:semiHidden/>
    <w:unhideWhenUsed/>
    <w:rsid w:val="00827E32"/>
    <w:rPr>
      <w:color w:val="800080"/>
      <w:u w:val="single"/>
    </w:rPr>
  </w:style>
  <w:style w:type="paragraph" w:styleId="a5">
    <w:name w:val="Normal (Web)"/>
    <w:basedOn w:val="a"/>
    <w:uiPriority w:val="99"/>
    <w:semiHidden/>
    <w:unhideWhenUsed/>
    <w:rsid w:val="00827E32"/>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827E32"/>
    <w:rPr>
      <w:i/>
      <w:iCs/>
    </w:rPr>
  </w:style>
  <w:style w:type="character" w:styleId="a7">
    <w:name w:val="Strong"/>
    <w:basedOn w:val="a0"/>
    <w:uiPriority w:val="22"/>
    <w:qFormat/>
    <w:rsid w:val="00827E32"/>
    <w:rPr>
      <w:b/>
      <w:bCs/>
    </w:rPr>
  </w:style>
  <w:style w:type="character" w:customStyle="1" w:styleId="apple-converted-space">
    <w:name w:val="apple-converted-space"/>
    <w:basedOn w:val="a0"/>
    <w:rsid w:val="00827E32"/>
  </w:style>
  <w:style w:type="paragraph" w:customStyle="1" w:styleId="contributordisclosureinfo">
    <w:name w:val="contributordisclosureinfo"/>
    <w:basedOn w:val="a"/>
    <w:rsid w:val="00827E32"/>
    <w:pPr>
      <w:widowControl/>
      <w:spacing w:before="100" w:beforeAutospacing="1" w:after="100" w:afterAutospacing="1"/>
      <w:jc w:val="left"/>
    </w:pPr>
    <w:rPr>
      <w:rFonts w:ascii="宋体" w:eastAsia="宋体" w:hAnsi="宋体" w:cs="宋体"/>
      <w:kern w:val="0"/>
      <w:sz w:val="24"/>
      <w:szCs w:val="24"/>
    </w:rPr>
  </w:style>
  <w:style w:type="paragraph" w:customStyle="1" w:styleId="contributordisclosurepolicy">
    <w:name w:val="contributordisclosurepolicy"/>
    <w:basedOn w:val="a"/>
    <w:rsid w:val="00827E32"/>
    <w:pPr>
      <w:widowControl/>
      <w:spacing w:before="100" w:beforeAutospacing="1" w:after="100" w:afterAutospacing="1"/>
      <w:jc w:val="left"/>
    </w:pPr>
    <w:rPr>
      <w:rFonts w:ascii="宋体" w:eastAsia="宋体" w:hAnsi="宋体" w:cs="宋体"/>
      <w:kern w:val="0"/>
      <w:sz w:val="24"/>
      <w:szCs w:val="24"/>
    </w:rPr>
  </w:style>
  <w:style w:type="character" w:customStyle="1" w:styleId="emphasis">
    <w:name w:val="emphasis"/>
    <w:basedOn w:val="a0"/>
    <w:rsid w:val="00827E32"/>
  </w:style>
  <w:style w:type="character" w:customStyle="1" w:styleId="pipespace">
    <w:name w:val="pipespace"/>
    <w:basedOn w:val="a0"/>
    <w:rsid w:val="00827E32"/>
  </w:style>
  <w:style w:type="paragraph" w:customStyle="1" w:styleId="headinganchor">
    <w:name w:val="headinganchor"/>
    <w:basedOn w:val="a"/>
    <w:rsid w:val="00827E32"/>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827E32"/>
  </w:style>
  <w:style w:type="paragraph" w:customStyle="1" w:styleId="bulletindent1">
    <w:name w:val="bulletindent1"/>
    <w:basedOn w:val="a"/>
    <w:rsid w:val="00827E32"/>
    <w:pPr>
      <w:widowControl/>
      <w:spacing w:before="100" w:beforeAutospacing="1" w:after="100" w:afterAutospacing="1"/>
      <w:jc w:val="left"/>
    </w:pPr>
    <w:rPr>
      <w:rFonts w:ascii="宋体" w:eastAsia="宋体" w:hAnsi="宋体" w:cs="宋体"/>
      <w:kern w:val="0"/>
      <w:sz w:val="24"/>
      <w:szCs w:val="24"/>
    </w:rPr>
  </w:style>
  <w:style w:type="character" w:customStyle="1" w:styleId="glyph">
    <w:name w:val="glyph"/>
    <w:basedOn w:val="a0"/>
    <w:rsid w:val="00827E32"/>
  </w:style>
  <w:style w:type="character" w:customStyle="1" w:styleId="h2">
    <w:name w:val="h2"/>
    <w:basedOn w:val="a0"/>
    <w:rsid w:val="00827E32"/>
  </w:style>
  <w:style w:type="character" w:customStyle="1" w:styleId="nowrap">
    <w:name w:val="nowrap"/>
    <w:basedOn w:val="a0"/>
    <w:rsid w:val="00827E32"/>
  </w:style>
  <w:style w:type="character" w:customStyle="1" w:styleId="h3">
    <w:name w:val="h3"/>
    <w:basedOn w:val="a0"/>
    <w:rsid w:val="00827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5559070">
      <w:bodyDiv w:val="1"/>
      <w:marLeft w:val="0"/>
      <w:marRight w:val="0"/>
      <w:marTop w:val="0"/>
      <w:marBottom w:val="0"/>
      <w:divBdr>
        <w:top w:val="none" w:sz="0" w:space="0" w:color="auto"/>
        <w:left w:val="none" w:sz="0" w:space="0" w:color="auto"/>
        <w:bottom w:val="none" w:sz="0" w:space="0" w:color="auto"/>
        <w:right w:val="none" w:sz="0" w:space="0" w:color="auto"/>
      </w:divBdr>
      <w:divsChild>
        <w:div w:id="1310473317">
          <w:marLeft w:val="0"/>
          <w:marRight w:val="0"/>
          <w:marTop w:val="240"/>
          <w:marBottom w:val="0"/>
          <w:divBdr>
            <w:top w:val="none" w:sz="0" w:space="0" w:color="auto"/>
            <w:left w:val="none" w:sz="0" w:space="0" w:color="auto"/>
            <w:bottom w:val="none" w:sz="0" w:space="0" w:color="auto"/>
            <w:right w:val="none" w:sz="0" w:space="0" w:color="auto"/>
          </w:divBdr>
          <w:divsChild>
            <w:div w:id="2138907875">
              <w:marLeft w:val="0"/>
              <w:marRight w:val="0"/>
              <w:marTop w:val="0"/>
              <w:marBottom w:val="0"/>
              <w:divBdr>
                <w:top w:val="none" w:sz="0" w:space="0" w:color="auto"/>
                <w:left w:val="none" w:sz="0" w:space="0" w:color="auto"/>
                <w:bottom w:val="none" w:sz="0" w:space="0" w:color="auto"/>
                <w:right w:val="none" w:sz="0" w:space="0" w:color="auto"/>
              </w:divBdr>
            </w:div>
            <w:div w:id="809203077">
              <w:marLeft w:val="0"/>
              <w:marRight w:val="0"/>
              <w:marTop w:val="0"/>
              <w:marBottom w:val="0"/>
              <w:divBdr>
                <w:top w:val="none" w:sz="0" w:space="0" w:color="auto"/>
                <w:left w:val="none" w:sz="0" w:space="0" w:color="auto"/>
                <w:bottom w:val="none" w:sz="0" w:space="0" w:color="auto"/>
                <w:right w:val="none" w:sz="0" w:space="0" w:color="auto"/>
              </w:divBdr>
            </w:div>
            <w:div w:id="700665343">
              <w:marLeft w:val="0"/>
              <w:marRight w:val="0"/>
              <w:marTop w:val="0"/>
              <w:marBottom w:val="0"/>
              <w:divBdr>
                <w:top w:val="none" w:sz="0" w:space="0" w:color="auto"/>
                <w:left w:val="none" w:sz="0" w:space="0" w:color="auto"/>
                <w:bottom w:val="none" w:sz="0" w:space="0" w:color="auto"/>
                <w:right w:val="none" w:sz="0" w:space="0" w:color="auto"/>
              </w:divBdr>
            </w:div>
          </w:divsChild>
        </w:div>
        <w:div w:id="1605461000">
          <w:marLeft w:val="0"/>
          <w:marRight w:val="0"/>
          <w:marTop w:val="240"/>
          <w:marBottom w:val="240"/>
          <w:divBdr>
            <w:top w:val="single" w:sz="6" w:space="3" w:color="BBBBBB"/>
            <w:left w:val="single" w:sz="6" w:space="3" w:color="BBBBBB"/>
            <w:bottom w:val="single" w:sz="6" w:space="3" w:color="BBBBBB"/>
            <w:right w:val="single" w:sz="6" w:space="3" w:color="BBBBBB"/>
          </w:divBdr>
          <w:divsChild>
            <w:div w:id="88435068">
              <w:marLeft w:val="0"/>
              <w:marRight w:val="0"/>
              <w:marTop w:val="0"/>
              <w:marBottom w:val="0"/>
              <w:divBdr>
                <w:top w:val="none" w:sz="0" w:space="0" w:color="auto"/>
                <w:left w:val="none" w:sz="0" w:space="0" w:color="auto"/>
                <w:bottom w:val="none" w:sz="0" w:space="0" w:color="auto"/>
                <w:right w:val="none" w:sz="0" w:space="0" w:color="auto"/>
              </w:divBdr>
            </w:div>
          </w:divsChild>
        </w:div>
        <w:div w:id="1035276647">
          <w:marLeft w:val="0"/>
          <w:marRight w:val="0"/>
          <w:marTop w:val="48"/>
          <w:marBottom w:val="120"/>
          <w:divBdr>
            <w:top w:val="none" w:sz="0" w:space="0" w:color="auto"/>
            <w:left w:val="none" w:sz="0" w:space="0" w:color="auto"/>
            <w:bottom w:val="none" w:sz="0" w:space="0" w:color="auto"/>
            <w:right w:val="none" w:sz="0" w:space="0" w:color="auto"/>
          </w:divBdr>
        </w:div>
        <w:div w:id="1682047045">
          <w:marLeft w:val="0"/>
          <w:marRight w:val="0"/>
          <w:marTop w:val="240"/>
          <w:marBottom w:val="120"/>
          <w:divBdr>
            <w:top w:val="single" w:sz="6" w:space="5" w:color="D12D39"/>
            <w:left w:val="single" w:sz="6" w:space="10" w:color="D12D39"/>
            <w:bottom w:val="single" w:sz="6" w:space="5" w:color="D12D39"/>
            <w:right w:val="single" w:sz="6" w:space="5" w:color="D12D39"/>
          </w:divBdr>
          <w:divsChild>
            <w:div w:id="747583299">
              <w:marLeft w:val="0"/>
              <w:marRight w:val="30"/>
              <w:marTop w:val="0"/>
              <w:marBottom w:val="0"/>
              <w:divBdr>
                <w:top w:val="none" w:sz="0" w:space="0" w:color="auto"/>
                <w:left w:val="none" w:sz="0" w:space="0" w:color="auto"/>
                <w:bottom w:val="none" w:sz="0" w:space="0" w:color="auto"/>
                <w:right w:val="none" w:sz="0" w:space="0" w:color="auto"/>
              </w:divBdr>
            </w:div>
            <w:div w:id="821045270">
              <w:marLeft w:val="60"/>
              <w:marRight w:val="90"/>
              <w:marTop w:val="0"/>
              <w:marBottom w:val="0"/>
              <w:divBdr>
                <w:top w:val="none" w:sz="0" w:space="0" w:color="auto"/>
                <w:left w:val="none" w:sz="0" w:space="0" w:color="auto"/>
                <w:bottom w:val="none" w:sz="0" w:space="0" w:color="auto"/>
                <w:right w:val="none" w:sz="0" w:space="0" w:color="auto"/>
              </w:divBdr>
            </w:div>
          </w:divsChild>
        </w:div>
        <w:div w:id="1866554405">
          <w:marLeft w:val="0"/>
          <w:marRight w:val="0"/>
          <w:marTop w:val="480"/>
          <w:marBottom w:val="480"/>
          <w:divBdr>
            <w:top w:val="none" w:sz="0" w:space="0" w:color="auto"/>
            <w:left w:val="none" w:sz="0" w:space="0" w:color="auto"/>
            <w:bottom w:val="none" w:sz="0" w:space="0" w:color="auto"/>
            <w:right w:val="none" w:sz="0" w:space="0" w:color="auto"/>
          </w:divBdr>
        </w:div>
        <w:div w:id="1296762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uptodate.com/contents/92191?source=see_link" TargetMode="External"/><Relationship Id="rId21" Type="http://schemas.openxmlformats.org/officeDocument/2006/relationships/hyperlink" Target="http://www.uptodate.com/contents/tetanus/abstract/1" TargetMode="External"/><Relationship Id="rId42" Type="http://schemas.openxmlformats.org/officeDocument/2006/relationships/hyperlink" Target="http://www.uptodate.com/contents/tetanus/abstract/11" TargetMode="External"/><Relationship Id="rId47" Type="http://schemas.openxmlformats.org/officeDocument/2006/relationships/hyperlink" Target="http://www.uptodate.com/contents/tetanus/abstract/21" TargetMode="External"/><Relationship Id="rId63" Type="http://schemas.openxmlformats.org/officeDocument/2006/relationships/hyperlink" Target="http://www.uptodate.com/contents/tetanus/abstract/26" TargetMode="External"/><Relationship Id="rId68" Type="http://schemas.openxmlformats.org/officeDocument/2006/relationships/hyperlink" Target="http://www.uptodate.com/contents/92335?source=see_link" TargetMode="External"/><Relationship Id="rId84" Type="http://schemas.openxmlformats.org/officeDocument/2006/relationships/hyperlink" Target="http://www.uptodate.com/contents/tetanus/abstract/31" TargetMode="External"/><Relationship Id="rId89" Type="http://schemas.openxmlformats.org/officeDocument/2006/relationships/hyperlink" Target="http://www.uptodate.com/contents/tetanus-diphtheria-toxoid-vaccination-in-adults?source=see_link&amp;language=zh-Hans&amp;anchor=H5" TargetMode="External"/><Relationship Id="rId112" Type="http://schemas.openxmlformats.org/officeDocument/2006/relationships/hyperlink" Target="http://www.uptodate.com/contents/92729?source=see_link" TargetMode="External"/><Relationship Id="rId133" Type="http://schemas.openxmlformats.org/officeDocument/2006/relationships/hyperlink" Target="http://www.uptodate.com/contents/zh-Hans/tetanus?source=search_result&amp;search=%E7%A0%B4%E4%BC%A4%E9%A3%8E%E6%8A%97%E6%AF%92%E7%B4%A0&amp;selectedTitle=1%7E150" TargetMode="External"/><Relationship Id="rId138" Type="http://schemas.openxmlformats.org/officeDocument/2006/relationships/hyperlink" Target="http://www.uptodate.com/contents/tetanus/abstract/16" TargetMode="External"/><Relationship Id="rId154" Type="http://schemas.openxmlformats.org/officeDocument/2006/relationships/hyperlink" Target="http://www.uptodate.com/contents/tetanus/abstract/1" TargetMode="External"/><Relationship Id="rId159" Type="http://schemas.openxmlformats.org/officeDocument/2006/relationships/hyperlink" Target="http://www.uptodate.com/contents/tetanus/abstract/7" TargetMode="External"/><Relationship Id="rId175" Type="http://schemas.openxmlformats.org/officeDocument/2006/relationships/hyperlink" Target="http://www.uptodate.com/contents/tetanus/abstract/25" TargetMode="External"/><Relationship Id="rId170" Type="http://schemas.openxmlformats.org/officeDocument/2006/relationships/hyperlink" Target="http://www.uptodate.com/contents/tetanus/abstract/20" TargetMode="External"/><Relationship Id="rId191" Type="http://schemas.openxmlformats.org/officeDocument/2006/relationships/hyperlink" Target="http://www.uptodate.com/contents/tetanus/abstract/43" TargetMode="External"/><Relationship Id="rId196" Type="http://schemas.openxmlformats.org/officeDocument/2006/relationships/fontTable" Target="fontTable.xml"/><Relationship Id="rId16" Type="http://schemas.openxmlformats.org/officeDocument/2006/relationships/hyperlink" Target="http://www.uptodate.com/contents/zh-Hans/tetanus-diphtheria-toxoid-vaccination-in-adults?source=see_link" TargetMode="External"/><Relationship Id="rId107" Type="http://schemas.openxmlformats.org/officeDocument/2006/relationships/hyperlink" Target="http://www.uptodate.com/contents/tetanus/abstract/38" TargetMode="External"/><Relationship Id="rId11" Type="http://schemas.openxmlformats.org/officeDocument/2006/relationships/hyperlink" Target="http://www.uptodate.com/contents/zh-Hans/tetanus/contributors" TargetMode="External"/><Relationship Id="rId32" Type="http://schemas.openxmlformats.org/officeDocument/2006/relationships/hyperlink" Target="http://www.uptodate.com/contents/tetanus/abstract/7" TargetMode="External"/><Relationship Id="rId37" Type="http://schemas.openxmlformats.org/officeDocument/2006/relationships/hyperlink" Target="http://www.uptodate.com/contents/tetanus/abstract/10" TargetMode="External"/><Relationship Id="rId53" Type="http://schemas.openxmlformats.org/officeDocument/2006/relationships/hyperlink" Target="http://www.uptodate.com/contents/tetanus/abstract/24" TargetMode="External"/><Relationship Id="rId58" Type="http://schemas.openxmlformats.org/officeDocument/2006/relationships/hyperlink" Target="http://www.uptodate.com/contents/neuroleptic-malignant-syndrome?source=see_link" TargetMode="External"/><Relationship Id="rId74" Type="http://schemas.openxmlformats.org/officeDocument/2006/relationships/hyperlink" Target="http://www.uptodate.com/contents/94022?source=see_link" TargetMode="External"/><Relationship Id="rId79" Type="http://schemas.openxmlformats.org/officeDocument/2006/relationships/hyperlink" Target="http://www.uptodate.com/contents/92326?source=see_link" TargetMode="External"/><Relationship Id="rId102" Type="http://schemas.openxmlformats.org/officeDocument/2006/relationships/hyperlink" Target="http://www.uptodate.com/contents/92992?source=see_link" TargetMode="External"/><Relationship Id="rId123" Type="http://schemas.openxmlformats.org/officeDocument/2006/relationships/hyperlink" Target="http://www.uptodate.com/contents/92979?source=see_link" TargetMode="External"/><Relationship Id="rId128" Type="http://schemas.openxmlformats.org/officeDocument/2006/relationships/hyperlink" Target="http://www.uptodate.com/contents/92994?source=see_link" TargetMode="External"/><Relationship Id="rId144" Type="http://schemas.openxmlformats.org/officeDocument/2006/relationships/hyperlink" Target="http://www.uptodate.com/contents/zh-Hans/tetanus?source=search_result&amp;search=%E7%A0%B4%E4%BC%A4%E9%A3%8E%E6%8A%97%E6%AF%92%E7%B4%A0&amp;selectedTitle=1%7E150" TargetMode="External"/><Relationship Id="rId149" Type="http://schemas.openxmlformats.org/officeDocument/2006/relationships/hyperlink" Target="http://www.uptodate.com/contents/zh-Hans/tetanus?source=search_result&amp;search=%E7%A0%B4%E4%BC%A4%E9%A3%8E%E6%8A%97%E6%AF%92%E7%B4%A0&amp;selectedTitle=1%7E150" TargetMode="External"/><Relationship Id="rId5" Type="http://schemas.openxmlformats.org/officeDocument/2006/relationships/webSettings" Target="webSettings.xml"/><Relationship Id="rId90" Type="http://schemas.openxmlformats.org/officeDocument/2006/relationships/hyperlink" Target="http://www.uptodate.com/contents/treatment-and-prevention-of-bordetella-pertussis-infection-in-adolescents-and-adults?source=see_link&amp;anchor=H12882660" TargetMode="External"/><Relationship Id="rId95" Type="http://schemas.openxmlformats.org/officeDocument/2006/relationships/hyperlink" Target="http://www.uptodate.com/contents/tetanus-diphtheria-toxoid-vaccination-in-adults?source=see_link&amp;language=zh-Hans" TargetMode="External"/><Relationship Id="rId160" Type="http://schemas.openxmlformats.org/officeDocument/2006/relationships/hyperlink" Target="http://www.uptodate.com/contents/tetanus/abstract/8" TargetMode="External"/><Relationship Id="rId165" Type="http://schemas.openxmlformats.org/officeDocument/2006/relationships/hyperlink" Target="http://www.uptodate.com/contents/tetanus/abstract/14" TargetMode="External"/><Relationship Id="rId181" Type="http://schemas.openxmlformats.org/officeDocument/2006/relationships/hyperlink" Target="http://www.uptodate.com/contents/tetanus/abstract/33" TargetMode="External"/><Relationship Id="rId186" Type="http://schemas.openxmlformats.org/officeDocument/2006/relationships/hyperlink" Target="http://www.uptodate.com/contents/tetanus/abstract/38" TargetMode="External"/><Relationship Id="rId22" Type="http://schemas.openxmlformats.org/officeDocument/2006/relationships/hyperlink" Target="http://www.uptodate.com/contents/tetanus/abstract/1" TargetMode="External"/><Relationship Id="rId27" Type="http://schemas.openxmlformats.org/officeDocument/2006/relationships/hyperlink" Target="http://www.uptodate.com/contents/diphtheria-tetanus-and-pertussis-immunization-in-children-7-through-18-years-of-age?source=see_link&amp;anchor=H11" TargetMode="External"/><Relationship Id="rId43" Type="http://schemas.openxmlformats.org/officeDocument/2006/relationships/hyperlink" Target="http://www.uptodate.com/contents/zh-Hans/tetanus?source=search_result&amp;search=%E7%A0%B4%E4%BC%A4%E9%A3%8E%E6%8A%97%E6%AF%92%E7%B4%A0&amp;selectedTitle=1%7E150" TargetMode="External"/><Relationship Id="rId48" Type="http://schemas.openxmlformats.org/officeDocument/2006/relationships/hyperlink" Target="http://www.uptodate.com/contents/tetanus/abstract/22" TargetMode="External"/><Relationship Id="rId64" Type="http://schemas.openxmlformats.org/officeDocument/2006/relationships/hyperlink" Target="http://www.uptodate.com/contents/tetanus/abstract/27" TargetMode="External"/><Relationship Id="rId69" Type="http://schemas.openxmlformats.org/officeDocument/2006/relationships/hyperlink" Target="http://www.uptodate.com/contents/tetanus/abstract/8" TargetMode="External"/><Relationship Id="rId113" Type="http://schemas.openxmlformats.org/officeDocument/2006/relationships/hyperlink" Target="http://www.uptodate.com/contents/tetanus/abstract/43" TargetMode="External"/><Relationship Id="rId118" Type="http://schemas.openxmlformats.org/officeDocument/2006/relationships/hyperlink" Target="http://www.uptodate.com/contents/92196?source=see_link" TargetMode="External"/><Relationship Id="rId134" Type="http://schemas.openxmlformats.org/officeDocument/2006/relationships/hyperlink" Target="http://www.uptodate.com/contents/image?imageKey=PEDS%2F61087&amp;topicKey=PC%2F14592&amp;rank=1%7E150&amp;source=see_link&amp;search=%E7%A0%B4%E4%BC%A4%E9%A3%8E%E6%8A%97%E6%AF%92%E7%B4%A0" TargetMode="External"/><Relationship Id="rId139" Type="http://schemas.openxmlformats.org/officeDocument/2006/relationships/hyperlink" Target="http://www.uptodate.com/contents/tetanus/abstract/16,46" TargetMode="External"/><Relationship Id="rId80" Type="http://schemas.openxmlformats.org/officeDocument/2006/relationships/hyperlink" Target="http://www.uptodate.com/contents/tetanus/abstract/8,29" TargetMode="External"/><Relationship Id="rId85" Type="http://schemas.openxmlformats.org/officeDocument/2006/relationships/hyperlink" Target="http://www.uptodate.com/contents/tetanus/abstract/8" TargetMode="External"/><Relationship Id="rId150" Type="http://schemas.openxmlformats.org/officeDocument/2006/relationships/hyperlink" Target="http://www.uptodate.com/contents/zh-Hans/tetanus?source=search_result&amp;search=%E7%A0%B4%E4%BC%A4%E9%A3%8E%E6%8A%97%E6%AF%92%E7%B4%A0&amp;selectedTitle=1%7E150" TargetMode="External"/><Relationship Id="rId155" Type="http://schemas.openxmlformats.org/officeDocument/2006/relationships/hyperlink" Target="http://www.uptodate.com/contents/tetanus/abstract/2" TargetMode="External"/><Relationship Id="rId171" Type="http://schemas.openxmlformats.org/officeDocument/2006/relationships/hyperlink" Target="http://www.uptodate.com/contents/tetanus/abstract/21" TargetMode="External"/><Relationship Id="rId176" Type="http://schemas.openxmlformats.org/officeDocument/2006/relationships/hyperlink" Target="http://www.uptodate.com/contents/tetanus/abstract/26" TargetMode="External"/><Relationship Id="rId192" Type="http://schemas.openxmlformats.org/officeDocument/2006/relationships/hyperlink" Target="http://www.uptodate.com/contents/tetanus/abstract/44" TargetMode="External"/><Relationship Id="rId197" Type="http://schemas.openxmlformats.org/officeDocument/2006/relationships/theme" Target="theme/theme1.xml"/><Relationship Id="rId12" Type="http://schemas.openxmlformats.org/officeDocument/2006/relationships/hyperlink" Target="http://www.uptodatechina.com/%E5%88%A9%E7%9B%8A%E5%86%B2%E7%AA%81%E5%8E%9F%E5%88%99" TargetMode="External"/><Relationship Id="rId17" Type="http://schemas.openxmlformats.org/officeDocument/2006/relationships/hyperlink" Target="http://www.uptodate.com/contents/diphtheria-tetanus-and-pertussis-immunization-in-infants-and-children-0-through-6-years-of-age?source=see_link" TargetMode="External"/><Relationship Id="rId33" Type="http://schemas.openxmlformats.org/officeDocument/2006/relationships/hyperlink" Target="http://www.uptodate.com/contents/tetanus/abstract/8" TargetMode="External"/><Relationship Id="rId38" Type="http://schemas.openxmlformats.org/officeDocument/2006/relationships/hyperlink" Target="http://www.uptodate.com/contents/zh-Hans/tetanus?source=search_result&amp;search=%E7%A0%B4%E4%BC%A4%E9%A3%8E%E6%8A%97%E6%AF%92%E7%B4%A0&amp;selectedTitle=1%7E150" TargetMode="External"/><Relationship Id="rId59" Type="http://schemas.openxmlformats.org/officeDocument/2006/relationships/hyperlink" Target="http://www.uptodate.com/contents/92445?source=see_link" TargetMode="External"/><Relationship Id="rId103" Type="http://schemas.openxmlformats.org/officeDocument/2006/relationships/hyperlink" Target="http://www.uptodate.com/contents/92994?source=see_link" TargetMode="External"/><Relationship Id="rId108" Type="http://schemas.openxmlformats.org/officeDocument/2006/relationships/hyperlink" Target="http://www.uptodate.com/contents/92155?source=see_link" TargetMode="External"/><Relationship Id="rId124" Type="http://schemas.openxmlformats.org/officeDocument/2006/relationships/hyperlink" Target="http://www.uptodate.com/contents/96083?source=see_link" TargetMode="External"/><Relationship Id="rId129" Type="http://schemas.openxmlformats.org/officeDocument/2006/relationships/hyperlink" Target="http://www.uptodate.com/contents/92992?source=see_link" TargetMode="External"/><Relationship Id="rId54" Type="http://schemas.openxmlformats.org/officeDocument/2006/relationships/hyperlink" Target="http://www.uptodate.com/contents/92741?source=see_link" TargetMode="External"/><Relationship Id="rId70" Type="http://schemas.openxmlformats.org/officeDocument/2006/relationships/hyperlink" Target="http://www.uptodate.com/contents/92269?source=see_link" TargetMode="External"/><Relationship Id="rId75" Type="http://schemas.openxmlformats.org/officeDocument/2006/relationships/hyperlink" Target="http://www.uptodate.com/contents/94025?source=see_link" TargetMode="External"/><Relationship Id="rId91" Type="http://schemas.openxmlformats.org/officeDocument/2006/relationships/hyperlink" Target="http://www.uptodate.com/contents/immunizations-during-pregnancy?source=see_link&amp;language=zh-Hans&amp;anchor=H17" TargetMode="External"/><Relationship Id="rId96" Type="http://schemas.openxmlformats.org/officeDocument/2006/relationships/hyperlink" Target="http://www.uptodate.com/contents/tetanus/abstract/8" TargetMode="External"/><Relationship Id="rId140" Type="http://schemas.openxmlformats.org/officeDocument/2006/relationships/hyperlink" Target="http://www.uptodate.com/contents/tetanus/abstract/47" TargetMode="External"/><Relationship Id="rId145" Type="http://schemas.openxmlformats.org/officeDocument/2006/relationships/hyperlink" Target="http://www.uptodate.com/contents/zh-Hans/tetanus?source=search_result&amp;search=%E7%A0%B4%E4%BC%A4%E9%A3%8E%E6%8A%97%E6%AF%92%E7%B4%A0&amp;selectedTitle=1%7E150" TargetMode="External"/><Relationship Id="rId161" Type="http://schemas.openxmlformats.org/officeDocument/2006/relationships/hyperlink" Target="http://www.uptodate.com/contents/tetanus/abstract/9" TargetMode="External"/><Relationship Id="rId166" Type="http://schemas.openxmlformats.org/officeDocument/2006/relationships/hyperlink" Target="http://www.uptodate.com/contents/tetanus/abstract/15" TargetMode="External"/><Relationship Id="rId182" Type="http://schemas.openxmlformats.org/officeDocument/2006/relationships/hyperlink" Target="http://www.uptodate.com/contents/tetanus/abstract/34" TargetMode="External"/><Relationship Id="rId187" Type="http://schemas.openxmlformats.org/officeDocument/2006/relationships/hyperlink" Target="http://www.uptodate.com/contents/tetanus/abstract/39" TargetMode="External"/><Relationship Id="rId1" Type="http://schemas.openxmlformats.org/officeDocument/2006/relationships/numbering" Target="numbering.xml"/><Relationship Id="rId6" Type="http://schemas.openxmlformats.org/officeDocument/2006/relationships/hyperlink" Target="http://www.uptodate.com/contents/zh-Hans/tetanus/contributors" TargetMode="External"/><Relationship Id="rId23" Type="http://schemas.openxmlformats.org/officeDocument/2006/relationships/hyperlink" Target="http://www.uptodate.com/contents/tetanus/abstract/1" TargetMode="External"/><Relationship Id="rId28" Type="http://schemas.openxmlformats.org/officeDocument/2006/relationships/hyperlink" Target="http://www.uptodate.com/contents/tetanus/abstract/3" TargetMode="External"/><Relationship Id="rId49" Type="http://schemas.openxmlformats.org/officeDocument/2006/relationships/hyperlink" Target="http://www.uptodate.com/contents/tetanus/abstract/16" TargetMode="External"/><Relationship Id="rId114" Type="http://schemas.openxmlformats.org/officeDocument/2006/relationships/hyperlink" Target="http://www.uptodate.com/contents/92729?source=see_link" TargetMode="External"/><Relationship Id="rId119" Type="http://schemas.openxmlformats.org/officeDocument/2006/relationships/hyperlink" Target="http://www.uptodate.com/contents/tetanus/abstract/44" TargetMode="External"/><Relationship Id="rId44" Type="http://schemas.openxmlformats.org/officeDocument/2006/relationships/hyperlink" Target="http://www.uptodate.com/contents/zh-Hans/tetanus?source=search_result&amp;search=%E7%A0%B4%E4%BC%A4%E9%A3%8E%E6%8A%97%E6%AF%92%E7%B4%A0&amp;selectedTitle=1%7E150" TargetMode="External"/><Relationship Id="rId60" Type="http://schemas.openxmlformats.org/officeDocument/2006/relationships/hyperlink" Target="http://www.uptodate.com/contents/tetanus/abstract/25" TargetMode="External"/><Relationship Id="rId65" Type="http://schemas.openxmlformats.org/officeDocument/2006/relationships/hyperlink" Target="http://www.uptodate.com/contents/92269?source=see_link" TargetMode="External"/><Relationship Id="rId81" Type="http://schemas.openxmlformats.org/officeDocument/2006/relationships/hyperlink" Target="http://www.uptodate.com/contents/tetanus/abstract/30" TargetMode="External"/><Relationship Id="rId86" Type="http://schemas.openxmlformats.org/officeDocument/2006/relationships/hyperlink" Target="http://www.uptodate.com/contents/tetanus/abstract/18" TargetMode="External"/><Relationship Id="rId130" Type="http://schemas.openxmlformats.org/officeDocument/2006/relationships/hyperlink" Target="http://www.uptodate.com/contents/92707?source=see_link" TargetMode="External"/><Relationship Id="rId135" Type="http://schemas.openxmlformats.org/officeDocument/2006/relationships/hyperlink" Target="http://www.uptodate.com/contents/overview-of-puncture-wounds?source=see_link&amp;language=zh-Hans&amp;anchor=H6" TargetMode="External"/><Relationship Id="rId151" Type="http://schemas.openxmlformats.org/officeDocument/2006/relationships/hyperlink" Target="http://www.uptodate.com/contents/image?imageKey=PEDS%2F61087&amp;topicKey=PC%2F14592&amp;rank=1%7E150&amp;source=see_link&amp;search=%E7%A0%B4%E4%BC%A4%E9%A3%8E%E6%8A%97%E6%AF%92%E7%B4%A0" TargetMode="External"/><Relationship Id="rId156" Type="http://schemas.openxmlformats.org/officeDocument/2006/relationships/hyperlink" Target="http://www.uptodate.com/contents/tetanus/abstract/4" TargetMode="External"/><Relationship Id="rId177" Type="http://schemas.openxmlformats.org/officeDocument/2006/relationships/hyperlink" Target="http://www.uptodate.com/contents/tetanus/abstract/27" TargetMode="External"/><Relationship Id="rId172" Type="http://schemas.openxmlformats.org/officeDocument/2006/relationships/hyperlink" Target="http://www.uptodate.com/contents/tetanus/abstract/22" TargetMode="External"/><Relationship Id="rId193" Type="http://schemas.openxmlformats.org/officeDocument/2006/relationships/hyperlink" Target="http://www.uptodate.com/contents/tetanus/abstract/45" TargetMode="External"/><Relationship Id="rId13" Type="http://schemas.openxmlformats.org/officeDocument/2006/relationships/hyperlink" Target="http://www.uptodatechina.com/%E7%BC%96%E8%BE%91%E5%8E%9F%E5%88%99" TargetMode="External"/><Relationship Id="rId18" Type="http://schemas.openxmlformats.org/officeDocument/2006/relationships/hyperlink" Target="http://www.uptodate.com/contents/diphtheria-tetanus-and-pertussis-immunization-in-children-7-through-18-years-of-age?source=see_link" TargetMode="External"/><Relationship Id="rId39" Type="http://schemas.openxmlformats.org/officeDocument/2006/relationships/hyperlink" Target="http://www.uptodate.com/contents/tetanus/abstract/11,12" TargetMode="External"/><Relationship Id="rId109" Type="http://schemas.openxmlformats.org/officeDocument/2006/relationships/hyperlink" Target="http://www.uptodate.com/contents/92729?source=see_link" TargetMode="External"/><Relationship Id="rId34" Type="http://schemas.openxmlformats.org/officeDocument/2006/relationships/hyperlink" Target="http://www.uptodate.com/contents/tetanus/abstract/8" TargetMode="External"/><Relationship Id="rId50" Type="http://schemas.openxmlformats.org/officeDocument/2006/relationships/hyperlink" Target="http://www.uptodate.com/contents/tetanus/abstract/23" TargetMode="External"/><Relationship Id="rId55" Type="http://schemas.openxmlformats.org/officeDocument/2006/relationships/hyperlink" Target="http://www.uptodate.com/contents/deep-neck-space-infections?source=see_link&amp;language=zh-Hans" TargetMode="External"/><Relationship Id="rId76" Type="http://schemas.openxmlformats.org/officeDocument/2006/relationships/hyperlink" Target="http://www.uptodate.com/contents/92300?source=see_link" TargetMode="External"/><Relationship Id="rId97" Type="http://schemas.openxmlformats.org/officeDocument/2006/relationships/hyperlink" Target="http://www.uptodate.com/contents/tetanus/abstract/8" TargetMode="External"/><Relationship Id="rId104" Type="http://schemas.openxmlformats.org/officeDocument/2006/relationships/hyperlink" Target="http://www.uptodate.com/contents/92707?source=see_link" TargetMode="External"/><Relationship Id="rId120" Type="http://schemas.openxmlformats.org/officeDocument/2006/relationships/hyperlink" Target="http://www.uptodate.com/contents/92963?source=see_link" TargetMode="External"/><Relationship Id="rId125" Type="http://schemas.openxmlformats.org/officeDocument/2006/relationships/hyperlink" Target="http://www.uptodate.com/contents/92894?source=see_link" TargetMode="External"/><Relationship Id="rId141" Type="http://schemas.openxmlformats.org/officeDocument/2006/relationships/hyperlink" Target="http://www.uptodate.com/contents/tetanus/abstract/46" TargetMode="External"/><Relationship Id="rId146" Type="http://schemas.openxmlformats.org/officeDocument/2006/relationships/hyperlink" Target="http://www.uptodate.com/contents/zh-Hans/tetanus?source=search_result&amp;search=%E7%A0%B4%E4%BC%A4%E9%A3%8E%E6%8A%97%E6%AF%92%E7%B4%A0&amp;selectedTitle=1%7E150" TargetMode="External"/><Relationship Id="rId167" Type="http://schemas.openxmlformats.org/officeDocument/2006/relationships/hyperlink" Target="http://www.uptodate.com/contents/tetanus/abstract/16" TargetMode="External"/><Relationship Id="rId188" Type="http://schemas.openxmlformats.org/officeDocument/2006/relationships/hyperlink" Target="http://www.uptodate.com/contents/tetanus/abstract/40" TargetMode="External"/><Relationship Id="rId7" Type="http://schemas.openxmlformats.org/officeDocument/2006/relationships/hyperlink" Target="http://www.uptodate.com/contents/zh-Hans/tetanus/contributors" TargetMode="External"/><Relationship Id="rId71" Type="http://schemas.openxmlformats.org/officeDocument/2006/relationships/hyperlink" Target="http://www.uptodate.com/contents/tetanus/abstract/28" TargetMode="External"/><Relationship Id="rId92" Type="http://schemas.openxmlformats.org/officeDocument/2006/relationships/hyperlink" Target="http://www.uptodate.com/contents/diphtheria-tetanus-and-pertussis-immunization-in-infants-and-children-0-through-6-years-of-age?source=see_link" TargetMode="External"/><Relationship Id="rId162" Type="http://schemas.openxmlformats.org/officeDocument/2006/relationships/hyperlink" Target="http://www.uptodate.com/contents/tetanus/abstract/11" TargetMode="External"/><Relationship Id="rId183" Type="http://schemas.openxmlformats.org/officeDocument/2006/relationships/hyperlink" Target="http://www.uptodate.com/contents/tetanus/abstract/35" TargetMode="External"/><Relationship Id="rId2" Type="http://schemas.openxmlformats.org/officeDocument/2006/relationships/styles" Target="styles.xml"/><Relationship Id="rId29" Type="http://schemas.openxmlformats.org/officeDocument/2006/relationships/hyperlink" Target="http://www.uptodate.com/contents/tetanus/abstract/4" TargetMode="External"/><Relationship Id="rId24" Type="http://schemas.openxmlformats.org/officeDocument/2006/relationships/hyperlink" Target="http://www.uptodate.com/contents/tetanus/abstract/2" TargetMode="External"/><Relationship Id="rId40" Type="http://schemas.openxmlformats.org/officeDocument/2006/relationships/hyperlink" Target="http://www.uptodate.com/contents/tetanus/abstract/11,13" TargetMode="External"/><Relationship Id="rId45" Type="http://schemas.openxmlformats.org/officeDocument/2006/relationships/hyperlink" Target="http://www.uptodate.com/contents/tetanus/abstract/11,13,15,16" TargetMode="External"/><Relationship Id="rId66" Type="http://schemas.openxmlformats.org/officeDocument/2006/relationships/hyperlink" Target="http://www.uptodate.com/contents/94012?source=see_link" TargetMode="External"/><Relationship Id="rId87" Type="http://schemas.openxmlformats.org/officeDocument/2006/relationships/hyperlink" Target="http://www.uptodate.com/contents/tetanus/abstract/6" TargetMode="External"/><Relationship Id="rId110" Type="http://schemas.openxmlformats.org/officeDocument/2006/relationships/hyperlink" Target="http://www.uptodate.com/contents/tetanus/abstract/39" TargetMode="External"/><Relationship Id="rId115" Type="http://schemas.openxmlformats.org/officeDocument/2006/relationships/hyperlink" Target="http://www.uptodate.com/contents/tetanus/abstract/39" TargetMode="External"/><Relationship Id="rId131" Type="http://schemas.openxmlformats.org/officeDocument/2006/relationships/hyperlink" Target="http://www.uptodate.com/contents/92729?source=see_link" TargetMode="External"/><Relationship Id="rId136" Type="http://schemas.openxmlformats.org/officeDocument/2006/relationships/hyperlink" Target="http://www.uptodate.com/contents/tetanus/abstract/16" TargetMode="External"/><Relationship Id="rId157" Type="http://schemas.openxmlformats.org/officeDocument/2006/relationships/hyperlink" Target="http://www.uptodate.com/contents/tetanus/abstract/5" TargetMode="External"/><Relationship Id="rId178" Type="http://schemas.openxmlformats.org/officeDocument/2006/relationships/hyperlink" Target="http://www.uptodate.com/contents/tetanus/abstract/28" TargetMode="External"/><Relationship Id="rId61" Type="http://schemas.openxmlformats.org/officeDocument/2006/relationships/hyperlink" Target="http://www.uptodate.com/contents/92533?source=see_link" TargetMode="External"/><Relationship Id="rId82" Type="http://schemas.openxmlformats.org/officeDocument/2006/relationships/hyperlink" Target="http://www.uptodate.com/contents/91981?source=see_link" TargetMode="External"/><Relationship Id="rId152" Type="http://schemas.openxmlformats.org/officeDocument/2006/relationships/hyperlink" Target="http://www.uptodate.com/contents/overview-of-puncture-wounds?source=see_link&amp;language=zh-Hans&amp;anchor=H6" TargetMode="External"/><Relationship Id="rId173" Type="http://schemas.openxmlformats.org/officeDocument/2006/relationships/hyperlink" Target="http://www.uptodate.com/contents/tetanus/abstract/23" TargetMode="External"/><Relationship Id="rId194" Type="http://schemas.openxmlformats.org/officeDocument/2006/relationships/hyperlink" Target="http://www.uptodate.com/contents/tetanus/abstract/46" TargetMode="External"/><Relationship Id="rId19" Type="http://schemas.openxmlformats.org/officeDocument/2006/relationships/hyperlink" Target="http://www.uptodate.com/contents/zh-Hans/overview-of-puncture-wounds?source=see_link" TargetMode="External"/><Relationship Id="rId14" Type="http://schemas.openxmlformats.org/officeDocument/2006/relationships/hyperlink" Target="http://www.uptodate.com/contents/tetanus?source=Out+of+date+-+zh-Hans&amp;search=%E7%A0%B4%E4%BC%A4%E9%A3%8E%E6%8A%97%E6%AF%92%E7%B4%A0&amp;selectedTitle=1%7E150" TargetMode="External"/><Relationship Id="rId30" Type="http://schemas.openxmlformats.org/officeDocument/2006/relationships/hyperlink" Target="http://www.uptodate.com/contents/tetanus/abstract/5" TargetMode="External"/><Relationship Id="rId35" Type="http://schemas.openxmlformats.org/officeDocument/2006/relationships/hyperlink" Target="http://www.uptodate.com/contents/tetanus/abstract/9" TargetMode="External"/><Relationship Id="rId56" Type="http://schemas.openxmlformats.org/officeDocument/2006/relationships/hyperlink" Target="http://www.uptodate.com/contents/complications-diagnosis-and-treatment-of-odontogenic-infections?source=see_link" TargetMode="External"/><Relationship Id="rId77" Type="http://schemas.openxmlformats.org/officeDocument/2006/relationships/hyperlink" Target="http://www.uptodate.com/contents/92318?source=see_link" TargetMode="External"/><Relationship Id="rId100" Type="http://schemas.openxmlformats.org/officeDocument/2006/relationships/hyperlink" Target="http://www.uptodate.com/contents/92986?source=see_link" TargetMode="External"/><Relationship Id="rId105" Type="http://schemas.openxmlformats.org/officeDocument/2006/relationships/hyperlink" Target="http://www.uptodate.com/contents/tetanus/abstract/36" TargetMode="External"/><Relationship Id="rId126" Type="http://schemas.openxmlformats.org/officeDocument/2006/relationships/hyperlink" Target="http://www.uptodate.com/contents/tetanus/abstract/8" TargetMode="External"/><Relationship Id="rId147" Type="http://schemas.openxmlformats.org/officeDocument/2006/relationships/hyperlink" Target="http://www.uptodate.com/contents/zh-Hans/tetanus?source=search_result&amp;search=%E7%A0%B4%E4%BC%A4%E9%A3%8E%E6%8A%97%E6%AF%92%E7%B4%A0&amp;selectedTitle=1%7E150" TargetMode="External"/><Relationship Id="rId168" Type="http://schemas.openxmlformats.org/officeDocument/2006/relationships/hyperlink" Target="http://www.uptodate.com/contents/tetanus/abstract/17" TargetMode="External"/><Relationship Id="rId8" Type="http://schemas.openxmlformats.org/officeDocument/2006/relationships/hyperlink" Target="http://www.uptodate.com/contents/zh-Hans/tetanus/contributors" TargetMode="External"/><Relationship Id="rId51" Type="http://schemas.openxmlformats.org/officeDocument/2006/relationships/hyperlink" Target="http://www.uptodate.com/contents/tetanus/abstract/16" TargetMode="External"/><Relationship Id="rId72" Type="http://schemas.openxmlformats.org/officeDocument/2006/relationships/hyperlink" Target="http://www.uptodate.com/contents/tetanus/abstract/3,19" TargetMode="External"/><Relationship Id="rId93" Type="http://schemas.openxmlformats.org/officeDocument/2006/relationships/hyperlink" Target="http://www.uptodate.com/contents/diphtheria-tetanus-and-pertussis-immunization-in-children-7-through-18-years-of-age?source=see_link" TargetMode="External"/><Relationship Id="rId98" Type="http://schemas.openxmlformats.org/officeDocument/2006/relationships/hyperlink" Target="http://www.uptodate.com/contents/92445?source=see_link" TargetMode="External"/><Relationship Id="rId121" Type="http://schemas.openxmlformats.org/officeDocument/2006/relationships/hyperlink" Target="http://www.uptodate.com/contents/92538?source=see_link" TargetMode="External"/><Relationship Id="rId142" Type="http://schemas.openxmlformats.org/officeDocument/2006/relationships/hyperlink" Target="http://www.uptodate.com/contents/tetanus-the-basics?source=see_link" TargetMode="External"/><Relationship Id="rId163" Type="http://schemas.openxmlformats.org/officeDocument/2006/relationships/hyperlink" Target="http://www.uptodate.com/contents/tetanus/abstract/12" TargetMode="External"/><Relationship Id="rId184" Type="http://schemas.openxmlformats.org/officeDocument/2006/relationships/hyperlink" Target="http://www.uptodate.com/contents/tetanus/abstract/36" TargetMode="External"/><Relationship Id="rId189" Type="http://schemas.openxmlformats.org/officeDocument/2006/relationships/hyperlink" Target="http://www.uptodate.com/contents/tetanus/abstract/41" TargetMode="External"/><Relationship Id="rId3" Type="http://schemas.microsoft.com/office/2007/relationships/stylesWithEffects" Target="stylesWithEffects.xml"/><Relationship Id="rId25" Type="http://schemas.openxmlformats.org/officeDocument/2006/relationships/hyperlink" Target="http://www.uptodate.com/contents/zh-Hans/tetanus-diphtheria-toxoid-vaccination-in-adults?source=see_link" TargetMode="External"/><Relationship Id="rId46" Type="http://schemas.openxmlformats.org/officeDocument/2006/relationships/hyperlink" Target="http://www.uptodate.com/contents/tetanus/abstract/11,17-20" TargetMode="External"/><Relationship Id="rId67" Type="http://schemas.openxmlformats.org/officeDocument/2006/relationships/hyperlink" Target="http://www.uptodate.com/contents/92269?source=see_link" TargetMode="External"/><Relationship Id="rId116" Type="http://schemas.openxmlformats.org/officeDocument/2006/relationships/hyperlink" Target="http://www.uptodate.com/contents/92607?source=see_link" TargetMode="External"/><Relationship Id="rId137" Type="http://schemas.openxmlformats.org/officeDocument/2006/relationships/hyperlink" Target="http://www.uptodate.com/contents/tetanus/abstract/45" TargetMode="External"/><Relationship Id="rId158" Type="http://schemas.openxmlformats.org/officeDocument/2006/relationships/hyperlink" Target="http://www.uptodate.com/contents/tetanus/abstract/6" TargetMode="External"/><Relationship Id="rId20" Type="http://schemas.openxmlformats.org/officeDocument/2006/relationships/hyperlink" Target="http://www.uptodate.com/contents/soft-tissue-infections-due-to-dog-and-cat-bites?source=see_link" TargetMode="External"/><Relationship Id="rId41" Type="http://schemas.openxmlformats.org/officeDocument/2006/relationships/hyperlink" Target="http://www.uptodate.com/contents/tetanus/abstract/14,15" TargetMode="External"/><Relationship Id="rId62" Type="http://schemas.openxmlformats.org/officeDocument/2006/relationships/hyperlink" Target="http://www.uptodate.com/contents/stiff-person-syndrome?source=see_link&amp;language=zh-Hans" TargetMode="External"/><Relationship Id="rId83" Type="http://schemas.openxmlformats.org/officeDocument/2006/relationships/hyperlink" Target="http://www.uptodate.com/contents/tetanus/abstract/18" TargetMode="External"/><Relationship Id="rId88" Type="http://schemas.openxmlformats.org/officeDocument/2006/relationships/hyperlink" Target="http://www.uptodate.com/contents/tetanus/abstract/32-34" TargetMode="External"/><Relationship Id="rId111" Type="http://schemas.openxmlformats.org/officeDocument/2006/relationships/hyperlink" Target="http://www.uptodate.com/contents/tetanus/abstract/39-42" TargetMode="External"/><Relationship Id="rId132" Type="http://schemas.openxmlformats.org/officeDocument/2006/relationships/hyperlink" Target="http://www.uptodate.com/contents/zh-Hans/tetanus?source=search_result&amp;search=%E7%A0%B4%E4%BC%A4%E9%A3%8E%E6%8A%97%E6%AF%92%E7%B4%A0&amp;selectedTitle=1%7E150" TargetMode="External"/><Relationship Id="rId153" Type="http://schemas.openxmlformats.org/officeDocument/2006/relationships/hyperlink" Target="http://www.uptodate.com/contents/license" TargetMode="External"/><Relationship Id="rId174" Type="http://schemas.openxmlformats.org/officeDocument/2006/relationships/hyperlink" Target="http://www.uptodate.com/contents/tetanus/abstract/24" TargetMode="External"/><Relationship Id="rId179" Type="http://schemas.openxmlformats.org/officeDocument/2006/relationships/hyperlink" Target="http://www.uptodate.com/contents/tetanus/abstract/31" TargetMode="External"/><Relationship Id="rId195" Type="http://schemas.openxmlformats.org/officeDocument/2006/relationships/hyperlink" Target="http://www.uptodate.com/contents/tetanus/abstract/47" TargetMode="External"/><Relationship Id="rId190" Type="http://schemas.openxmlformats.org/officeDocument/2006/relationships/hyperlink" Target="http://www.uptodate.com/contents/tetanus/abstract/42" TargetMode="External"/><Relationship Id="rId15" Type="http://schemas.openxmlformats.org/officeDocument/2006/relationships/hyperlink" Target="http://www.uptodate.com/contents/tetanus?source=Out+of+date+-+zh-Hans&amp;search=%E7%A0%B4%E4%BC%A4%E9%A3%8E%E6%8A%97%E6%AF%92%E7%B4%A0&amp;selectedTitle=1%7E150" TargetMode="External"/><Relationship Id="rId36" Type="http://schemas.openxmlformats.org/officeDocument/2006/relationships/hyperlink" Target="http://www.uptodate.com/contents/tetanus/abstract/10" TargetMode="External"/><Relationship Id="rId57" Type="http://schemas.openxmlformats.org/officeDocument/2006/relationships/hyperlink" Target="http://www.uptodate.com/contents/strychnine-poisoning?source=see_link" TargetMode="External"/><Relationship Id="rId106" Type="http://schemas.openxmlformats.org/officeDocument/2006/relationships/hyperlink" Target="http://www.uptodate.com/contents/tetanus/abstract/37" TargetMode="External"/><Relationship Id="rId127" Type="http://schemas.openxmlformats.org/officeDocument/2006/relationships/hyperlink" Target="http://www.uptodate.com/contents/tetanus/abstract/8" TargetMode="External"/><Relationship Id="rId10" Type="http://schemas.openxmlformats.org/officeDocument/2006/relationships/hyperlink" Target="http://www.uptodate.com/contents/zh-Hans/tetanus/contributors" TargetMode="External"/><Relationship Id="rId31" Type="http://schemas.openxmlformats.org/officeDocument/2006/relationships/hyperlink" Target="http://www.uptodate.com/contents/tetanus/abstract/6" TargetMode="External"/><Relationship Id="rId52" Type="http://schemas.openxmlformats.org/officeDocument/2006/relationships/hyperlink" Target="http://www.uptodate.com/contents/tetanus/abstract/11" TargetMode="External"/><Relationship Id="rId73" Type="http://schemas.openxmlformats.org/officeDocument/2006/relationships/hyperlink" Target="http://www.uptodate.com/contents/tetanus/abstract/3" TargetMode="External"/><Relationship Id="rId78" Type="http://schemas.openxmlformats.org/officeDocument/2006/relationships/hyperlink" Target="http://www.uptodate.com/contents/94028?source=see_link" TargetMode="External"/><Relationship Id="rId94" Type="http://schemas.openxmlformats.org/officeDocument/2006/relationships/hyperlink" Target="http://www.uptodate.com/contents/tetanus/abstract/33" TargetMode="External"/><Relationship Id="rId99" Type="http://schemas.openxmlformats.org/officeDocument/2006/relationships/hyperlink" Target="http://www.uptodate.com/contents/tetanus/abstract/35" TargetMode="External"/><Relationship Id="rId101" Type="http://schemas.openxmlformats.org/officeDocument/2006/relationships/hyperlink" Target="http://www.uptodate.com/contents/92007?source=see_link" TargetMode="External"/><Relationship Id="rId122" Type="http://schemas.openxmlformats.org/officeDocument/2006/relationships/hyperlink" Target="http://www.uptodate.com/contents/92211?source=see_link" TargetMode="External"/><Relationship Id="rId143" Type="http://schemas.openxmlformats.org/officeDocument/2006/relationships/hyperlink" Target="http://www.uptodate.com/contents/zh-Hans/tetanus?source=search_result&amp;search=%E7%A0%B4%E4%BC%A4%E9%A3%8E%E6%8A%97%E6%AF%92%E7%B4%A0&amp;selectedTitle=1%7E150" TargetMode="External"/><Relationship Id="rId148" Type="http://schemas.openxmlformats.org/officeDocument/2006/relationships/hyperlink" Target="http://www.uptodate.com/contents/zh-Hans/tetanus?source=search_result&amp;search=%E7%A0%B4%E4%BC%A4%E9%A3%8E%E6%8A%97%E6%AF%92%E7%B4%A0&amp;selectedTitle=1%7E150" TargetMode="External"/><Relationship Id="rId164" Type="http://schemas.openxmlformats.org/officeDocument/2006/relationships/hyperlink" Target="http://www.uptodate.com/contents/tetanus/abstract/13" TargetMode="External"/><Relationship Id="rId169" Type="http://schemas.openxmlformats.org/officeDocument/2006/relationships/hyperlink" Target="http://www.uptodate.com/contents/tetanus/abstract/19" TargetMode="External"/><Relationship Id="rId185" Type="http://schemas.openxmlformats.org/officeDocument/2006/relationships/hyperlink" Target="http://www.uptodate.com/contents/tetanus/abstract/37" TargetMode="External"/><Relationship Id="rId4" Type="http://schemas.openxmlformats.org/officeDocument/2006/relationships/settings" Target="settings.xml"/><Relationship Id="rId9" Type="http://schemas.openxmlformats.org/officeDocument/2006/relationships/hyperlink" Target="http://www.uptodate.com/contents/zh-Hans/tetanus/contributors" TargetMode="External"/><Relationship Id="rId180" Type="http://schemas.openxmlformats.org/officeDocument/2006/relationships/hyperlink" Target="http://www.uptodate.com/contents/tetanus/abstract/32" TargetMode="External"/><Relationship Id="rId26" Type="http://schemas.openxmlformats.org/officeDocument/2006/relationships/hyperlink" Target="http://www.uptodate.com/contents/diphtheria-tetanus-and-pertussis-immunization-in-infants-and-children-0-through-6-years-of-age?source=see_link&amp;anchor=H1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5425</Words>
  <Characters>30929</Characters>
  <Application>Microsoft Office Word</Application>
  <DocSecurity>0</DocSecurity>
  <Lines>257</Lines>
  <Paragraphs>72</Paragraphs>
  <ScaleCrop>false</ScaleCrop>
  <Company>China</Company>
  <LinksUpToDate>false</LinksUpToDate>
  <CharactersWithSpaces>36282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2015-02-09T01:45:00Z</dcterms:created>
  <dcterms:modified xsi:type="dcterms:W3CDTF">2015-02-09T01:46:00Z</dcterms:modified>
</cp:coreProperties>
</file>