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796" w:rsidRPr="00D42796" w:rsidRDefault="00D42796" w:rsidP="00D42796">
      <w:pPr>
        <w:widowControl/>
        <w:jc w:val="left"/>
        <w:rPr>
          <w:rFonts w:ascii="Arial" w:eastAsia="宋体" w:hAnsi="Arial" w:cs="Arial"/>
          <w:b/>
          <w:bCs/>
          <w:kern w:val="0"/>
          <w:sz w:val="20"/>
          <w:szCs w:val="20"/>
        </w:rPr>
      </w:pPr>
      <w:r w:rsidRPr="00D42796">
        <w:rPr>
          <w:rFonts w:ascii="Arial" w:eastAsia="宋体" w:hAnsi="Arial" w:cs="Arial"/>
          <w:b/>
          <w:bCs/>
          <w:kern w:val="0"/>
          <w:sz w:val="20"/>
          <w:szCs w:val="20"/>
        </w:rPr>
        <w:t>环磷酰胺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文章版本号：</w:t>
      </w:r>
      <w:r w:rsidRPr="00D42796">
        <w:rPr>
          <w:rFonts w:ascii="Arial" w:eastAsia="宋体" w:hAnsi="Arial" w:cs="Arial"/>
          <w:kern w:val="0"/>
          <w:sz w:val="20"/>
          <w:szCs w:val="20"/>
        </w:rPr>
        <w:t>2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最后发布时间：</w:t>
      </w:r>
      <w:r w:rsidRPr="00D42796">
        <w:rPr>
          <w:rFonts w:ascii="Arial" w:eastAsia="宋体" w:hAnsi="Arial" w:cs="Arial"/>
          <w:kern w:val="0"/>
          <w:sz w:val="20"/>
          <w:szCs w:val="20"/>
        </w:rPr>
        <w:t>2014-4-15 9:47:07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b/>
          <w:bCs/>
          <w:kern w:val="0"/>
          <w:sz w:val="20"/>
          <w:szCs w:val="20"/>
        </w:rPr>
        <w:t>【药物名称】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中文通用名称：环磷酰胺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英文通用名称：</w:t>
      </w:r>
      <w:r w:rsidRPr="00D42796">
        <w:rPr>
          <w:rFonts w:ascii="Arial" w:eastAsia="宋体" w:hAnsi="Arial" w:cs="Arial"/>
          <w:kern w:val="0"/>
          <w:sz w:val="20"/>
          <w:szCs w:val="20"/>
        </w:rPr>
        <w:t>Cyclophosphamide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其他名称：</w:t>
      </w:r>
      <w:proofErr w:type="gramStart"/>
      <w:r w:rsidRPr="00D42796">
        <w:rPr>
          <w:rFonts w:ascii="Arial" w:eastAsia="宋体" w:hAnsi="Arial" w:cs="Arial"/>
          <w:kern w:val="0"/>
          <w:sz w:val="20"/>
          <w:szCs w:val="20"/>
        </w:rPr>
        <w:t>癌得量、癌得</w:t>
      </w:r>
      <w:proofErr w:type="gramEnd"/>
      <w:r w:rsidRPr="00D42796">
        <w:rPr>
          <w:rFonts w:ascii="Arial" w:eastAsia="宋体" w:hAnsi="Arial" w:cs="Arial"/>
          <w:kern w:val="0"/>
          <w:sz w:val="20"/>
          <w:szCs w:val="20"/>
        </w:rPr>
        <w:t>星、安道生、环磷氮</w:t>
      </w:r>
      <w:proofErr w:type="gramStart"/>
      <w:r w:rsidRPr="00D42796">
        <w:rPr>
          <w:rFonts w:ascii="Arial" w:eastAsia="宋体" w:hAnsi="Arial" w:cs="Arial"/>
          <w:kern w:val="0"/>
          <w:sz w:val="20"/>
          <w:szCs w:val="20"/>
        </w:rPr>
        <w:t>芥</w:t>
      </w:r>
      <w:proofErr w:type="gramEnd"/>
      <w:r w:rsidRPr="00D42796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D42796">
        <w:rPr>
          <w:rFonts w:ascii="Arial" w:eastAsia="宋体" w:hAnsi="Arial" w:cs="Arial"/>
          <w:kern w:val="0"/>
          <w:sz w:val="20"/>
          <w:szCs w:val="20"/>
        </w:rPr>
        <w:t>Cttophana</w:t>
      </w:r>
      <w:proofErr w:type="spellEnd"/>
      <w:r w:rsidRPr="00D42796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D42796">
        <w:rPr>
          <w:rFonts w:ascii="Arial" w:eastAsia="宋体" w:hAnsi="Arial" w:cs="Arial"/>
          <w:kern w:val="0"/>
          <w:sz w:val="20"/>
          <w:szCs w:val="20"/>
        </w:rPr>
        <w:t>Cyclophosphamidum</w:t>
      </w:r>
      <w:proofErr w:type="spellEnd"/>
      <w:r w:rsidRPr="00D42796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D42796">
        <w:rPr>
          <w:rFonts w:ascii="Arial" w:eastAsia="宋体" w:hAnsi="Arial" w:cs="Arial"/>
          <w:kern w:val="0"/>
          <w:sz w:val="20"/>
          <w:szCs w:val="20"/>
        </w:rPr>
        <w:t>Cyclophosphane</w:t>
      </w:r>
      <w:proofErr w:type="spellEnd"/>
      <w:r w:rsidRPr="00D42796">
        <w:rPr>
          <w:rFonts w:ascii="Arial" w:eastAsia="宋体" w:hAnsi="Arial" w:cs="Arial"/>
          <w:kern w:val="0"/>
          <w:sz w:val="20"/>
          <w:szCs w:val="20"/>
        </w:rPr>
        <w:t>、</w:t>
      </w:r>
      <w:r w:rsidRPr="00D42796">
        <w:rPr>
          <w:rFonts w:ascii="Arial" w:eastAsia="宋体" w:hAnsi="Arial" w:cs="Arial"/>
          <w:kern w:val="0"/>
          <w:sz w:val="20"/>
          <w:szCs w:val="20"/>
        </w:rPr>
        <w:t>Cytoxan</w:t>
      </w:r>
      <w:r w:rsidRPr="00D42796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D42796">
        <w:rPr>
          <w:rFonts w:ascii="Arial" w:eastAsia="宋体" w:hAnsi="Arial" w:cs="Arial"/>
          <w:kern w:val="0"/>
          <w:sz w:val="20"/>
          <w:szCs w:val="20"/>
        </w:rPr>
        <w:t>Endoxan</w:t>
      </w:r>
      <w:proofErr w:type="spellEnd"/>
      <w:r w:rsidRPr="00D42796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D42796">
        <w:rPr>
          <w:rFonts w:ascii="Arial" w:eastAsia="宋体" w:hAnsi="Arial" w:cs="Arial"/>
          <w:kern w:val="0"/>
          <w:sz w:val="20"/>
          <w:szCs w:val="20"/>
        </w:rPr>
        <w:t>Neosar</w:t>
      </w:r>
      <w:proofErr w:type="spellEnd"/>
      <w:r w:rsidRPr="00D4279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b/>
          <w:bCs/>
          <w:kern w:val="0"/>
          <w:sz w:val="20"/>
          <w:szCs w:val="20"/>
        </w:rPr>
        <w:t>【药理分类】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免疫系统用药</w:t>
      </w:r>
      <w:r w:rsidRPr="00D42796">
        <w:rPr>
          <w:rFonts w:ascii="Arial" w:eastAsia="宋体" w:hAnsi="Arial" w:cs="Arial"/>
          <w:kern w:val="0"/>
          <w:sz w:val="20"/>
          <w:szCs w:val="20"/>
        </w:rPr>
        <w:t>&gt;&gt;</w:t>
      </w:r>
      <w:r w:rsidRPr="00D42796">
        <w:rPr>
          <w:rFonts w:ascii="Arial" w:eastAsia="宋体" w:hAnsi="Arial" w:cs="Arial"/>
          <w:kern w:val="0"/>
          <w:sz w:val="20"/>
          <w:szCs w:val="20"/>
        </w:rPr>
        <w:t>免疫调节药</w:t>
      </w:r>
      <w:r w:rsidRPr="00D42796">
        <w:rPr>
          <w:rFonts w:ascii="Arial" w:eastAsia="宋体" w:hAnsi="Arial" w:cs="Arial"/>
          <w:kern w:val="0"/>
          <w:sz w:val="20"/>
          <w:szCs w:val="20"/>
        </w:rPr>
        <w:t>&gt;&gt;</w:t>
      </w:r>
      <w:r w:rsidRPr="00D42796">
        <w:rPr>
          <w:rFonts w:ascii="Arial" w:eastAsia="宋体" w:hAnsi="Arial" w:cs="Arial"/>
          <w:kern w:val="0"/>
          <w:sz w:val="20"/>
          <w:szCs w:val="20"/>
        </w:rPr>
        <w:t>免疫抑制药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肿瘤用药</w:t>
      </w:r>
      <w:r w:rsidRPr="00D42796">
        <w:rPr>
          <w:rFonts w:ascii="Arial" w:eastAsia="宋体" w:hAnsi="Arial" w:cs="Arial"/>
          <w:kern w:val="0"/>
          <w:sz w:val="20"/>
          <w:szCs w:val="20"/>
        </w:rPr>
        <w:t>&gt;&gt;</w:t>
      </w:r>
      <w:r w:rsidRPr="00D42796">
        <w:rPr>
          <w:rFonts w:ascii="Arial" w:eastAsia="宋体" w:hAnsi="Arial" w:cs="Arial"/>
          <w:kern w:val="0"/>
          <w:sz w:val="20"/>
          <w:szCs w:val="20"/>
        </w:rPr>
        <w:t>抗肿瘤药</w:t>
      </w:r>
      <w:r w:rsidRPr="00D42796">
        <w:rPr>
          <w:rFonts w:ascii="Arial" w:eastAsia="宋体" w:hAnsi="Arial" w:cs="Arial"/>
          <w:kern w:val="0"/>
          <w:sz w:val="20"/>
          <w:szCs w:val="20"/>
        </w:rPr>
        <w:t>&gt;&gt;</w:t>
      </w:r>
      <w:r w:rsidRPr="00D42796">
        <w:rPr>
          <w:rFonts w:ascii="Arial" w:eastAsia="宋体" w:hAnsi="Arial" w:cs="Arial"/>
          <w:kern w:val="0"/>
          <w:sz w:val="20"/>
          <w:szCs w:val="20"/>
        </w:rPr>
        <w:t>影响</w:t>
      </w:r>
      <w:r w:rsidRPr="00D42796">
        <w:rPr>
          <w:rFonts w:ascii="Arial" w:eastAsia="宋体" w:hAnsi="Arial" w:cs="Arial"/>
          <w:kern w:val="0"/>
          <w:sz w:val="20"/>
          <w:szCs w:val="20"/>
        </w:rPr>
        <w:t>DNA</w:t>
      </w:r>
      <w:r w:rsidRPr="00D42796">
        <w:rPr>
          <w:rFonts w:ascii="Arial" w:eastAsia="宋体" w:hAnsi="Arial" w:cs="Arial"/>
          <w:kern w:val="0"/>
          <w:sz w:val="20"/>
          <w:szCs w:val="20"/>
        </w:rPr>
        <w:t>结构与功能的药物</w:t>
      </w:r>
      <w:r w:rsidRPr="00D42796">
        <w:rPr>
          <w:rFonts w:ascii="Arial" w:eastAsia="宋体" w:hAnsi="Arial" w:cs="Arial"/>
          <w:kern w:val="0"/>
          <w:sz w:val="20"/>
          <w:szCs w:val="20"/>
        </w:rPr>
        <w:t>&gt;&gt;</w:t>
      </w:r>
      <w:r w:rsidRPr="00D42796">
        <w:rPr>
          <w:rFonts w:ascii="Arial" w:eastAsia="宋体" w:hAnsi="Arial" w:cs="Arial"/>
          <w:kern w:val="0"/>
          <w:sz w:val="20"/>
          <w:szCs w:val="20"/>
        </w:rPr>
        <w:t>烷化剂类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b/>
          <w:bCs/>
          <w:kern w:val="0"/>
          <w:sz w:val="20"/>
          <w:szCs w:val="20"/>
        </w:rPr>
        <w:t>【临床应用】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b/>
          <w:bCs/>
          <w:kern w:val="0"/>
          <w:sz w:val="20"/>
          <w:szCs w:val="20"/>
        </w:rPr>
        <w:t>CFDA</w:t>
      </w:r>
      <w:r w:rsidRPr="00D42796">
        <w:rPr>
          <w:rFonts w:ascii="Arial" w:eastAsia="宋体" w:hAnsi="Arial" w:cs="Arial"/>
          <w:b/>
          <w:bCs/>
          <w:kern w:val="0"/>
          <w:sz w:val="20"/>
          <w:szCs w:val="20"/>
        </w:rPr>
        <w:t>说明书适应症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作为抗肿瘤药，用于恶性淋巴瘤、急性或慢性淋巴细胞白血病、多发性骨髓瘤。对乳腺癌、睾丸肿瘤、卵巢癌、肺癌、头颈部鳞癌、鼻咽癌、神经母细胞瘤、横纹肌肉瘤及骨肉瘤也有一定的疗效。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b/>
          <w:bCs/>
          <w:kern w:val="0"/>
          <w:sz w:val="20"/>
          <w:szCs w:val="20"/>
        </w:rPr>
        <w:t>其他临床应用参考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1.</w:t>
      </w:r>
      <w:r w:rsidRPr="00D42796">
        <w:rPr>
          <w:rFonts w:ascii="Arial" w:eastAsia="宋体" w:hAnsi="Arial" w:cs="Arial"/>
          <w:kern w:val="0"/>
          <w:sz w:val="20"/>
          <w:szCs w:val="20"/>
        </w:rPr>
        <w:t>用于急性或慢性</w:t>
      </w:r>
      <w:proofErr w:type="gramStart"/>
      <w:r w:rsidRPr="00D42796">
        <w:rPr>
          <w:rFonts w:ascii="Arial" w:eastAsia="宋体" w:hAnsi="Arial" w:cs="Arial"/>
          <w:kern w:val="0"/>
          <w:sz w:val="20"/>
          <w:szCs w:val="20"/>
        </w:rPr>
        <w:t>髓</w:t>
      </w:r>
      <w:proofErr w:type="gramEnd"/>
      <w:r w:rsidRPr="00D42796">
        <w:rPr>
          <w:rFonts w:ascii="Arial" w:eastAsia="宋体" w:hAnsi="Arial" w:cs="Arial"/>
          <w:kern w:val="0"/>
          <w:sz w:val="20"/>
          <w:szCs w:val="20"/>
        </w:rPr>
        <w:t>细胞白血病、恶性组织细胞增生症、对肾上腺皮质激素无反应或不可耐受的微小病变性肾病、晚期蕈样肉芽肿。</w:t>
      </w:r>
      <w:r w:rsidRPr="00D42796">
        <w:rPr>
          <w:rFonts w:ascii="Arial" w:eastAsia="宋体" w:hAnsi="Arial" w:cs="Arial"/>
          <w:kern w:val="0"/>
          <w:sz w:val="20"/>
          <w:szCs w:val="20"/>
        </w:rPr>
        <w:t>(FDA</w:t>
      </w:r>
      <w:r w:rsidRPr="00D42796">
        <w:rPr>
          <w:rFonts w:ascii="Arial" w:eastAsia="宋体" w:hAnsi="Arial" w:cs="Arial"/>
          <w:kern w:val="0"/>
          <w:sz w:val="20"/>
          <w:szCs w:val="20"/>
        </w:rPr>
        <w:t>批准适应症</w:t>
      </w:r>
      <w:r w:rsidRPr="00D42796">
        <w:rPr>
          <w:rFonts w:ascii="Arial" w:eastAsia="宋体" w:hAnsi="Arial" w:cs="Arial"/>
          <w:kern w:val="0"/>
          <w:sz w:val="20"/>
          <w:szCs w:val="20"/>
        </w:rPr>
        <w:t>)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2.</w:t>
      </w:r>
      <w:r w:rsidRPr="00D42796">
        <w:rPr>
          <w:rFonts w:ascii="Arial" w:eastAsia="宋体" w:hAnsi="Arial" w:cs="Arial"/>
          <w:kern w:val="0"/>
          <w:sz w:val="20"/>
          <w:szCs w:val="20"/>
        </w:rPr>
        <w:t>作为免疫抑制药，用于各种自身免疫性疾病，如严重类风湿关节炎、系统性红斑狼疮、儿童肾病综合征、多发性肉芽肿、天疱疮以及溃疡性结肠炎、特发性血小板减少性紫癜等。也用于</w:t>
      </w:r>
      <w:proofErr w:type="gramStart"/>
      <w:r w:rsidRPr="00D42796">
        <w:rPr>
          <w:rFonts w:ascii="Arial" w:eastAsia="宋体" w:hAnsi="Arial" w:cs="Arial"/>
          <w:kern w:val="0"/>
          <w:sz w:val="20"/>
          <w:szCs w:val="20"/>
        </w:rPr>
        <w:t>器官移植时抗排斥反应</w:t>
      </w:r>
      <w:proofErr w:type="gramEnd"/>
      <w:r w:rsidRPr="00D42796">
        <w:rPr>
          <w:rFonts w:ascii="Arial" w:eastAsia="宋体" w:hAnsi="Arial" w:cs="Arial"/>
          <w:kern w:val="0"/>
          <w:sz w:val="20"/>
          <w:szCs w:val="20"/>
        </w:rPr>
        <w:t>，</w:t>
      </w:r>
      <w:proofErr w:type="gramStart"/>
      <w:r w:rsidRPr="00D42796">
        <w:rPr>
          <w:rFonts w:ascii="Arial" w:eastAsia="宋体" w:hAnsi="Arial" w:cs="Arial"/>
          <w:kern w:val="0"/>
          <w:sz w:val="20"/>
          <w:szCs w:val="20"/>
        </w:rPr>
        <w:t>通常与泼尼</w:t>
      </w:r>
      <w:proofErr w:type="gramEnd"/>
      <w:r w:rsidRPr="00D42796">
        <w:rPr>
          <w:rFonts w:ascii="Arial" w:eastAsia="宋体" w:hAnsi="Arial" w:cs="Arial"/>
          <w:kern w:val="0"/>
          <w:sz w:val="20"/>
          <w:szCs w:val="20"/>
        </w:rPr>
        <w:t>松、抗淋巴细胞球蛋白合用。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3.</w:t>
      </w:r>
      <w:r w:rsidRPr="00D42796">
        <w:rPr>
          <w:rFonts w:ascii="Arial" w:eastAsia="宋体" w:hAnsi="Arial" w:cs="Arial"/>
          <w:kern w:val="0"/>
          <w:sz w:val="20"/>
          <w:szCs w:val="20"/>
        </w:rPr>
        <w:t>用于卵巢生殖细胞肿瘤、嗜铬细胞瘤以及骨髓移植预处理。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4.</w:t>
      </w:r>
      <w:r w:rsidRPr="00D42796">
        <w:rPr>
          <w:rFonts w:ascii="Arial" w:eastAsia="宋体" w:hAnsi="Arial" w:cs="Arial"/>
          <w:kern w:val="0"/>
          <w:sz w:val="20"/>
          <w:szCs w:val="20"/>
        </w:rPr>
        <w:t>用于治疗视网膜母细胞瘤、尤因肉瘤、软组织肉瘤。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5.</w:t>
      </w:r>
      <w:r w:rsidRPr="00D42796">
        <w:rPr>
          <w:rFonts w:ascii="Arial" w:eastAsia="宋体" w:hAnsi="Arial" w:cs="Arial"/>
          <w:kern w:val="0"/>
          <w:sz w:val="20"/>
          <w:szCs w:val="20"/>
        </w:rPr>
        <w:t>用于子宫颈癌、狼疮性肾炎、子宫内膜癌、肾母细胞瘤。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lastRenderedPageBreak/>
        <w:t>6.</w:t>
      </w:r>
      <w:proofErr w:type="gramStart"/>
      <w:r w:rsidRPr="00D42796">
        <w:rPr>
          <w:rFonts w:ascii="Arial" w:eastAsia="宋体" w:hAnsi="Arial" w:cs="Arial"/>
          <w:kern w:val="0"/>
          <w:sz w:val="20"/>
          <w:szCs w:val="20"/>
        </w:rPr>
        <w:t>本药滴眼</w:t>
      </w:r>
      <w:proofErr w:type="gramEnd"/>
      <w:r w:rsidRPr="00D42796">
        <w:rPr>
          <w:rFonts w:ascii="Arial" w:eastAsia="宋体" w:hAnsi="Arial" w:cs="Arial"/>
          <w:kern w:val="0"/>
          <w:sz w:val="20"/>
          <w:szCs w:val="20"/>
        </w:rPr>
        <w:t>液可用于翼状胬肉术后、角膜移植术后</w:t>
      </w:r>
      <w:proofErr w:type="gramStart"/>
      <w:r w:rsidRPr="00D42796">
        <w:rPr>
          <w:rFonts w:ascii="Arial" w:eastAsia="宋体" w:hAnsi="Arial" w:cs="Arial"/>
          <w:kern w:val="0"/>
          <w:sz w:val="20"/>
          <w:szCs w:val="20"/>
        </w:rPr>
        <w:t>蚕蚀性角膜溃疡</w:t>
      </w:r>
      <w:proofErr w:type="gramEnd"/>
      <w:r w:rsidRPr="00D42796">
        <w:rPr>
          <w:rFonts w:ascii="Arial" w:eastAsia="宋体" w:hAnsi="Arial" w:cs="Arial"/>
          <w:kern w:val="0"/>
          <w:sz w:val="20"/>
          <w:szCs w:val="20"/>
        </w:rPr>
        <w:t>等。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b/>
          <w:bCs/>
          <w:kern w:val="0"/>
          <w:sz w:val="20"/>
          <w:szCs w:val="20"/>
        </w:rPr>
        <w:t>【用法与用量】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D42796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·</w:t>
      </w:r>
      <w:r w:rsidRPr="00D42796">
        <w:rPr>
          <w:rFonts w:ascii="Arial" w:eastAsia="宋体" w:hAnsi="Arial" w:cs="Arial"/>
          <w:kern w:val="0"/>
          <w:sz w:val="20"/>
          <w:szCs w:val="20"/>
        </w:rPr>
        <w:t>抗肿瘤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1.</w:t>
      </w:r>
      <w:r w:rsidRPr="00D42796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D4279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2796">
        <w:rPr>
          <w:rFonts w:ascii="Arial" w:eastAsia="宋体" w:hAnsi="Arial" w:cs="Arial"/>
          <w:kern w:val="0"/>
          <w:sz w:val="20"/>
          <w:szCs w:val="20"/>
        </w:rPr>
        <w:t>一日</w:t>
      </w:r>
      <w:r w:rsidRPr="00D42796">
        <w:rPr>
          <w:rFonts w:ascii="Arial" w:eastAsia="宋体" w:hAnsi="Arial" w:cs="Arial"/>
          <w:kern w:val="0"/>
          <w:sz w:val="20"/>
          <w:szCs w:val="20"/>
        </w:rPr>
        <w:t>2-4mg/kg</w:t>
      </w:r>
      <w:r w:rsidRPr="00D42796">
        <w:rPr>
          <w:rFonts w:ascii="Arial" w:eastAsia="宋体" w:hAnsi="Arial" w:cs="Arial"/>
          <w:kern w:val="0"/>
          <w:sz w:val="20"/>
          <w:szCs w:val="20"/>
        </w:rPr>
        <w:t>，连用</w:t>
      </w:r>
      <w:r w:rsidRPr="00D42796">
        <w:rPr>
          <w:rFonts w:ascii="Arial" w:eastAsia="宋体" w:hAnsi="Arial" w:cs="Arial"/>
          <w:kern w:val="0"/>
          <w:sz w:val="20"/>
          <w:szCs w:val="20"/>
        </w:rPr>
        <w:t>10-14</w:t>
      </w:r>
      <w:r w:rsidRPr="00D42796">
        <w:rPr>
          <w:rFonts w:ascii="Arial" w:eastAsia="宋体" w:hAnsi="Arial" w:cs="Arial"/>
          <w:kern w:val="0"/>
          <w:sz w:val="20"/>
          <w:szCs w:val="20"/>
        </w:rPr>
        <w:t>日，休息</w:t>
      </w:r>
      <w:r w:rsidRPr="00D42796">
        <w:rPr>
          <w:rFonts w:ascii="Arial" w:eastAsia="宋体" w:hAnsi="Arial" w:cs="Arial"/>
          <w:kern w:val="0"/>
          <w:sz w:val="20"/>
          <w:szCs w:val="20"/>
        </w:rPr>
        <w:t>1-2</w:t>
      </w:r>
      <w:r w:rsidRPr="00D42796">
        <w:rPr>
          <w:rFonts w:ascii="Arial" w:eastAsia="宋体" w:hAnsi="Arial" w:cs="Arial"/>
          <w:kern w:val="0"/>
          <w:sz w:val="20"/>
          <w:szCs w:val="20"/>
        </w:rPr>
        <w:t>周重复给药。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2.</w:t>
      </w:r>
      <w:r w:rsidRPr="00D42796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D42796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D42796">
        <w:rPr>
          <w:rFonts w:ascii="Arial" w:eastAsia="宋体" w:hAnsi="Arial" w:cs="Arial"/>
          <w:kern w:val="0"/>
          <w:sz w:val="20"/>
          <w:szCs w:val="20"/>
        </w:rPr>
        <w:t>单药治疗，一次</w:t>
      </w:r>
      <w:r w:rsidRPr="00D42796">
        <w:rPr>
          <w:rFonts w:ascii="Arial" w:eastAsia="宋体" w:hAnsi="Arial" w:cs="Arial"/>
          <w:kern w:val="0"/>
          <w:sz w:val="20"/>
          <w:szCs w:val="20"/>
        </w:rPr>
        <w:t>500-1000mg/m</w:t>
      </w:r>
      <w:r w:rsidRPr="00D42796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42796">
        <w:rPr>
          <w:rFonts w:ascii="Arial" w:eastAsia="宋体" w:hAnsi="Arial" w:cs="Arial"/>
          <w:kern w:val="0"/>
          <w:sz w:val="20"/>
          <w:szCs w:val="20"/>
        </w:rPr>
        <w:t>，加生理盐水</w:t>
      </w:r>
      <w:r w:rsidRPr="00D42796">
        <w:rPr>
          <w:rFonts w:ascii="Arial" w:eastAsia="宋体" w:hAnsi="Arial" w:cs="Arial"/>
          <w:kern w:val="0"/>
          <w:sz w:val="20"/>
          <w:szCs w:val="20"/>
        </w:rPr>
        <w:t>20-30ml</w:t>
      </w:r>
      <w:r w:rsidRPr="00D42796">
        <w:rPr>
          <w:rFonts w:ascii="Arial" w:eastAsia="宋体" w:hAnsi="Arial" w:cs="Arial"/>
          <w:kern w:val="0"/>
          <w:sz w:val="20"/>
          <w:szCs w:val="20"/>
        </w:rPr>
        <w:t>后注射，一周</w:t>
      </w:r>
      <w:r w:rsidRPr="00D42796">
        <w:rPr>
          <w:rFonts w:ascii="Arial" w:eastAsia="宋体" w:hAnsi="Arial" w:cs="Arial"/>
          <w:kern w:val="0"/>
          <w:sz w:val="20"/>
          <w:szCs w:val="20"/>
        </w:rPr>
        <w:t>1</w:t>
      </w:r>
      <w:r w:rsidRPr="00D42796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D42796">
        <w:rPr>
          <w:rFonts w:ascii="Arial" w:eastAsia="宋体" w:hAnsi="Arial" w:cs="Arial"/>
          <w:kern w:val="0"/>
          <w:sz w:val="20"/>
          <w:szCs w:val="20"/>
        </w:rPr>
        <w:t>2</w:t>
      </w:r>
      <w:r w:rsidRPr="00D42796">
        <w:rPr>
          <w:rFonts w:ascii="Arial" w:eastAsia="宋体" w:hAnsi="Arial" w:cs="Arial"/>
          <w:kern w:val="0"/>
          <w:sz w:val="20"/>
          <w:szCs w:val="20"/>
        </w:rPr>
        <w:t>次，休息</w:t>
      </w:r>
      <w:r w:rsidRPr="00D42796">
        <w:rPr>
          <w:rFonts w:ascii="Arial" w:eastAsia="宋体" w:hAnsi="Arial" w:cs="Arial"/>
          <w:kern w:val="0"/>
          <w:sz w:val="20"/>
          <w:szCs w:val="20"/>
        </w:rPr>
        <w:t>1-2</w:t>
      </w:r>
      <w:r w:rsidRPr="00D42796">
        <w:rPr>
          <w:rFonts w:ascii="Arial" w:eastAsia="宋体" w:hAnsi="Arial" w:cs="Arial"/>
          <w:kern w:val="0"/>
          <w:sz w:val="20"/>
          <w:szCs w:val="20"/>
        </w:rPr>
        <w:t>周重复给药。</w:t>
      </w:r>
      <w:r w:rsidRPr="00D42796">
        <w:rPr>
          <w:rFonts w:ascii="Arial" w:eastAsia="宋体" w:hAnsi="Arial" w:cs="Arial"/>
          <w:kern w:val="0"/>
          <w:sz w:val="20"/>
          <w:szCs w:val="20"/>
        </w:rPr>
        <w:t>(2)</w:t>
      </w:r>
      <w:r w:rsidRPr="00D42796">
        <w:rPr>
          <w:rFonts w:ascii="Arial" w:eastAsia="宋体" w:hAnsi="Arial" w:cs="Arial"/>
          <w:kern w:val="0"/>
          <w:sz w:val="20"/>
          <w:szCs w:val="20"/>
        </w:rPr>
        <w:t>联合用药，一次</w:t>
      </w:r>
      <w:r w:rsidRPr="00D42796">
        <w:rPr>
          <w:rFonts w:ascii="Arial" w:eastAsia="宋体" w:hAnsi="Arial" w:cs="Arial"/>
          <w:kern w:val="0"/>
          <w:sz w:val="20"/>
          <w:szCs w:val="20"/>
        </w:rPr>
        <w:t>500-600mg/m</w:t>
      </w:r>
      <w:r w:rsidRPr="00D42796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4279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·</w:t>
      </w:r>
      <w:r w:rsidRPr="00D42796">
        <w:rPr>
          <w:rFonts w:ascii="Arial" w:eastAsia="宋体" w:hAnsi="Arial" w:cs="Arial"/>
          <w:kern w:val="0"/>
          <w:sz w:val="20"/>
          <w:szCs w:val="20"/>
        </w:rPr>
        <w:t>自身免疫性疾病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1.</w:t>
      </w:r>
      <w:r w:rsidRPr="00D42796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D4279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2796">
        <w:rPr>
          <w:rFonts w:ascii="Arial" w:eastAsia="宋体" w:hAnsi="Arial" w:cs="Arial"/>
          <w:kern w:val="0"/>
          <w:sz w:val="20"/>
          <w:szCs w:val="20"/>
        </w:rPr>
        <w:t>一日</w:t>
      </w:r>
      <w:r w:rsidRPr="00D42796">
        <w:rPr>
          <w:rFonts w:ascii="Arial" w:eastAsia="宋体" w:hAnsi="Arial" w:cs="Arial"/>
          <w:kern w:val="0"/>
          <w:sz w:val="20"/>
          <w:szCs w:val="20"/>
        </w:rPr>
        <w:t>2-3mg/kg</w:t>
      </w:r>
      <w:r w:rsidRPr="00D42796">
        <w:rPr>
          <w:rFonts w:ascii="Arial" w:eastAsia="宋体" w:hAnsi="Arial" w:cs="Arial"/>
          <w:kern w:val="0"/>
          <w:sz w:val="20"/>
          <w:szCs w:val="20"/>
        </w:rPr>
        <w:t>，顿服，维持剂量减半。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2.</w:t>
      </w:r>
      <w:r w:rsidRPr="00D42796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D4279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2796">
        <w:rPr>
          <w:rFonts w:ascii="Arial" w:eastAsia="宋体" w:hAnsi="Arial" w:cs="Arial"/>
          <w:kern w:val="0"/>
          <w:sz w:val="20"/>
          <w:szCs w:val="20"/>
        </w:rPr>
        <w:t>一次</w:t>
      </w:r>
      <w:r w:rsidRPr="00D42796">
        <w:rPr>
          <w:rFonts w:ascii="Arial" w:eastAsia="宋体" w:hAnsi="Arial" w:cs="Arial"/>
          <w:kern w:val="0"/>
          <w:sz w:val="20"/>
          <w:szCs w:val="20"/>
        </w:rPr>
        <w:t>100-200mg</w:t>
      </w:r>
      <w:r w:rsidRPr="00D42796">
        <w:rPr>
          <w:rFonts w:ascii="Arial" w:eastAsia="宋体" w:hAnsi="Arial" w:cs="Arial"/>
          <w:kern w:val="0"/>
          <w:sz w:val="20"/>
          <w:szCs w:val="20"/>
        </w:rPr>
        <w:t>，一日</w:t>
      </w:r>
      <w:r w:rsidRPr="00D42796">
        <w:rPr>
          <w:rFonts w:ascii="Arial" w:eastAsia="宋体" w:hAnsi="Arial" w:cs="Arial"/>
          <w:kern w:val="0"/>
          <w:sz w:val="20"/>
          <w:szCs w:val="20"/>
        </w:rPr>
        <w:t>1</w:t>
      </w:r>
      <w:r w:rsidRPr="00D42796">
        <w:rPr>
          <w:rFonts w:ascii="Arial" w:eastAsia="宋体" w:hAnsi="Arial" w:cs="Arial"/>
          <w:kern w:val="0"/>
          <w:sz w:val="20"/>
          <w:szCs w:val="20"/>
        </w:rPr>
        <w:t>次或隔日</w:t>
      </w:r>
      <w:r w:rsidRPr="00D42796">
        <w:rPr>
          <w:rFonts w:ascii="Arial" w:eastAsia="宋体" w:hAnsi="Arial" w:cs="Arial"/>
          <w:kern w:val="0"/>
          <w:sz w:val="20"/>
          <w:szCs w:val="20"/>
        </w:rPr>
        <w:t>1</w:t>
      </w:r>
      <w:r w:rsidRPr="00D42796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D42796">
        <w:rPr>
          <w:rFonts w:ascii="Arial" w:eastAsia="宋体" w:hAnsi="Arial" w:cs="Arial"/>
          <w:kern w:val="0"/>
          <w:sz w:val="20"/>
          <w:szCs w:val="20"/>
        </w:rPr>
        <w:t>4-6</w:t>
      </w:r>
      <w:r w:rsidRPr="00D42796">
        <w:rPr>
          <w:rFonts w:ascii="Arial" w:eastAsia="宋体" w:hAnsi="Arial" w:cs="Arial"/>
          <w:kern w:val="0"/>
          <w:sz w:val="20"/>
          <w:szCs w:val="20"/>
        </w:rPr>
        <w:t>周。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·</w:t>
      </w:r>
      <w:r w:rsidRPr="00D42796">
        <w:rPr>
          <w:rFonts w:ascii="Arial" w:eastAsia="宋体" w:hAnsi="Arial" w:cs="Arial"/>
          <w:kern w:val="0"/>
          <w:sz w:val="20"/>
          <w:szCs w:val="20"/>
        </w:rPr>
        <w:t>器官移植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1.</w:t>
      </w:r>
      <w:r w:rsidRPr="00D42796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D4279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2796">
        <w:rPr>
          <w:rFonts w:ascii="Arial" w:eastAsia="宋体" w:hAnsi="Arial" w:cs="Arial"/>
          <w:kern w:val="0"/>
          <w:sz w:val="20"/>
          <w:szCs w:val="20"/>
        </w:rPr>
        <w:t>一次</w:t>
      </w:r>
      <w:r w:rsidRPr="00D42796">
        <w:rPr>
          <w:rFonts w:ascii="Arial" w:eastAsia="宋体" w:hAnsi="Arial" w:cs="Arial"/>
          <w:kern w:val="0"/>
          <w:sz w:val="20"/>
          <w:szCs w:val="20"/>
        </w:rPr>
        <w:t>50-150mg</w:t>
      </w:r>
      <w:r w:rsidRPr="00D4279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2.</w:t>
      </w:r>
      <w:r w:rsidRPr="00D42796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D4279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2796">
        <w:rPr>
          <w:rFonts w:ascii="Arial" w:eastAsia="宋体" w:hAnsi="Arial" w:cs="Arial"/>
          <w:kern w:val="0"/>
          <w:sz w:val="20"/>
          <w:szCs w:val="20"/>
        </w:rPr>
        <w:t>一次</w:t>
      </w:r>
      <w:r w:rsidRPr="00D42796">
        <w:rPr>
          <w:rFonts w:ascii="Arial" w:eastAsia="宋体" w:hAnsi="Arial" w:cs="Arial"/>
          <w:kern w:val="0"/>
          <w:sz w:val="20"/>
          <w:szCs w:val="20"/>
        </w:rPr>
        <w:t>200mg</w:t>
      </w:r>
      <w:r w:rsidRPr="00D42796">
        <w:rPr>
          <w:rFonts w:ascii="Arial" w:eastAsia="宋体" w:hAnsi="Arial" w:cs="Arial"/>
          <w:kern w:val="0"/>
          <w:sz w:val="20"/>
          <w:szCs w:val="20"/>
        </w:rPr>
        <w:t>，一日</w:t>
      </w:r>
      <w:r w:rsidRPr="00D42796">
        <w:rPr>
          <w:rFonts w:ascii="Arial" w:eastAsia="宋体" w:hAnsi="Arial" w:cs="Arial"/>
          <w:kern w:val="0"/>
          <w:sz w:val="20"/>
          <w:szCs w:val="20"/>
        </w:rPr>
        <w:t>1</w:t>
      </w:r>
      <w:r w:rsidRPr="00D42796">
        <w:rPr>
          <w:rFonts w:ascii="Arial" w:eastAsia="宋体" w:hAnsi="Arial" w:cs="Arial"/>
          <w:kern w:val="0"/>
          <w:sz w:val="20"/>
          <w:szCs w:val="20"/>
        </w:rPr>
        <w:t>次或隔日</w:t>
      </w:r>
      <w:r w:rsidRPr="00D42796">
        <w:rPr>
          <w:rFonts w:ascii="Arial" w:eastAsia="宋体" w:hAnsi="Arial" w:cs="Arial"/>
          <w:kern w:val="0"/>
          <w:sz w:val="20"/>
          <w:szCs w:val="20"/>
        </w:rPr>
        <w:t>1</w:t>
      </w:r>
      <w:r w:rsidRPr="00D42796">
        <w:rPr>
          <w:rFonts w:ascii="Arial" w:eastAsia="宋体" w:hAnsi="Arial" w:cs="Arial"/>
          <w:kern w:val="0"/>
          <w:sz w:val="20"/>
          <w:szCs w:val="20"/>
        </w:rPr>
        <w:t>次，总量</w:t>
      </w:r>
      <w:r w:rsidRPr="00D42796">
        <w:rPr>
          <w:rFonts w:ascii="Arial" w:eastAsia="宋体" w:hAnsi="Arial" w:cs="Arial"/>
          <w:kern w:val="0"/>
          <w:sz w:val="20"/>
          <w:szCs w:val="20"/>
        </w:rPr>
        <w:t>8-10g</w:t>
      </w:r>
      <w:r w:rsidRPr="00D42796">
        <w:rPr>
          <w:rFonts w:ascii="Arial" w:eastAsia="宋体" w:hAnsi="Arial" w:cs="Arial"/>
          <w:kern w:val="0"/>
          <w:sz w:val="20"/>
          <w:szCs w:val="20"/>
        </w:rPr>
        <w:t>为一疗程。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·</w:t>
      </w:r>
      <w:r w:rsidRPr="00D42796">
        <w:rPr>
          <w:rFonts w:ascii="Arial" w:eastAsia="宋体" w:hAnsi="Arial" w:cs="Arial"/>
          <w:kern w:val="0"/>
          <w:sz w:val="20"/>
          <w:szCs w:val="20"/>
        </w:rPr>
        <w:t>翼状胬肉术后，角膜移植术后</w:t>
      </w:r>
      <w:proofErr w:type="gramStart"/>
      <w:r w:rsidRPr="00D42796">
        <w:rPr>
          <w:rFonts w:ascii="Arial" w:eastAsia="宋体" w:hAnsi="Arial" w:cs="Arial"/>
          <w:kern w:val="0"/>
          <w:sz w:val="20"/>
          <w:szCs w:val="20"/>
        </w:rPr>
        <w:t>蚕蚀性角膜溃疡</w:t>
      </w:r>
      <w:proofErr w:type="gramEnd"/>
      <w:r w:rsidRPr="00D42796">
        <w:rPr>
          <w:rFonts w:ascii="Arial" w:eastAsia="宋体" w:hAnsi="Arial" w:cs="Arial"/>
          <w:kern w:val="0"/>
          <w:sz w:val="20"/>
          <w:szCs w:val="20"/>
        </w:rPr>
        <w:t>等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1.</w:t>
      </w:r>
      <w:r w:rsidRPr="00D42796">
        <w:rPr>
          <w:rFonts w:ascii="Arial" w:eastAsia="宋体" w:hAnsi="Arial" w:cs="Arial"/>
          <w:kern w:val="0"/>
          <w:sz w:val="20"/>
          <w:szCs w:val="20"/>
        </w:rPr>
        <w:t>经眼给药</w:t>
      </w:r>
      <w:r w:rsidRPr="00D4279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2796">
        <w:rPr>
          <w:rFonts w:ascii="Arial" w:eastAsia="宋体" w:hAnsi="Arial" w:cs="Arial"/>
          <w:kern w:val="0"/>
          <w:sz w:val="20"/>
          <w:szCs w:val="20"/>
        </w:rPr>
        <w:t>本药</w:t>
      </w:r>
      <w:r w:rsidRPr="00D42796">
        <w:rPr>
          <w:rFonts w:ascii="Arial" w:eastAsia="宋体" w:hAnsi="Arial" w:cs="Arial"/>
          <w:kern w:val="0"/>
          <w:sz w:val="20"/>
          <w:szCs w:val="20"/>
        </w:rPr>
        <w:t>1%</w:t>
      </w:r>
      <w:r w:rsidRPr="00D42796">
        <w:rPr>
          <w:rFonts w:ascii="Arial" w:eastAsia="宋体" w:hAnsi="Arial" w:cs="Arial"/>
          <w:kern w:val="0"/>
          <w:sz w:val="20"/>
          <w:szCs w:val="20"/>
        </w:rPr>
        <w:t>滴眼液滴眼。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D42796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肾功能不全者用药剂量应降至治疗量的</w:t>
      </w:r>
      <w:r w:rsidRPr="00D42796">
        <w:rPr>
          <w:rFonts w:ascii="Arial" w:eastAsia="宋体" w:hAnsi="Arial" w:cs="Arial"/>
          <w:kern w:val="0"/>
          <w:sz w:val="20"/>
          <w:szCs w:val="20"/>
        </w:rPr>
        <w:t>1/3-1/2</w:t>
      </w:r>
      <w:r w:rsidRPr="00D4279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D42796">
        <w:rPr>
          <w:rFonts w:ascii="Arial" w:eastAsia="宋体" w:hAnsi="Arial" w:cs="Arial"/>
          <w:kern w:val="0"/>
          <w:sz w:val="20"/>
          <w:szCs w:val="20"/>
        </w:rPr>
        <w:t>肝功能不全时剂量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肝功能不全者用药剂量应降至治疗量的</w:t>
      </w:r>
      <w:r w:rsidRPr="00D42796">
        <w:rPr>
          <w:rFonts w:ascii="Arial" w:eastAsia="宋体" w:hAnsi="Arial" w:cs="Arial"/>
          <w:kern w:val="0"/>
          <w:sz w:val="20"/>
          <w:szCs w:val="20"/>
        </w:rPr>
        <w:t>1/3-1/2</w:t>
      </w:r>
      <w:r w:rsidRPr="00D4279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D42796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·</w:t>
      </w:r>
      <w:r w:rsidRPr="00D42796">
        <w:rPr>
          <w:rFonts w:ascii="Arial" w:eastAsia="宋体" w:hAnsi="Arial" w:cs="Arial"/>
          <w:kern w:val="0"/>
          <w:sz w:val="20"/>
          <w:szCs w:val="20"/>
        </w:rPr>
        <w:t>抗肿瘤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lastRenderedPageBreak/>
        <w:t>1.</w:t>
      </w:r>
      <w:r w:rsidRPr="00D42796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D4279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2796">
        <w:rPr>
          <w:rFonts w:ascii="Arial" w:eastAsia="宋体" w:hAnsi="Arial" w:cs="Arial"/>
          <w:kern w:val="0"/>
          <w:sz w:val="20"/>
          <w:szCs w:val="20"/>
        </w:rPr>
        <w:t>一次</w:t>
      </w:r>
      <w:r w:rsidRPr="00D42796">
        <w:rPr>
          <w:rFonts w:ascii="Arial" w:eastAsia="宋体" w:hAnsi="Arial" w:cs="Arial"/>
          <w:kern w:val="0"/>
          <w:sz w:val="20"/>
          <w:szCs w:val="20"/>
        </w:rPr>
        <w:t>10-15mg/kg</w:t>
      </w:r>
      <w:r w:rsidRPr="00D42796">
        <w:rPr>
          <w:rFonts w:ascii="Arial" w:eastAsia="宋体" w:hAnsi="Arial" w:cs="Arial"/>
          <w:kern w:val="0"/>
          <w:sz w:val="20"/>
          <w:szCs w:val="20"/>
        </w:rPr>
        <w:t>，加生理盐水</w:t>
      </w:r>
      <w:r w:rsidRPr="00D42796">
        <w:rPr>
          <w:rFonts w:ascii="Arial" w:eastAsia="宋体" w:hAnsi="Arial" w:cs="Arial"/>
          <w:kern w:val="0"/>
          <w:sz w:val="20"/>
          <w:szCs w:val="20"/>
        </w:rPr>
        <w:t>20ml</w:t>
      </w:r>
      <w:r w:rsidRPr="00D42796">
        <w:rPr>
          <w:rFonts w:ascii="Arial" w:eastAsia="宋体" w:hAnsi="Arial" w:cs="Arial"/>
          <w:kern w:val="0"/>
          <w:sz w:val="20"/>
          <w:szCs w:val="20"/>
        </w:rPr>
        <w:t>稀释后缓慢注射，一周</w:t>
      </w:r>
      <w:r w:rsidRPr="00D42796">
        <w:rPr>
          <w:rFonts w:ascii="Arial" w:eastAsia="宋体" w:hAnsi="Arial" w:cs="Arial"/>
          <w:kern w:val="0"/>
          <w:sz w:val="20"/>
          <w:szCs w:val="20"/>
        </w:rPr>
        <w:t>1</w:t>
      </w:r>
      <w:r w:rsidRPr="00D42796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D42796">
        <w:rPr>
          <w:rFonts w:ascii="Arial" w:eastAsia="宋体" w:hAnsi="Arial" w:cs="Arial"/>
          <w:kern w:val="0"/>
          <w:sz w:val="20"/>
          <w:szCs w:val="20"/>
        </w:rPr>
        <w:t>2</w:t>
      </w:r>
      <w:r w:rsidRPr="00D42796">
        <w:rPr>
          <w:rFonts w:ascii="Arial" w:eastAsia="宋体" w:hAnsi="Arial" w:cs="Arial"/>
          <w:kern w:val="0"/>
          <w:sz w:val="20"/>
          <w:szCs w:val="20"/>
        </w:rPr>
        <w:t>次，休息</w:t>
      </w:r>
      <w:r w:rsidRPr="00D42796">
        <w:rPr>
          <w:rFonts w:ascii="Arial" w:eastAsia="宋体" w:hAnsi="Arial" w:cs="Arial"/>
          <w:kern w:val="0"/>
          <w:sz w:val="20"/>
          <w:szCs w:val="20"/>
        </w:rPr>
        <w:t>1-2</w:t>
      </w:r>
      <w:r w:rsidRPr="00D42796">
        <w:rPr>
          <w:rFonts w:ascii="Arial" w:eastAsia="宋体" w:hAnsi="Arial" w:cs="Arial"/>
          <w:kern w:val="0"/>
          <w:sz w:val="20"/>
          <w:szCs w:val="20"/>
        </w:rPr>
        <w:t>周重复给药。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·</w:t>
      </w:r>
      <w:r w:rsidRPr="00D42796">
        <w:rPr>
          <w:rFonts w:ascii="Arial" w:eastAsia="宋体" w:hAnsi="Arial" w:cs="Arial"/>
          <w:kern w:val="0"/>
          <w:sz w:val="20"/>
          <w:szCs w:val="20"/>
        </w:rPr>
        <w:t>自身免疫性疾病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1.</w:t>
      </w:r>
      <w:r w:rsidRPr="00D42796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D4279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2796">
        <w:rPr>
          <w:rFonts w:ascii="Arial" w:eastAsia="宋体" w:hAnsi="Arial" w:cs="Arial"/>
          <w:kern w:val="0"/>
          <w:sz w:val="20"/>
          <w:szCs w:val="20"/>
        </w:rPr>
        <w:t>一日</w:t>
      </w:r>
      <w:r w:rsidRPr="00D42796">
        <w:rPr>
          <w:rFonts w:ascii="Arial" w:eastAsia="宋体" w:hAnsi="Arial" w:cs="Arial"/>
          <w:kern w:val="0"/>
          <w:sz w:val="20"/>
          <w:szCs w:val="20"/>
        </w:rPr>
        <w:t>1-3mg/kg</w:t>
      </w:r>
      <w:r w:rsidRPr="00D4279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b/>
          <w:bCs/>
          <w:kern w:val="0"/>
          <w:sz w:val="20"/>
          <w:szCs w:val="20"/>
        </w:rPr>
        <w:t>【国外用法用量参考】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D42796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·</w:t>
      </w:r>
      <w:r w:rsidRPr="00D42796">
        <w:rPr>
          <w:rFonts w:ascii="Arial" w:eastAsia="宋体" w:hAnsi="Arial" w:cs="Arial"/>
          <w:kern w:val="0"/>
          <w:sz w:val="20"/>
          <w:szCs w:val="20"/>
        </w:rPr>
        <w:t>急慢性</w:t>
      </w:r>
      <w:proofErr w:type="gramStart"/>
      <w:r w:rsidRPr="00D42796">
        <w:rPr>
          <w:rFonts w:ascii="Arial" w:eastAsia="宋体" w:hAnsi="Arial" w:cs="Arial"/>
          <w:kern w:val="0"/>
          <w:sz w:val="20"/>
          <w:szCs w:val="20"/>
        </w:rPr>
        <w:t>髓</w:t>
      </w:r>
      <w:proofErr w:type="gramEnd"/>
      <w:r w:rsidRPr="00D42796">
        <w:rPr>
          <w:rFonts w:ascii="Arial" w:eastAsia="宋体" w:hAnsi="Arial" w:cs="Arial"/>
          <w:kern w:val="0"/>
          <w:sz w:val="20"/>
          <w:szCs w:val="20"/>
        </w:rPr>
        <w:t>细胞白血病、乳腺癌、</w:t>
      </w:r>
      <w:proofErr w:type="spellStart"/>
      <w:r w:rsidRPr="00D42796">
        <w:rPr>
          <w:rFonts w:ascii="Arial" w:eastAsia="宋体" w:hAnsi="Arial" w:cs="Arial"/>
          <w:kern w:val="0"/>
          <w:sz w:val="20"/>
          <w:szCs w:val="20"/>
        </w:rPr>
        <w:t>Burkitt's</w:t>
      </w:r>
      <w:proofErr w:type="spellEnd"/>
      <w:r w:rsidRPr="00D42796">
        <w:rPr>
          <w:rFonts w:ascii="Arial" w:eastAsia="宋体" w:hAnsi="Arial" w:cs="Arial"/>
          <w:kern w:val="0"/>
          <w:sz w:val="20"/>
          <w:szCs w:val="20"/>
        </w:rPr>
        <w:t>淋巴瘤、慢性淋巴细胞白血病、</w:t>
      </w:r>
      <w:r w:rsidRPr="00D42796">
        <w:rPr>
          <w:rFonts w:ascii="微软雅黑" w:eastAsia="微软雅黑" w:hAnsi="微软雅黑" w:cs="微软雅黑" w:hint="eastAsia"/>
          <w:kern w:val="0"/>
          <w:sz w:val="20"/>
          <w:szCs w:val="20"/>
        </w:rPr>
        <w:t>Ⅲ</w:t>
      </w:r>
      <w:r w:rsidRPr="00D42796">
        <w:rPr>
          <w:rFonts w:ascii="Arial" w:eastAsia="宋体" w:hAnsi="Arial" w:cs="Arial"/>
          <w:kern w:val="0"/>
          <w:sz w:val="20"/>
          <w:szCs w:val="20"/>
        </w:rPr>
        <w:t>期和</w:t>
      </w:r>
      <w:r w:rsidRPr="00D42796">
        <w:rPr>
          <w:rFonts w:ascii="微软雅黑" w:eastAsia="微软雅黑" w:hAnsi="微软雅黑" w:cs="微软雅黑" w:hint="eastAsia"/>
          <w:kern w:val="0"/>
          <w:sz w:val="20"/>
          <w:szCs w:val="20"/>
        </w:rPr>
        <w:t>Ⅳ</w:t>
      </w:r>
      <w:proofErr w:type="gramStart"/>
      <w:r w:rsidRPr="00D42796">
        <w:rPr>
          <w:rFonts w:ascii="Arial" w:eastAsia="宋体" w:hAnsi="Arial" w:cs="Arial"/>
          <w:kern w:val="0"/>
          <w:sz w:val="20"/>
          <w:szCs w:val="20"/>
        </w:rPr>
        <w:t>期霍奇</w:t>
      </w:r>
      <w:proofErr w:type="gramEnd"/>
      <w:r w:rsidRPr="00D42796">
        <w:rPr>
          <w:rFonts w:ascii="Arial" w:eastAsia="宋体" w:hAnsi="Arial" w:cs="Arial"/>
          <w:kern w:val="0"/>
          <w:sz w:val="20"/>
          <w:szCs w:val="20"/>
        </w:rPr>
        <w:t>金淋巴瘤、恶性组织细胞增生症、恶性淋巴瘤</w:t>
      </w:r>
      <w:r w:rsidRPr="00D42796">
        <w:rPr>
          <w:rFonts w:ascii="Arial" w:eastAsia="宋体" w:hAnsi="Arial" w:cs="Arial"/>
          <w:kern w:val="0"/>
          <w:sz w:val="20"/>
          <w:szCs w:val="20"/>
        </w:rPr>
        <w:t>(</w:t>
      </w:r>
      <w:r w:rsidRPr="00D42796">
        <w:rPr>
          <w:rFonts w:ascii="Arial" w:eastAsia="宋体" w:hAnsi="Arial" w:cs="Arial"/>
          <w:kern w:val="0"/>
          <w:sz w:val="20"/>
          <w:szCs w:val="20"/>
        </w:rPr>
        <w:t>大小细胞混合型</w:t>
      </w:r>
      <w:r w:rsidRPr="00D42796">
        <w:rPr>
          <w:rFonts w:ascii="Arial" w:eastAsia="宋体" w:hAnsi="Arial" w:cs="Arial"/>
          <w:kern w:val="0"/>
          <w:sz w:val="20"/>
          <w:szCs w:val="20"/>
        </w:rPr>
        <w:t>)</w:t>
      </w:r>
      <w:r w:rsidRPr="00D42796">
        <w:rPr>
          <w:rFonts w:ascii="Arial" w:eastAsia="宋体" w:hAnsi="Arial" w:cs="Arial"/>
          <w:kern w:val="0"/>
          <w:sz w:val="20"/>
          <w:szCs w:val="20"/>
        </w:rPr>
        <w:t>、恶性淋巴瘤</w:t>
      </w:r>
      <w:r w:rsidRPr="00D42796">
        <w:rPr>
          <w:rFonts w:ascii="Arial" w:eastAsia="宋体" w:hAnsi="Arial" w:cs="Arial"/>
          <w:kern w:val="0"/>
          <w:sz w:val="20"/>
          <w:szCs w:val="20"/>
        </w:rPr>
        <w:t>(</w:t>
      </w:r>
      <w:r w:rsidRPr="00D42796">
        <w:rPr>
          <w:rFonts w:ascii="Arial" w:eastAsia="宋体" w:hAnsi="Arial" w:cs="Arial"/>
          <w:kern w:val="0"/>
          <w:sz w:val="20"/>
          <w:szCs w:val="20"/>
        </w:rPr>
        <w:t>小细胞结节或弥漫型</w:t>
      </w:r>
      <w:r w:rsidRPr="00D42796">
        <w:rPr>
          <w:rFonts w:ascii="Arial" w:eastAsia="宋体" w:hAnsi="Arial" w:cs="Arial"/>
          <w:kern w:val="0"/>
          <w:sz w:val="20"/>
          <w:szCs w:val="20"/>
        </w:rPr>
        <w:t>)</w:t>
      </w:r>
      <w:r w:rsidRPr="00D42796">
        <w:rPr>
          <w:rFonts w:ascii="Arial" w:eastAsia="宋体" w:hAnsi="Arial" w:cs="Arial"/>
          <w:kern w:val="0"/>
          <w:sz w:val="20"/>
          <w:szCs w:val="20"/>
        </w:rPr>
        <w:t>、多发性骨髓瘤、晚期蕈样肉芽肿、神经母细胞瘤、非霍奇金淋巴瘤、卵巢癌、视网膜母细胞瘤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1.</w:t>
      </w:r>
      <w:r w:rsidRPr="00D42796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D4279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2796">
        <w:rPr>
          <w:rFonts w:ascii="Arial" w:eastAsia="宋体" w:hAnsi="Arial" w:cs="Arial"/>
          <w:kern w:val="0"/>
          <w:sz w:val="20"/>
          <w:szCs w:val="20"/>
        </w:rPr>
        <w:t>初始和维持剂量均为一日</w:t>
      </w:r>
      <w:r w:rsidRPr="00D42796">
        <w:rPr>
          <w:rFonts w:ascii="Arial" w:eastAsia="宋体" w:hAnsi="Arial" w:cs="Arial"/>
          <w:kern w:val="0"/>
          <w:sz w:val="20"/>
          <w:szCs w:val="20"/>
        </w:rPr>
        <w:t>1-5mg/kg</w:t>
      </w:r>
      <w:r w:rsidRPr="00D4279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2.</w:t>
      </w:r>
      <w:r w:rsidRPr="00D42796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D4279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2796">
        <w:rPr>
          <w:rFonts w:ascii="Arial" w:eastAsia="宋体" w:hAnsi="Arial" w:cs="Arial"/>
          <w:kern w:val="0"/>
          <w:sz w:val="20"/>
          <w:szCs w:val="20"/>
        </w:rPr>
        <w:t>单药治疗，总量</w:t>
      </w:r>
      <w:r w:rsidRPr="00D42796">
        <w:rPr>
          <w:rFonts w:ascii="Arial" w:eastAsia="宋体" w:hAnsi="Arial" w:cs="Arial"/>
          <w:kern w:val="0"/>
          <w:sz w:val="20"/>
          <w:szCs w:val="20"/>
        </w:rPr>
        <w:t>40-50mg/kg</w:t>
      </w:r>
      <w:r w:rsidRPr="00D42796">
        <w:rPr>
          <w:rFonts w:ascii="Arial" w:eastAsia="宋体" w:hAnsi="Arial" w:cs="Arial"/>
          <w:kern w:val="0"/>
          <w:sz w:val="20"/>
          <w:szCs w:val="20"/>
        </w:rPr>
        <w:t>，于</w:t>
      </w:r>
      <w:r w:rsidRPr="00D42796">
        <w:rPr>
          <w:rFonts w:ascii="Arial" w:eastAsia="宋体" w:hAnsi="Arial" w:cs="Arial"/>
          <w:kern w:val="0"/>
          <w:sz w:val="20"/>
          <w:szCs w:val="20"/>
        </w:rPr>
        <w:t>2-5</w:t>
      </w:r>
      <w:r w:rsidRPr="00D42796">
        <w:rPr>
          <w:rFonts w:ascii="Arial" w:eastAsia="宋体" w:hAnsi="Arial" w:cs="Arial"/>
          <w:kern w:val="0"/>
          <w:sz w:val="20"/>
          <w:szCs w:val="20"/>
        </w:rPr>
        <w:t>日内分次给予；或一次</w:t>
      </w:r>
      <w:r w:rsidRPr="00D42796">
        <w:rPr>
          <w:rFonts w:ascii="Arial" w:eastAsia="宋体" w:hAnsi="Arial" w:cs="Arial"/>
          <w:kern w:val="0"/>
          <w:sz w:val="20"/>
          <w:szCs w:val="20"/>
        </w:rPr>
        <w:t>10-15mg/kg</w:t>
      </w:r>
      <w:r w:rsidRPr="00D42796">
        <w:rPr>
          <w:rFonts w:ascii="Arial" w:eastAsia="宋体" w:hAnsi="Arial" w:cs="Arial"/>
          <w:kern w:val="0"/>
          <w:sz w:val="20"/>
          <w:szCs w:val="20"/>
        </w:rPr>
        <w:t>，每</w:t>
      </w:r>
      <w:r w:rsidRPr="00D42796">
        <w:rPr>
          <w:rFonts w:ascii="Arial" w:eastAsia="宋体" w:hAnsi="Arial" w:cs="Arial"/>
          <w:kern w:val="0"/>
          <w:sz w:val="20"/>
          <w:szCs w:val="20"/>
        </w:rPr>
        <w:t>7-10</w:t>
      </w:r>
      <w:r w:rsidRPr="00D42796">
        <w:rPr>
          <w:rFonts w:ascii="Arial" w:eastAsia="宋体" w:hAnsi="Arial" w:cs="Arial"/>
          <w:kern w:val="0"/>
          <w:sz w:val="20"/>
          <w:szCs w:val="20"/>
        </w:rPr>
        <w:t>日</w:t>
      </w:r>
      <w:r w:rsidRPr="00D42796">
        <w:rPr>
          <w:rFonts w:ascii="Arial" w:eastAsia="宋体" w:hAnsi="Arial" w:cs="Arial"/>
          <w:kern w:val="0"/>
          <w:sz w:val="20"/>
          <w:szCs w:val="20"/>
        </w:rPr>
        <w:t>1</w:t>
      </w:r>
      <w:r w:rsidRPr="00D42796">
        <w:rPr>
          <w:rFonts w:ascii="Arial" w:eastAsia="宋体" w:hAnsi="Arial" w:cs="Arial"/>
          <w:kern w:val="0"/>
          <w:sz w:val="20"/>
          <w:szCs w:val="20"/>
        </w:rPr>
        <w:t>次；或一次</w:t>
      </w:r>
      <w:r w:rsidRPr="00D42796">
        <w:rPr>
          <w:rFonts w:ascii="Arial" w:eastAsia="宋体" w:hAnsi="Arial" w:cs="Arial"/>
          <w:kern w:val="0"/>
          <w:sz w:val="20"/>
          <w:szCs w:val="20"/>
        </w:rPr>
        <w:t>3-5mg/kg</w:t>
      </w:r>
      <w:r w:rsidRPr="00D42796">
        <w:rPr>
          <w:rFonts w:ascii="Arial" w:eastAsia="宋体" w:hAnsi="Arial" w:cs="Arial"/>
          <w:kern w:val="0"/>
          <w:sz w:val="20"/>
          <w:szCs w:val="20"/>
        </w:rPr>
        <w:t>，一周</w:t>
      </w:r>
      <w:r w:rsidRPr="00D42796">
        <w:rPr>
          <w:rFonts w:ascii="Arial" w:eastAsia="宋体" w:hAnsi="Arial" w:cs="Arial"/>
          <w:kern w:val="0"/>
          <w:sz w:val="20"/>
          <w:szCs w:val="20"/>
        </w:rPr>
        <w:t>2</w:t>
      </w:r>
      <w:r w:rsidRPr="00D42796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·</w:t>
      </w:r>
      <w:r w:rsidRPr="00D42796">
        <w:rPr>
          <w:rFonts w:ascii="Arial" w:eastAsia="宋体" w:hAnsi="Arial" w:cs="Arial"/>
          <w:kern w:val="0"/>
          <w:sz w:val="20"/>
          <w:szCs w:val="20"/>
        </w:rPr>
        <w:t>狼疮性肾炎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1.</w:t>
      </w:r>
      <w:r w:rsidRPr="00D42796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D4279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2796">
        <w:rPr>
          <w:rFonts w:ascii="Arial" w:eastAsia="宋体" w:hAnsi="Arial" w:cs="Arial"/>
          <w:kern w:val="0"/>
          <w:sz w:val="20"/>
          <w:szCs w:val="20"/>
        </w:rPr>
        <w:t>一月用量为</w:t>
      </w:r>
      <w:r w:rsidRPr="00D42796">
        <w:rPr>
          <w:rFonts w:ascii="Arial" w:eastAsia="宋体" w:hAnsi="Arial" w:cs="Arial"/>
          <w:kern w:val="0"/>
          <w:sz w:val="20"/>
          <w:szCs w:val="20"/>
        </w:rPr>
        <w:t>1g/m</w:t>
      </w:r>
      <w:r w:rsidRPr="00D42796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42796">
        <w:rPr>
          <w:rFonts w:ascii="Arial" w:eastAsia="宋体" w:hAnsi="Arial" w:cs="Arial"/>
          <w:kern w:val="0"/>
          <w:sz w:val="20"/>
          <w:szCs w:val="20"/>
        </w:rPr>
        <w:t>，通常与皮质类固醇合用。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D42796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剂量标准尚未确立。有资料表明，肾小球滤过率</w:t>
      </w:r>
      <w:r w:rsidRPr="00D42796">
        <w:rPr>
          <w:rFonts w:ascii="Arial" w:eastAsia="宋体" w:hAnsi="Arial" w:cs="Arial"/>
          <w:kern w:val="0"/>
          <w:sz w:val="20"/>
          <w:szCs w:val="20"/>
        </w:rPr>
        <w:t>(GFR)</w:t>
      </w:r>
      <w:r w:rsidRPr="00D42796">
        <w:rPr>
          <w:rFonts w:ascii="Arial" w:eastAsia="宋体" w:hAnsi="Arial" w:cs="Arial"/>
          <w:kern w:val="0"/>
          <w:sz w:val="20"/>
          <w:szCs w:val="20"/>
        </w:rPr>
        <w:t>大于</w:t>
      </w:r>
      <w:r w:rsidRPr="00D42796">
        <w:rPr>
          <w:rFonts w:ascii="Arial" w:eastAsia="宋体" w:hAnsi="Arial" w:cs="Arial"/>
          <w:kern w:val="0"/>
          <w:sz w:val="20"/>
          <w:szCs w:val="20"/>
        </w:rPr>
        <w:t>50ml/min</w:t>
      </w:r>
      <w:r w:rsidRPr="00D42796">
        <w:rPr>
          <w:rFonts w:ascii="Arial" w:eastAsia="宋体" w:hAnsi="Arial" w:cs="Arial"/>
          <w:kern w:val="0"/>
          <w:sz w:val="20"/>
          <w:szCs w:val="20"/>
        </w:rPr>
        <w:t>时，用药间隔时间应延长至</w:t>
      </w:r>
      <w:r w:rsidRPr="00D42796">
        <w:rPr>
          <w:rFonts w:ascii="Arial" w:eastAsia="宋体" w:hAnsi="Arial" w:cs="Arial"/>
          <w:kern w:val="0"/>
          <w:sz w:val="20"/>
          <w:szCs w:val="20"/>
        </w:rPr>
        <w:t>12</w:t>
      </w:r>
      <w:r w:rsidRPr="00D42796">
        <w:rPr>
          <w:rFonts w:ascii="Arial" w:eastAsia="宋体" w:hAnsi="Arial" w:cs="Arial"/>
          <w:kern w:val="0"/>
          <w:sz w:val="20"/>
          <w:szCs w:val="20"/>
        </w:rPr>
        <w:t>小时；</w:t>
      </w:r>
      <w:r w:rsidRPr="00D42796">
        <w:rPr>
          <w:rFonts w:ascii="Arial" w:eastAsia="宋体" w:hAnsi="Arial" w:cs="Arial"/>
          <w:kern w:val="0"/>
          <w:sz w:val="20"/>
          <w:szCs w:val="20"/>
        </w:rPr>
        <w:t>GFR</w:t>
      </w:r>
      <w:r w:rsidRPr="00D42796">
        <w:rPr>
          <w:rFonts w:ascii="Arial" w:eastAsia="宋体" w:hAnsi="Arial" w:cs="Arial"/>
          <w:kern w:val="0"/>
          <w:sz w:val="20"/>
          <w:szCs w:val="20"/>
        </w:rPr>
        <w:t>为</w:t>
      </w:r>
      <w:r w:rsidRPr="00D42796">
        <w:rPr>
          <w:rFonts w:ascii="Arial" w:eastAsia="宋体" w:hAnsi="Arial" w:cs="Arial"/>
          <w:kern w:val="0"/>
          <w:sz w:val="20"/>
          <w:szCs w:val="20"/>
        </w:rPr>
        <w:t>10-50ml/min</w:t>
      </w:r>
      <w:r w:rsidRPr="00D42796">
        <w:rPr>
          <w:rFonts w:ascii="Arial" w:eastAsia="宋体" w:hAnsi="Arial" w:cs="Arial"/>
          <w:kern w:val="0"/>
          <w:sz w:val="20"/>
          <w:szCs w:val="20"/>
        </w:rPr>
        <w:t>时，给予常规剂量的</w:t>
      </w:r>
      <w:r w:rsidRPr="00D42796">
        <w:rPr>
          <w:rFonts w:ascii="Arial" w:eastAsia="宋体" w:hAnsi="Arial" w:cs="Arial"/>
          <w:kern w:val="0"/>
          <w:sz w:val="20"/>
          <w:szCs w:val="20"/>
        </w:rPr>
        <w:t>75%</w:t>
      </w:r>
      <w:r w:rsidRPr="00D42796">
        <w:rPr>
          <w:rFonts w:ascii="Arial" w:eastAsia="宋体" w:hAnsi="Arial" w:cs="Arial"/>
          <w:kern w:val="0"/>
          <w:sz w:val="20"/>
          <w:szCs w:val="20"/>
        </w:rPr>
        <w:t>；</w:t>
      </w:r>
      <w:r w:rsidRPr="00D42796">
        <w:rPr>
          <w:rFonts w:ascii="Arial" w:eastAsia="宋体" w:hAnsi="Arial" w:cs="Arial"/>
          <w:kern w:val="0"/>
          <w:sz w:val="20"/>
          <w:szCs w:val="20"/>
        </w:rPr>
        <w:t>GFR</w:t>
      </w:r>
      <w:r w:rsidRPr="00D42796">
        <w:rPr>
          <w:rFonts w:ascii="Arial" w:eastAsia="宋体" w:hAnsi="Arial" w:cs="Arial"/>
          <w:kern w:val="0"/>
          <w:sz w:val="20"/>
          <w:szCs w:val="20"/>
        </w:rPr>
        <w:t>低于</w:t>
      </w:r>
      <w:r w:rsidRPr="00D42796">
        <w:rPr>
          <w:rFonts w:ascii="Arial" w:eastAsia="宋体" w:hAnsi="Arial" w:cs="Arial"/>
          <w:kern w:val="0"/>
          <w:sz w:val="20"/>
          <w:szCs w:val="20"/>
        </w:rPr>
        <w:t>10ml/min</w:t>
      </w:r>
      <w:r w:rsidRPr="00D42796">
        <w:rPr>
          <w:rFonts w:ascii="Arial" w:eastAsia="宋体" w:hAnsi="Arial" w:cs="Arial"/>
          <w:kern w:val="0"/>
          <w:sz w:val="20"/>
          <w:szCs w:val="20"/>
        </w:rPr>
        <w:t>时，给予常规剂量的</w:t>
      </w:r>
      <w:r w:rsidRPr="00D42796">
        <w:rPr>
          <w:rFonts w:ascii="Arial" w:eastAsia="宋体" w:hAnsi="Arial" w:cs="Arial"/>
          <w:kern w:val="0"/>
          <w:sz w:val="20"/>
          <w:szCs w:val="20"/>
        </w:rPr>
        <w:t>50%</w:t>
      </w:r>
      <w:r w:rsidRPr="00D42796">
        <w:rPr>
          <w:rFonts w:ascii="Arial" w:eastAsia="宋体" w:hAnsi="Arial" w:cs="Arial"/>
          <w:kern w:val="0"/>
          <w:sz w:val="20"/>
          <w:szCs w:val="20"/>
        </w:rPr>
        <w:t>。也可按以下方式调整用药剂量：</w:t>
      </w:r>
      <w:r w:rsidRPr="00D42796">
        <w:rPr>
          <w:rFonts w:ascii="Arial" w:eastAsia="宋体" w:hAnsi="Arial" w:cs="Arial"/>
          <w:kern w:val="0"/>
          <w:sz w:val="20"/>
          <w:szCs w:val="20"/>
        </w:rPr>
        <w:t>GFR</w:t>
      </w:r>
      <w:r w:rsidRPr="00D42796">
        <w:rPr>
          <w:rFonts w:ascii="Arial" w:eastAsia="宋体" w:hAnsi="Arial" w:cs="Arial"/>
          <w:kern w:val="0"/>
          <w:sz w:val="20"/>
          <w:szCs w:val="20"/>
        </w:rPr>
        <w:t>大于</w:t>
      </w:r>
      <w:r w:rsidRPr="00D42796">
        <w:rPr>
          <w:rFonts w:ascii="Arial" w:eastAsia="宋体" w:hAnsi="Arial" w:cs="Arial"/>
          <w:kern w:val="0"/>
          <w:sz w:val="20"/>
          <w:szCs w:val="20"/>
        </w:rPr>
        <w:t>10ml/min</w:t>
      </w:r>
      <w:r w:rsidRPr="00D42796">
        <w:rPr>
          <w:rFonts w:ascii="Arial" w:eastAsia="宋体" w:hAnsi="Arial" w:cs="Arial"/>
          <w:kern w:val="0"/>
          <w:sz w:val="20"/>
          <w:szCs w:val="20"/>
        </w:rPr>
        <w:t>者，用药间期延长至每</w:t>
      </w:r>
      <w:r w:rsidRPr="00D42796">
        <w:rPr>
          <w:rFonts w:ascii="Arial" w:eastAsia="宋体" w:hAnsi="Arial" w:cs="Arial"/>
          <w:kern w:val="0"/>
          <w:sz w:val="20"/>
          <w:szCs w:val="20"/>
        </w:rPr>
        <w:t>12</w:t>
      </w:r>
      <w:r w:rsidRPr="00D42796">
        <w:rPr>
          <w:rFonts w:ascii="Arial" w:eastAsia="宋体" w:hAnsi="Arial" w:cs="Arial"/>
          <w:kern w:val="0"/>
          <w:sz w:val="20"/>
          <w:szCs w:val="20"/>
        </w:rPr>
        <w:t>小时</w:t>
      </w:r>
      <w:r w:rsidRPr="00D42796">
        <w:rPr>
          <w:rFonts w:ascii="Arial" w:eastAsia="宋体" w:hAnsi="Arial" w:cs="Arial"/>
          <w:kern w:val="0"/>
          <w:sz w:val="20"/>
          <w:szCs w:val="20"/>
        </w:rPr>
        <w:t>1</w:t>
      </w:r>
      <w:r w:rsidRPr="00D42796">
        <w:rPr>
          <w:rFonts w:ascii="Arial" w:eastAsia="宋体" w:hAnsi="Arial" w:cs="Arial"/>
          <w:kern w:val="0"/>
          <w:sz w:val="20"/>
          <w:szCs w:val="20"/>
        </w:rPr>
        <w:t>次；</w:t>
      </w:r>
      <w:r w:rsidRPr="00D42796">
        <w:rPr>
          <w:rFonts w:ascii="Arial" w:eastAsia="宋体" w:hAnsi="Arial" w:cs="Arial"/>
          <w:kern w:val="0"/>
          <w:sz w:val="20"/>
          <w:szCs w:val="20"/>
        </w:rPr>
        <w:t>GFR</w:t>
      </w:r>
      <w:r w:rsidRPr="00D42796">
        <w:rPr>
          <w:rFonts w:ascii="Arial" w:eastAsia="宋体" w:hAnsi="Arial" w:cs="Arial"/>
          <w:kern w:val="0"/>
          <w:sz w:val="20"/>
          <w:szCs w:val="20"/>
        </w:rPr>
        <w:t>低于</w:t>
      </w:r>
      <w:r w:rsidRPr="00D42796">
        <w:rPr>
          <w:rFonts w:ascii="Arial" w:eastAsia="宋体" w:hAnsi="Arial" w:cs="Arial"/>
          <w:kern w:val="0"/>
          <w:sz w:val="20"/>
          <w:szCs w:val="20"/>
        </w:rPr>
        <w:t>10ml/min</w:t>
      </w:r>
      <w:r w:rsidRPr="00D42796">
        <w:rPr>
          <w:rFonts w:ascii="Arial" w:eastAsia="宋体" w:hAnsi="Arial" w:cs="Arial"/>
          <w:kern w:val="0"/>
          <w:sz w:val="20"/>
          <w:szCs w:val="20"/>
        </w:rPr>
        <w:t>者，用药间期延长至每</w:t>
      </w:r>
      <w:r w:rsidRPr="00D42796">
        <w:rPr>
          <w:rFonts w:ascii="Arial" w:eastAsia="宋体" w:hAnsi="Arial" w:cs="Arial"/>
          <w:kern w:val="0"/>
          <w:sz w:val="20"/>
          <w:szCs w:val="20"/>
        </w:rPr>
        <w:t>18-24</w:t>
      </w:r>
      <w:r w:rsidRPr="00D42796">
        <w:rPr>
          <w:rFonts w:ascii="Arial" w:eastAsia="宋体" w:hAnsi="Arial" w:cs="Arial"/>
          <w:kern w:val="0"/>
          <w:sz w:val="20"/>
          <w:szCs w:val="20"/>
        </w:rPr>
        <w:t>小时</w:t>
      </w:r>
      <w:r w:rsidRPr="00D42796">
        <w:rPr>
          <w:rFonts w:ascii="Arial" w:eastAsia="宋体" w:hAnsi="Arial" w:cs="Arial"/>
          <w:kern w:val="0"/>
          <w:sz w:val="20"/>
          <w:szCs w:val="20"/>
        </w:rPr>
        <w:t>1</w:t>
      </w:r>
      <w:r w:rsidRPr="00D42796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D42796">
        <w:rPr>
          <w:rFonts w:ascii="Arial" w:eastAsia="宋体" w:hAnsi="Arial" w:cs="Arial"/>
          <w:kern w:val="0"/>
          <w:sz w:val="20"/>
          <w:szCs w:val="20"/>
        </w:rPr>
        <w:t>肝功能不全时剂量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剂量标准尚未建立。推荐肝功能不全者应调整剂量。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D42796">
        <w:rPr>
          <w:rFonts w:ascii="Arial" w:eastAsia="宋体" w:hAnsi="Arial" w:cs="Arial"/>
          <w:kern w:val="0"/>
          <w:sz w:val="20"/>
          <w:szCs w:val="20"/>
        </w:rPr>
        <w:t>透析时剂量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lastRenderedPageBreak/>
        <w:t>推荐血液透析的患者使用本药的维持剂量。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D42796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·</w:t>
      </w:r>
      <w:r w:rsidRPr="00D42796">
        <w:rPr>
          <w:rFonts w:ascii="Arial" w:eastAsia="宋体" w:hAnsi="Arial" w:cs="Arial"/>
          <w:kern w:val="0"/>
          <w:sz w:val="20"/>
          <w:szCs w:val="20"/>
        </w:rPr>
        <w:t>急性非淋巴细胞白血病、乳腺癌、</w:t>
      </w:r>
      <w:proofErr w:type="spellStart"/>
      <w:r w:rsidRPr="00D42796">
        <w:rPr>
          <w:rFonts w:ascii="Arial" w:eastAsia="宋体" w:hAnsi="Arial" w:cs="Arial"/>
          <w:kern w:val="0"/>
          <w:sz w:val="20"/>
          <w:szCs w:val="20"/>
        </w:rPr>
        <w:t>Burkitt's</w:t>
      </w:r>
      <w:proofErr w:type="spellEnd"/>
      <w:r w:rsidRPr="00D42796">
        <w:rPr>
          <w:rFonts w:ascii="Arial" w:eastAsia="宋体" w:hAnsi="Arial" w:cs="Arial"/>
          <w:kern w:val="0"/>
          <w:sz w:val="20"/>
          <w:szCs w:val="20"/>
        </w:rPr>
        <w:t>淋巴瘤、慢性淋巴细胞白血病、</w:t>
      </w:r>
      <w:r w:rsidRPr="00D42796">
        <w:rPr>
          <w:rFonts w:ascii="微软雅黑" w:eastAsia="微软雅黑" w:hAnsi="微软雅黑" w:cs="微软雅黑" w:hint="eastAsia"/>
          <w:kern w:val="0"/>
          <w:sz w:val="20"/>
          <w:szCs w:val="20"/>
        </w:rPr>
        <w:t>Ⅲ</w:t>
      </w:r>
      <w:r w:rsidRPr="00D42796">
        <w:rPr>
          <w:rFonts w:ascii="Arial" w:eastAsia="宋体" w:hAnsi="Arial" w:cs="Arial"/>
          <w:kern w:val="0"/>
          <w:sz w:val="20"/>
          <w:szCs w:val="20"/>
        </w:rPr>
        <w:t>期和</w:t>
      </w:r>
      <w:r w:rsidRPr="00D42796">
        <w:rPr>
          <w:rFonts w:ascii="微软雅黑" w:eastAsia="微软雅黑" w:hAnsi="微软雅黑" w:cs="微软雅黑" w:hint="eastAsia"/>
          <w:kern w:val="0"/>
          <w:sz w:val="20"/>
          <w:szCs w:val="20"/>
        </w:rPr>
        <w:t>Ⅳ</w:t>
      </w:r>
      <w:proofErr w:type="gramStart"/>
      <w:r w:rsidRPr="00D42796">
        <w:rPr>
          <w:rFonts w:ascii="Arial" w:eastAsia="宋体" w:hAnsi="Arial" w:cs="Arial"/>
          <w:kern w:val="0"/>
          <w:sz w:val="20"/>
          <w:szCs w:val="20"/>
        </w:rPr>
        <w:t>期霍奇</w:t>
      </w:r>
      <w:proofErr w:type="gramEnd"/>
      <w:r w:rsidRPr="00D42796">
        <w:rPr>
          <w:rFonts w:ascii="Arial" w:eastAsia="宋体" w:hAnsi="Arial" w:cs="Arial"/>
          <w:kern w:val="0"/>
          <w:sz w:val="20"/>
          <w:szCs w:val="20"/>
        </w:rPr>
        <w:t>金淋巴瘤、恶性组织细胞增生症、恶性淋巴瘤</w:t>
      </w:r>
      <w:r w:rsidRPr="00D42796">
        <w:rPr>
          <w:rFonts w:ascii="Arial" w:eastAsia="宋体" w:hAnsi="Arial" w:cs="Arial"/>
          <w:kern w:val="0"/>
          <w:sz w:val="20"/>
          <w:szCs w:val="20"/>
        </w:rPr>
        <w:t>(</w:t>
      </w:r>
      <w:r w:rsidRPr="00D42796">
        <w:rPr>
          <w:rFonts w:ascii="Arial" w:eastAsia="宋体" w:hAnsi="Arial" w:cs="Arial"/>
          <w:kern w:val="0"/>
          <w:sz w:val="20"/>
          <w:szCs w:val="20"/>
        </w:rPr>
        <w:t>大小细胞混合型</w:t>
      </w:r>
      <w:r w:rsidRPr="00D42796">
        <w:rPr>
          <w:rFonts w:ascii="Arial" w:eastAsia="宋体" w:hAnsi="Arial" w:cs="Arial"/>
          <w:kern w:val="0"/>
          <w:sz w:val="20"/>
          <w:szCs w:val="20"/>
        </w:rPr>
        <w:t>)</w:t>
      </w:r>
      <w:r w:rsidRPr="00D42796">
        <w:rPr>
          <w:rFonts w:ascii="Arial" w:eastAsia="宋体" w:hAnsi="Arial" w:cs="Arial"/>
          <w:kern w:val="0"/>
          <w:sz w:val="20"/>
          <w:szCs w:val="20"/>
        </w:rPr>
        <w:t>、恶性淋巴瘤</w:t>
      </w:r>
      <w:r w:rsidRPr="00D42796">
        <w:rPr>
          <w:rFonts w:ascii="Arial" w:eastAsia="宋体" w:hAnsi="Arial" w:cs="Arial"/>
          <w:kern w:val="0"/>
          <w:sz w:val="20"/>
          <w:szCs w:val="20"/>
        </w:rPr>
        <w:t>(</w:t>
      </w:r>
      <w:r w:rsidRPr="00D42796">
        <w:rPr>
          <w:rFonts w:ascii="Arial" w:eastAsia="宋体" w:hAnsi="Arial" w:cs="Arial"/>
          <w:kern w:val="0"/>
          <w:sz w:val="20"/>
          <w:szCs w:val="20"/>
        </w:rPr>
        <w:t>小细胞结节或弥漫型</w:t>
      </w:r>
      <w:r w:rsidRPr="00D42796">
        <w:rPr>
          <w:rFonts w:ascii="Arial" w:eastAsia="宋体" w:hAnsi="Arial" w:cs="Arial"/>
          <w:kern w:val="0"/>
          <w:sz w:val="20"/>
          <w:szCs w:val="20"/>
        </w:rPr>
        <w:t>)</w:t>
      </w:r>
      <w:r w:rsidRPr="00D42796">
        <w:rPr>
          <w:rFonts w:ascii="Arial" w:eastAsia="宋体" w:hAnsi="Arial" w:cs="Arial"/>
          <w:kern w:val="0"/>
          <w:sz w:val="20"/>
          <w:szCs w:val="20"/>
        </w:rPr>
        <w:t>、多发性骨髓瘤、晚期蕈样肉芽肿、神经母细胞瘤、非霍奇金淋巴瘤、卵巢癌、视网膜母细胞瘤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1.</w:t>
      </w:r>
      <w:r w:rsidRPr="00D42796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D4279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2796">
        <w:rPr>
          <w:rFonts w:ascii="Arial" w:eastAsia="宋体" w:hAnsi="Arial" w:cs="Arial"/>
          <w:kern w:val="0"/>
          <w:sz w:val="20"/>
          <w:szCs w:val="20"/>
        </w:rPr>
        <w:t>同成人用法用量。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2.</w:t>
      </w:r>
      <w:r w:rsidRPr="00D42796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D4279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2796">
        <w:rPr>
          <w:rFonts w:ascii="Arial" w:eastAsia="宋体" w:hAnsi="Arial" w:cs="Arial"/>
          <w:kern w:val="0"/>
          <w:sz w:val="20"/>
          <w:szCs w:val="20"/>
        </w:rPr>
        <w:t>同成人用法用量。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·</w:t>
      </w:r>
      <w:r w:rsidRPr="00D42796">
        <w:rPr>
          <w:rFonts w:ascii="Arial" w:eastAsia="宋体" w:hAnsi="Arial" w:cs="Arial"/>
          <w:kern w:val="0"/>
          <w:sz w:val="20"/>
          <w:szCs w:val="20"/>
        </w:rPr>
        <w:t>狼疮性肾炎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1.</w:t>
      </w:r>
      <w:r w:rsidRPr="00D42796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D4279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2796">
        <w:rPr>
          <w:rFonts w:ascii="Arial" w:eastAsia="宋体" w:hAnsi="Arial" w:cs="Arial"/>
          <w:kern w:val="0"/>
          <w:sz w:val="20"/>
          <w:szCs w:val="20"/>
        </w:rPr>
        <w:t>一月用量为</w:t>
      </w:r>
      <w:r w:rsidRPr="00D42796">
        <w:rPr>
          <w:rFonts w:ascii="Arial" w:eastAsia="宋体" w:hAnsi="Arial" w:cs="Arial"/>
          <w:kern w:val="0"/>
          <w:sz w:val="20"/>
          <w:szCs w:val="20"/>
        </w:rPr>
        <w:t>500-750mg/m</w:t>
      </w:r>
      <w:r w:rsidRPr="00D42796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42796">
        <w:rPr>
          <w:rFonts w:ascii="Arial" w:eastAsia="宋体" w:hAnsi="Arial" w:cs="Arial"/>
          <w:kern w:val="0"/>
          <w:sz w:val="20"/>
          <w:szCs w:val="20"/>
        </w:rPr>
        <w:t>，可调整剂量至一月</w:t>
      </w:r>
      <w:r w:rsidRPr="00D42796">
        <w:rPr>
          <w:rFonts w:ascii="Arial" w:eastAsia="宋体" w:hAnsi="Arial" w:cs="Arial"/>
          <w:kern w:val="0"/>
          <w:sz w:val="20"/>
          <w:szCs w:val="20"/>
        </w:rPr>
        <w:t>1g/m</w:t>
      </w:r>
      <w:r w:rsidRPr="00D42796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4279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D42796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参见成人</w:t>
      </w:r>
      <w:r w:rsidRPr="00D42796">
        <w:rPr>
          <w:rFonts w:ascii="Arial" w:eastAsia="宋体" w:hAnsi="Arial" w:cs="Arial"/>
          <w:kern w:val="0"/>
          <w:sz w:val="20"/>
          <w:szCs w:val="20"/>
        </w:rPr>
        <w:t>“</w:t>
      </w:r>
      <w:r w:rsidRPr="00D42796">
        <w:rPr>
          <w:rFonts w:ascii="Arial" w:eastAsia="宋体" w:hAnsi="Arial" w:cs="Arial"/>
          <w:kern w:val="0"/>
          <w:sz w:val="20"/>
          <w:szCs w:val="20"/>
        </w:rPr>
        <w:t>肾功能不全时剂量</w:t>
      </w:r>
      <w:r w:rsidRPr="00D42796">
        <w:rPr>
          <w:rFonts w:ascii="Arial" w:eastAsia="宋体" w:hAnsi="Arial" w:cs="Arial"/>
          <w:kern w:val="0"/>
          <w:sz w:val="20"/>
          <w:szCs w:val="20"/>
        </w:rPr>
        <w:t>”</w:t>
      </w:r>
      <w:r w:rsidRPr="00D4279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D42796">
        <w:rPr>
          <w:rFonts w:ascii="Arial" w:eastAsia="宋体" w:hAnsi="Arial" w:cs="Arial"/>
          <w:kern w:val="0"/>
          <w:sz w:val="20"/>
          <w:szCs w:val="20"/>
        </w:rPr>
        <w:t>肝功能不全时剂量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参见成人</w:t>
      </w:r>
      <w:r w:rsidRPr="00D42796">
        <w:rPr>
          <w:rFonts w:ascii="Arial" w:eastAsia="宋体" w:hAnsi="Arial" w:cs="Arial"/>
          <w:kern w:val="0"/>
          <w:sz w:val="20"/>
          <w:szCs w:val="20"/>
        </w:rPr>
        <w:t>“</w:t>
      </w:r>
      <w:r w:rsidRPr="00D42796">
        <w:rPr>
          <w:rFonts w:ascii="Arial" w:eastAsia="宋体" w:hAnsi="Arial" w:cs="Arial"/>
          <w:kern w:val="0"/>
          <w:sz w:val="20"/>
          <w:szCs w:val="20"/>
        </w:rPr>
        <w:t>肝功能不全时剂量</w:t>
      </w:r>
      <w:r w:rsidRPr="00D42796">
        <w:rPr>
          <w:rFonts w:ascii="Arial" w:eastAsia="宋体" w:hAnsi="Arial" w:cs="Arial"/>
          <w:kern w:val="0"/>
          <w:sz w:val="20"/>
          <w:szCs w:val="20"/>
        </w:rPr>
        <w:t>”</w:t>
      </w:r>
      <w:r w:rsidRPr="00D4279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D42796">
        <w:rPr>
          <w:rFonts w:ascii="Arial" w:eastAsia="宋体" w:hAnsi="Arial" w:cs="Arial"/>
          <w:kern w:val="0"/>
          <w:sz w:val="20"/>
          <w:szCs w:val="20"/>
        </w:rPr>
        <w:t>透析时剂量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参见成人</w:t>
      </w:r>
      <w:r w:rsidRPr="00D42796">
        <w:rPr>
          <w:rFonts w:ascii="Arial" w:eastAsia="宋体" w:hAnsi="Arial" w:cs="Arial"/>
          <w:kern w:val="0"/>
          <w:sz w:val="20"/>
          <w:szCs w:val="20"/>
        </w:rPr>
        <w:t>“</w:t>
      </w:r>
      <w:r w:rsidRPr="00D42796">
        <w:rPr>
          <w:rFonts w:ascii="Arial" w:eastAsia="宋体" w:hAnsi="Arial" w:cs="Arial"/>
          <w:kern w:val="0"/>
          <w:sz w:val="20"/>
          <w:szCs w:val="20"/>
        </w:rPr>
        <w:t>透析时剂量</w:t>
      </w:r>
      <w:r w:rsidRPr="00D42796">
        <w:rPr>
          <w:rFonts w:ascii="Arial" w:eastAsia="宋体" w:hAnsi="Arial" w:cs="Arial"/>
          <w:kern w:val="0"/>
          <w:sz w:val="20"/>
          <w:szCs w:val="20"/>
        </w:rPr>
        <w:t>”</w:t>
      </w:r>
      <w:r w:rsidRPr="00D4279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b/>
          <w:bCs/>
          <w:kern w:val="0"/>
          <w:sz w:val="20"/>
          <w:szCs w:val="20"/>
        </w:rPr>
        <w:t>【给药说明】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b/>
          <w:bCs/>
          <w:kern w:val="0"/>
          <w:sz w:val="20"/>
          <w:szCs w:val="20"/>
        </w:rPr>
        <w:t>给药方式说明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D4279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2796">
        <w:rPr>
          <w:rFonts w:ascii="Arial" w:eastAsia="宋体" w:hAnsi="Arial" w:cs="Arial"/>
          <w:kern w:val="0"/>
          <w:sz w:val="20"/>
          <w:szCs w:val="20"/>
        </w:rPr>
        <w:t>本药口服制剂一般应空腹服用，如发生胃部不适，可分次服用或进食时服用。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b/>
          <w:bCs/>
          <w:kern w:val="0"/>
          <w:sz w:val="20"/>
          <w:szCs w:val="20"/>
        </w:rPr>
        <w:t>【禁忌症】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1.</w:t>
      </w:r>
      <w:r w:rsidRPr="00D42796">
        <w:rPr>
          <w:rFonts w:ascii="Arial" w:eastAsia="宋体" w:hAnsi="Arial" w:cs="Arial"/>
          <w:kern w:val="0"/>
          <w:sz w:val="20"/>
          <w:szCs w:val="20"/>
        </w:rPr>
        <w:t>对本药过敏者。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2.</w:t>
      </w:r>
      <w:r w:rsidRPr="00D42796">
        <w:rPr>
          <w:rFonts w:ascii="Arial" w:eastAsia="宋体" w:hAnsi="Arial" w:cs="Arial"/>
          <w:kern w:val="0"/>
          <w:sz w:val="20"/>
          <w:szCs w:val="20"/>
        </w:rPr>
        <w:t>妊娠期妇女。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lastRenderedPageBreak/>
        <w:t>3.</w:t>
      </w:r>
      <w:r w:rsidRPr="00D42796">
        <w:rPr>
          <w:rFonts w:ascii="Arial" w:eastAsia="宋体" w:hAnsi="Arial" w:cs="Arial"/>
          <w:kern w:val="0"/>
          <w:sz w:val="20"/>
          <w:szCs w:val="20"/>
        </w:rPr>
        <w:t>哺乳期妇女。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b/>
          <w:bCs/>
          <w:kern w:val="0"/>
          <w:sz w:val="20"/>
          <w:szCs w:val="20"/>
        </w:rPr>
        <w:t>【慎用】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1.</w:t>
      </w:r>
      <w:r w:rsidRPr="00D42796">
        <w:rPr>
          <w:rFonts w:ascii="Arial" w:eastAsia="宋体" w:hAnsi="Arial" w:cs="Arial"/>
          <w:kern w:val="0"/>
          <w:sz w:val="20"/>
          <w:szCs w:val="20"/>
        </w:rPr>
        <w:t>有骨髓抑制者。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2.</w:t>
      </w:r>
      <w:r w:rsidRPr="00D42796">
        <w:rPr>
          <w:rFonts w:ascii="Arial" w:eastAsia="宋体" w:hAnsi="Arial" w:cs="Arial"/>
          <w:kern w:val="0"/>
          <w:sz w:val="20"/>
          <w:szCs w:val="20"/>
        </w:rPr>
        <w:t>有痛风病史者。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3.</w:t>
      </w:r>
      <w:r w:rsidRPr="00D42796">
        <w:rPr>
          <w:rFonts w:ascii="Arial" w:eastAsia="宋体" w:hAnsi="Arial" w:cs="Arial"/>
          <w:kern w:val="0"/>
          <w:sz w:val="20"/>
          <w:szCs w:val="20"/>
        </w:rPr>
        <w:t>肝、肾功能不全者。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4.</w:t>
      </w:r>
      <w:r w:rsidRPr="00D42796">
        <w:rPr>
          <w:rFonts w:ascii="Arial" w:eastAsia="宋体" w:hAnsi="Arial" w:cs="Arial"/>
          <w:kern w:val="0"/>
          <w:sz w:val="20"/>
          <w:szCs w:val="20"/>
        </w:rPr>
        <w:t>感染患者。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5.</w:t>
      </w:r>
      <w:r w:rsidRPr="00D42796">
        <w:rPr>
          <w:rFonts w:ascii="Arial" w:eastAsia="宋体" w:hAnsi="Arial" w:cs="Arial"/>
          <w:kern w:val="0"/>
          <w:sz w:val="20"/>
          <w:szCs w:val="20"/>
        </w:rPr>
        <w:t>肿瘤细胞浸润至骨髓者。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6.</w:t>
      </w:r>
      <w:r w:rsidRPr="00D42796">
        <w:rPr>
          <w:rFonts w:ascii="Arial" w:eastAsia="宋体" w:hAnsi="Arial" w:cs="Arial"/>
          <w:kern w:val="0"/>
          <w:sz w:val="20"/>
          <w:szCs w:val="20"/>
        </w:rPr>
        <w:t>有泌尿系统结石史者。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7.</w:t>
      </w:r>
      <w:proofErr w:type="gramStart"/>
      <w:r w:rsidRPr="00D42796">
        <w:rPr>
          <w:rFonts w:ascii="Arial" w:eastAsia="宋体" w:hAnsi="Arial" w:cs="Arial"/>
          <w:kern w:val="0"/>
          <w:sz w:val="20"/>
          <w:szCs w:val="20"/>
        </w:rPr>
        <w:t>有多程化疗</w:t>
      </w:r>
      <w:proofErr w:type="gramEnd"/>
      <w:r w:rsidRPr="00D42796">
        <w:rPr>
          <w:rFonts w:ascii="Arial" w:eastAsia="宋体" w:hAnsi="Arial" w:cs="Arial"/>
          <w:kern w:val="0"/>
          <w:sz w:val="20"/>
          <w:szCs w:val="20"/>
        </w:rPr>
        <w:t>或放疗史者。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b/>
          <w:bCs/>
          <w:kern w:val="0"/>
          <w:sz w:val="20"/>
          <w:szCs w:val="20"/>
        </w:rPr>
        <w:t>【特殊人群】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儿童用药参见</w:t>
      </w:r>
      <w:r w:rsidRPr="00D42796">
        <w:rPr>
          <w:rFonts w:ascii="Arial" w:eastAsia="宋体" w:hAnsi="Arial" w:cs="Arial"/>
          <w:kern w:val="0"/>
          <w:sz w:val="20"/>
          <w:szCs w:val="20"/>
        </w:rPr>
        <w:t>“</w:t>
      </w:r>
      <w:r w:rsidRPr="00D42796">
        <w:rPr>
          <w:rFonts w:ascii="Arial" w:eastAsia="宋体" w:hAnsi="Arial" w:cs="Arial"/>
          <w:kern w:val="0"/>
          <w:sz w:val="20"/>
          <w:szCs w:val="20"/>
        </w:rPr>
        <w:t>用法与用量</w:t>
      </w:r>
      <w:r w:rsidRPr="00D42796">
        <w:rPr>
          <w:rFonts w:ascii="Arial" w:eastAsia="宋体" w:hAnsi="Arial" w:cs="Arial"/>
          <w:kern w:val="0"/>
          <w:sz w:val="20"/>
          <w:szCs w:val="20"/>
        </w:rPr>
        <w:t>”</w:t>
      </w:r>
      <w:r w:rsidRPr="00D42796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b/>
          <w:bCs/>
          <w:kern w:val="0"/>
          <w:sz w:val="20"/>
          <w:szCs w:val="20"/>
        </w:rPr>
        <w:t>老人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老年患者用药可使免疫抑制毒性增加。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b/>
          <w:bCs/>
          <w:kern w:val="0"/>
          <w:sz w:val="20"/>
          <w:szCs w:val="20"/>
        </w:rPr>
        <w:t>妊娠期妇女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1.</w:t>
      </w:r>
      <w:r w:rsidRPr="00D42796">
        <w:rPr>
          <w:rFonts w:ascii="Arial" w:eastAsia="宋体" w:hAnsi="Arial" w:cs="Arial"/>
          <w:kern w:val="0"/>
          <w:sz w:val="20"/>
          <w:szCs w:val="20"/>
        </w:rPr>
        <w:t>本药有致突变、致畸作用，可造成胎儿死亡或先天性畸形，妊娠期妇女禁用</w:t>
      </w:r>
      <w:r w:rsidRPr="00D42796">
        <w:rPr>
          <w:rFonts w:ascii="Arial" w:eastAsia="宋体" w:hAnsi="Arial" w:cs="Arial"/>
          <w:kern w:val="0"/>
          <w:sz w:val="20"/>
          <w:szCs w:val="20"/>
        </w:rPr>
        <w:t>(</w:t>
      </w:r>
      <w:r w:rsidRPr="00D42796">
        <w:rPr>
          <w:rFonts w:ascii="Arial" w:eastAsia="宋体" w:hAnsi="Arial" w:cs="Arial"/>
          <w:kern w:val="0"/>
          <w:sz w:val="20"/>
          <w:szCs w:val="20"/>
        </w:rPr>
        <w:t>特别在妊娠早期</w:t>
      </w:r>
      <w:r w:rsidRPr="00D42796">
        <w:rPr>
          <w:rFonts w:ascii="Arial" w:eastAsia="宋体" w:hAnsi="Arial" w:cs="Arial"/>
          <w:kern w:val="0"/>
          <w:sz w:val="20"/>
          <w:szCs w:val="20"/>
        </w:rPr>
        <w:t>)</w:t>
      </w:r>
      <w:r w:rsidRPr="00D4279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2.</w:t>
      </w:r>
      <w:r w:rsidRPr="00D42796">
        <w:rPr>
          <w:rFonts w:ascii="Arial" w:eastAsia="宋体" w:hAnsi="Arial" w:cs="Arial"/>
          <w:kern w:val="0"/>
          <w:sz w:val="20"/>
          <w:szCs w:val="20"/>
        </w:rPr>
        <w:t>美国食品药品管理局</w:t>
      </w:r>
      <w:r w:rsidRPr="00D42796">
        <w:rPr>
          <w:rFonts w:ascii="Arial" w:eastAsia="宋体" w:hAnsi="Arial" w:cs="Arial"/>
          <w:kern w:val="0"/>
          <w:sz w:val="20"/>
          <w:szCs w:val="20"/>
        </w:rPr>
        <w:t>(FDA)</w:t>
      </w:r>
      <w:r w:rsidRPr="00D42796">
        <w:rPr>
          <w:rFonts w:ascii="Arial" w:eastAsia="宋体" w:hAnsi="Arial" w:cs="Arial"/>
          <w:kern w:val="0"/>
          <w:sz w:val="20"/>
          <w:szCs w:val="20"/>
        </w:rPr>
        <w:t>对本药的妊娠安全性分级为</w:t>
      </w:r>
      <w:r w:rsidRPr="00D42796">
        <w:rPr>
          <w:rFonts w:ascii="Arial" w:eastAsia="宋体" w:hAnsi="Arial" w:cs="Arial"/>
          <w:kern w:val="0"/>
          <w:sz w:val="20"/>
          <w:szCs w:val="20"/>
        </w:rPr>
        <w:t>D</w:t>
      </w:r>
      <w:r w:rsidRPr="00D42796">
        <w:rPr>
          <w:rFonts w:ascii="Arial" w:eastAsia="宋体" w:hAnsi="Arial" w:cs="Arial"/>
          <w:kern w:val="0"/>
          <w:sz w:val="20"/>
          <w:szCs w:val="20"/>
        </w:rPr>
        <w:t>级。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b/>
          <w:bCs/>
          <w:kern w:val="0"/>
          <w:sz w:val="20"/>
          <w:szCs w:val="20"/>
        </w:rPr>
        <w:t>哺乳期妇女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本药可随乳汁排泄，在开始治疗时必须终止哺乳。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b/>
          <w:bCs/>
          <w:kern w:val="0"/>
          <w:sz w:val="20"/>
          <w:szCs w:val="20"/>
        </w:rPr>
        <w:t>【不良反应】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1.</w:t>
      </w:r>
      <w:r w:rsidRPr="00D42796">
        <w:rPr>
          <w:rFonts w:ascii="Arial" w:eastAsia="宋体" w:hAnsi="Arial" w:cs="Arial"/>
          <w:kern w:val="0"/>
          <w:sz w:val="20"/>
          <w:szCs w:val="20"/>
        </w:rPr>
        <w:t>心血管系统</w:t>
      </w:r>
      <w:r w:rsidRPr="00D4279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2796">
        <w:rPr>
          <w:rFonts w:ascii="Arial" w:eastAsia="宋体" w:hAnsi="Arial" w:cs="Arial"/>
          <w:kern w:val="0"/>
          <w:sz w:val="20"/>
          <w:szCs w:val="20"/>
        </w:rPr>
        <w:t>本药常规剂量不产生心脏毒性，大剂量</w:t>
      </w:r>
      <w:r w:rsidRPr="00D42796">
        <w:rPr>
          <w:rFonts w:ascii="Arial" w:eastAsia="宋体" w:hAnsi="Arial" w:cs="Arial"/>
          <w:kern w:val="0"/>
          <w:sz w:val="20"/>
          <w:szCs w:val="20"/>
        </w:rPr>
        <w:t>(120-240mg/kg)</w:t>
      </w:r>
      <w:r w:rsidRPr="00D42796">
        <w:rPr>
          <w:rFonts w:ascii="Arial" w:eastAsia="宋体" w:hAnsi="Arial" w:cs="Arial"/>
          <w:kern w:val="0"/>
          <w:sz w:val="20"/>
          <w:szCs w:val="20"/>
        </w:rPr>
        <w:t>可能引起出血性心肌坏死</w:t>
      </w:r>
      <w:r w:rsidRPr="00D42796">
        <w:rPr>
          <w:rFonts w:ascii="Arial" w:eastAsia="宋体" w:hAnsi="Arial" w:cs="Arial"/>
          <w:kern w:val="0"/>
          <w:sz w:val="20"/>
          <w:szCs w:val="20"/>
        </w:rPr>
        <w:t>(</w:t>
      </w:r>
      <w:r w:rsidRPr="00D42796">
        <w:rPr>
          <w:rFonts w:ascii="Arial" w:eastAsia="宋体" w:hAnsi="Arial" w:cs="Arial"/>
          <w:kern w:val="0"/>
          <w:sz w:val="20"/>
          <w:szCs w:val="20"/>
        </w:rPr>
        <w:t>包括病灶部位出血、冠脉血管炎等</w:t>
      </w:r>
      <w:r w:rsidRPr="00D42796">
        <w:rPr>
          <w:rFonts w:ascii="Arial" w:eastAsia="宋体" w:hAnsi="Arial" w:cs="Arial"/>
          <w:kern w:val="0"/>
          <w:sz w:val="20"/>
          <w:szCs w:val="20"/>
        </w:rPr>
        <w:t>)</w:t>
      </w:r>
      <w:r w:rsidRPr="00D42796">
        <w:rPr>
          <w:rFonts w:ascii="Arial" w:eastAsia="宋体" w:hAnsi="Arial" w:cs="Arial"/>
          <w:kern w:val="0"/>
          <w:sz w:val="20"/>
          <w:szCs w:val="20"/>
        </w:rPr>
        <w:t>，甚至在停药后</w:t>
      </w:r>
      <w:r w:rsidRPr="00D42796">
        <w:rPr>
          <w:rFonts w:ascii="Arial" w:eastAsia="宋体" w:hAnsi="Arial" w:cs="Arial"/>
          <w:kern w:val="0"/>
          <w:sz w:val="20"/>
          <w:szCs w:val="20"/>
        </w:rPr>
        <w:t>2</w:t>
      </w:r>
      <w:r w:rsidRPr="00D42796">
        <w:rPr>
          <w:rFonts w:ascii="Arial" w:eastAsia="宋体" w:hAnsi="Arial" w:cs="Arial"/>
          <w:kern w:val="0"/>
          <w:sz w:val="20"/>
          <w:szCs w:val="20"/>
        </w:rPr>
        <w:t>周仍可见心力衰竭。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2.</w:t>
      </w:r>
      <w:r w:rsidRPr="00D42796">
        <w:rPr>
          <w:rFonts w:ascii="Arial" w:eastAsia="宋体" w:hAnsi="Arial" w:cs="Arial"/>
          <w:kern w:val="0"/>
          <w:sz w:val="20"/>
          <w:szCs w:val="20"/>
        </w:rPr>
        <w:t>代谢</w:t>
      </w:r>
      <w:r w:rsidRPr="00D42796">
        <w:rPr>
          <w:rFonts w:ascii="Arial" w:eastAsia="宋体" w:hAnsi="Arial" w:cs="Arial"/>
          <w:kern w:val="0"/>
          <w:sz w:val="20"/>
          <w:szCs w:val="20"/>
        </w:rPr>
        <w:t>/</w:t>
      </w:r>
      <w:r w:rsidRPr="00D42796">
        <w:rPr>
          <w:rFonts w:ascii="Arial" w:eastAsia="宋体" w:hAnsi="Arial" w:cs="Arial"/>
          <w:kern w:val="0"/>
          <w:sz w:val="20"/>
          <w:szCs w:val="20"/>
        </w:rPr>
        <w:t>内分泌系统</w:t>
      </w:r>
      <w:r w:rsidRPr="00D4279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2796">
        <w:rPr>
          <w:rFonts w:ascii="Arial" w:eastAsia="宋体" w:hAnsi="Arial" w:cs="Arial"/>
          <w:kern w:val="0"/>
          <w:sz w:val="20"/>
          <w:szCs w:val="20"/>
        </w:rPr>
        <w:t>大剂量给药</w:t>
      </w:r>
      <w:r w:rsidRPr="00D42796">
        <w:rPr>
          <w:rFonts w:ascii="Arial" w:eastAsia="宋体" w:hAnsi="Arial" w:cs="Arial"/>
          <w:kern w:val="0"/>
          <w:sz w:val="20"/>
          <w:szCs w:val="20"/>
        </w:rPr>
        <w:t>(50mg/kg)</w:t>
      </w:r>
      <w:r w:rsidRPr="00D42796">
        <w:rPr>
          <w:rFonts w:ascii="Arial" w:eastAsia="宋体" w:hAnsi="Arial" w:cs="Arial"/>
          <w:kern w:val="0"/>
          <w:sz w:val="20"/>
          <w:szCs w:val="20"/>
        </w:rPr>
        <w:t>并同时给予大量液体时，可产生水中毒。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lastRenderedPageBreak/>
        <w:t>3.</w:t>
      </w:r>
      <w:r w:rsidRPr="00D42796">
        <w:rPr>
          <w:rFonts w:ascii="Arial" w:eastAsia="宋体" w:hAnsi="Arial" w:cs="Arial"/>
          <w:kern w:val="0"/>
          <w:sz w:val="20"/>
          <w:szCs w:val="20"/>
        </w:rPr>
        <w:t>呼吸系统</w:t>
      </w:r>
      <w:r w:rsidRPr="00D4279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2796">
        <w:rPr>
          <w:rFonts w:ascii="Arial" w:eastAsia="宋体" w:hAnsi="Arial" w:cs="Arial"/>
          <w:kern w:val="0"/>
          <w:sz w:val="20"/>
          <w:szCs w:val="20"/>
        </w:rPr>
        <w:t>可见肺纤维化。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4.</w:t>
      </w:r>
      <w:r w:rsidRPr="00D42796">
        <w:rPr>
          <w:rFonts w:ascii="Arial" w:eastAsia="宋体" w:hAnsi="Arial" w:cs="Arial"/>
          <w:kern w:val="0"/>
          <w:sz w:val="20"/>
          <w:szCs w:val="20"/>
        </w:rPr>
        <w:t>泌尿生殖系统</w:t>
      </w:r>
      <w:r w:rsidRPr="00D4279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2796">
        <w:rPr>
          <w:rFonts w:ascii="Arial" w:eastAsia="宋体" w:hAnsi="Arial" w:cs="Arial"/>
          <w:kern w:val="0"/>
          <w:sz w:val="20"/>
          <w:szCs w:val="20"/>
        </w:rPr>
        <w:t>可见月经紊乱、无精子或精子减少。大剂量给药时，本药的代谢产物丙烯醛可以引起肾出血、膀胱纤维化及出血性膀胱炎、肾盂积水、膀胱尿道返流。用于白血病或淋巴瘤治疗时，易发生高尿酸血症及尿酸性肾病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5.</w:t>
      </w:r>
      <w:r w:rsidRPr="00D42796">
        <w:rPr>
          <w:rFonts w:ascii="Arial" w:eastAsia="宋体" w:hAnsi="Arial" w:cs="Arial"/>
          <w:kern w:val="0"/>
          <w:sz w:val="20"/>
          <w:szCs w:val="20"/>
        </w:rPr>
        <w:t>免疫系统</w:t>
      </w:r>
      <w:r w:rsidRPr="00D4279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2796">
        <w:rPr>
          <w:rFonts w:ascii="Arial" w:eastAsia="宋体" w:hAnsi="Arial" w:cs="Arial"/>
          <w:kern w:val="0"/>
          <w:sz w:val="20"/>
          <w:szCs w:val="20"/>
        </w:rPr>
        <w:t>可导致中至重度免疫抑制。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6.</w:t>
      </w:r>
      <w:r w:rsidRPr="00D42796">
        <w:rPr>
          <w:rFonts w:ascii="Arial" w:eastAsia="宋体" w:hAnsi="Arial" w:cs="Arial"/>
          <w:kern w:val="0"/>
          <w:sz w:val="20"/>
          <w:szCs w:val="20"/>
        </w:rPr>
        <w:t>肝脏</w:t>
      </w:r>
      <w:r w:rsidRPr="00D4279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2796">
        <w:rPr>
          <w:rFonts w:ascii="Arial" w:eastAsia="宋体" w:hAnsi="Arial" w:cs="Arial"/>
          <w:kern w:val="0"/>
          <w:sz w:val="20"/>
          <w:szCs w:val="20"/>
        </w:rPr>
        <w:t>罕见肝脏损害，可因本药的主要代谢物丙烯醛而致肝毒性，引起肝细胞坏死、肝小叶中心充血，并伴氨基转移酶升高。可使血清假胆碱酯酶降低。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7.</w:t>
      </w:r>
      <w:r w:rsidRPr="00D42796">
        <w:rPr>
          <w:rFonts w:ascii="Arial" w:eastAsia="宋体" w:hAnsi="Arial" w:cs="Arial"/>
          <w:kern w:val="0"/>
          <w:sz w:val="20"/>
          <w:szCs w:val="20"/>
        </w:rPr>
        <w:t>胃肠道</w:t>
      </w:r>
      <w:r w:rsidRPr="00D4279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2796">
        <w:rPr>
          <w:rFonts w:ascii="Arial" w:eastAsia="宋体" w:hAnsi="Arial" w:cs="Arial"/>
          <w:kern w:val="0"/>
          <w:sz w:val="20"/>
          <w:szCs w:val="20"/>
        </w:rPr>
        <w:t>可见口腔炎、食欲减退、恶心、呕吐，停药后</w:t>
      </w:r>
      <w:r w:rsidRPr="00D42796">
        <w:rPr>
          <w:rFonts w:ascii="Arial" w:eastAsia="宋体" w:hAnsi="Arial" w:cs="Arial"/>
          <w:kern w:val="0"/>
          <w:sz w:val="20"/>
          <w:szCs w:val="20"/>
        </w:rPr>
        <w:t>2-3</w:t>
      </w:r>
      <w:r w:rsidRPr="00D42796">
        <w:rPr>
          <w:rFonts w:ascii="Arial" w:eastAsia="宋体" w:hAnsi="Arial" w:cs="Arial"/>
          <w:kern w:val="0"/>
          <w:sz w:val="20"/>
          <w:szCs w:val="20"/>
        </w:rPr>
        <w:t>日可消失。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8.</w:t>
      </w:r>
      <w:r w:rsidRPr="00D42796">
        <w:rPr>
          <w:rFonts w:ascii="Arial" w:eastAsia="宋体" w:hAnsi="Arial" w:cs="Arial"/>
          <w:kern w:val="0"/>
          <w:sz w:val="20"/>
          <w:szCs w:val="20"/>
        </w:rPr>
        <w:t>血液</w:t>
      </w:r>
      <w:r w:rsidRPr="00D4279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2796">
        <w:rPr>
          <w:rFonts w:ascii="Arial" w:eastAsia="宋体" w:hAnsi="Arial" w:cs="Arial"/>
          <w:kern w:val="0"/>
          <w:sz w:val="20"/>
          <w:szCs w:val="20"/>
        </w:rPr>
        <w:t>本药对骨髓抑制的严重程度与使用剂量相关。白细胞多于给药后</w:t>
      </w:r>
      <w:r w:rsidRPr="00D42796">
        <w:rPr>
          <w:rFonts w:ascii="Arial" w:eastAsia="宋体" w:hAnsi="Arial" w:cs="Arial"/>
          <w:kern w:val="0"/>
          <w:sz w:val="20"/>
          <w:szCs w:val="20"/>
        </w:rPr>
        <w:t>10-14</w:t>
      </w:r>
      <w:r w:rsidRPr="00D42796">
        <w:rPr>
          <w:rFonts w:ascii="Arial" w:eastAsia="宋体" w:hAnsi="Arial" w:cs="Arial"/>
          <w:kern w:val="0"/>
          <w:sz w:val="20"/>
          <w:szCs w:val="20"/>
        </w:rPr>
        <w:t>日达最低值，多在停药后</w:t>
      </w:r>
      <w:r w:rsidRPr="00D42796">
        <w:rPr>
          <w:rFonts w:ascii="Arial" w:eastAsia="宋体" w:hAnsi="Arial" w:cs="Arial"/>
          <w:kern w:val="0"/>
          <w:sz w:val="20"/>
          <w:szCs w:val="20"/>
        </w:rPr>
        <w:t>21</w:t>
      </w:r>
      <w:r w:rsidRPr="00D42796">
        <w:rPr>
          <w:rFonts w:ascii="Arial" w:eastAsia="宋体" w:hAnsi="Arial" w:cs="Arial"/>
          <w:kern w:val="0"/>
          <w:sz w:val="20"/>
          <w:szCs w:val="20"/>
        </w:rPr>
        <w:t>日左右恢复正常，血小板减少比其他烷化剂少见。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9.</w:t>
      </w:r>
      <w:r w:rsidRPr="00D42796">
        <w:rPr>
          <w:rFonts w:ascii="Arial" w:eastAsia="宋体" w:hAnsi="Arial" w:cs="Arial"/>
          <w:kern w:val="0"/>
          <w:sz w:val="20"/>
          <w:szCs w:val="20"/>
        </w:rPr>
        <w:t>皮肤</w:t>
      </w:r>
      <w:r w:rsidRPr="00D4279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2796">
        <w:rPr>
          <w:rFonts w:ascii="Arial" w:eastAsia="宋体" w:hAnsi="Arial" w:cs="Arial"/>
          <w:kern w:val="0"/>
          <w:sz w:val="20"/>
          <w:szCs w:val="20"/>
        </w:rPr>
        <w:t>可有皮肤及指甲色素沉着、黏膜溃疡、荨麻疹、脱发、药物性皮炎。偶见指甲脱落。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10.</w:t>
      </w:r>
      <w:r w:rsidRPr="00D42796">
        <w:rPr>
          <w:rFonts w:ascii="Arial" w:eastAsia="宋体" w:hAnsi="Arial" w:cs="Arial"/>
          <w:kern w:val="0"/>
          <w:sz w:val="20"/>
          <w:szCs w:val="20"/>
        </w:rPr>
        <w:t>眼</w:t>
      </w:r>
      <w:r w:rsidRPr="00D4279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2796">
        <w:rPr>
          <w:rFonts w:ascii="Arial" w:eastAsia="宋体" w:hAnsi="Arial" w:cs="Arial"/>
          <w:kern w:val="0"/>
          <w:sz w:val="20"/>
          <w:szCs w:val="20"/>
        </w:rPr>
        <w:t>少见视物模糊。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11.</w:t>
      </w:r>
      <w:r w:rsidRPr="00D42796">
        <w:rPr>
          <w:rFonts w:ascii="Arial" w:eastAsia="宋体" w:hAnsi="Arial" w:cs="Arial"/>
          <w:kern w:val="0"/>
          <w:sz w:val="20"/>
          <w:szCs w:val="20"/>
        </w:rPr>
        <w:t>过敏反应</w:t>
      </w:r>
      <w:r w:rsidRPr="00D4279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2796">
        <w:rPr>
          <w:rFonts w:ascii="Arial" w:eastAsia="宋体" w:hAnsi="Arial" w:cs="Arial"/>
          <w:kern w:val="0"/>
          <w:sz w:val="20"/>
          <w:szCs w:val="20"/>
        </w:rPr>
        <w:t>少见过敏反应。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12.</w:t>
      </w:r>
      <w:r w:rsidRPr="00D42796">
        <w:rPr>
          <w:rFonts w:ascii="Arial" w:eastAsia="宋体" w:hAnsi="Arial" w:cs="Arial"/>
          <w:kern w:val="0"/>
          <w:sz w:val="20"/>
          <w:szCs w:val="20"/>
        </w:rPr>
        <w:t>其他</w:t>
      </w:r>
      <w:r w:rsidRPr="00D4279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2796">
        <w:rPr>
          <w:rFonts w:ascii="Arial" w:eastAsia="宋体" w:hAnsi="Arial" w:cs="Arial"/>
          <w:kern w:val="0"/>
          <w:sz w:val="20"/>
          <w:szCs w:val="20"/>
        </w:rPr>
        <w:t>少见发热。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b/>
          <w:bCs/>
          <w:kern w:val="0"/>
          <w:sz w:val="20"/>
          <w:szCs w:val="20"/>
        </w:rPr>
        <w:t>【药物相互作用】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D42796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D42796">
        <w:rPr>
          <w:rFonts w:ascii="Arial" w:eastAsia="宋体" w:hAnsi="Arial" w:cs="Arial"/>
          <w:b/>
          <w:bCs/>
          <w:kern w:val="0"/>
          <w:sz w:val="20"/>
          <w:szCs w:val="20"/>
        </w:rPr>
        <w:t>药物相互作用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1.</w:t>
      </w:r>
      <w:r w:rsidRPr="00D42796">
        <w:rPr>
          <w:rFonts w:ascii="Arial" w:eastAsia="宋体" w:hAnsi="Arial" w:cs="Arial"/>
          <w:kern w:val="0"/>
          <w:sz w:val="20"/>
          <w:szCs w:val="20"/>
        </w:rPr>
        <w:t>抗痛风药</w:t>
      </w:r>
      <w:r w:rsidRPr="00D42796">
        <w:rPr>
          <w:rFonts w:ascii="Arial" w:eastAsia="宋体" w:hAnsi="Arial" w:cs="Arial"/>
          <w:kern w:val="0"/>
          <w:sz w:val="20"/>
          <w:szCs w:val="20"/>
        </w:rPr>
        <w:t>(</w:t>
      </w:r>
      <w:r w:rsidRPr="00D42796">
        <w:rPr>
          <w:rFonts w:ascii="Arial" w:eastAsia="宋体" w:hAnsi="Arial" w:cs="Arial"/>
          <w:kern w:val="0"/>
          <w:sz w:val="20"/>
          <w:szCs w:val="20"/>
        </w:rPr>
        <w:t>如别</w:t>
      </w:r>
      <w:proofErr w:type="gramStart"/>
      <w:r w:rsidRPr="00D42796">
        <w:rPr>
          <w:rFonts w:ascii="Arial" w:eastAsia="宋体" w:hAnsi="Arial" w:cs="Arial"/>
          <w:kern w:val="0"/>
          <w:sz w:val="20"/>
          <w:szCs w:val="20"/>
        </w:rPr>
        <w:t>嘌</w:t>
      </w:r>
      <w:proofErr w:type="gramEnd"/>
      <w:r w:rsidRPr="00D42796">
        <w:rPr>
          <w:rFonts w:ascii="Arial" w:eastAsia="宋体" w:hAnsi="Arial" w:cs="Arial"/>
          <w:kern w:val="0"/>
          <w:sz w:val="20"/>
          <w:szCs w:val="20"/>
        </w:rPr>
        <w:t>醇、秋水仙碱、丙</w:t>
      </w:r>
      <w:proofErr w:type="gramStart"/>
      <w:r w:rsidRPr="00D42796">
        <w:rPr>
          <w:rFonts w:ascii="Arial" w:eastAsia="宋体" w:hAnsi="Arial" w:cs="Arial"/>
          <w:kern w:val="0"/>
          <w:sz w:val="20"/>
          <w:szCs w:val="20"/>
        </w:rPr>
        <w:t>磺</w:t>
      </w:r>
      <w:proofErr w:type="gramEnd"/>
      <w:r w:rsidRPr="00D42796">
        <w:rPr>
          <w:rFonts w:ascii="Arial" w:eastAsia="宋体" w:hAnsi="Arial" w:cs="Arial"/>
          <w:kern w:val="0"/>
          <w:sz w:val="20"/>
          <w:szCs w:val="20"/>
        </w:rPr>
        <w:t>舒</w:t>
      </w:r>
      <w:r w:rsidRPr="00D42796">
        <w:rPr>
          <w:rFonts w:ascii="Arial" w:eastAsia="宋体" w:hAnsi="Arial" w:cs="Arial"/>
          <w:kern w:val="0"/>
          <w:sz w:val="20"/>
          <w:szCs w:val="20"/>
        </w:rPr>
        <w:t>)</w:t>
      </w:r>
      <w:r w:rsidRPr="00D42796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结果：合用可增加血清尿酸水平。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机制：本药使血中假胆碱酯酶减少。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处理：合用应调整抗痛风药剂量。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2.</w:t>
      </w:r>
      <w:r w:rsidRPr="00D42796">
        <w:rPr>
          <w:rFonts w:ascii="Arial" w:eastAsia="宋体" w:hAnsi="Arial" w:cs="Arial"/>
          <w:kern w:val="0"/>
          <w:sz w:val="20"/>
          <w:szCs w:val="20"/>
        </w:rPr>
        <w:t>巴比妥类、皮质激素类药物：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结果：大剂量合用以上药物可影响本药的代谢，同时应用时，可增强本药的急性毒性反应。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3.</w:t>
      </w:r>
      <w:proofErr w:type="gramStart"/>
      <w:r w:rsidRPr="00D42796">
        <w:rPr>
          <w:rFonts w:ascii="Arial" w:eastAsia="宋体" w:hAnsi="Arial" w:cs="Arial"/>
          <w:kern w:val="0"/>
          <w:sz w:val="20"/>
          <w:szCs w:val="20"/>
        </w:rPr>
        <w:t>多柔比</w:t>
      </w:r>
      <w:proofErr w:type="gramEnd"/>
      <w:r w:rsidRPr="00D42796">
        <w:rPr>
          <w:rFonts w:ascii="Arial" w:eastAsia="宋体" w:hAnsi="Arial" w:cs="Arial"/>
          <w:kern w:val="0"/>
          <w:sz w:val="20"/>
          <w:szCs w:val="20"/>
        </w:rPr>
        <w:t>星：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结果：合用可增加心脏毒性。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4.</w:t>
      </w:r>
      <w:r w:rsidRPr="00D42796">
        <w:rPr>
          <w:rFonts w:ascii="Arial" w:eastAsia="宋体" w:hAnsi="Arial" w:cs="Arial"/>
          <w:kern w:val="0"/>
          <w:sz w:val="20"/>
          <w:szCs w:val="20"/>
        </w:rPr>
        <w:t>可卡因：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lastRenderedPageBreak/>
        <w:t>结果：合用可延长可卡因的作用并增加毒性。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机制：本药可抑制胆碱酯酶，延缓可卡因的代谢。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5.</w:t>
      </w:r>
      <w:r w:rsidRPr="00D42796">
        <w:rPr>
          <w:rFonts w:ascii="Arial" w:eastAsia="宋体" w:hAnsi="Arial" w:cs="Arial"/>
          <w:kern w:val="0"/>
          <w:sz w:val="20"/>
          <w:szCs w:val="20"/>
        </w:rPr>
        <w:t>琥珀胆碱：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结果：本药可增强琥珀胆碱的神经肌肉阻滞作用，使呼吸暂停延长。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b/>
          <w:bCs/>
          <w:kern w:val="0"/>
          <w:sz w:val="20"/>
          <w:szCs w:val="20"/>
        </w:rPr>
        <w:t>【注意事项】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b/>
          <w:bCs/>
          <w:kern w:val="0"/>
          <w:sz w:val="20"/>
          <w:szCs w:val="20"/>
        </w:rPr>
        <w:t>用药警示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1.</w:t>
      </w:r>
      <w:r w:rsidRPr="00D42796">
        <w:rPr>
          <w:rFonts w:ascii="Arial" w:eastAsia="宋体" w:hAnsi="Arial" w:cs="Arial"/>
          <w:kern w:val="0"/>
          <w:sz w:val="20"/>
          <w:szCs w:val="20"/>
        </w:rPr>
        <w:t>本药注射剂稀释后不稳定，应于</w:t>
      </w:r>
      <w:r w:rsidRPr="00D42796">
        <w:rPr>
          <w:rFonts w:ascii="Arial" w:eastAsia="宋体" w:hAnsi="Arial" w:cs="Arial"/>
          <w:kern w:val="0"/>
          <w:sz w:val="20"/>
          <w:szCs w:val="20"/>
        </w:rPr>
        <w:t>2-3</w:t>
      </w:r>
      <w:r w:rsidRPr="00D42796">
        <w:rPr>
          <w:rFonts w:ascii="Arial" w:eastAsia="宋体" w:hAnsi="Arial" w:cs="Arial"/>
          <w:kern w:val="0"/>
          <w:sz w:val="20"/>
          <w:szCs w:val="20"/>
        </w:rPr>
        <w:t>小时内使用。静脉给药时，注意</w:t>
      </w:r>
      <w:proofErr w:type="gramStart"/>
      <w:r w:rsidRPr="00D42796">
        <w:rPr>
          <w:rFonts w:ascii="Arial" w:eastAsia="宋体" w:hAnsi="Arial" w:cs="Arial"/>
          <w:kern w:val="0"/>
          <w:sz w:val="20"/>
          <w:szCs w:val="20"/>
        </w:rPr>
        <w:t>勿</w:t>
      </w:r>
      <w:proofErr w:type="gramEnd"/>
      <w:r w:rsidRPr="00D42796">
        <w:rPr>
          <w:rFonts w:ascii="Arial" w:eastAsia="宋体" w:hAnsi="Arial" w:cs="Arial"/>
          <w:kern w:val="0"/>
          <w:sz w:val="20"/>
          <w:szCs w:val="20"/>
        </w:rPr>
        <w:t>漏出血管外。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2.</w:t>
      </w:r>
      <w:r w:rsidRPr="00D42796">
        <w:rPr>
          <w:rFonts w:ascii="Arial" w:eastAsia="宋体" w:hAnsi="Arial" w:cs="Arial"/>
          <w:kern w:val="0"/>
          <w:sz w:val="20"/>
          <w:szCs w:val="20"/>
        </w:rPr>
        <w:t>为预防肾毒性，患者用药时需大量饮水，必要时静脉补液，以保证足够的液体输入量和尿量，也可给予尿路保护剂</w:t>
      </w:r>
      <w:r w:rsidRPr="00D42796">
        <w:rPr>
          <w:rFonts w:ascii="Arial" w:eastAsia="宋体" w:hAnsi="Arial" w:cs="Arial"/>
          <w:kern w:val="0"/>
          <w:sz w:val="20"/>
          <w:szCs w:val="20"/>
        </w:rPr>
        <w:t>(</w:t>
      </w:r>
      <w:r w:rsidRPr="00D42796">
        <w:rPr>
          <w:rFonts w:ascii="Arial" w:eastAsia="宋体" w:hAnsi="Arial" w:cs="Arial"/>
          <w:kern w:val="0"/>
          <w:sz w:val="20"/>
          <w:szCs w:val="20"/>
        </w:rPr>
        <w:t>如</w:t>
      </w:r>
      <w:proofErr w:type="gramStart"/>
      <w:r w:rsidRPr="00D42796">
        <w:rPr>
          <w:rFonts w:ascii="Arial" w:eastAsia="宋体" w:hAnsi="Arial" w:cs="Arial"/>
          <w:kern w:val="0"/>
          <w:sz w:val="20"/>
          <w:szCs w:val="20"/>
        </w:rPr>
        <w:t>美司钠</w:t>
      </w:r>
      <w:proofErr w:type="gramEnd"/>
      <w:r w:rsidRPr="00D42796">
        <w:rPr>
          <w:rFonts w:ascii="Arial" w:eastAsia="宋体" w:hAnsi="Arial" w:cs="Arial"/>
          <w:kern w:val="0"/>
          <w:sz w:val="20"/>
          <w:szCs w:val="20"/>
        </w:rPr>
        <w:t>)</w:t>
      </w:r>
      <w:r w:rsidRPr="00D42796">
        <w:rPr>
          <w:rFonts w:ascii="Arial" w:eastAsia="宋体" w:hAnsi="Arial" w:cs="Arial"/>
          <w:kern w:val="0"/>
          <w:sz w:val="20"/>
          <w:szCs w:val="20"/>
        </w:rPr>
        <w:t>。为预防白血病及淋巴瘤患者出现尿酸性肾病，可大量补液、碱化尿液和</w:t>
      </w:r>
      <w:r w:rsidRPr="00D42796">
        <w:rPr>
          <w:rFonts w:ascii="Arial" w:eastAsia="宋体" w:hAnsi="Arial" w:cs="Arial"/>
          <w:kern w:val="0"/>
          <w:sz w:val="20"/>
          <w:szCs w:val="20"/>
        </w:rPr>
        <w:t>(</w:t>
      </w:r>
      <w:r w:rsidRPr="00D42796">
        <w:rPr>
          <w:rFonts w:ascii="Arial" w:eastAsia="宋体" w:hAnsi="Arial" w:cs="Arial"/>
          <w:kern w:val="0"/>
          <w:sz w:val="20"/>
          <w:szCs w:val="20"/>
        </w:rPr>
        <w:t>或</w:t>
      </w:r>
      <w:r w:rsidRPr="00D42796">
        <w:rPr>
          <w:rFonts w:ascii="Arial" w:eastAsia="宋体" w:hAnsi="Arial" w:cs="Arial"/>
          <w:kern w:val="0"/>
          <w:sz w:val="20"/>
          <w:szCs w:val="20"/>
        </w:rPr>
        <w:t>)</w:t>
      </w:r>
      <w:r w:rsidRPr="00D42796">
        <w:rPr>
          <w:rFonts w:ascii="Arial" w:eastAsia="宋体" w:hAnsi="Arial" w:cs="Arial"/>
          <w:kern w:val="0"/>
          <w:sz w:val="20"/>
          <w:szCs w:val="20"/>
        </w:rPr>
        <w:t>给予别</w:t>
      </w:r>
      <w:proofErr w:type="gramStart"/>
      <w:r w:rsidRPr="00D42796">
        <w:rPr>
          <w:rFonts w:ascii="Arial" w:eastAsia="宋体" w:hAnsi="Arial" w:cs="Arial"/>
          <w:kern w:val="0"/>
          <w:sz w:val="20"/>
          <w:szCs w:val="20"/>
        </w:rPr>
        <w:t>嘌</w:t>
      </w:r>
      <w:proofErr w:type="gramEnd"/>
      <w:r w:rsidRPr="00D42796">
        <w:rPr>
          <w:rFonts w:ascii="Arial" w:eastAsia="宋体" w:hAnsi="Arial" w:cs="Arial"/>
          <w:kern w:val="0"/>
          <w:sz w:val="20"/>
          <w:szCs w:val="20"/>
        </w:rPr>
        <w:t>醇。为预防水中毒，可同时给予</w:t>
      </w:r>
      <w:proofErr w:type="gramStart"/>
      <w:r w:rsidRPr="00D42796">
        <w:rPr>
          <w:rFonts w:ascii="Arial" w:eastAsia="宋体" w:hAnsi="Arial" w:cs="Arial"/>
          <w:kern w:val="0"/>
          <w:sz w:val="20"/>
          <w:szCs w:val="20"/>
        </w:rPr>
        <w:t>呋</w:t>
      </w:r>
      <w:proofErr w:type="gramEnd"/>
      <w:r w:rsidRPr="00D42796">
        <w:rPr>
          <w:rFonts w:ascii="Arial" w:eastAsia="宋体" w:hAnsi="Arial" w:cs="Arial"/>
          <w:kern w:val="0"/>
          <w:sz w:val="20"/>
          <w:szCs w:val="20"/>
        </w:rPr>
        <w:t>塞米。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3.</w:t>
      </w:r>
      <w:r w:rsidRPr="00D42796">
        <w:rPr>
          <w:rFonts w:ascii="Arial" w:eastAsia="宋体" w:hAnsi="Arial" w:cs="Arial"/>
          <w:kern w:val="0"/>
          <w:sz w:val="20"/>
          <w:szCs w:val="20"/>
        </w:rPr>
        <w:t>抗痛风药</w:t>
      </w:r>
      <w:r w:rsidRPr="00D42796">
        <w:rPr>
          <w:rFonts w:ascii="Arial" w:eastAsia="宋体" w:hAnsi="Arial" w:cs="Arial"/>
          <w:kern w:val="0"/>
          <w:sz w:val="20"/>
          <w:szCs w:val="20"/>
        </w:rPr>
        <w:t>(</w:t>
      </w:r>
      <w:r w:rsidRPr="00D42796">
        <w:rPr>
          <w:rFonts w:ascii="Arial" w:eastAsia="宋体" w:hAnsi="Arial" w:cs="Arial"/>
          <w:kern w:val="0"/>
          <w:sz w:val="20"/>
          <w:szCs w:val="20"/>
        </w:rPr>
        <w:t>如别</w:t>
      </w:r>
      <w:proofErr w:type="gramStart"/>
      <w:r w:rsidRPr="00D42796">
        <w:rPr>
          <w:rFonts w:ascii="Arial" w:eastAsia="宋体" w:hAnsi="Arial" w:cs="Arial"/>
          <w:kern w:val="0"/>
          <w:sz w:val="20"/>
          <w:szCs w:val="20"/>
        </w:rPr>
        <w:t>嘌</w:t>
      </w:r>
      <w:proofErr w:type="gramEnd"/>
      <w:r w:rsidRPr="00D42796">
        <w:rPr>
          <w:rFonts w:ascii="Arial" w:eastAsia="宋体" w:hAnsi="Arial" w:cs="Arial"/>
          <w:kern w:val="0"/>
          <w:sz w:val="20"/>
          <w:szCs w:val="20"/>
        </w:rPr>
        <w:t>醇、秋水仙碱、丙</w:t>
      </w:r>
      <w:proofErr w:type="gramStart"/>
      <w:r w:rsidRPr="00D42796">
        <w:rPr>
          <w:rFonts w:ascii="Arial" w:eastAsia="宋体" w:hAnsi="Arial" w:cs="Arial"/>
          <w:kern w:val="0"/>
          <w:sz w:val="20"/>
          <w:szCs w:val="20"/>
        </w:rPr>
        <w:t>磺</w:t>
      </w:r>
      <w:proofErr w:type="gramEnd"/>
      <w:r w:rsidRPr="00D42796">
        <w:rPr>
          <w:rFonts w:ascii="Arial" w:eastAsia="宋体" w:hAnsi="Arial" w:cs="Arial"/>
          <w:kern w:val="0"/>
          <w:sz w:val="20"/>
          <w:szCs w:val="20"/>
        </w:rPr>
        <w:t>舒等</w:t>
      </w:r>
      <w:r w:rsidRPr="00D42796">
        <w:rPr>
          <w:rFonts w:ascii="Arial" w:eastAsia="宋体" w:hAnsi="Arial" w:cs="Arial"/>
          <w:kern w:val="0"/>
          <w:sz w:val="20"/>
          <w:szCs w:val="20"/>
        </w:rPr>
        <w:t>)</w:t>
      </w:r>
      <w:r w:rsidRPr="00D42796">
        <w:rPr>
          <w:rFonts w:ascii="Arial" w:eastAsia="宋体" w:hAnsi="Arial" w:cs="Arial"/>
          <w:kern w:val="0"/>
          <w:sz w:val="20"/>
          <w:szCs w:val="20"/>
        </w:rPr>
        <w:t>与本药同用时，应调整抗痛风药的剂量，使高尿酸血症与痛风得到控制。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b/>
          <w:bCs/>
          <w:kern w:val="0"/>
          <w:sz w:val="20"/>
          <w:szCs w:val="20"/>
        </w:rPr>
        <w:t>不良反应的处理方法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1.</w:t>
      </w:r>
      <w:r w:rsidRPr="00D42796">
        <w:rPr>
          <w:rFonts w:ascii="Arial" w:eastAsia="宋体" w:hAnsi="Arial" w:cs="Arial"/>
          <w:kern w:val="0"/>
          <w:sz w:val="20"/>
          <w:szCs w:val="20"/>
        </w:rPr>
        <w:t>当出现有肿瘤转移或骨髓抑制时，本药用量应减少至治疗量的</w:t>
      </w:r>
      <w:r w:rsidRPr="00D42796">
        <w:rPr>
          <w:rFonts w:ascii="Arial" w:eastAsia="宋体" w:hAnsi="Arial" w:cs="Arial"/>
          <w:kern w:val="0"/>
          <w:sz w:val="20"/>
          <w:szCs w:val="20"/>
        </w:rPr>
        <w:t>1/3-1/2</w:t>
      </w:r>
      <w:r w:rsidRPr="00D4279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2.</w:t>
      </w:r>
      <w:r w:rsidRPr="00D42796">
        <w:rPr>
          <w:rFonts w:ascii="Arial" w:eastAsia="宋体" w:hAnsi="Arial" w:cs="Arial"/>
          <w:kern w:val="0"/>
          <w:sz w:val="20"/>
          <w:szCs w:val="20"/>
        </w:rPr>
        <w:t>如有明显的白细胞减少</w:t>
      </w:r>
      <w:r w:rsidRPr="00D42796">
        <w:rPr>
          <w:rFonts w:ascii="Arial" w:eastAsia="宋体" w:hAnsi="Arial" w:cs="Arial"/>
          <w:kern w:val="0"/>
          <w:sz w:val="20"/>
          <w:szCs w:val="20"/>
        </w:rPr>
        <w:t>(</w:t>
      </w:r>
      <w:r w:rsidRPr="00D42796">
        <w:rPr>
          <w:rFonts w:ascii="Arial" w:eastAsia="宋体" w:hAnsi="Arial" w:cs="Arial"/>
          <w:kern w:val="0"/>
          <w:sz w:val="20"/>
          <w:szCs w:val="20"/>
        </w:rPr>
        <w:t>特别是粒细胞</w:t>
      </w:r>
      <w:r w:rsidRPr="00D42796">
        <w:rPr>
          <w:rFonts w:ascii="Arial" w:eastAsia="宋体" w:hAnsi="Arial" w:cs="Arial"/>
          <w:kern w:val="0"/>
          <w:sz w:val="20"/>
          <w:szCs w:val="20"/>
        </w:rPr>
        <w:t>)</w:t>
      </w:r>
      <w:r w:rsidRPr="00D42796">
        <w:rPr>
          <w:rFonts w:ascii="Arial" w:eastAsia="宋体" w:hAnsi="Arial" w:cs="Arial"/>
          <w:kern w:val="0"/>
          <w:sz w:val="20"/>
          <w:szCs w:val="20"/>
        </w:rPr>
        <w:t>或血小板减少，应停用本药，直至白细胞及血小板恢复至正常水平。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b/>
          <w:bCs/>
          <w:kern w:val="0"/>
          <w:sz w:val="20"/>
          <w:szCs w:val="20"/>
        </w:rPr>
        <w:t>用药前后及用药时应当检查或监测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用药期间须定期检查血象、尿常规、肝肾功能。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b/>
          <w:bCs/>
          <w:kern w:val="0"/>
          <w:sz w:val="20"/>
          <w:szCs w:val="20"/>
        </w:rPr>
        <w:t>高警讯药物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美国安全用药规范研究院</w:t>
      </w:r>
      <w:r w:rsidRPr="00D42796">
        <w:rPr>
          <w:rFonts w:ascii="Arial" w:eastAsia="宋体" w:hAnsi="Arial" w:cs="Arial"/>
          <w:kern w:val="0"/>
          <w:sz w:val="20"/>
          <w:szCs w:val="20"/>
        </w:rPr>
        <w:t>(ISMP)</w:t>
      </w:r>
      <w:r w:rsidRPr="00D42796">
        <w:rPr>
          <w:rFonts w:ascii="Arial" w:eastAsia="宋体" w:hAnsi="Arial" w:cs="Arial"/>
          <w:kern w:val="0"/>
          <w:sz w:val="20"/>
          <w:szCs w:val="20"/>
        </w:rPr>
        <w:t>将本药定为高警讯药物，使用不当将给患者带来严重危害。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b/>
          <w:bCs/>
          <w:kern w:val="0"/>
          <w:sz w:val="20"/>
          <w:szCs w:val="20"/>
        </w:rPr>
        <w:t>【国外专科用药信息参考】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b/>
          <w:bCs/>
          <w:kern w:val="0"/>
          <w:sz w:val="20"/>
          <w:szCs w:val="20"/>
        </w:rPr>
        <w:t>牙科用药信息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1.</w:t>
      </w:r>
      <w:r w:rsidRPr="00D42796">
        <w:rPr>
          <w:rFonts w:ascii="Arial" w:eastAsia="宋体" w:hAnsi="Arial" w:cs="Arial"/>
          <w:kern w:val="0"/>
          <w:sz w:val="20"/>
          <w:szCs w:val="20"/>
        </w:rPr>
        <w:t>与牙科治疗相关的主要不良反应：黏膜炎和口腔炎。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2.</w:t>
      </w:r>
      <w:r w:rsidRPr="00D42796">
        <w:rPr>
          <w:rFonts w:ascii="Arial" w:eastAsia="宋体" w:hAnsi="Arial" w:cs="Arial"/>
          <w:kern w:val="0"/>
          <w:sz w:val="20"/>
          <w:szCs w:val="20"/>
        </w:rPr>
        <w:t>化疗可能会引起严重的骨髓抑制</w:t>
      </w:r>
      <w:r w:rsidRPr="00D42796">
        <w:rPr>
          <w:rFonts w:ascii="Arial" w:eastAsia="宋体" w:hAnsi="Arial" w:cs="Arial"/>
          <w:kern w:val="0"/>
          <w:sz w:val="20"/>
          <w:szCs w:val="20"/>
        </w:rPr>
        <w:t>(</w:t>
      </w:r>
      <w:r w:rsidRPr="00D42796">
        <w:rPr>
          <w:rFonts w:ascii="Arial" w:eastAsia="宋体" w:hAnsi="Arial" w:cs="Arial"/>
          <w:kern w:val="0"/>
          <w:sz w:val="20"/>
          <w:szCs w:val="20"/>
        </w:rPr>
        <w:t>包括明显的血小板减少和凝血功能改变</w:t>
      </w:r>
      <w:r w:rsidRPr="00D42796">
        <w:rPr>
          <w:rFonts w:ascii="Arial" w:eastAsia="宋体" w:hAnsi="Arial" w:cs="Arial"/>
          <w:kern w:val="0"/>
          <w:sz w:val="20"/>
          <w:szCs w:val="20"/>
        </w:rPr>
        <w:t>)</w:t>
      </w:r>
      <w:r w:rsidRPr="00D42796">
        <w:rPr>
          <w:rFonts w:ascii="Arial" w:eastAsia="宋体" w:hAnsi="Arial" w:cs="Arial"/>
          <w:kern w:val="0"/>
          <w:sz w:val="20"/>
          <w:szCs w:val="20"/>
        </w:rPr>
        <w:t>，牙科操作时应注意其对出血和止血的影响。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精神状况信息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1.</w:t>
      </w:r>
      <w:r w:rsidRPr="00D42796">
        <w:rPr>
          <w:rFonts w:ascii="Arial" w:eastAsia="宋体" w:hAnsi="Arial" w:cs="Arial"/>
          <w:kern w:val="0"/>
          <w:sz w:val="20"/>
          <w:szCs w:val="20"/>
        </w:rPr>
        <w:t>对精神状态的影响：可能会引起头晕。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2.</w:t>
      </w:r>
      <w:r w:rsidRPr="00D42796">
        <w:rPr>
          <w:rFonts w:ascii="Arial" w:eastAsia="宋体" w:hAnsi="Arial" w:cs="Arial"/>
          <w:kern w:val="0"/>
          <w:sz w:val="20"/>
          <w:szCs w:val="20"/>
        </w:rPr>
        <w:t>对精神障碍治疗的影响：本药可能会引起骨髓抑制，与氯氮平和卡马西平合用时应谨慎。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b/>
          <w:bCs/>
          <w:kern w:val="0"/>
          <w:sz w:val="20"/>
          <w:szCs w:val="20"/>
        </w:rPr>
        <w:t>心血管注意事项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高剂量</w:t>
      </w:r>
      <w:r w:rsidRPr="00D42796">
        <w:rPr>
          <w:rFonts w:ascii="Arial" w:eastAsia="宋体" w:hAnsi="Arial" w:cs="Arial"/>
          <w:kern w:val="0"/>
          <w:sz w:val="20"/>
          <w:szCs w:val="20"/>
        </w:rPr>
        <w:t>(</w:t>
      </w:r>
      <w:r w:rsidRPr="00D42796">
        <w:rPr>
          <w:rFonts w:ascii="Arial" w:eastAsia="宋体" w:hAnsi="Arial" w:cs="Arial"/>
          <w:kern w:val="0"/>
          <w:sz w:val="20"/>
          <w:szCs w:val="20"/>
        </w:rPr>
        <w:t>＞</w:t>
      </w:r>
      <w:r w:rsidRPr="00D42796">
        <w:rPr>
          <w:rFonts w:ascii="Arial" w:eastAsia="宋体" w:hAnsi="Arial" w:cs="Arial"/>
          <w:kern w:val="0"/>
          <w:sz w:val="20"/>
          <w:szCs w:val="20"/>
        </w:rPr>
        <w:t>200mg/m</w:t>
      </w:r>
      <w:r w:rsidRPr="00D42796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42796">
        <w:rPr>
          <w:rFonts w:ascii="Arial" w:eastAsia="宋体" w:hAnsi="Arial" w:cs="Arial"/>
          <w:kern w:val="0"/>
          <w:sz w:val="20"/>
          <w:szCs w:val="20"/>
        </w:rPr>
        <w:t>)</w:t>
      </w:r>
      <w:r w:rsidRPr="00D42796">
        <w:rPr>
          <w:rFonts w:ascii="Arial" w:eastAsia="宋体" w:hAnsi="Arial" w:cs="Arial"/>
          <w:kern w:val="0"/>
          <w:sz w:val="20"/>
          <w:szCs w:val="20"/>
        </w:rPr>
        <w:t>使用本药时罕见但有出现危及生命的心血管不良反应</w:t>
      </w:r>
      <w:r w:rsidRPr="00D42796">
        <w:rPr>
          <w:rFonts w:ascii="Arial" w:eastAsia="宋体" w:hAnsi="Arial" w:cs="Arial"/>
          <w:kern w:val="0"/>
          <w:sz w:val="20"/>
          <w:szCs w:val="20"/>
        </w:rPr>
        <w:t>(</w:t>
      </w:r>
      <w:r w:rsidRPr="00D42796">
        <w:rPr>
          <w:rFonts w:ascii="Arial" w:eastAsia="宋体" w:hAnsi="Arial" w:cs="Arial"/>
          <w:kern w:val="0"/>
          <w:sz w:val="20"/>
          <w:szCs w:val="20"/>
        </w:rPr>
        <w:t>包括心力衰竭、心肌坏死、心肌炎、心律失常、心包填塞、肺间质纤维化</w:t>
      </w:r>
      <w:r w:rsidRPr="00D42796">
        <w:rPr>
          <w:rFonts w:ascii="Arial" w:eastAsia="宋体" w:hAnsi="Arial" w:cs="Arial"/>
          <w:kern w:val="0"/>
          <w:sz w:val="20"/>
          <w:szCs w:val="20"/>
        </w:rPr>
        <w:t>)</w:t>
      </w:r>
      <w:r w:rsidRPr="00D42796">
        <w:rPr>
          <w:rFonts w:ascii="Arial" w:eastAsia="宋体" w:hAnsi="Arial" w:cs="Arial"/>
          <w:kern w:val="0"/>
          <w:sz w:val="20"/>
          <w:szCs w:val="20"/>
        </w:rPr>
        <w:t>的可能。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b/>
          <w:bCs/>
          <w:kern w:val="0"/>
          <w:sz w:val="20"/>
          <w:szCs w:val="20"/>
        </w:rPr>
        <w:t>护理注意事项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1.</w:t>
      </w:r>
      <w:r w:rsidRPr="00D42796">
        <w:rPr>
          <w:rFonts w:ascii="Arial" w:eastAsia="宋体" w:hAnsi="Arial" w:cs="Arial"/>
          <w:kern w:val="0"/>
          <w:sz w:val="20"/>
          <w:szCs w:val="20"/>
        </w:rPr>
        <w:t>评估患者有无使用其他可能增加或延长肾毒性或心脏毒性的药物。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2.</w:t>
      </w:r>
      <w:r w:rsidRPr="00D42796">
        <w:rPr>
          <w:rFonts w:ascii="Arial" w:eastAsia="宋体" w:hAnsi="Arial" w:cs="Arial"/>
          <w:kern w:val="0"/>
          <w:sz w:val="20"/>
          <w:szCs w:val="20"/>
        </w:rPr>
        <w:t>应严密监测静脉注射部位以防液体渗出。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3.</w:t>
      </w:r>
      <w:r w:rsidRPr="00D42796">
        <w:rPr>
          <w:rFonts w:ascii="Arial" w:eastAsia="宋体" w:hAnsi="Arial" w:cs="Arial"/>
          <w:kern w:val="0"/>
          <w:sz w:val="20"/>
          <w:szCs w:val="20"/>
        </w:rPr>
        <w:t>实验室检查：</w:t>
      </w:r>
      <w:proofErr w:type="gramStart"/>
      <w:r w:rsidRPr="00D42796">
        <w:rPr>
          <w:rFonts w:ascii="Arial" w:eastAsia="宋体" w:hAnsi="Arial" w:cs="Arial"/>
          <w:kern w:val="0"/>
          <w:sz w:val="20"/>
          <w:szCs w:val="20"/>
        </w:rPr>
        <w:t>监测全</w:t>
      </w:r>
      <w:proofErr w:type="gramEnd"/>
      <w:r w:rsidRPr="00D42796">
        <w:rPr>
          <w:rFonts w:ascii="Arial" w:eastAsia="宋体" w:hAnsi="Arial" w:cs="Arial"/>
          <w:kern w:val="0"/>
          <w:sz w:val="20"/>
          <w:szCs w:val="20"/>
        </w:rPr>
        <w:t>血细胞计数、红细胞沉降率、血尿素氮、血尿酸、血清电解质和血清肌酸酐。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b/>
          <w:bCs/>
          <w:kern w:val="0"/>
          <w:sz w:val="20"/>
          <w:szCs w:val="20"/>
        </w:rPr>
        <w:t>【药理】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b/>
          <w:bCs/>
          <w:kern w:val="0"/>
          <w:sz w:val="20"/>
          <w:szCs w:val="20"/>
        </w:rPr>
        <w:t>药效学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本药为氮</w:t>
      </w:r>
      <w:proofErr w:type="gramStart"/>
      <w:r w:rsidRPr="00D42796">
        <w:rPr>
          <w:rFonts w:ascii="Arial" w:eastAsia="宋体" w:hAnsi="Arial" w:cs="Arial"/>
          <w:kern w:val="0"/>
          <w:sz w:val="20"/>
          <w:szCs w:val="20"/>
        </w:rPr>
        <w:t>芥类双</w:t>
      </w:r>
      <w:proofErr w:type="gramEnd"/>
      <w:r w:rsidRPr="00D42796">
        <w:rPr>
          <w:rFonts w:ascii="Arial" w:eastAsia="宋体" w:hAnsi="Arial" w:cs="Arial"/>
          <w:kern w:val="0"/>
          <w:sz w:val="20"/>
          <w:szCs w:val="20"/>
        </w:rPr>
        <w:t>功能烷化剂，既是广谱抗肿瘤药，又可作为免疫抑制药。其作用机制如下：</w:t>
      </w:r>
      <w:r w:rsidRPr="00D42796">
        <w:rPr>
          <w:rFonts w:ascii="Arial" w:eastAsia="宋体" w:hAnsi="Arial" w:cs="Arial"/>
          <w:kern w:val="0"/>
          <w:sz w:val="20"/>
          <w:szCs w:val="20"/>
        </w:rPr>
        <w:t>(1)</w:t>
      </w:r>
      <w:r w:rsidRPr="00D42796">
        <w:rPr>
          <w:rFonts w:ascii="Arial" w:eastAsia="宋体" w:hAnsi="Arial" w:cs="Arial"/>
          <w:kern w:val="0"/>
          <w:sz w:val="20"/>
          <w:szCs w:val="20"/>
        </w:rPr>
        <w:t>抗肿瘤：本药具有细胞周期非特异性，在体外无抗肿瘤活性，进入体内后经干细胞微粒体混合功能氧化酶细胞色素</w:t>
      </w:r>
      <w:r w:rsidRPr="00D42796">
        <w:rPr>
          <w:rFonts w:ascii="Arial" w:eastAsia="宋体" w:hAnsi="Arial" w:cs="Arial"/>
          <w:kern w:val="0"/>
          <w:sz w:val="20"/>
          <w:szCs w:val="20"/>
        </w:rPr>
        <w:t>P</w:t>
      </w:r>
      <w:r w:rsidRPr="00D42796">
        <w:rPr>
          <w:rFonts w:ascii="Arial" w:eastAsia="宋体" w:hAnsi="Arial" w:cs="Arial"/>
          <w:kern w:val="0"/>
          <w:sz w:val="20"/>
          <w:szCs w:val="20"/>
          <w:vertAlign w:val="subscript"/>
        </w:rPr>
        <w:t>450</w:t>
      </w:r>
      <w:r w:rsidRPr="00D42796">
        <w:rPr>
          <w:rFonts w:ascii="Arial" w:eastAsia="宋体" w:hAnsi="Arial" w:cs="Arial"/>
          <w:kern w:val="0"/>
          <w:sz w:val="20"/>
          <w:szCs w:val="20"/>
        </w:rPr>
        <w:t>酶活化后方具有烷化活力。首先是其环</w:t>
      </w:r>
      <w:r w:rsidRPr="00D42796">
        <w:rPr>
          <w:rFonts w:ascii="Arial" w:eastAsia="宋体" w:hAnsi="Arial" w:cs="Arial"/>
          <w:kern w:val="0"/>
          <w:sz w:val="20"/>
          <w:szCs w:val="20"/>
        </w:rPr>
        <w:t>N</w:t>
      </w:r>
      <w:r w:rsidRPr="00D42796">
        <w:rPr>
          <w:rFonts w:ascii="Arial" w:eastAsia="宋体" w:hAnsi="Arial" w:cs="Arial"/>
          <w:kern w:val="0"/>
          <w:sz w:val="20"/>
          <w:szCs w:val="20"/>
        </w:rPr>
        <w:t>原子附近的</w:t>
      </w:r>
      <w:r w:rsidRPr="00D42796">
        <w:rPr>
          <w:rFonts w:ascii="Arial" w:eastAsia="宋体" w:hAnsi="Arial" w:cs="Arial"/>
          <w:kern w:val="0"/>
          <w:sz w:val="20"/>
          <w:szCs w:val="20"/>
        </w:rPr>
        <w:t>C</w:t>
      </w:r>
      <w:r w:rsidRPr="00D42796">
        <w:rPr>
          <w:rFonts w:ascii="Arial" w:eastAsia="宋体" w:hAnsi="Arial" w:cs="Arial"/>
          <w:kern w:val="0"/>
          <w:sz w:val="20"/>
          <w:szCs w:val="20"/>
        </w:rPr>
        <w:t>被氧化，生成</w:t>
      </w:r>
      <w:r w:rsidRPr="00D42796">
        <w:rPr>
          <w:rFonts w:ascii="Arial" w:eastAsia="宋体" w:hAnsi="Arial" w:cs="Arial"/>
          <w:kern w:val="0"/>
          <w:sz w:val="20"/>
          <w:szCs w:val="20"/>
        </w:rPr>
        <w:t>4-</w:t>
      </w:r>
      <w:proofErr w:type="gramStart"/>
      <w:r w:rsidRPr="00D42796">
        <w:rPr>
          <w:rFonts w:ascii="Arial" w:eastAsia="宋体" w:hAnsi="Arial" w:cs="Arial"/>
          <w:kern w:val="0"/>
          <w:sz w:val="20"/>
          <w:szCs w:val="20"/>
        </w:rPr>
        <w:t>羟基环</w:t>
      </w:r>
      <w:proofErr w:type="gramEnd"/>
      <w:r w:rsidRPr="00D42796">
        <w:rPr>
          <w:rFonts w:ascii="Arial" w:eastAsia="宋体" w:hAnsi="Arial" w:cs="Arial"/>
          <w:kern w:val="0"/>
          <w:sz w:val="20"/>
          <w:szCs w:val="20"/>
        </w:rPr>
        <w:t>磷酰胺，继而开环</w:t>
      </w:r>
      <w:proofErr w:type="gramStart"/>
      <w:r w:rsidRPr="00D42796">
        <w:rPr>
          <w:rFonts w:ascii="Arial" w:eastAsia="宋体" w:hAnsi="Arial" w:cs="Arial"/>
          <w:kern w:val="0"/>
          <w:sz w:val="20"/>
          <w:szCs w:val="20"/>
        </w:rPr>
        <w:t>生成醛磷酰胺</w:t>
      </w:r>
      <w:proofErr w:type="gramEnd"/>
      <w:r w:rsidRPr="00D42796">
        <w:rPr>
          <w:rFonts w:ascii="Arial" w:eastAsia="宋体" w:hAnsi="Arial" w:cs="Arial"/>
          <w:kern w:val="0"/>
          <w:sz w:val="20"/>
          <w:szCs w:val="20"/>
        </w:rPr>
        <w:t>，</w:t>
      </w:r>
      <w:proofErr w:type="gramStart"/>
      <w:r w:rsidRPr="00D42796">
        <w:rPr>
          <w:rFonts w:ascii="Arial" w:eastAsia="宋体" w:hAnsi="Arial" w:cs="Arial"/>
          <w:kern w:val="0"/>
          <w:sz w:val="20"/>
          <w:szCs w:val="20"/>
        </w:rPr>
        <w:t>醛磷酰胺</w:t>
      </w:r>
      <w:proofErr w:type="gramEnd"/>
      <w:r w:rsidRPr="00D42796">
        <w:rPr>
          <w:rFonts w:ascii="Arial" w:eastAsia="宋体" w:hAnsi="Arial" w:cs="Arial"/>
          <w:kern w:val="0"/>
          <w:sz w:val="20"/>
          <w:szCs w:val="20"/>
        </w:rPr>
        <w:t>在肿瘤细胞内</w:t>
      </w:r>
      <w:proofErr w:type="gramStart"/>
      <w:r w:rsidRPr="00D42796">
        <w:rPr>
          <w:rFonts w:ascii="Arial" w:eastAsia="宋体" w:hAnsi="Arial" w:cs="Arial"/>
          <w:kern w:val="0"/>
          <w:sz w:val="20"/>
          <w:szCs w:val="20"/>
        </w:rPr>
        <w:t>分解成磷酰胺</w:t>
      </w:r>
      <w:proofErr w:type="gramEnd"/>
      <w:r w:rsidRPr="00D42796">
        <w:rPr>
          <w:rFonts w:ascii="Arial" w:eastAsia="宋体" w:hAnsi="Arial" w:cs="Arial"/>
          <w:kern w:val="0"/>
          <w:sz w:val="20"/>
          <w:szCs w:val="20"/>
        </w:rPr>
        <w:t>氮</w:t>
      </w:r>
      <w:proofErr w:type="gramStart"/>
      <w:r w:rsidRPr="00D42796">
        <w:rPr>
          <w:rFonts w:ascii="Arial" w:eastAsia="宋体" w:hAnsi="Arial" w:cs="Arial"/>
          <w:kern w:val="0"/>
          <w:sz w:val="20"/>
          <w:szCs w:val="20"/>
        </w:rPr>
        <w:t>芥</w:t>
      </w:r>
      <w:proofErr w:type="gramEnd"/>
      <w:r w:rsidRPr="00D42796">
        <w:rPr>
          <w:rFonts w:ascii="Arial" w:eastAsia="宋体" w:hAnsi="Arial" w:cs="Arial"/>
          <w:kern w:val="0"/>
          <w:sz w:val="20"/>
          <w:szCs w:val="20"/>
        </w:rPr>
        <w:t>及丙烯醛。磷酰胺氮</w:t>
      </w:r>
      <w:proofErr w:type="gramStart"/>
      <w:r w:rsidRPr="00D42796">
        <w:rPr>
          <w:rFonts w:ascii="Arial" w:eastAsia="宋体" w:hAnsi="Arial" w:cs="Arial"/>
          <w:kern w:val="0"/>
          <w:sz w:val="20"/>
          <w:szCs w:val="20"/>
        </w:rPr>
        <w:t>芥</w:t>
      </w:r>
      <w:proofErr w:type="gramEnd"/>
      <w:r w:rsidRPr="00D42796">
        <w:rPr>
          <w:rFonts w:ascii="Arial" w:eastAsia="宋体" w:hAnsi="Arial" w:cs="Arial"/>
          <w:kern w:val="0"/>
          <w:sz w:val="20"/>
          <w:szCs w:val="20"/>
        </w:rPr>
        <w:t>对肿瘤细胞有细胞毒作用，可干扰</w:t>
      </w:r>
      <w:r w:rsidRPr="00D42796">
        <w:rPr>
          <w:rFonts w:ascii="Arial" w:eastAsia="宋体" w:hAnsi="Arial" w:cs="Arial"/>
          <w:kern w:val="0"/>
          <w:sz w:val="20"/>
          <w:szCs w:val="20"/>
        </w:rPr>
        <w:t>DNA</w:t>
      </w:r>
      <w:r w:rsidRPr="00D42796">
        <w:rPr>
          <w:rFonts w:ascii="Arial" w:eastAsia="宋体" w:hAnsi="Arial" w:cs="Arial"/>
          <w:kern w:val="0"/>
          <w:sz w:val="20"/>
          <w:szCs w:val="20"/>
        </w:rPr>
        <w:t>及</w:t>
      </w:r>
      <w:r w:rsidRPr="00D42796">
        <w:rPr>
          <w:rFonts w:ascii="Arial" w:eastAsia="宋体" w:hAnsi="Arial" w:cs="Arial"/>
          <w:kern w:val="0"/>
          <w:sz w:val="20"/>
          <w:szCs w:val="20"/>
        </w:rPr>
        <w:t>RNA</w:t>
      </w:r>
      <w:r w:rsidRPr="00D42796">
        <w:rPr>
          <w:rFonts w:ascii="Arial" w:eastAsia="宋体" w:hAnsi="Arial" w:cs="Arial"/>
          <w:kern w:val="0"/>
          <w:sz w:val="20"/>
          <w:szCs w:val="20"/>
        </w:rPr>
        <w:t>功能，尤其对</w:t>
      </w:r>
      <w:r w:rsidRPr="00D42796">
        <w:rPr>
          <w:rFonts w:ascii="Arial" w:eastAsia="宋体" w:hAnsi="Arial" w:cs="Arial"/>
          <w:kern w:val="0"/>
          <w:sz w:val="20"/>
          <w:szCs w:val="20"/>
        </w:rPr>
        <w:t>DNA</w:t>
      </w:r>
      <w:r w:rsidRPr="00D42796">
        <w:rPr>
          <w:rFonts w:ascii="Arial" w:eastAsia="宋体" w:hAnsi="Arial" w:cs="Arial"/>
          <w:kern w:val="0"/>
          <w:sz w:val="20"/>
          <w:szCs w:val="20"/>
        </w:rPr>
        <w:t>的影响更大，可与</w:t>
      </w:r>
      <w:r w:rsidRPr="00D42796">
        <w:rPr>
          <w:rFonts w:ascii="Arial" w:eastAsia="宋体" w:hAnsi="Arial" w:cs="Arial"/>
          <w:kern w:val="0"/>
          <w:sz w:val="20"/>
          <w:szCs w:val="20"/>
        </w:rPr>
        <w:t>DNA</w:t>
      </w:r>
      <w:r w:rsidRPr="00D42796">
        <w:rPr>
          <w:rFonts w:ascii="Arial" w:eastAsia="宋体" w:hAnsi="Arial" w:cs="Arial"/>
          <w:kern w:val="0"/>
          <w:sz w:val="20"/>
          <w:szCs w:val="20"/>
        </w:rPr>
        <w:t>发生交叉联结，抑制</w:t>
      </w:r>
      <w:r w:rsidRPr="00D42796">
        <w:rPr>
          <w:rFonts w:ascii="Arial" w:eastAsia="宋体" w:hAnsi="Arial" w:cs="Arial"/>
          <w:kern w:val="0"/>
          <w:sz w:val="20"/>
          <w:szCs w:val="20"/>
        </w:rPr>
        <w:t>DNA</w:t>
      </w:r>
      <w:r w:rsidRPr="00D42796">
        <w:rPr>
          <w:rFonts w:ascii="Arial" w:eastAsia="宋体" w:hAnsi="Arial" w:cs="Arial"/>
          <w:kern w:val="0"/>
          <w:sz w:val="20"/>
          <w:szCs w:val="20"/>
        </w:rPr>
        <w:t>合成，对</w:t>
      </w:r>
      <w:r w:rsidRPr="00D42796">
        <w:rPr>
          <w:rFonts w:ascii="Arial" w:eastAsia="宋体" w:hAnsi="Arial" w:cs="Arial"/>
          <w:kern w:val="0"/>
          <w:sz w:val="20"/>
          <w:szCs w:val="20"/>
        </w:rPr>
        <w:t>S</w:t>
      </w:r>
      <w:r w:rsidRPr="00D42796">
        <w:rPr>
          <w:rFonts w:ascii="Arial" w:eastAsia="宋体" w:hAnsi="Arial" w:cs="Arial"/>
          <w:kern w:val="0"/>
          <w:sz w:val="20"/>
          <w:szCs w:val="20"/>
        </w:rPr>
        <w:t>期细胞作用最明显。</w:t>
      </w:r>
      <w:r w:rsidRPr="00D42796">
        <w:rPr>
          <w:rFonts w:ascii="Arial" w:eastAsia="宋体" w:hAnsi="Arial" w:cs="Arial"/>
          <w:kern w:val="0"/>
          <w:sz w:val="20"/>
          <w:szCs w:val="20"/>
        </w:rPr>
        <w:t>(2)</w:t>
      </w:r>
      <w:r w:rsidRPr="00D42796">
        <w:rPr>
          <w:rFonts w:ascii="Arial" w:eastAsia="宋体" w:hAnsi="Arial" w:cs="Arial"/>
          <w:kern w:val="0"/>
          <w:sz w:val="20"/>
          <w:szCs w:val="20"/>
        </w:rPr>
        <w:t>作为免疫抑制药：本药在体外无活性，进入体内后经肝脏中色素</w:t>
      </w:r>
      <w:r w:rsidRPr="00D42796">
        <w:rPr>
          <w:rFonts w:ascii="Arial" w:eastAsia="宋体" w:hAnsi="Arial" w:cs="Arial"/>
          <w:kern w:val="0"/>
          <w:sz w:val="20"/>
          <w:szCs w:val="20"/>
        </w:rPr>
        <w:t>P</w:t>
      </w:r>
      <w:r w:rsidRPr="00D42796">
        <w:rPr>
          <w:rFonts w:ascii="Arial" w:eastAsia="宋体" w:hAnsi="Arial" w:cs="Arial"/>
          <w:kern w:val="0"/>
          <w:sz w:val="20"/>
          <w:szCs w:val="20"/>
          <w:vertAlign w:val="subscript"/>
        </w:rPr>
        <w:t>450</w:t>
      </w:r>
      <w:r w:rsidRPr="00D42796">
        <w:rPr>
          <w:rFonts w:ascii="Arial" w:eastAsia="宋体" w:hAnsi="Arial" w:cs="Arial"/>
          <w:kern w:val="0"/>
          <w:sz w:val="20"/>
          <w:szCs w:val="20"/>
        </w:rPr>
        <w:t>酶水解</w:t>
      </w:r>
      <w:proofErr w:type="gramStart"/>
      <w:r w:rsidRPr="00D42796">
        <w:rPr>
          <w:rFonts w:ascii="Arial" w:eastAsia="宋体" w:hAnsi="Arial" w:cs="Arial"/>
          <w:kern w:val="0"/>
          <w:sz w:val="20"/>
          <w:szCs w:val="20"/>
        </w:rPr>
        <w:t>成醛磷酰胺</w:t>
      </w:r>
      <w:proofErr w:type="gramEnd"/>
      <w:r w:rsidRPr="00D42796">
        <w:rPr>
          <w:rFonts w:ascii="Arial" w:eastAsia="宋体" w:hAnsi="Arial" w:cs="Arial"/>
          <w:kern w:val="0"/>
          <w:sz w:val="20"/>
          <w:szCs w:val="20"/>
        </w:rPr>
        <w:t>，</w:t>
      </w:r>
      <w:proofErr w:type="gramStart"/>
      <w:r w:rsidRPr="00D42796">
        <w:rPr>
          <w:rFonts w:ascii="Arial" w:eastAsia="宋体" w:hAnsi="Arial" w:cs="Arial"/>
          <w:kern w:val="0"/>
          <w:sz w:val="20"/>
          <w:szCs w:val="20"/>
        </w:rPr>
        <w:t>醛磷酰胺</w:t>
      </w:r>
      <w:proofErr w:type="gramEnd"/>
      <w:r w:rsidRPr="00D42796">
        <w:rPr>
          <w:rFonts w:ascii="Arial" w:eastAsia="宋体" w:hAnsi="Arial" w:cs="Arial"/>
          <w:kern w:val="0"/>
          <w:sz w:val="20"/>
          <w:szCs w:val="20"/>
        </w:rPr>
        <w:t>转移</w:t>
      </w:r>
      <w:proofErr w:type="gramStart"/>
      <w:r w:rsidRPr="00D42796">
        <w:rPr>
          <w:rFonts w:ascii="Arial" w:eastAsia="宋体" w:hAnsi="Arial" w:cs="Arial"/>
          <w:kern w:val="0"/>
          <w:sz w:val="20"/>
          <w:szCs w:val="20"/>
        </w:rPr>
        <w:t>至组织</w:t>
      </w:r>
      <w:proofErr w:type="gramEnd"/>
      <w:r w:rsidRPr="00D42796">
        <w:rPr>
          <w:rFonts w:ascii="Arial" w:eastAsia="宋体" w:hAnsi="Arial" w:cs="Arial"/>
          <w:kern w:val="0"/>
          <w:sz w:val="20"/>
          <w:szCs w:val="20"/>
        </w:rPr>
        <w:t>中形成</w:t>
      </w:r>
      <w:proofErr w:type="gramStart"/>
      <w:r w:rsidRPr="00D42796">
        <w:rPr>
          <w:rFonts w:ascii="Arial" w:eastAsia="宋体" w:hAnsi="Arial" w:cs="Arial"/>
          <w:kern w:val="0"/>
          <w:sz w:val="20"/>
          <w:szCs w:val="20"/>
        </w:rPr>
        <w:t>醛</w:t>
      </w:r>
      <w:proofErr w:type="gramEnd"/>
      <w:r w:rsidRPr="00D42796">
        <w:rPr>
          <w:rFonts w:ascii="Arial" w:eastAsia="宋体" w:hAnsi="Arial" w:cs="Arial"/>
          <w:kern w:val="0"/>
          <w:sz w:val="20"/>
          <w:szCs w:val="20"/>
        </w:rPr>
        <w:t>磷胺氮</w:t>
      </w:r>
      <w:proofErr w:type="gramStart"/>
      <w:r w:rsidRPr="00D42796">
        <w:rPr>
          <w:rFonts w:ascii="Arial" w:eastAsia="宋体" w:hAnsi="Arial" w:cs="Arial"/>
          <w:kern w:val="0"/>
          <w:sz w:val="20"/>
          <w:szCs w:val="20"/>
        </w:rPr>
        <w:t>芥</w:t>
      </w:r>
      <w:proofErr w:type="gramEnd"/>
      <w:r w:rsidRPr="00D42796">
        <w:rPr>
          <w:rFonts w:ascii="Arial" w:eastAsia="宋体" w:hAnsi="Arial" w:cs="Arial"/>
          <w:kern w:val="0"/>
          <w:sz w:val="20"/>
          <w:szCs w:val="20"/>
        </w:rPr>
        <w:t>而发挥作用，它可减少</w:t>
      </w:r>
      <w:r w:rsidRPr="00D42796">
        <w:rPr>
          <w:rFonts w:ascii="Arial" w:eastAsia="宋体" w:hAnsi="Arial" w:cs="Arial"/>
          <w:kern w:val="0"/>
          <w:sz w:val="20"/>
          <w:szCs w:val="20"/>
        </w:rPr>
        <w:t>T</w:t>
      </w:r>
      <w:r w:rsidRPr="00D42796">
        <w:rPr>
          <w:rFonts w:ascii="Arial" w:eastAsia="宋体" w:hAnsi="Arial" w:cs="Arial"/>
          <w:kern w:val="0"/>
          <w:sz w:val="20"/>
          <w:szCs w:val="20"/>
        </w:rPr>
        <w:t>、</w:t>
      </w:r>
      <w:r w:rsidRPr="00D42796">
        <w:rPr>
          <w:rFonts w:ascii="Arial" w:eastAsia="宋体" w:hAnsi="Arial" w:cs="Arial"/>
          <w:kern w:val="0"/>
          <w:sz w:val="20"/>
          <w:szCs w:val="20"/>
        </w:rPr>
        <w:t>B</w:t>
      </w:r>
      <w:r w:rsidRPr="00D42796">
        <w:rPr>
          <w:rFonts w:ascii="Arial" w:eastAsia="宋体" w:hAnsi="Arial" w:cs="Arial"/>
          <w:kern w:val="0"/>
          <w:sz w:val="20"/>
          <w:szCs w:val="20"/>
        </w:rPr>
        <w:t>淋巴细胞数目，减少抗体生成，抑制淋巴细胞增殖和迟发性过敏反应。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b/>
          <w:bCs/>
          <w:kern w:val="0"/>
          <w:sz w:val="20"/>
          <w:szCs w:val="20"/>
        </w:rPr>
        <w:t>药动学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本药口服后吸收完全，约</w:t>
      </w:r>
      <w:r w:rsidRPr="00D42796">
        <w:rPr>
          <w:rFonts w:ascii="Arial" w:eastAsia="宋体" w:hAnsi="Arial" w:cs="Arial"/>
          <w:kern w:val="0"/>
          <w:sz w:val="20"/>
          <w:szCs w:val="20"/>
        </w:rPr>
        <w:t>1</w:t>
      </w:r>
      <w:r w:rsidRPr="00D42796">
        <w:rPr>
          <w:rFonts w:ascii="Arial" w:eastAsia="宋体" w:hAnsi="Arial" w:cs="Arial"/>
          <w:kern w:val="0"/>
          <w:sz w:val="20"/>
          <w:szCs w:val="20"/>
        </w:rPr>
        <w:t>小时后</w:t>
      </w:r>
      <w:proofErr w:type="gramStart"/>
      <w:r w:rsidRPr="00D42796">
        <w:rPr>
          <w:rFonts w:ascii="Arial" w:eastAsia="宋体" w:hAnsi="Arial" w:cs="Arial"/>
          <w:kern w:val="0"/>
          <w:sz w:val="20"/>
          <w:szCs w:val="20"/>
        </w:rPr>
        <w:t>达血药</w:t>
      </w:r>
      <w:proofErr w:type="gramEnd"/>
      <w:r w:rsidRPr="00D42796">
        <w:rPr>
          <w:rFonts w:ascii="Arial" w:eastAsia="宋体" w:hAnsi="Arial" w:cs="Arial"/>
          <w:kern w:val="0"/>
          <w:sz w:val="20"/>
          <w:szCs w:val="20"/>
        </w:rPr>
        <w:t>峰浓度，生物利用度为</w:t>
      </w:r>
      <w:r w:rsidRPr="00D42796">
        <w:rPr>
          <w:rFonts w:ascii="Arial" w:eastAsia="宋体" w:hAnsi="Arial" w:cs="Arial"/>
          <w:kern w:val="0"/>
          <w:sz w:val="20"/>
          <w:szCs w:val="20"/>
        </w:rPr>
        <w:t>74%-97%</w:t>
      </w:r>
      <w:r w:rsidRPr="00D42796">
        <w:rPr>
          <w:rFonts w:ascii="Arial" w:eastAsia="宋体" w:hAnsi="Arial" w:cs="Arial"/>
          <w:kern w:val="0"/>
          <w:sz w:val="20"/>
          <w:szCs w:val="20"/>
        </w:rPr>
        <w:t>。吸收后迅速分布到全身，在肿瘤组织中浓度较正常组织高，脏器中以肝脏浓度较高少量药物可通过血</w:t>
      </w:r>
      <w:r w:rsidRPr="00D42796">
        <w:rPr>
          <w:rFonts w:ascii="Arial" w:eastAsia="宋体" w:hAnsi="Arial" w:cs="Arial"/>
          <w:kern w:val="0"/>
          <w:sz w:val="20"/>
          <w:szCs w:val="20"/>
        </w:rPr>
        <w:t>-</w:t>
      </w:r>
      <w:r w:rsidRPr="00D42796">
        <w:rPr>
          <w:rFonts w:ascii="Arial" w:eastAsia="宋体" w:hAnsi="Arial" w:cs="Arial"/>
          <w:kern w:val="0"/>
          <w:sz w:val="20"/>
          <w:szCs w:val="20"/>
        </w:rPr>
        <w:t>脑脊液屏障，脑脊液中的浓度为血浆的</w:t>
      </w:r>
      <w:r w:rsidRPr="00D42796">
        <w:rPr>
          <w:rFonts w:ascii="Arial" w:eastAsia="宋体" w:hAnsi="Arial" w:cs="Arial"/>
          <w:kern w:val="0"/>
          <w:sz w:val="20"/>
          <w:szCs w:val="20"/>
        </w:rPr>
        <w:t>20%</w:t>
      </w:r>
      <w:r w:rsidRPr="00D42796">
        <w:rPr>
          <w:rFonts w:ascii="Arial" w:eastAsia="宋体" w:hAnsi="Arial" w:cs="Arial"/>
          <w:kern w:val="0"/>
          <w:sz w:val="20"/>
          <w:szCs w:val="20"/>
        </w:rPr>
        <w:t>。药物本身不与白蛋白结合，其代谢物约</w:t>
      </w:r>
      <w:r w:rsidRPr="00D42796">
        <w:rPr>
          <w:rFonts w:ascii="Arial" w:eastAsia="宋体" w:hAnsi="Arial" w:cs="Arial"/>
          <w:kern w:val="0"/>
          <w:sz w:val="20"/>
          <w:szCs w:val="20"/>
        </w:rPr>
        <w:t>50%</w:t>
      </w:r>
      <w:r w:rsidRPr="00D42796">
        <w:rPr>
          <w:rFonts w:ascii="Arial" w:eastAsia="宋体" w:hAnsi="Arial" w:cs="Arial"/>
          <w:kern w:val="0"/>
          <w:sz w:val="20"/>
          <w:szCs w:val="20"/>
        </w:rPr>
        <w:t>与血浆蛋白结</w:t>
      </w:r>
      <w:r w:rsidRPr="00D42796">
        <w:rPr>
          <w:rFonts w:ascii="Arial" w:eastAsia="宋体" w:hAnsi="Arial" w:cs="Arial"/>
          <w:kern w:val="0"/>
          <w:sz w:val="20"/>
          <w:szCs w:val="20"/>
        </w:rPr>
        <w:lastRenderedPageBreak/>
        <w:t>合。静脉注射后血浆半衰期为</w:t>
      </w:r>
      <w:r w:rsidRPr="00D42796">
        <w:rPr>
          <w:rFonts w:ascii="Arial" w:eastAsia="宋体" w:hAnsi="Arial" w:cs="Arial"/>
          <w:kern w:val="0"/>
          <w:sz w:val="20"/>
          <w:szCs w:val="20"/>
        </w:rPr>
        <w:t>4-6.5</w:t>
      </w:r>
      <w:r w:rsidRPr="00D42796">
        <w:rPr>
          <w:rFonts w:ascii="Arial" w:eastAsia="宋体" w:hAnsi="Arial" w:cs="Arial"/>
          <w:kern w:val="0"/>
          <w:sz w:val="20"/>
          <w:szCs w:val="20"/>
        </w:rPr>
        <w:t>小时，</w:t>
      </w:r>
      <w:r w:rsidRPr="00D42796">
        <w:rPr>
          <w:rFonts w:ascii="Arial" w:eastAsia="宋体" w:hAnsi="Arial" w:cs="Arial"/>
          <w:kern w:val="0"/>
          <w:sz w:val="20"/>
          <w:szCs w:val="20"/>
        </w:rPr>
        <w:t>50%-70%</w:t>
      </w:r>
      <w:r w:rsidRPr="00D42796">
        <w:rPr>
          <w:rFonts w:ascii="Arial" w:eastAsia="宋体" w:hAnsi="Arial" w:cs="Arial"/>
          <w:kern w:val="0"/>
          <w:sz w:val="20"/>
          <w:szCs w:val="20"/>
        </w:rPr>
        <w:t>在</w:t>
      </w:r>
      <w:r w:rsidRPr="00D42796">
        <w:rPr>
          <w:rFonts w:ascii="Arial" w:eastAsia="宋体" w:hAnsi="Arial" w:cs="Arial"/>
          <w:kern w:val="0"/>
          <w:sz w:val="20"/>
          <w:szCs w:val="20"/>
        </w:rPr>
        <w:t>48</w:t>
      </w:r>
      <w:r w:rsidRPr="00D42796">
        <w:rPr>
          <w:rFonts w:ascii="Arial" w:eastAsia="宋体" w:hAnsi="Arial" w:cs="Arial"/>
          <w:kern w:val="0"/>
          <w:sz w:val="20"/>
          <w:szCs w:val="20"/>
        </w:rPr>
        <w:t>小时内通过肾脏排泄</w:t>
      </w:r>
      <w:r w:rsidRPr="00D42796">
        <w:rPr>
          <w:rFonts w:ascii="Arial" w:eastAsia="宋体" w:hAnsi="Arial" w:cs="Arial"/>
          <w:kern w:val="0"/>
          <w:sz w:val="20"/>
          <w:szCs w:val="20"/>
        </w:rPr>
        <w:t>(</w:t>
      </w:r>
      <w:r w:rsidRPr="00D42796">
        <w:rPr>
          <w:rFonts w:ascii="Arial" w:eastAsia="宋体" w:hAnsi="Arial" w:cs="Arial"/>
          <w:kern w:val="0"/>
          <w:sz w:val="20"/>
          <w:szCs w:val="20"/>
        </w:rPr>
        <w:t>其中</w:t>
      </w:r>
      <w:r w:rsidRPr="00D42796">
        <w:rPr>
          <w:rFonts w:ascii="Arial" w:eastAsia="宋体" w:hAnsi="Arial" w:cs="Arial"/>
          <w:kern w:val="0"/>
          <w:sz w:val="20"/>
          <w:szCs w:val="20"/>
        </w:rPr>
        <w:t>68%</w:t>
      </w:r>
      <w:r w:rsidRPr="00D42796">
        <w:rPr>
          <w:rFonts w:ascii="Arial" w:eastAsia="宋体" w:hAnsi="Arial" w:cs="Arial"/>
          <w:kern w:val="0"/>
          <w:sz w:val="20"/>
          <w:szCs w:val="20"/>
        </w:rPr>
        <w:t>为代谢物，</w:t>
      </w:r>
      <w:r w:rsidRPr="00D42796">
        <w:rPr>
          <w:rFonts w:ascii="Arial" w:eastAsia="宋体" w:hAnsi="Arial" w:cs="Arial"/>
          <w:kern w:val="0"/>
          <w:sz w:val="20"/>
          <w:szCs w:val="20"/>
        </w:rPr>
        <w:t>32%</w:t>
      </w:r>
      <w:r w:rsidRPr="00D42796">
        <w:rPr>
          <w:rFonts w:ascii="Arial" w:eastAsia="宋体" w:hAnsi="Arial" w:cs="Arial"/>
          <w:kern w:val="0"/>
          <w:sz w:val="20"/>
          <w:szCs w:val="20"/>
        </w:rPr>
        <w:t>为原形</w:t>
      </w:r>
      <w:r w:rsidRPr="00D42796">
        <w:rPr>
          <w:rFonts w:ascii="Arial" w:eastAsia="宋体" w:hAnsi="Arial" w:cs="Arial"/>
          <w:kern w:val="0"/>
          <w:sz w:val="20"/>
          <w:szCs w:val="20"/>
        </w:rPr>
        <w:t>)</w:t>
      </w:r>
      <w:r w:rsidRPr="00D42796">
        <w:rPr>
          <w:rFonts w:ascii="Arial" w:eastAsia="宋体" w:hAnsi="Arial" w:cs="Arial"/>
          <w:kern w:val="0"/>
          <w:sz w:val="20"/>
          <w:szCs w:val="20"/>
        </w:rPr>
        <w:t>。本药及其代谢产物可经透析清除。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b/>
          <w:bCs/>
          <w:kern w:val="0"/>
          <w:sz w:val="20"/>
          <w:szCs w:val="20"/>
        </w:rPr>
        <w:t>【制剂与规格】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环磷酰胺片</w:t>
      </w:r>
      <w:r w:rsidRPr="00D42796">
        <w:rPr>
          <w:rFonts w:ascii="Arial" w:eastAsia="宋体" w:hAnsi="Arial" w:cs="Arial"/>
          <w:kern w:val="0"/>
          <w:sz w:val="20"/>
          <w:szCs w:val="20"/>
        </w:rPr>
        <w:t xml:space="preserve">  50mg</w:t>
      </w:r>
      <w:r w:rsidRPr="00D4279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注射用环磷酰胺</w:t>
      </w:r>
      <w:r w:rsidRPr="00D42796">
        <w:rPr>
          <w:rFonts w:ascii="Arial" w:eastAsia="宋体" w:hAnsi="Arial" w:cs="Arial"/>
          <w:kern w:val="0"/>
          <w:sz w:val="20"/>
          <w:szCs w:val="20"/>
        </w:rPr>
        <w:t xml:space="preserve">  (1)100mg</w:t>
      </w:r>
      <w:r w:rsidRPr="00D42796">
        <w:rPr>
          <w:rFonts w:ascii="Arial" w:eastAsia="宋体" w:hAnsi="Arial" w:cs="Arial"/>
          <w:kern w:val="0"/>
          <w:sz w:val="20"/>
          <w:szCs w:val="20"/>
        </w:rPr>
        <w:t>。</w:t>
      </w:r>
      <w:r w:rsidRPr="00D42796">
        <w:rPr>
          <w:rFonts w:ascii="Arial" w:eastAsia="宋体" w:hAnsi="Arial" w:cs="Arial"/>
          <w:kern w:val="0"/>
          <w:sz w:val="20"/>
          <w:szCs w:val="20"/>
        </w:rPr>
        <w:t>(2)200mg</w:t>
      </w:r>
      <w:r w:rsidRPr="00D42796">
        <w:rPr>
          <w:rFonts w:ascii="Arial" w:eastAsia="宋体" w:hAnsi="Arial" w:cs="Arial"/>
          <w:kern w:val="0"/>
          <w:sz w:val="20"/>
          <w:szCs w:val="20"/>
        </w:rPr>
        <w:t>。</w:t>
      </w:r>
      <w:r w:rsidRPr="00D42796">
        <w:rPr>
          <w:rFonts w:ascii="Arial" w:eastAsia="宋体" w:hAnsi="Arial" w:cs="Arial"/>
          <w:kern w:val="0"/>
          <w:sz w:val="20"/>
          <w:szCs w:val="20"/>
        </w:rPr>
        <w:t>(3)500mg</w:t>
      </w:r>
      <w:r w:rsidRPr="00D4279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环磷酰胺滴眼液</w:t>
      </w:r>
      <w:r w:rsidRPr="00D42796">
        <w:rPr>
          <w:rFonts w:ascii="Arial" w:eastAsia="宋体" w:hAnsi="Arial" w:cs="Arial"/>
          <w:kern w:val="0"/>
          <w:sz w:val="20"/>
          <w:szCs w:val="20"/>
        </w:rPr>
        <w:t xml:space="preserve">  1%</w:t>
      </w:r>
      <w:r w:rsidRPr="00D4279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b/>
          <w:bCs/>
          <w:kern w:val="0"/>
          <w:sz w:val="20"/>
          <w:szCs w:val="20"/>
        </w:rPr>
        <w:t>【贮藏】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片剂：遮光、密闭，在</w:t>
      </w:r>
      <w:r w:rsidRPr="00D42796">
        <w:rPr>
          <w:rFonts w:ascii="Arial" w:eastAsia="宋体" w:hAnsi="Arial" w:cs="Arial"/>
          <w:kern w:val="0"/>
          <w:sz w:val="20"/>
          <w:szCs w:val="20"/>
        </w:rPr>
        <w:t>30</w:t>
      </w:r>
      <w:r w:rsidRPr="00D42796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D42796">
        <w:rPr>
          <w:rFonts w:ascii="Arial" w:eastAsia="宋体" w:hAnsi="Arial" w:cs="Arial"/>
          <w:kern w:val="0"/>
          <w:sz w:val="20"/>
          <w:szCs w:val="20"/>
        </w:rPr>
        <w:t>以下保存。</w:t>
      </w:r>
    </w:p>
    <w:p w:rsidR="00D42796" w:rsidRPr="00D42796" w:rsidRDefault="00D42796" w:rsidP="00D4279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粉针剂：遮光、密闭，在</w:t>
      </w:r>
      <w:r w:rsidRPr="00D42796">
        <w:rPr>
          <w:rFonts w:ascii="Arial" w:eastAsia="宋体" w:hAnsi="Arial" w:cs="Arial"/>
          <w:kern w:val="0"/>
          <w:sz w:val="20"/>
          <w:szCs w:val="20"/>
        </w:rPr>
        <w:t>30</w:t>
      </w:r>
      <w:r w:rsidRPr="00D42796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D42796">
        <w:rPr>
          <w:rFonts w:ascii="Arial" w:eastAsia="宋体" w:hAnsi="Arial" w:cs="Arial"/>
          <w:kern w:val="0"/>
          <w:sz w:val="20"/>
          <w:szCs w:val="20"/>
        </w:rPr>
        <w:t>以下保存。</w:t>
      </w:r>
    </w:p>
    <w:p w:rsidR="00D42796" w:rsidRPr="00D42796" w:rsidRDefault="00D42796" w:rsidP="00D42796">
      <w:pPr>
        <w:widowControl/>
        <w:jc w:val="center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使用</w:t>
      </w:r>
      <w:proofErr w:type="spellStart"/>
      <w:r w:rsidRPr="00D42796">
        <w:rPr>
          <w:rFonts w:ascii="Arial" w:eastAsia="宋体" w:hAnsi="Arial" w:cs="Arial"/>
          <w:kern w:val="0"/>
          <w:sz w:val="20"/>
          <w:szCs w:val="20"/>
        </w:rPr>
        <w:t>UpToDate</w:t>
      </w:r>
      <w:proofErr w:type="spellEnd"/>
      <w:r w:rsidRPr="00D42796">
        <w:rPr>
          <w:rFonts w:ascii="Arial" w:eastAsia="宋体" w:hAnsi="Arial" w:cs="Arial"/>
          <w:kern w:val="0"/>
          <w:sz w:val="20"/>
          <w:szCs w:val="20"/>
        </w:rPr>
        <w:t>临床顾问须遵循</w:t>
      </w:r>
      <w:hyperlink r:id="rId4" w:tgtFrame="_blank" w:history="1">
        <w:r w:rsidRPr="00D42796">
          <w:rPr>
            <w:rFonts w:ascii="Arial" w:eastAsia="宋体" w:hAnsi="Arial" w:cs="Arial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D42796">
        <w:rPr>
          <w:rFonts w:ascii="Arial" w:eastAsia="宋体" w:hAnsi="Arial" w:cs="Arial"/>
          <w:kern w:val="0"/>
          <w:sz w:val="20"/>
          <w:szCs w:val="20"/>
        </w:rPr>
        <w:t>。</w:t>
      </w:r>
      <w:r w:rsidRPr="00D42796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D42796" w:rsidRPr="00D42796" w:rsidRDefault="00D42796" w:rsidP="00D42796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2796">
        <w:rPr>
          <w:rFonts w:ascii="Arial" w:eastAsia="宋体" w:hAnsi="Arial" w:cs="Arial"/>
          <w:kern w:val="0"/>
          <w:sz w:val="20"/>
          <w:szCs w:val="20"/>
        </w:rPr>
        <w:t>专题</w:t>
      </w:r>
      <w:r w:rsidRPr="00D42796">
        <w:rPr>
          <w:rFonts w:ascii="Arial" w:eastAsia="宋体" w:hAnsi="Arial" w:cs="Arial"/>
          <w:kern w:val="0"/>
          <w:sz w:val="20"/>
          <w:szCs w:val="20"/>
        </w:rPr>
        <w:t xml:space="preserve"> 92845 </w:t>
      </w:r>
      <w:r w:rsidRPr="00D42796">
        <w:rPr>
          <w:rFonts w:ascii="Arial" w:eastAsia="宋体" w:hAnsi="Arial" w:cs="Arial"/>
          <w:kern w:val="0"/>
          <w:sz w:val="20"/>
          <w:szCs w:val="20"/>
        </w:rPr>
        <w:t>版本</w:t>
      </w:r>
      <w:r w:rsidRPr="00D42796">
        <w:rPr>
          <w:rFonts w:ascii="Arial" w:eastAsia="宋体" w:hAnsi="Arial" w:cs="Arial"/>
          <w:kern w:val="0"/>
          <w:sz w:val="20"/>
          <w:szCs w:val="20"/>
        </w:rPr>
        <w:t xml:space="preserve"> 1.0</w:t>
      </w:r>
    </w:p>
    <w:p w:rsidR="0048715B" w:rsidRDefault="0048715B">
      <w:bookmarkStart w:id="0" w:name="_GoBack"/>
      <w:bookmarkEnd w:id="0"/>
    </w:p>
    <w:sectPr w:rsidR="0048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EDA"/>
    <w:rsid w:val="00431EDA"/>
    <w:rsid w:val="0048715B"/>
    <w:rsid w:val="00792049"/>
    <w:rsid w:val="00D4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E00D0-0062-452F-AC90-A6973F45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79204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92049"/>
    <w:pPr>
      <w:keepNext/>
      <w:keepLines/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rsid w:val="00792049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rsid w:val="00792049"/>
    <w:rPr>
      <w:rFonts w:ascii="Calibri" w:hAnsi="Calibri"/>
      <w:b/>
      <w:bCs/>
      <w:sz w:val="32"/>
      <w:szCs w:val="32"/>
    </w:rPr>
  </w:style>
  <w:style w:type="character" w:customStyle="1" w:styleId="h12">
    <w:name w:val="h12"/>
    <w:basedOn w:val="a0"/>
    <w:rsid w:val="00D42796"/>
    <w:rPr>
      <w:b/>
      <w:bCs/>
    </w:rPr>
  </w:style>
  <w:style w:type="character" w:customStyle="1" w:styleId="h22">
    <w:name w:val="h22"/>
    <w:basedOn w:val="a0"/>
    <w:rsid w:val="00D42796"/>
    <w:rPr>
      <w:b/>
      <w:bCs/>
    </w:rPr>
  </w:style>
  <w:style w:type="character" w:customStyle="1" w:styleId="nowrap1">
    <w:name w:val="nowrap1"/>
    <w:basedOn w:val="a0"/>
    <w:rsid w:val="00D42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7879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6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35767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36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0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todate.com/contents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贾露露</dc:creator>
  <cp:keywords/>
  <dc:description/>
  <cp:lastModifiedBy>贾露露</cp:lastModifiedBy>
  <cp:revision>2</cp:revision>
  <dcterms:created xsi:type="dcterms:W3CDTF">2015-02-09T03:36:00Z</dcterms:created>
  <dcterms:modified xsi:type="dcterms:W3CDTF">2015-02-09T03:36:00Z</dcterms:modified>
</cp:coreProperties>
</file>